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F060C" w14:textId="2D976157" w:rsidR="00D70047" w:rsidRPr="00796C8E" w:rsidRDefault="005D0D62" w:rsidP="002A1C9E">
      <w:bookmarkStart w:id="0" w:name="_Toc498437845"/>
      <w:r w:rsidRPr="00796C8E">
        <w:rPr>
          <w:noProof/>
          <w:lang w:eastAsia="en-AU"/>
        </w:rPr>
        <w:drawing>
          <wp:anchor distT="0" distB="0" distL="114300" distR="114300" simplePos="0" relativeHeight="251628032" behindDoc="1" locked="0" layoutInCell="1" allowOverlap="1" wp14:anchorId="3BBFB0A6" wp14:editId="35CD3895">
            <wp:simplePos x="0" y="0"/>
            <wp:positionH relativeFrom="margin">
              <wp:posOffset>-401955</wp:posOffset>
            </wp:positionH>
            <wp:positionV relativeFrom="paragraph">
              <wp:posOffset>-554025</wp:posOffset>
            </wp:positionV>
            <wp:extent cx="6560820" cy="9706610"/>
            <wp:effectExtent l="0" t="0" r="0" b="8890"/>
            <wp:wrapNone/>
            <wp:docPr id="6" name="Picture 13" descr="Description: blue-abstract-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blue-abstract-background"/>
                    <pic:cNvPicPr>
                      <a:picLocks noChangeAspect="1" noChangeArrowheads="1"/>
                    </pic:cNvPicPr>
                  </pic:nvPicPr>
                  <pic:blipFill>
                    <a:blip r:embed="rId8">
                      <a:lum bright="54000" contrast="-60000"/>
                      <a:grayscl/>
                      <a:extLst>
                        <a:ext uri="{28A0092B-C50C-407E-A947-70E740481C1C}">
                          <a14:useLocalDpi xmlns:a14="http://schemas.microsoft.com/office/drawing/2010/main" val="0"/>
                        </a:ext>
                      </a:extLst>
                    </a:blip>
                    <a:srcRect t="2390"/>
                    <a:stretch>
                      <a:fillRect/>
                    </a:stretch>
                  </pic:blipFill>
                  <pic:spPr bwMode="auto">
                    <a:xfrm>
                      <a:off x="0" y="0"/>
                      <a:ext cx="6560820" cy="97066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2A17D71F" w14:textId="77777777" w:rsidR="00D70047" w:rsidRPr="00796C8E" w:rsidRDefault="00D70047" w:rsidP="00025C49">
      <w:pPr>
        <w:rPr>
          <w:rFonts w:ascii="Trebuchet MS" w:hAnsi="Trebuchet MS"/>
        </w:rPr>
      </w:pPr>
    </w:p>
    <w:p w14:paraId="6FA49527" w14:textId="77777777" w:rsidR="00E0538A" w:rsidRPr="00796C8E" w:rsidRDefault="00E0538A" w:rsidP="00025C49">
      <w:pPr>
        <w:rPr>
          <w:rFonts w:ascii="Trebuchet MS" w:hAnsi="Trebuchet MS"/>
        </w:rPr>
      </w:pPr>
    </w:p>
    <w:p w14:paraId="17FAF1A8" w14:textId="77777777" w:rsidR="00E0538A" w:rsidRPr="00796C8E" w:rsidRDefault="00E0538A" w:rsidP="00025C49">
      <w:pPr>
        <w:rPr>
          <w:rFonts w:ascii="Trebuchet MS" w:hAnsi="Trebuchet MS"/>
        </w:rPr>
      </w:pPr>
    </w:p>
    <w:p w14:paraId="11157082" w14:textId="77777777" w:rsidR="00E0538A" w:rsidRDefault="00E0538A" w:rsidP="00025C49">
      <w:pPr>
        <w:rPr>
          <w:rFonts w:ascii="Trebuchet MS" w:hAnsi="Trebuchet MS"/>
        </w:rPr>
      </w:pPr>
    </w:p>
    <w:p w14:paraId="240307AB" w14:textId="77777777" w:rsidR="00757487" w:rsidRPr="00796C8E" w:rsidRDefault="00757487" w:rsidP="00025C49">
      <w:pPr>
        <w:rPr>
          <w:rFonts w:ascii="Trebuchet MS" w:hAnsi="Trebuchet MS"/>
        </w:rPr>
      </w:pPr>
    </w:p>
    <w:p w14:paraId="7E89E0B9" w14:textId="77777777" w:rsidR="00C33FB2" w:rsidRPr="00796C8E" w:rsidRDefault="00C33FB2" w:rsidP="00025C49">
      <w:pPr>
        <w:rPr>
          <w:rFonts w:ascii="Trebuchet MS" w:hAnsi="Trebuchet MS"/>
          <w:noProof/>
          <w:lang w:eastAsia="en-AU"/>
        </w:rPr>
      </w:pPr>
    </w:p>
    <w:p w14:paraId="0A7F0D93" w14:textId="77777777" w:rsidR="00E0538A" w:rsidRPr="00796C8E" w:rsidRDefault="00E0538A" w:rsidP="00BC6391">
      <w:pPr>
        <w:rPr>
          <w:rFonts w:ascii="Trebuchet MS" w:hAnsi="Trebuchet MS"/>
        </w:rPr>
      </w:pPr>
    </w:p>
    <w:p w14:paraId="47387753" w14:textId="77777777" w:rsidR="00D823AB" w:rsidRPr="00796C8E" w:rsidRDefault="00D823AB" w:rsidP="00025C49">
      <w:pPr>
        <w:rPr>
          <w:rFonts w:ascii="Trebuchet MS" w:hAnsi="Trebuchet MS"/>
        </w:rPr>
      </w:pPr>
    </w:p>
    <w:p w14:paraId="5C468A76" w14:textId="77777777" w:rsidR="00543B67" w:rsidRDefault="00543B67" w:rsidP="00BC6391">
      <w:pPr>
        <w:rPr>
          <w:rFonts w:ascii="Trebuchet MS" w:hAnsi="Trebuchet MS"/>
        </w:rPr>
      </w:pPr>
    </w:p>
    <w:p w14:paraId="49A85065" w14:textId="77777777" w:rsidR="00757487" w:rsidRPr="00757487" w:rsidRDefault="00757487" w:rsidP="00BC6391">
      <w:pPr>
        <w:rPr>
          <w:rFonts w:ascii="Trebuchet MS" w:hAnsi="Trebuchet MS"/>
        </w:rPr>
      </w:pPr>
    </w:p>
    <w:p w14:paraId="193AAC82" w14:textId="2C37B5A1" w:rsidR="00D823AB" w:rsidRPr="00757487" w:rsidRDefault="00D823AB" w:rsidP="00BC6391">
      <w:pPr>
        <w:rPr>
          <w:rFonts w:ascii="Trebuchet MS" w:hAnsi="Trebuchet MS"/>
        </w:rPr>
      </w:pPr>
    </w:p>
    <w:p w14:paraId="7AF8B052" w14:textId="56BB1A21" w:rsidR="00D823AB" w:rsidRPr="00796C8E" w:rsidRDefault="00A30519" w:rsidP="00BC6391">
      <w:pPr>
        <w:rPr>
          <w:rFonts w:ascii="Trebuchet MS" w:hAnsi="Trebuchet MS"/>
          <w:b/>
          <w:sz w:val="36"/>
          <w:szCs w:val="36"/>
        </w:rPr>
      </w:pPr>
      <w:r w:rsidRPr="00796C8E">
        <w:rPr>
          <w:rFonts w:ascii="Trebuchet MS" w:hAnsi="Trebuchet MS"/>
          <w:noProof/>
          <w:lang w:eastAsia="en-AU"/>
        </w:rPr>
        <mc:AlternateContent>
          <mc:Choice Requires="wps">
            <w:drawing>
              <wp:anchor distT="0" distB="0" distL="114300" distR="114300" simplePos="0" relativeHeight="251630080" behindDoc="0" locked="0" layoutInCell="1" allowOverlap="1" wp14:anchorId="120488F6" wp14:editId="7AD0F6F4">
                <wp:simplePos x="0" y="0"/>
                <wp:positionH relativeFrom="column">
                  <wp:posOffset>-300626</wp:posOffset>
                </wp:positionH>
                <wp:positionV relativeFrom="paragraph">
                  <wp:posOffset>271997</wp:posOffset>
                </wp:positionV>
                <wp:extent cx="6489961" cy="143129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961" cy="1431290"/>
                        </a:xfrm>
                        <a:prstGeom prst="rect">
                          <a:avLst/>
                        </a:prstGeom>
                        <a:noFill/>
                        <a:ln w="9525">
                          <a:noFill/>
                          <a:miter lim="800000"/>
                          <a:headEnd/>
                          <a:tailEnd/>
                        </a:ln>
                      </wps:spPr>
                      <wps:txbx>
                        <w:txbxContent>
                          <w:p w14:paraId="24BA2FB3" w14:textId="77777777" w:rsidR="00361C51" w:rsidRDefault="00361C51" w:rsidP="005D0D62">
                            <w:pPr>
                              <w:jc w:val="right"/>
                              <w:rPr>
                                <w:b/>
                                <w:i/>
                                <w:color w:val="FFFFFF"/>
                                <w:sz w:val="66"/>
                                <w:szCs w:val="66"/>
                              </w:rPr>
                            </w:pPr>
                            <w:r>
                              <w:rPr>
                                <w:b/>
                                <w:i/>
                                <w:color w:val="FFFFFF"/>
                                <w:sz w:val="66"/>
                                <w:szCs w:val="66"/>
                              </w:rPr>
                              <w:t>Abacus</w:t>
                            </w:r>
                          </w:p>
                          <w:p w14:paraId="33D9E92C" w14:textId="01F53775" w:rsidR="00361C51" w:rsidRPr="005635C3" w:rsidRDefault="00361C51" w:rsidP="00A30519">
                            <w:pPr>
                              <w:jc w:val="left"/>
                              <w:rPr>
                                <w:b/>
                                <w:i/>
                                <w:color w:val="FFFFFF"/>
                                <w:sz w:val="38"/>
                                <w:szCs w:val="38"/>
                              </w:rPr>
                            </w:pPr>
                            <w:r>
                              <w:rPr>
                                <w:b/>
                                <w:i/>
                                <w:color w:val="FFFFFF"/>
                                <w:sz w:val="38"/>
                                <w:szCs w:val="38"/>
                              </w:rPr>
                              <w:t xml:space="preserve">Commissioner’s Directions </w:t>
                            </w:r>
                            <w:r w:rsidRPr="005635C3">
                              <w:rPr>
                                <w:b/>
                                <w:i/>
                                <w:color w:val="FFFFFF"/>
                                <w:sz w:val="38"/>
                                <w:szCs w:val="38"/>
                              </w:rPr>
                              <w:t>for Conduct and Complaint Management</w:t>
                            </w:r>
                            <w:r>
                              <w:rPr>
                                <w:b/>
                                <w:i/>
                                <w:color w:val="FFFFFF"/>
                                <w:sz w:val="38"/>
                                <w:szCs w:val="38"/>
                              </w:rPr>
                              <w:t xml:space="preserve">, </w:t>
                            </w:r>
                            <w:r w:rsidRPr="005635C3">
                              <w:rPr>
                                <w:b/>
                                <w:i/>
                                <w:color w:val="FFFFFF"/>
                                <w:sz w:val="38"/>
                                <w:szCs w:val="38"/>
                              </w:rPr>
                              <w:t>and Compliance Review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20488F6" id="_x0000_t202" coordsize="21600,21600" o:spt="202" path="m,l,21600r21600,l21600,xe">
                <v:stroke joinstyle="miter"/>
                <v:path gradientshapeok="t" o:connecttype="rect"/>
              </v:shapetype>
              <v:shape id="_x0000_s1026" type="#_x0000_t202" style="position:absolute;left:0;text-align:left;margin-left:-23.65pt;margin-top:21.4pt;width:511pt;height:112.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" filled="f" stroked="f">
                <v:textbox>
                  <w:txbxContent>
                    <w:p w14:paraId="24BA2FB3" w14:textId="77777777" w:rsidR="00361C51" w:rsidRDefault="00361C51" w:rsidP="005D0D62">
                      <w:pPr>
                        <w:jc w:val="right"/>
                        <w:rPr>
                          <w:b/>
                          <w:i/>
                          <w:color w:val="FFFFFF"/>
                          <w:sz w:val="66"/>
                          <w:szCs w:val="66"/>
                        </w:rPr>
                      </w:pPr>
                      <w:r>
                        <w:rPr>
                          <w:b/>
                          <w:i/>
                          <w:color w:val="FFFFFF"/>
                          <w:sz w:val="66"/>
                          <w:szCs w:val="66"/>
                        </w:rPr>
                        <w:t>Abacus</w:t>
                      </w:r>
                    </w:p>
                    <w:p w14:paraId="33D9E92C" w14:textId="01F53775" w:rsidR="00361C51" w:rsidRPr="005635C3" w:rsidRDefault="00361C51" w:rsidP="00A30519">
                      <w:pPr>
                        <w:jc w:val="left"/>
                        <w:rPr>
                          <w:b/>
                          <w:i/>
                          <w:color w:val="FFFFFF"/>
                          <w:sz w:val="38"/>
                          <w:szCs w:val="38"/>
                        </w:rPr>
                      </w:pPr>
                      <w:r>
                        <w:rPr>
                          <w:b/>
                          <w:i/>
                          <w:color w:val="FFFFFF"/>
                          <w:sz w:val="38"/>
                          <w:szCs w:val="38"/>
                        </w:rPr>
                        <w:t xml:space="preserve">Commissioner’s Directions </w:t>
                      </w:r>
                      <w:r w:rsidRPr="005635C3">
                        <w:rPr>
                          <w:b/>
                          <w:i/>
                          <w:color w:val="FFFFFF"/>
                          <w:sz w:val="38"/>
                          <w:szCs w:val="38"/>
                        </w:rPr>
                        <w:t>for Conduct and Complaint Management</w:t>
                      </w:r>
                      <w:r>
                        <w:rPr>
                          <w:b/>
                          <w:i/>
                          <w:color w:val="FFFFFF"/>
                          <w:sz w:val="38"/>
                          <w:szCs w:val="38"/>
                        </w:rPr>
                        <w:t xml:space="preserve">, </w:t>
                      </w:r>
                      <w:r w:rsidRPr="005635C3">
                        <w:rPr>
                          <w:b/>
                          <w:i/>
                          <w:color w:val="FFFFFF"/>
                          <w:sz w:val="38"/>
                          <w:szCs w:val="38"/>
                        </w:rPr>
                        <w:t>and Compliance Review</w:t>
                      </w:r>
                    </w:p>
                  </w:txbxContent>
                </v:textbox>
              </v:shape>
            </w:pict>
          </mc:Fallback>
        </mc:AlternateContent>
      </w:r>
      <w:r w:rsidR="003F2432" w:rsidRPr="00796C8E">
        <w:rPr>
          <w:rFonts w:ascii="Trebuchet MS" w:hAnsi="Trebuchet MS"/>
          <w:noProof/>
          <w:lang w:eastAsia="en-AU"/>
        </w:rPr>
        <mc:AlternateContent>
          <mc:Choice Requires="wps">
            <w:drawing>
              <wp:anchor distT="0" distB="0" distL="114300" distR="114300" simplePos="0" relativeHeight="251629056" behindDoc="0" locked="0" layoutInCell="1" allowOverlap="1" wp14:anchorId="4FF97D6E" wp14:editId="7B4408C1">
                <wp:simplePos x="0" y="0"/>
                <wp:positionH relativeFrom="margin">
                  <wp:posOffset>-400050</wp:posOffset>
                </wp:positionH>
                <wp:positionV relativeFrom="paragraph">
                  <wp:posOffset>246380</wp:posOffset>
                </wp:positionV>
                <wp:extent cx="6541770" cy="1400175"/>
                <wp:effectExtent l="38100" t="57150" r="49530" b="476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1770" cy="1400175"/>
                        </a:xfrm>
                        <a:prstGeom prst="rect">
                          <a:avLst/>
                        </a:prstGeom>
                        <a:solidFill>
                          <a:srgbClr val="008CBE"/>
                        </a:solidFill>
                        <a:ln w="25400" cap="flat" cmpd="sng" algn="ctr">
                          <a:noFill/>
                          <a:prstDash val="solid"/>
                        </a:ln>
                        <a:effectLst/>
                        <a:scene3d>
                          <a:camera prst="orthographicFront">
                            <a:rot lat="0" lon="0" rev="0"/>
                          </a:camera>
                          <a:lightRig rig="contrasting" dir="t">
                            <a:rot lat="0" lon="0" rev="7800000"/>
                          </a:lightRig>
                        </a:scene3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0C8FD" id="Rectangle 2" o:spid="_x0000_s1026" style="position:absolute;margin-left:-31.5pt;margin-top:19.4pt;width:515.1pt;height:110.2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" fillcolor="#008cbe" stroked="f" strokeweight="2pt">
                <v:path arrowok="t"/>
                <w10:wrap anchorx="margin"/>
              </v:rect>
            </w:pict>
          </mc:Fallback>
        </mc:AlternateContent>
      </w:r>
    </w:p>
    <w:p w14:paraId="3191235D" w14:textId="77777777" w:rsidR="00B3688C" w:rsidRPr="00796C8E" w:rsidRDefault="00B3688C" w:rsidP="00025C49">
      <w:pPr>
        <w:jc w:val="center"/>
        <w:rPr>
          <w:rFonts w:ascii="Trebuchet MS" w:hAnsi="Trebuchet MS"/>
          <w:b/>
          <w:sz w:val="36"/>
          <w:szCs w:val="36"/>
        </w:rPr>
      </w:pPr>
    </w:p>
    <w:p w14:paraId="28067E14" w14:textId="77777777" w:rsidR="00B3688C" w:rsidRPr="00796C8E" w:rsidRDefault="00B3688C" w:rsidP="00025C49">
      <w:pPr>
        <w:jc w:val="center"/>
        <w:rPr>
          <w:rFonts w:ascii="Trebuchet MS" w:hAnsi="Trebuchet MS"/>
          <w:b/>
          <w:sz w:val="36"/>
          <w:szCs w:val="36"/>
        </w:rPr>
      </w:pPr>
    </w:p>
    <w:p w14:paraId="1C1F9032" w14:textId="77777777" w:rsidR="00B3688C" w:rsidRPr="00796C8E" w:rsidRDefault="00B3688C" w:rsidP="00025C49">
      <w:pPr>
        <w:jc w:val="center"/>
        <w:rPr>
          <w:rFonts w:ascii="Trebuchet MS" w:hAnsi="Trebuchet MS"/>
          <w:b/>
          <w:sz w:val="36"/>
          <w:szCs w:val="36"/>
        </w:rPr>
      </w:pPr>
    </w:p>
    <w:p w14:paraId="01EB9A38" w14:textId="77777777" w:rsidR="00B3688C" w:rsidRPr="00796C8E" w:rsidRDefault="00B3688C" w:rsidP="00025C49">
      <w:pPr>
        <w:jc w:val="center"/>
        <w:rPr>
          <w:rFonts w:ascii="Trebuchet MS" w:hAnsi="Trebuchet MS"/>
          <w:b/>
          <w:sz w:val="36"/>
          <w:szCs w:val="36"/>
        </w:rPr>
      </w:pPr>
    </w:p>
    <w:p w14:paraId="468817D5" w14:textId="3DC3C7B7" w:rsidR="00B3688C" w:rsidRPr="00796C8E" w:rsidRDefault="005D0D62" w:rsidP="00025C49">
      <w:pPr>
        <w:spacing w:line="360" w:lineRule="auto"/>
        <w:jc w:val="center"/>
        <w:rPr>
          <w:rFonts w:ascii="Trebuchet MS" w:hAnsi="Trebuchet MS"/>
          <w:b/>
          <w:sz w:val="36"/>
          <w:szCs w:val="36"/>
        </w:rPr>
      </w:pPr>
      <w:r w:rsidRPr="00796C8E">
        <w:rPr>
          <w:rFonts w:ascii="Trebuchet MS" w:hAnsi="Trebuchet MS"/>
          <w:noProof/>
          <w:lang w:eastAsia="en-AU"/>
        </w:rPr>
        <mc:AlternateContent>
          <mc:Choice Requires="wps">
            <w:drawing>
              <wp:anchor distT="0" distB="0" distL="114300" distR="114300" simplePos="0" relativeHeight="251631104" behindDoc="0" locked="0" layoutInCell="1" allowOverlap="1" wp14:anchorId="500C0B0B" wp14:editId="16E4386C">
                <wp:simplePos x="0" y="0"/>
                <wp:positionH relativeFrom="margin">
                  <wp:posOffset>-406400</wp:posOffset>
                </wp:positionH>
                <wp:positionV relativeFrom="paragraph">
                  <wp:posOffset>370205</wp:posOffset>
                </wp:positionV>
                <wp:extent cx="6554470" cy="0"/>
                <wp:effectExtent l="0" t="38100" r="55880" b="3810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54470" cy="0"/>
                        </a:xfrm>
                        <a:prstGeom prst="line">
                          <a:avLst/>
                        </a:prstGeom>
                        <a:noFill/>
                        <a:ln w="76200" cap="flat" cmpd="sng" algn="ctr">
                          <a:solidFill>
                            <a:srgbClr val="F29A1C"/>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BBE67E" id="Straight Connector 16" o:spid="_x0000_s1026" style="position:absolute;flip:y;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29.15pt" to="484.1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" strokecolor="#f29a1c" strokeweight="6pt">
                <o:lock v:ext="edit" shapetype="f"/>
                <w10:wrap anchorx="margin"/>
              </v:line>
            </w:pict>
          </mc:Fallback>
        </mc:AlternateContent>
      </w:r>
    </w:p>
    <w:p w14:paraId="6E0716C7" w14:textId="77777777" w:rsidR="00713733" w:rsidRPr="00796C8E" w:rsidRDefault="00713733" w:rsidP="00757487">
      <w:pPr>
        <w:rPr>
          <w:rFonts w:ascii="Trebuchet MS" w:hAnsi="Trebuchet MS"/>
          <w:b/>
          <w:sz w:val="36"/>
          <w:szCs w:val="36"/>
        </w:rPr>
      </w:pPr>
    </w:p>
    <w:p w14:paraId="2101BD51" w14:textId="107FEDAD" w:rsidR="00E646C2" w:rsidRPr="00796C8E" w:rsidRDefault="005D0D62" w:rsidP="00025C49">
      <w:pPr>
        <w:rPr>
          <w:rFonts w:ascii="Trebuchet MS" w:hAnsi="Trebuchet MS"/>
        </w:rPr>
      </w:pPr>
      <w:r w:rsidRPr="00796C8E">
        <w:rPr>
          <w:rFonts w:ascii="Trebuchet MS" w:hAnsi="Trebuchet MS"/>
          <w:noProof/>
          <w:lang w:eastAsia="en-AU"/>
        </w:rPr>
        <w:drawing>
          <wp:anchor distT="0" distB="0" distL="114300" distR="114300" simplePos="0" relativeHeight="251632128" behindDoc="1" locked="0" layoutInCell="1" allowOverlap="1" wp14:anchorId="07D35572" wp14:editId="5181A924">
            <wp:simplePos x="0" y="0"/>
            <wp:positionH relativeFrom="column">
              <wp:posOffset>3276600</wp:posOffset>
            </wp:positionH>
            <wp:positionV relativeFrom="paragraph">
              <wp:posOffset>12065</wp:posOffset>
            </wp:positionV>
            <wp:extent cx="2795270" cy="3193415"/>
            <wp:effectExtent l="0" t="0" r="5080" b="6985"/>
            <wp:wrapNone/>
            <wp:docPr id="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5270" cy="3193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C88AFD" w14:textId="77777777" w:rsidR="00E646C2" w:rsidRPr="00796C8E" w:rsidRDefault="00E646C2" w:rsidP="00025C49">
      <w:pPr>
        <w:rPr>
          <w:rFonts w:ascii="Trebuchet MS" w:hAnsi="Trebuchet MS"/>
        </w:rPr>
      </w:pPr>
    </w:p>
    <w:p w14:paraId="5A88FF73" w14:textId="77777777" w:rsidR="00E0538A" w:rsidRPr="00796C8E" w:rsidRDefault="00E0538A" w:rsidP="00025C49">
      <w:pPr>
        <w:rPr>
          <w:rFonts w:ascii="Trebuchet MS" w:hAnsi="Trebuchet MS"/>
        </w:rPr>
      </w:pPr>
    </w:p>
    <w:p w14:paraId="54BCBC10" w14:textId="77777777" w:rsidR="00E0538A" w:rsidRPr="00796C8E" w:rsidRDefault="00E0538A" w:rsidP="00025C49">
      <w:pPr>
        <w:rPr>
          <w:rFonts w:ascii="Trebuchet MS" w:hAnsi="Trebuchet MS"/>
        </w:rPr>
      </w:pPr>
    </w:p>
    <w:p w14:paraId="6787911F" w14:textId="77777777" w:rsidR="00E0538A" w:rsidRPr="00796C8E" w:rsidRDefault="00E0538A" w:rsidP="00025C49">
      <w:pPr>
        <w:rPr>
          <w:rFonts w:ascii="Trebuchet MS" w:hAnsi="Trebuchet MS"/>
        </w:rPr>
      </w:pPr>
    </w:p>
    <w:p w14:paraId="56D72DE6" w14:textId="77777777" w:rsidR="005D0D62" w:rsidRPr="00796C8E" w:rsidRDefault="005D0D62" w:rsidP="00025C49">
      <w:pPr>
        <w:tabs>
          <w:tab w:val="left" w:pos="1134"/>
        </w:tabs>
        <w:rPr>
          <w:rFonts w:ascii="Trebuchet MS" w:hAnsi="Trebuchet MS"/>
          <w:sz w:val="18"/>
          <w:szCs w:val="18"/>
        </w:rPr>
      </w:pPr>
    </w:p>
    <w:p w14:paraId="1808B004" w14:textId="77777777" w:rsidR="005D0D62" w:rsidRPr="00796C8E" w:rsidRDefault="005D0D62" w:rsidP="00025C49">
      <w:pPr>
        <w:tabs>
          <w:tab w:val="left" w:pos="1134"/>
        </w:tabs>
        <w:rPr>
          <w:rFonts w:ascii="Trebuchet MS" w:hAnsi="Trebuchet MS"/>
          <w:sz w:val="18"/>
          <w:szCs w:val="18"/>
        </w:rPr>
      </w:pPr>
    </w:p>
    <w:p w14:paraId="20554CAB" w14:textId="77777777" w:rsidR="005D0D62" w:rsidRPr="00796C8E" w:rsidRDefault="005D0D62" w:rsidP="00025C49">
      <w:pPr>
        <w:tabs>
          <w:tab w:val="left" w:pos="1134"/>
        </w:tabs>
        <w:rPr>
          <w:rFonts w:ascii="Trebuchet MS" w:hAnsi="Trebuchet MS"/>
          <w:sz w:val="18"/>
          <w:szCs w:val="18"/>
        </w:rPr>
      </w:pPr>
    </w:p>
    <w:p w14:paraId="036AECFA" w14:textId="77777777" w:rsidR="005D0D62" w:rsidRPr="00796C8E" w:rsidRDefault="005D0D62" w:rsidP="00025C49">
      <w:pPr>
        <w:tabs>
          <w:tab w:val="left" w:pos="1134"/>
        </w:tabs>
        <w:rPr>
          <w:rFonts w:ascii="Trebuchet MS" w:hAnsi="Trebuchet MS"/>
          <w:sz w:val="18"/>
          <w:szCs w:val="18"/>
        </w:rPr>
      </w:pPr>
    </w:p>
    <w:p w14:paraId="3811F6C8" w14:textId="77777777" w:rsidR="005D0D62" w:rsidRPr="00796C8E" w:rsidRDefault="005D0D62" w:rsidP="00025C49">
      <w:pPr>
        <w:tabs>
          <w:tab w:val="left" w:pos="1134"/>
        </w:tabs>
        <w:rPr>
          <w:rFonts w:ascii="Trebuchet MS" w:hAnsi="Trebuchet MS"/>
          <w:sz w:val="18"/>
          <w:szCs w:val="18"/>
        </w:rPr>
      </w:pPr>
    </w:p>
    <w:p w14:paraId="243526D5" w14:textId="77777777" w:rsidR="005D0D62" w:rsidRPr="00796C8E" w:rsidRDefault="005D0D62" w:rsidP="00025C49">
      <w:pPr>
        <w:tabs>
          <w:tab w:val="left" w:pos="1134"/>
        </w:tabs>
        <w:rPr>
          <w:rFonts w:ascii="Trebuchet MS" w:hAnsi="Trebuchet MS"/>
          <w:sz w:val="18"/>
          <w:szCs w:val="18"/>
        </w:rPr>
      </w:pPr>
    </w:p>
    <w:p w14:paraId="261F7A7E" w14:textId="77777777" w:rsidR="005D0D62" w:rsidRPr="00796C8E" w:rsidRDefault="005D0D62" w:rsidP="00025C49">
      <w:pPr>
        <w:tabs>
          <w:tab w:val="left" w:pos="1134"/>
        </w:tabs>
        <w:rPr>
          <w:rFonts w:ascii="Trebuchet MS" w:hAnsi="Trebuchet MS"/>
          <w:sz w:val="18"/>
          <w:szCs w:val="18"/>
        </w:rPr>
      </w:pPr>
    </w:p>
    <w:p w14:paraId="20AB07B2" w14:textId="77777777" w:rsidR="005D0D62" w:rsidRPr="00796C8E" w:rsidRDefault="005D0D62" w:rsidP="00025C49">
      <w:pPr>
        <w:tabs>
          <w:tab w:val="left" w:pos="1134"/>
        </w:tabs>
        <w:rPr>
          <w:rFonts w:ascii="Trebuchet MS" w:hAnsi="Trebuchet MS"/>
          <w:sz w:val="18"/>
          <w:szCs w:val="18"/>
        </w:rPr>
      </w:pPr>
    </w:p>
    <w:p w14:paraId="5C52FBEC" w14:textId="77777777" w:rsidR="005D0D62" w:rsidRPr="00796C8E" w:rsidRDefault="005D0D62" w:rsidP="00025C49">
      <w:pPr>
        <w:tabs>
          <w:tab w:val="left" w:pos="1134"/>
        </w:tabs>
        <w:rPr>
          <w:rFonts w:ascii="Trebuchet MS" w:hAnsi="Trebuchet MS"/>
          <w:sz w:val="18"/>
          <w:szCs w:val="18"/>
        </w:rPr>
      </w:pPr>
    </w:p>
    <w:p w14:paraId="769778C7" w14:textId="77777777" w:rsidR="005D0D62" w:rsidRPr="00796C8E" w:rsidRDefault="005D0D62" w:rsidP="00025C49">
      <w:pPr>
        <w:tabs>
          <w:tab w:val="left" w:pos="1134"/>
        </w:tabs>
        <w:rPr>
          <w:rFonts w:ascii="Trebuchet MS" w:hAnsi="Trebuchet MS"/>
          <w:sz w:val="18"/>
          <w:szCs w:val="18"/>
        </w:rPr>
      </w:pPr>
    </w:p>
    <w:p w14:paraId="2C0167A6" w14:textId="77777777" w:rsidR="005D0D62" w:rsidRPr="00796C8E" w:rsidRDefault="005D0D62" w:rsidP="00025C49">
      <w:pPr>
        <w:tabs>
          <w:tab w:val="left" w:pos="1134"/>
        </w:tabs>
        <w:rPr>
          <w:rFonts w:ascii="Trebuchet MS" w:hAnsi="Trebuchet MS"/>
          <w:sz w:val="18"/>
          <w:szCs w:val="18"/>
        </w:rPr>
      </w:pPr>
    </w:p>
    <w:p w14:paraId="4CF220CC" w14:textId="77777777" w:rsidR="005D0D62" w:rsidRPr="00796C8E" w:rsidRDefault="005D0D62" w:rsidP="00025C49">
      <w:pPr>
        <w:tabs>
          <w:tab w:val="left" w:pos="1134"/>
        </w:tabs>
        <w:rPr>
          <w:rFonts w:ascii="Trebuchet MS" w:hAnsi="Trebuchet MS"/>
          <w:sz w:val="18"/>
          <w:szCs w:val="18"/>
        </w:rPr>
      </w:pPr>
    </w:p>
    <w:p w14:paraId="7FE1159C" w14:textId="77777777" w:rsidR="005D0D62" w:rsidRPr="00796C8E" w:rsidRDefault="005D0D62" w:rsidP="00025C49">
      <w:pPr>
        <w:tabs>
          <w:tab w:val="left" w:pos="1134"/>
        </w:tabs>
        <w:rPr>
          <w:rFonts w:ascii="Trebuchet MS" w:hAnsi="Trebuchet MS"/>
          <w:sz w:val="18"/>
          <w:szCs w:val="18"/>
        </w:rPr>
      </w:pPr>
    </w:p>
    <w:p w14:paraId="79070A43" w14:textId="77777777" w:rsidR="005D0D62" w:rsidRPr="00796C8E" w:rsidRDefault="005D0D62" w:rsidP="00025C49">
      <w:pPr>
        <w:tabs>
          <w:tab w:val="left" w:pos="1134"/>
        </w:tabs>
        <w:rPr>
          <w:rFonts w:ascii="Trebuchet MS" w:hAnsi="Trebuchet MS"/>
          <w:sz w:val="18"/>
          <w:szCs w:val="18"/>
        </w:rPr>
      </w:pPr>
    </w:p>
    <w:p w14:paraId="1E21B1A4" w14:textId="77777777" w:rsidR="005D0D62" w:rsidRPr="00796C8E" w:rsidRDefault="005D0D62" w:rsidP="00025C49">
      <w:pPr>
        <w:tabs>
          <w:tab w:val="left" w:pos="1134"/>
        </w:tabs>
        <w:rPr>
          <w:rFonts w:ascii="Trebuchet MS" w:hAnsi="Trebuchet MS"/>
          <w:sz w:val="18"/>
          <w:szCs w:val="18"/>
        </w:rPr>
      </w:pPr>
    </w:p>
    <w:p w14:paraId="0DA89974" w14:textId="77777777" w:rsidR="005D0D62" w:rsidRPr="00796C8E" w:rsidRDefault="005D0D62" w:rsidP="00025C49">
      <w:pPr>
        <w:tabs>
          <w:tab w:val="left" w:pos="1134"/>
        </w:tabs>
        <w:rPr>
          <w:rFonts w:ascii="Trebuchet MS" w:hAnsi="Trebuchet MS"/>
          <w:sz w:val="18"/>
          <w:szCs w:val="18"/>
        </w:rPr>
      </w:pPr>
    </w:p>
    <w:p w14:paraId="1813A573" w14:textId="77777777" w:rsidR="005D0D62" w:rsidRPr="00796C8E" w:rsidRDefault="005D0D62" w:rsidP="00025C49">
      <w:pPr>
        <w:tabs>
          <w:tab w:val="left" w:pos="1134"/>
        </w:tabs>
        <w:rPr>
          <w:rFonts w:ascii="Trebuchet MS" w:hAnsi="Trebuchet MS"/>
          <w:sz w:val="18"/>
          <w:szCs w:val="18"/>
        </w:rPr>
      </w:pPr>
    </w:p>
    <w:p w14:paraId="44BEE9FE" w14:textId="77777777" w:rsidR="005D0D62" w:rsidRPr="00796C8E" w:rsidRDefault="005D0D62" w:rsidP="00025C49">
      <w:pPr>
        <w:tabs>
          <w:tab w:val="left" w:pos="1134"/>
        </w:tabs>
        <w:rPr>
          <w:rFonts w:ascii="Trebuchet MS" w:hAnsi="Trebuchet MS"/>
          <w:sz w:val="18"/>
          <w:szCs w:val="18"/>
        </w:rPr>
      </w:pPr>
    </w:p>
    <w:p w14:paraId="6B239E78" w14:textId="77777777" w:rsidR="005D0D62" w:rsidRPr="00796C8E" w:rsidRDefault="005D0D62" w:rsidP="00025C49">
      <w:pPr>
        <w:tabs>
          <w:tab w:val="left" w:pos="1134"/>
        </w:tabs>
        <w:rPr>
          <w:rFonts w:ascii="Trebuchet MS" w:hAnsi="Trebuchet MS"/>
          <w:sz w:val="18"/>
          <w:szCs w:val="18"/>
        </w:rPr>
      </w:pPr>
    </w:p>
    <w:p w14:paraId="508362B2" w14:textId="77777777" w:rsidR="005D0D62" w:rsidRPr="00796C8E" w:rsidRDefault="005D0D62" w:rsidP="00025C49">
      <w:pPr>
        <w:tabs>
          <w:tab w:val="left" w:pos="1134"/>
        </w:tabs>
        <w:rPr>
          <w:rFonts w:ascii="Trebuchet MS" w:hAnsi="Trebuchet MS"/>
          <w:sz w:val="18"/>
          <w:szCs w:val="18"/>
        </w:rPr>
      </w:pPr>
    </w:p>
    <w:p w14:paraId="5B6E1F4E" w14:textId="77777777" w:rsidR="00604C47" w:rsidRPr="00796C8E" w:rsidRDefault="00604C47" w:rsidP="00025C49">
      <w:pPr>
        <w:tabs>
          <w:tab w:val="left" w:pos="1134"/>
        </w:tabs>
        <w:rPr>
          <w:rFonts w:ascii="Trebuchet MS" w:hAnsi="Trebuchet MS"/>
          <w:sz w:val="18"/>
          <w:szCs w:val="18"/>
        </w:rPr>
      </w:pPr>
    </w:p>
    <w:p w14:paraId="2AB3C89B" w14:textId="77777777" w:rsidR="00604C47" w:rsidRPr="00796C8E" w:rsidRDefault="00604C47" w:rsidP="00025C49">
      <w:pPr>
        <w:tabs>
          <w:tab w:val="left" w:pos="1134"/>
        </w:tabs>
        <w:rPr>
          <w:rFonts w:ascii="Trebuchet MS" w:hAnsi="Trebuchet MS"/>
          <w:sz w:val="18"/>
          <w:szCs w:val="18"/>
        </w:rPr>
      </w:pPr>
    </w:p>
    <w:p w14:paraId="4E23B0E8" w14:textId="77777777" w:rsidR="00604C47" w:rsidRPr="00796C8E" w:rsidRDefault="00604C47" w:rsidP="00025C49">
      <w:pPr>
        <w:tabs>
          <w:tab w:val="left" w:pos="1134"/>
        </w:tabs>
        <w:rPr>
          <w:rFonts w:ascii="Trebuchet MS" w:hAnsi="Trebuchet MS"/>
          <w:sz w:val="18"/>
          <w:szCs w:val="18"/>
        </w:rPr>
      </w:pPr>
    </w:p>
    <w:p w14:paraId="12E3491D" w14:textId="77777777" w:rsidR="00E0538A" w:rsidRPr="00796C8E" w:rsidRDefault="00E0538A" w:rsidP="00435711">
      <w:pPr>
        <w:tabs>
          <w:tab w:val="left" w:pos="1418"/>
        </w:tabs>
        <w:rPr>
          <w:rFonts w:ascii="Trebuchet MS" w:hAnsi="Trebuchet MS"/>
          <w:sz w:val="18"/>
          <w:szCs w:val="18"/>
        </w:rPr>
      </w:pPr>
      <w:r w:rsidRPr="00796C8E">
        <w:rPr>
          <w:rFonts w:ascii="Trebuchet MS" w:hAnsi="Trebuchet MS"/>
          <w:sz w:val="18"/>
          <w:szCs w:val="18"/>
        </w:rPr>
        <w:t>Au</w:t>
      </w:r>
      <w:r w:rsidR="00E7481C" w:rsidRPr="00796C8E">
        <w:rPr>
          <w:rFonts w:ascii="Trebuchet MS" w:hAnsi="Trebuchet MS"/>
          <w:sz w:val="18"/>
          <w:szCs w:val="18"/>
        </w:rPr>
        <w:t>thor:</w:t>
      </w:r>
      <w:r w:rsidR="00E7481C" w:rsidRPr="00796C8E">
        <w:rPr>
          <w:rFonts w:ascii="Trebuchet MS" w:hAnsi="Trebuchet MS"/>
          <w:sz w:val="18"/>
          <w:szCs w:val="18"/>
        </w:rPr>
        <w:tab/>
        <w:t>Professional Standards</w:t>
      </w:r>
    </w:p>
    <w:p w14:paraId="11B60260" w14:textId="4602E715" w:rsidR="00E0538A" w:rsidRPr="00796C8E" w:rsidRDefault="00E0538A" w:rsidP="00C553CF">
      <w:pPr>
        <w:tabs>
          <w:tab w:val="left" w:pos="1418"/>
        </w:tabs>
        <w:rPr>
          <w:rFonts w:ascii="Trebuchet MS" w:hAnsi="Trebuchet MS"/>
          <w:sz w:val="18"/>
          <w:szCs w:val="18"/>
        </w:rPr>
      </w:pPr>
      <w:r w:rsidRPr="00796C8E">
        <w:rPr>
          <w:rFonts w:ascii="Trebuchet MS" w:hAnsi="Trebuchet MS"/>
          <w:sz w:val="18"/>
          <w:szCs w:val="18"/>
        </w:rPr>
        <w:t xml:space="preserve">This version: </w:t>
      </w:r>
      <w:r w:rsidRPr="00796C8E">
        <w:rPr>
          <w:rFonts w:ascii="Trebuchet MS" w:hAnsi="Trebuchet MS"/>
          <w:sz w:val="18"/>
          <w:szCs w:val="18"/>
        </w:rPr>
        <w:tab/>
      </w:r>
      <w:r w:rsidR="00C45C9B">
        <w:rPr>
          <w:rFonts w:ascii="Trebuchet MS" w:hAnsi="Trebuchet MS"/>
          <w:sz w:val="18"/>
          <w:szCs w:val="18"/>
        </w:rPr>
        <w:t>A</w:t>
      </w:r>
      <w:r w:rsidR="00D1074F">
        <w:rPr>
          <w:rFonts w:ascii="Trebuchet MS" w:hAnsi="Trebuchet MS"/>
          <w:sz w:val="18"/>
          <w:szCs w:val="18"/>
        </w:rPr>
        <w:t>ugust</w:t>
      </w:r>
      <w:r w:rsidR="00C45C9B">
        <w:rPr>
          <w:rFonts w:ascii="Trebuchet MS" w:hAnsi="Trebuchet MS"/>
          <w:sz w:val="18"/>
          <w:szCs w:val="18"/>
        </w:rPr>
        <w:t xml:space="preserve"> 202</w:t>
      </w:r>
      <w:r w:rsidR="00D1074F">
        <w:rPr>
          <w:rFonts w:ascii="Trebuchet MS" w:hAnsi="Trebuchet MS"/>
          <w:sz w:val="18"/>
          <w:szCs w:val="18"/>
        </w:rPr>
        <w:t>6</w:t>
      </w:r>
      <w:r w:rsidR="00375BF9">
        <w:rPr>
          <w:rFonts w:ascii="Trebuchet MS" w:hAnsi="Trebuchet MS"/>
          <w:sz w:val="18"/>
          <w:szCs w:val="18"/>
        </w:rPr>
        <w:t xml:space="preserve"> – A26273176</w:t>
      </w:r>
    </w:p>
    <w:p w14:paraId="77BF040E" w14:textId="77777777" w:rsidR="00E0538A" w:rsidRPr="00796C8E" w:rsidRDefault="00E0538A" w:rsidP="00025C49">
      <w:pPr>
        <w:spacing w:after="160" w:line="259" w:lineRule="auto"/>
        <w:jc w:val="left"/>
        <w:rPr>
          <w:rFonts w:ascii="Trebuchet MS" w:hAnsi="Trebuchet MS"/>
        </w:rPr>
      </w:pPr>
      <w:r w:rsidRPr="00796C8E">
        <w:rPr>
          <w:rFonts w:ascii="Trebuchet MS" w:hAnsi="Trebuchet MS"/>
        </w:rPr>
        <w:br w:type="page"/>
      </w:r>
    </w:p>
    <w:sdt>
      <w:sdtPr>
        <w:rPr>
          <w:rFonts w:eastAsiaTheme="minorHAnsi" w:cstheme="minorBidi"/>
          <w:b w:val="0"/>
          <w:color w:val="auto"/>
          <w:sz w:val="22"/>
          <w:szCs w:val="22"/>
          <w:lang w:val="en-AU"/>
        </w:rPr>
        <w:id w:val="-615522341"/>
        <w:docPartObj>
          <w:docPartGallery w:val="Table of Contents"/>
          <w:docPartUnique/>
        </w:docPartObj>
      </w:sdtPr>
      <w:sdtEndPr>
        <w:rPr>
          <w:rFonts w:ascii="Trebuchet MS" w:hAnsi="Trebuchet MS"/>
          <w:bCs/>
          <w:noProof/>
        </w:rPr>
      </w:sdtEndPr>
      <w:sdtContent>
        <w:p w14:paraId="7B49B252" w14:textId="6E769595" w:rsidR="00AA45AC" w:rsidRPr="00796C8E" w:rsidRDefault="00AA45AC" w:rsidP="00A63BCB">
          <w:pPr>
            <w:pStyle w:val="TOCHeading"/>
          </w:pPr>
          <w:r w:rsidRPr="00796C8E">
            <w:t>Contents</w:t>
          </w:r>
        </w:p>
        <w:p w14:paraId="628BDE90" w14:textId="162C3CF3" w:rsidR="008C2DC0" w:rsidRDefault="00AA45AC">
          <w:pPr>
            <w:pStyle w:val="TOC1"/>
            <w:rPr>
              <w:rFonts w:asciiTheme="minorHAnsi" w:hAnsiTheme="minorHAnsi" w:cstheme="minorBidi"/>
              <w:b w:val="0"/>
              <w:kern w:val="2"/>
              <w:sz w:val="24"/>
              <w:szCs w:val="24"/>
              <w:lang w:val="en-AU" w:eastAsia="en-AU"/>
              <w14:ligatures w14:val="standardContextual"/>
            </w:rPr>
          </w:pPr>
          <w:r w:rsidRPr="00796C8E">
            <w:rPr>
              <w:rFonts w:ascii="Trebuchet MS" w:hAnsi="Trebuchet MS"/>
            </w:rPr>
            <w:fldChar w:fldCharType="begin"/>
          </w:r>
          <w:r w:rsidRPr="00796C8E">
            <w:rPr>
              <w:rFonts w:ascii="Trebuchet MS" w:hAnsi="Trebuchet MS"/>
            </w:rPr>
            <w:instrText xml:space="preserve"> TOC \o "1-3" \h \z \u </w:instrText>
          </w:r>
          <w:r w:rsidRPr="00796C8E">
            <w:rPr>
              <w:rFonts w:ascii="Trebuchet MS" w:hAnsi="Trebuchet MS"/>
            </w:rPr>
            <w:fldChar w:fldCharType="separate"/>
          </w:r>
          <w:hyperlink w:anchor="_Toc164671913" w:history="1">
            <w:r w:rsidR="008C2DC0" w:rsidRPr="0067013C">
              <w:rPr>
                <w:rStyle w:val="Hyperlink"/>
              </w:rPr>
              <w:t>Definitions</w:t>
            </w:r>
            <w:r w:rsidR="008C2DC0">
              <w:rPr>
                <w:webHidden/>
              </w:rPr>
              <w:tab/>
            </w:r>
            <w:r w:rsidR="008C2DC0">
              <w:rPr>
                <w:webHidden/>
              </w:rPr>
              <w:fldChar w:fldCharType="begin"/>
            </w:r>
            <w:r w:rsidR="008C2DC0">
              <w:rPr>
                <w:webHidden/>
              </w:rPr>
              <w:instrText xml:space="preserve"> PAGEREF _Toc164671913 \h </w:instrText>
            </w:r>
            <w:r w:rsidR="008C2DC0">
              <w:rPr>
                <w:webHidden/>
              </w:rPr>
            </w:r>
            <w:r w:rsidR="008C2DC0">
              <w:rPr>
                <w:webHidden/>
              </w:rPr>
              <w:fldChar w:fldCharType="separate"/>
            </w:r>
            <w:r w:rsidR="008C2DC0">
              <w:rPr>
                <w:webHidden/>
              </w:rPr>
              <w:t>7</w:t>
            </w:r>
            <w:r w:rsidR="008C2DC0">
              <w:rPr>
                <w:webHidden/>
              </w:rPr>
              <w:fldChar w:fldCharType="end"/>
            </w:r>
          </w:hyperlink>
        </w:p>
        <w:p w14:paraId="2AE613DA" w14:textId="6B4FB2EB"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1914" w:history="1">
            <w:r w:rsidRPr="0067013C">
              <w:rPr>
                <w:rStyle w:val="Hyperlink"/>
              </w:rPr>
              <w:t>Acronyms</w:t>
            </w:r>
            <w:r>
              <w:rPr>
                <w:webHidden/>
              </w:rPr>
              <w:tab/>
            </w:r>
            <w:r>
              <w:rPr>
                <w:webHidden/>
              </w:rPr>
              <w:fldChar w:fldCharType="begin"/>
            </w:r>
            <w:r>
              <w:rPr>
                <w:webHidden/>
              </w:rPr>
              <w:instrText xml:space="preserve"> PAGEREF _Toc164671914 \h </w:instrText>
            </w:r>
            <w:r>
              <w:rPr>
                <w:webHidden/>
              </w:rPr>
            </w:r>
            <w:r>
              <w:rPr>
                <w:webHidden/>
              </w:rPr>
              <w:fldChar w:fldCharType="separate"/>
            </w:r>
            <w:r>
              <w:rPr>
                <w:webHidden/>
              </w:rPr>
              <w:t>12</w:t>
            </w:r>
            <w:r>
              <w:rPr>
                <w:webHidden/>
              </w:rPr>
              <w:fldChar w:fldCharType="end"/>
            </w:r>
          </w:hyperlink>
        </w:p>
        <w:p w14:paraId="57946E5B" w14:textId="0FF95DD0"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1915" w:history="1">
            <w:r w:rsidRPr="0067013C">
              <w:rPr>
                <w:rStyle w:val="Hyperlink"/>
              </w:rPr>
              <w:t>1.</w:t>
            </w:r>
            <w:r>
              <w:rPr>
                <w:rFonts w:asciiTheme="minorHAnsi" w:hAnsiTheme="minorHAnsi" w:cstheme="minorBidi"/>
                <w:b w:val="0"/>
                <w:kern w:val="2"/>
                <w:sz w:val="24"/>
                <w:szCs w:val="24"/>
                <w:lang w:val="en-AU" w:eastAsia="en-AU"/>
                <w14:ligatures w14:val="standardContextual"/>
              </w:rPr>
              <w:tab/>
            </w:r>
            <w:r w:rsidRPr="0067013C">
              <w:rPr>
                <w:rStyle w:val="Hyperlink"/>
              </w:rPr>
              <w:t>OBJECTIVES &amp; PRINCIPLES</w:t>
            </w:r>
            <w:r>
              <w:rPr>
                <w:webHidden/>
              </w:rPr>
              <w:tab/>
            </w:r>
            <w:r>
              <w:rPr>
                <w:webHidden/>
              </w:rPr>
              <w:fldChar w:fldCharType="begin"/>
            </w:r>
            <w:r>
              <w:rPr>
                <w:webHidden/>
              </w:rPr>
              <w:instrText xml:space="preserve"> PAGEREF _Toc164671915 \h </w:instrText>
            </w:r>
            <w:r>
              <w:rPr>
                <w:webHidden/>
              </w:rPr>
            </w:r>
            <w:r>
              <w:rPr>
                <w:webHidden/>
              </w:rPr>
              <w:fldChar w:fldCharType="separate"/>
            </w:r>
            <w:r>
              <w:rPr>
                <w:webHidden/>
              </w:rPr>
              <w:t>13</w:t>
            </w:r>
            <w:r>
              <w:rPr>
                <w:webHidden/>
              </w:rPr>
              <w:fldChar w:fldCharType="end"/>
            </w:r>
          </w:hyperlink>
        </w:p>
        <w:p w14:paraId="745A82EE" w14:textId="472A74DB" w:rsidR="008C2DC0" w:rsidRDefault="008C2DC0">
          <w:pPr>
            <w:pStyle w:val="TOC2"/>
            <w:rPr>
              <w:rFonts w:asciiTheme="minorHAnsi" w:hAnsiTheme="minorHAnsi" w:cstheme="minorBidi"/>
              <w:kern w:val="2"/>
              <w:sz w:val="24"/>
              <w:szCs w:val="24"/>
              <w:lang w:val="en-AU" w:eastAsia="en-AU"/>
              <w14:ligatures w14:val="standardContextual"/>
            </w:rPr>
          </w:pPr>
          <w:hyperlink w:anchor="_Toc164671916" w:history="1">
            <w:r w:rsidRPr="0067013C">
              <w:rPr>
                <w:rStyle w:val="Hyperlink"/>
                <w14:scene3d>
                  <w14:camera w14:prst="orthographicFront"/>
                  <w14:lightRig w14:rig="threePt" w14:dir="t">
                    <w14:rot w14:lat="0" w14:lon="0" w14:rev="0"/>
                  </w14:lightRig>
                </w14:scene3d>
              </w:rPr>
              <w:t>1.1.</w:t>
            </w:r>
            <w:r>
              <w:rPr>
                <w:rFonts w:asciiTheme="minorHAnsi" w:hAnsiTheme="minorHAnsi" w:cstheme="minorBidi"/>
                <w:kern w:val="2"/>
                <w:sz w:val="24"/>
                <w:szCs w:val="24"/>
                <w:lang w:val="en-AU" w:eastAsia="en-AU"/>
                <w14:ligatures w14:val="standardContextual"/>
              </w:rPr>
              <w:tab/>
            </w:r>
            <w:r w:rsidRPr="0067013C">
              <w:rPr>
                <w:rStyle w:val="Hyperlink"/>
              </w:rPr>
              <w:t>Objectives</w:t>
            </w:r>
            <w:r>
              <w:rPr>
                <w:webHidden/>
              </w:rPr>
              <w:tab/>
            </w:r>
            <w:r>
              <w:rPr>
                <w:webHidden/>
              </w:rPr>
              <w:fldChar w:fldCharType="begin"/>
            </w:r>
            <w:r>
              <w:rPr>
                <w:webHidden/>
              </w:rPr>
              <w:instrText xml:space="preserve"> PAGEREF _Toc164671916 \h </w:instrText>
            </w:r>
            <w:r>
              <w:rPr>
                <w:webHidden/>
              </w:rPr>
            </w:r>
            <w:r>
              <w:rPr>
                <w:webHidden/>
              </w:rPr>
              <w:fldChar w:fldCharType="separate"/>
            </w:r>
            <w:r>
              <w:rPr>
                <w:webHidden/>
              </w:rPr>
              <w:t>13</w:t>
            </w:r>
            <w:r>
              <w:rPr>
                <w:webHidden/>
              </w:rPr>
              <w:fldChar w:fldCharType="end"/>
            </w:r>
          </w:hyperlink>
        </w:p>
        <w:p w14:paraId="4F5DD78D" w14:textId="4E426AFA" w:rsidR="008C2DC0" w:rsidRDefault="008C2DC0">
          <w:pPr>
            <w:pStyle w:val="TOC2"/>
            <w:rPr>
              <w:rFonts w:asciiTheme="minorHAnsi" w:hAnsiTheme="minorHAnsi" w:cstheme="minorBidi"/>
              <w:kern w:val="2"/>
              <w:sz w:val="24"/>
              <w:szCs w:val="24"/>
              <w:lang w:val="en-AU" w:eastAsia="en-AU"/>
              <w14:ligatures w14:val="standardContextual"/>
            </w:rPr>
          </w:pPr>
          <w:hyperlink w:anchor="_Toc164671917" w:history="1">
            <w:r w:rsidRPr="0067013C">
              <w:rPr>
                <w:rStyle w:val="Hyperlink"/>
                <w14:scene3d>
                  <w14:camera w14:prst="orthographicFront"/>
                  <w14:lightRig w14:rig="threePt" w14:dir="t">
                    <w14:rot w14:lat="0" w14:lon="0" w14:rev="0"/>
                  </w14:lightRig>
                </w14:scene3d>
              </w:rPr>
              <w:t>1.2.</w:t>
            </w:r>
            <w:r>
              <w:rPr>
                <w:rFonts w:asciiTheme="minorHAnsi" w:hAnsiTheme="minorHAnsi" w:cstheme="minorBidi"/>
                <w:kern w:val="2"/>
                <w:sz w:val="24"/>
                <w:szCs w:val="24"/>
                <w:lang w:val="en-AU" w:eastAsia="en-AU"/>
                <w14:ligatures w14:val="standardContextual"/>
              </w:rPr>
              <w:tab/>
            </w:r>
            <w:r w:rsidRPr="0067013C">
              <w:rPr>
                <w:rStyle w:val="Hyperlink"/>
              </w:rPr>
              <w:t>Values</w:t>
            </w:r>
            <w:r>
              <w:rPr>
                <w:webHidden/>
              </w:rPr>
              <w:tab/>
            </w:r>
            <w:r>
              <w:rPr>
                <w:webHidden/>
              </w:rPr>
              <w:fldChar w:fldCharType="begin"/>
            </w:r>
            <w:r>
              <w:rPr>
                <w:webHidden/>
              </w:rPr>
              <w:instrText xml:space="preserve"> PAGEREF _Toc164671917 \h </w:instrText>
            </w:r>
            <w:r>
              <w:rPr>
                <w:webHidden/>
              </w:rPr>
            </w:r>
            <w:r>
              <w:rPr>
                <w:webHidden/>
              </w:rPr>
              <w:fldChar w:fldCharType="separate"/>
            </w:r>
            <w:r>
              <w:rPr>
                <w:webHidden/>
              </w:rPr>
              <w:t>15</w:t>
            </w:r>
            <w:r>
              <w:rPr>
                <w:webHidden/>
              </w:rPr>
              <w:fldChar w:fldCharType="end"/>
            </w:r>
          </w:hyperlink>
        </w:p>
        <w:p w14:paraId="5E23160F" w14:textId="36D43898" w:rsidR="008C2DC0" w:rsidRDefault="008C2DC0">
          <w:pPr>
            <w:pStyle w:val="TOC2"/>
            <w:rPr>
              <w:rFonts w:asciiTheme="minorHAnsi" w:hAnsiTheme="minorHAnsi" w:cstheme="minorBidi"/>
              <w:kern w:val="2"/>
              <w:sz w:val="24"/>
              <w:szCs w:val="24"/>
              <w:lang w:val="en-AU" w:eastAsia="en-AU"/>
              <w14:ligatures w14:val="standardContextual"/>
            </w:rPr>
          </w:pPr>
          <w:hyperlink w:anchor="_Toc164671918" w:history="1">
            <w:r w:rsidRPr="0067013C">
              <w:rPr>
                <w:rStyle w:val="Hyperlink"/>
                <w14:scene3d>
                  <w14:camera w14:prst="orthographicFront"/>
                  <w14:lightRig w14:rig="threePt" w14:dir="t">
                    <w14:rot w14:lat="0" w14:lon="0" w14:rev="0"/>
                  </w14:lightRig>
                </w14:scene3d>
              </w:rPr>
              <w:t>1.3.</w:t>
            </w:r>
            <w:r>
              <w:rPr>
                <w:rFonts w:asciiTheme="minorHAnsi" w:hAnsiTheme="minorHAnsi" w:cstheme="minorBidi"/>
                <w:kern w:val="2"/>
                <w:sz w:val="24"/>
                <w:szCs w:val="24"/>
                <w:lang w:val="en-AU" w:eastAsia="en-AU"/>
                <w14:ligatures w14:val="standardContextual"/>
              </w:rPr>
              <w:tab/>
            </w:r>
            <w:r w:rsidRPr="0067013C">
              <w:rPr>
                <w:rStyle w:val="Hyperlink"/>
              </w:rPr>
              <w:t>The Public Interest &amp; Community Confidence</w:t>
            </w:r>
            <w:r>
              <w:rPr>
                <w:webHidden/>
              </w:rPr>
              <w:tab/>
            </w:r>
            <w:r>
              <w:rPr>
                <w:webHidden/>
              </w:rPr>
              <w:fldChar w:fldCharType="begin"/>
            </w:r>
            <w:r>
              <w:rPr>
                <w:webHidden/>
              </w:rPr>
              <w:instrText xml:space="preserve"> PAGEREF _Toc164671918 \h </w:instrText>
            </w:r>
            <w:r>
              <w:rPr>
                <w:webHidden/>
              </w:rPr>
            </w:r>
            <w:r>
              <w:rPr>
                <w:webHidden/>
              </w:rPr>
              <w:fldChar w:fldCharType="separate"/>
            </w:r>
            <w:r>
              <w:rPr>
                <w:webHidden/>
              </w:rPr>
              <w:t>17</w:t>
            </w:r>
            <w:r>
              <w:rPr>
                <w:webHidden/>
              </w:rPr>
              <w:fldChar w:fldCharType="end"/>
            </w:r>
          </w:hyperlink>
        </w:p>
        <w:p w14:paraId="0312357D" w14:textId="4AB657C1" w:rsidR="008C2DC0" w:rsidRDefault="008C2DC0">
          <w:pPr>
            <w:pStyle w:val="TOC2"/>
            <w:rPr>
              <w:rFonts w:asciiTheme="minorHAnsi" w:hAnsiTheme="minorHAnsi" w:cstheme="minorBidi"/>
              <w:kern w:val="2"/>
              <w:sz w:val="24"/>
              <w:szCs w:val="24"/>
              <w:lang w:val="en-AU" w:eastAsia="en-AU"/>
              <w14:ligatures w14:val="standardContextual"/>
            </w:rPr>
          </w:pPr>
          <w:hyperlink w:anchor="_Toc164671919" w:history="1">
            <w:r w:rsidRPr="0067013C">
              <w:rPr>
                <w:rStyle w:val="Hyperlink"/>
                <w14:scene3d>
                  <w14:camera w14:prst="orthographicFront"/>
                  <w14:lightRig w14:rig="threePt" w14:dir="t">
                    <w14:rot w14:lat="0" w14:lon="0" w14:rev="0"/>
                  </w14:lightRig>
                </w14:scene3d>
              </w:rPr>
              <w:t>1.4.</w:t>
            </w:r>
            <w:r>
              <w:rPr>
                <w:rFonts w:asciiTheme="minorHAnsi" w:hAnsiTheme="minorHAnsi" w:cstheme="minorBidi"/>
                <w:kern w:val="2"/>
                <w:sz w:val="24"/>
                <w:szCs w:val="24"/>
                <w:lang w:val="en-AU" w:eastAsia="en-AU"/>
                <w14:ligatures w14:val="standardContextual"/>
              </w:rPr>
              <w:tab/>
            </w:r>
            <w:r w:rsidRPr="0067013C">
              <w:rPr>
                <w:rStyle w:val="Hyperlink"/>
              </w:rPr>
              <w:t>Legislative Framework</w:t>
            </w:r>
            <w:r>
              <w:rPr>
                <w:webHidden/>
              </w:rPr>
              <w:tab/>
            </w:r>
            <w:r>
              <w:rPr>
                <w:webHidden/>
              </w:rPr>
              <w:fldChar w:fldCharType="begin"/>
            </w:r>
            <w:r>
              <w:rPr>
                <w:webHidden/>
              </w:rPr>
              <w:instrText xml:space="preserve"> PAGEREF _Toc164671919 \h </w:instrText>
            </w:r>
            <w:r>
              <w:rPr>
                <w:webHidden/>
              </w:rPr>
            </w:r>
            <w:r>
              <w:rPr>
                <w:webHidden/>
              </w:rPr>
              <w:fldChar w:fldCharType="separate"/>
            </w:r>
            <w:r>
              <w:rPr>
                <w:webHidden/>
              </w:rPr>
              <w:t>18</w:t>
            </w:r>
            <w:r>
              <w:rPr>
                <w:webHidden/>
              </w:rPr>
              <w:fldChar w:fldCharType="end"/>
            </w:r>
          </w:hyperlink>
        </w:p>
        <w:p w14:paraId="6C9AAF6F" w14:textId="39F21AF3" w:rsidR="008C2DC0" w:rsidRDefault="008C2DC0">
          <w:pPr>
            <w:pStyle w:val="TOC2"/>
            <w:rPr>
              <w:rFonts w:asciiTheme="minorHAnsi" w:hAnsiTheme="minorHAnsi" w:cstheme="minorBidi"/>
              <w:kern w:val="2"/>
              <w:sz w:val="24"/>
              <w:szCs w:val="24"/>
              <w:lang w:val="en-AU" w:eastAsia="en-AU"/>
              <w14:ligatures w14:val="standardContextual"/>
            </w:rPr>
          </w:pPr>
          <w:hyperlink w:anchor="_Toc164671920" w:history="1">
            <w:r w:rsidRPr="0067013C">
              <w:rPr>
                <w:rStyle w:val="Hyperlink"/>
                <w14:scene3d>
                  <w14:camera w14:prst="orthographicFront"/>
                  <w14:lightRig w14:rig="threePt" w14:dir="t">
                    <w14:rot w14:lat="0" w14:lon="0" w14:rev="0"/>
                  </w14:lightRig>
                </w14:scene3d>
              </w:rPr>
              <w:t>1.5.</w:t>
            </w:r>
            <w:r>
              <w:rPr>
                <w:rFonts w:asciiTheme="minorHAnsi" w:hAnsiTheme="minorHAnsi" w:cstheme="minorBidi"/>
                <w:kern w:val="2"/>
                <w:sz w:val="24"/>
                <w:szCs w:val="24"/>
                <w:lang w:val="en-AU" w:eastAsia="en-AU"/>
                <w14:ligatures w14:val="standardContextual"/>
              </w:rPr>
              <w:tab/>
            </w:r>
            <w:r w:rsidRPr="0067013C">
              <w:rPr>
                <w:rStyle w:val="Hyperlink"/>
              </w:rPr>
              <w:t>Procedural Fairness</w:t>
            </w:r>
            <w:r>
              <w:rPr>
                <w:webHidden/>
              </w:rPr>
              <w:tab/>
            </w:r>
            <w:r>
              <w:rPr>
                <w:webHidden/>
              </w:rPr>
              <w:fldChar w:fldCharType="begin"/>
            </w:r>
            <w:r>
              <w:rPr>
                <w:webHidden/>
              </w:rPr>
              <w:instrText xml:space="preserve"> PAGEREF _Toc164671920 \h </w:instrText>
            </w:r>
            <w:r>
              <w:rPr>
                <w:webHidden/>
              </w:rPr>
            </w:r>
            <w:r>
              <w:rPr>
                <w:webHidden/>
              </w:rPr>
              <w:fldChar w:fldCharType="separate"/>
            </w:r>
            <w:r>
              <w:rPr>
                <w:webHidden/>
              </w:rPr>
              <w:t>19</w:t>
            </w:r>
            <w:r>
              <w:rPr>
                <w:webHidden/>
              </w:rPr>
              <w:fldChar w:fldCharType="end"/>
            </w:r>
          </w:hyperlink>
        </w:p>
        <w:p w14:paraId="054929EB" w14:textId="2F64CFE1" w:rsidR="008C2DC0" w:rsidRDefault="008C2DC0">
          <w:pPr>
            <w:pStyle w:val="TOC2"/>
            <w:rPr>
              <w:rFonts w:asciiTheme="minorHAnsi" w:hAnsiTheme="minorHAnsi" w:cstheme="minorBidi"/>
              <w:kern w:val="2"/>
              <w:sz w:val="24"/>
              <w:szCs w:val="24"/>
              <w:lang w:val="en-AU" w:eastAsia="en-AU"/>
              <w14:ligatures w14:val="standardContextual"/>
            </w:rPr>
          </w:pPr>
          <w:hyperlink w:anchor="_Toc164671921" w:history="1">
            <w:r w:rsidRPr="0067013C">
              <w:rPr>
                <w:rStyle w:val="Hyperlink"/>
                <w14:scene3d>
                  <w14:camera w14:prst="orthographicFront"/>
                  <w14:lightRig w14:rig="threePt" w14:dir="t">
                    <w14:rot w14:lat="0" w14:lon="0" w14:rev="0"/>
                  </w14:lightRig>
                </w14:scene3d>
              </w:rPr>
              <w:t>1.6.</w:t>
            </w:r>
            <w:r>
              <w:rPr>
                <w:rFonts w:asciiTheme="minorHAnsi" w:hAnsiTheme="minorHAnsi" w:cstheme="minorBidi"/>
                <w:kern w:val="2"/>
                <w:sz w:val="24"/>
                <w:szCs w:val="24"/>
                <w:lang w:val="en-AU" w:eastAsia="en-AU"/>
                <w14:ligatures w14:val="standardContextual"/>
              </w:rPr>
              <w:tab/>
            </w:r>
            <w:r w:rsidRPr="0067013C">
              <w:rPr>
                <w:rStyle w:val="Hyperlink"/>
              </w:rPr>
              <w:t>Conflict of Interest</w:t>
            </w:r>
            <w:r>
              <w:rPr>
                <w:webHidden/>
              </w:rPr>
              <w:tab/>
            </w:r>
            <w:r>
              <w:rPr>
                <w:webHidden/>
              </w:rPr>
              <w:fldChar w:fldCharType="begin"/>
            </w:r>
            <w:r>
              <w:rPr>
                <w:webHidden/>
              </w:rPr>
              <w:instrText xml:space="preserve"> PAGEREF _Toc164671921 \h </w:instrText>
            </w:r>
            <w:r>
              <w:rPr>
                <w:webHidden/>
              </w:rPr>
            </w:r>
            <w:r>
              <w:rPr>
                <w:webHidden/>
              </w:rPr>
              <w:fldChar w:fldCharType="separate"/>
            </w:r>
            <w:r>
              <w:rPr>
                <w:webHidden/>
              </w:rPr>
              <w:t>19</w:t>
            </w:r>
            <w:r>
              <w:rPr>
                <w:webHidden/>
              </w:rPr>
              <w:fldChar w:fldCharType="end"/>
            </w:r>
          </w:hyperlink>
        </w:p>
        <w:p w14:paraId="62D9D8D6" w14:textId="15914512" w:rsidR="008C2DC0" w:rsidRDefault="008C2DC0">
          <w:pPr>
            <w:pStyle w:val="TOC2"/>
            <w:rPr>
              <w:rFonts w:asciiTheme="minorHAnsi" w:hAnsiTheme="minorHAnsi" w:cstheme="minorBidi"/>
              <w:kern w:val="2"/>
              <w:sz w:val="24"/>
              <w:szCs w:val="24"/>
              <w:lang w:val="en-AU" w:eastAsia="en-AU"/>
              <w14:ligatures w14:val="standardContextual"/>
            </w:rPr>
          </w:pPr>
          <w:hyperlink w:anchor="_Toc164671922" w:history="1">
            <w:r w:rsidRPr="0067013C">
              <w:rPr>
                <w:rStyle w:val="Hyperlink"/>
                <w14:scene3d>
                  <w14:camera w14:prst="orthographicFront"/>
                  <w14:lightRig w14:rig="threePt" w14:dir="t">
                    <w14:rot w14:lat="0" w14:lon="0" w14:rev="0"/>
                  </w14:lightRig>
                </w14:scene3d>
              </w:rPr>
              <w:t>1.7.</w:t>
            </w:r>
            <w:r>
              <w:rPr>
                <w:rFonts w:asciiTheme="minorHAnsi" w:hAnsiTheme="minorHAnsi" w:cstheme="minorBidi"/>
                <w:kern w:val="2"/>
                <w:sz w:val="24"/>
                <w:szCs w:val="24"/>
                <w:lang w:val="en-AU" w:eastAsia="en-AU"/>
                <w14:ligatures w14:val="standardContextual"/>
              </w:rPr>
              <w:tab/>
            </w:r>
            <w:r w:rsidRPr="0067013C">
              <w:rPr>
                <w:rStyle w:val="Hyperlink"/>
              </w:rPr>
              <w:t>Confidentiality</w:t>
            </w:r>
            <w:r>
              <w:rPr>
                <w:webHidden/>
              </w:rPr>
              <w:tab/>
            </w:r>
            <w:r>
              <w:rPr>
                <w:webHidden/>
              </w:rPr>
              <w:fldChar w:fldCharType="begin"/>
            </w:r>
            <w:r>
              <w:rPr>
                <w:webHidden/>
              </w:rPr>
              <w:instrText xml:space="preserve"> PAGEREF _Toc164671922 \h </w:instrText>
            </w:r>
            <w:r>
              <w:rPr>
                <w:webHidden/>
              </w:rPr>
            </w:r>
            <w:r>
              <w:rPr>
                <w:webHidden/>
              </w:rPr>
              <w:fldChar w:fldCharType="separate"/>
            </w:r>
            <w:r>
              <w:rPr>
                <w:webHidden/>
              </w:rPr>
              <w:t>21</w:t>
            </w:r>
            <w:r>
              <w:rPr>
                <w:webHidden/>
              </w:rPr>
              <w:fldChar w:fldCharType="end"/>
            </w:r>
          </w:hyperlink>
        </w:p>
        <w:p w14:paraId="5A6079FC" w14:textId="5D0523DD" w:rsidR="008C2DC0" w:rsidRDefault="008C2DC0">
          <w:pPr>
            <w:pStyle w:val="TOC2"/>
            <w:rPr>
              <w:rFonts w:asciiTheme="minorHAnsi" w:hAnsiTheme="minorHAnsi" w:cstheme="minorBidi"/>
              <w:kern w:val="2"/>
              <w:sz w:val="24"/>
              <w:szCs w:val="24"/>
              <w:lang w:val="en-AU" w:eastAsia="en-AU"/>
              <w14:ligatures w14:val="standardContextual"/>
            </w:rPr>
          </w:pPr>
          <w:hyperlink w:anchor="_Toc164671923" w:history="1">
            <w:r w:rsidRPr="0067013C">
              <w:rPr>
                <w:rStyle w:val="Hyperlink"/>
                <w14:scene3d>
                  <w14:camera w14:prst="orthographicFront"/>
                  <w14:lightRig w14:rig="threePt" w14:dir="t">
                    <w14:rot w14:lat="0" w14:lon="0" w14:rev="0"/>
                  </w14:lightRig>
                </w14:scene3d>
              </w:rPr>
              <w:t>1.8.</w:t>
            </w:r>
            <w:r>
              <w:rPr>
                <w:rFonts w:asciiTheme="minorHAnsi" w:hAnsiTheme="minorHAnsi" w:cstheme="minorBidi"/>
                <w:kern w:val="2"/>
                <w:sz w:val="24"/>
                <w:szCs w:val="24"/>
                <w:lang w:val="en-AU" w:eastAsia="en-AU"/>
                <w14:ligatures w14:val="standardContextual"/>
              </w:rPr>
              <w:tab/>
            </w:r>
            <w:r w:rsidRPr="0067013C">
              <w:rPr>
                <w:rStyle w:val="Hyperlink"/>
              </w:rPr>
              <w:t>Standards of Proof</w:t>
            </w:r>
            <w:r>
              <w:rPr>
                <w:webHidden/>
              </w:rPr>
              <w:tab/>
            </w:r>
            <w:r>
              <w:rPr>
                <w:webHidden/>
              </w:rPr>
              <w:fldChar w:fldCharType="begin"/>
            </w:r>
            <w:r>
              <w:rPr>
                <w:webHidden/>
              </w:rPr>
              <w:instrText xml:space="preserve"> PAGEREF _Toc164671923 \h </w:instrText>
            </w:r>
            <w:r>
              <w:rPr>
                <w:webHidden/>
              </w:rPr>
            </w:r>
            <w:r>
              <w:rPr>
                <w:webHidden/>
              </w:rPr>
              <w:fldChar w:fldCharType="separate"/>
            </w:r>
            <w:r>
              <w:rPr>
                <w:webHidden/>
              </w:rPr>
              <w:t>21</w:t>
            </w:r>
            <w:r>
              <w:rPr>
                <w:webHidden/>
              </w:rPr>
              <w:fldChar w:fldCharType="end"/>
            </w:r>
          </w:hyperlink>
        </w:p>
        <w:p w14:paraId="42349622" w14:textId="5154056F" w:rsidR="008C2DC0" w:rsidRDefault="008C2DC0">
          <w:pPr>
            <w:pStyle w:val="TOC2"/>
            <w:rPr>
              <w:rFonts w:asciiTheme="minorHAnsi" w:hAnsiTheme="minorHAnsi" w:cstheme="minorBidi"/>
              <w:kern w:val="2"/>
              <w:sz w:val="24"/>
              <w:szCs w:val="24"/>
              <w:lang w:val="en-AU" w:eastAsia="en-AU"/>
              <w14:ligatures w14:val="standardContextual"/>
            </w:rPr>
          </w:pPr>
          <w:hyperlink w:anchor="_Toc164671924" w:history="1">
            <w:r w:rsidRPr="0067013C">
              <w:rPr>
                <w:rStyle w:val="Hyperlink"/>
                <w14:scene3d>
                  <w14:camera w14:prst="orthographicFront"/>
                  <w14:lightRig w14:rig="threePt" w14:dir="t">
                    <w14:rot w14:lat="0" w14:lon="0" w14:rev="0"/>
                  </w14:lightRig>
                </w14:scene3d>
              </w:rPr>
              <w:t>1.9.</w:t>
            </w:r>
            <w:r>
              <w:rPr>
                <w:rFonts w:asciiTheme="minorHAnsi" w:hAnsiTheme="minorHAnsi" w:cstheme="minorBidi"/>
                <w:kern w:val="2"/>
                <w:sz w:val="24"/>
                <w:szCs w:val="24"/>
                <w:lang w:val="en-AU" w:eastAsia="en-AU"/>
                <w14:ligatures w14:val="standardContextual"/>
              </w:rPr>
              <w:tab/>
            </w:r>
            <w:r w:rsidRPr="0067013C">
              <w:rPr>
                <w:rStyle w:val="Hyperlink"/>
              </w:rPr>
              <w:t>Balance of Probabilities Further Explained</w:t>
            </w:r>
            <w:r>
              <w:rPr>
                <w:webHidden/>
              </w:rPr>
              <w:tab/>
            </w:r>
            <w:r>
              <w:rPr>
                <w:webHidden/>
              </w:rPr>
              <w:fldChar w:fldCharType="begin"/>
            </w:r>
            <w:r>
              <w:rPr>
                <w:webHidden/>
              </w:rPr>
              <w:instrText xml:space="preserve"> PAGEREF _Toc164671924 \h </w:instrText>
            </w:r>
            <w:r>
              <w:rPr>
                <w:webHidden/>
              </w:rPr>
            </w:r>
            <w:r>
              <w:rPr>
                <w:webHidden/>
              </w:rPr>
              <w:fldChar w:fldCharType="separate"/>
            </w:r>
            <w:r>
              <w:rPr>
                <w:webHidden/>
              </w:rPr>
              <w:t>22</w:t>
            </w:r>
            <w:r>
              <w:rPr>
                <w:webHidden/>
              </w:rPr>
              <w:fldChar w:fldCharType="end"/>
            </w:r>
          </w:hyperlink>
        </w:p>
        <w:p w14:paraId="76706B2B" w14:textId="5E398A01"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1925" w:history="1">
            <w:r w:rsidRPr="0067013C">
              <w:rPr>
                <w:rStyle w:val="Hyperlink"/>
              </w:rPr>
              <w:t>2</w:t>
            </w:r>
            <w:r>
              <w:rPr>
                <w:rFonts w:asciiTheme="minorHAnsi" w:hAnsiTheme="minorHAnsi" w:cstheme="minorBidi"/>
                <w:b w:val="0"/>
                <w:kern w:val="2"/>
                <w:sz w:val="24"/>
                <w:szCs w:val="24"/>
                <w:lang w:val="en-AU" w:eastAsia="en-AU"/>
                <w14:ligatures w14:val="standardContextual"/>
              </w:rPr>
              <w:tab/>
            </w:r>
            <w:r w:rsidRPr="0067013C">
              <w:rPr>
                <w:rStyle w:val="Hyperlink"/>
              </w:rPr>
              <w:t>THE CODE OF CONDUCT &amp; EXAMPLES</w:t>
            </w:r>
            <w:r>
              <w:rPr>
                <w:webHidden/>
              </w:rPr>
              <w:tab/>
            </w:r>
            <w:r>
              <w:rPr>
                <w:webHidden/>
              </w:rPr>
              <w:fldChar w:fldCharType="begin"/>
            </w:r>
            <w:r>
              <w:rPr>
                <w:webHidden/>
              </w:rPr>
              <w:instrText xml:space="preserve"> PAGEREF _Toc164671925 \h </w:instrText>
            </w:r>
            <w:r>
              <w:rPr>
                <w:webHidden/>
              </w:rPr>
            </w:r>
            <w:r>
              <w:rPr>
                <w:webHidden/>
              </w:rPr>
              <w:fldChar w:fldCharType="separate"/>
            </w:r>
            <w:r>
              <w:rPr>
                <w:webHidden/>
              </w:rPr>
              <w:t>25</w:t>
            </w:r>
            <w:r>
              <w:rPr>
                <w:webHidden/>
              </w:rPr>
              <w:fldChar w:fldCharType="end"/>
            </w:r>
          </w:hyperlink>
        </w:p>
        <w:p w14:paraId="51CC4223" w14:textId="26D22424" w:rsidR="008C2DC0" w:rsidRDefault="008C2DC0">
          <w:pPr>
            <w:pStyle w:val="TOC2"/>
            <w:rPr>
              <w:rFonts w:asciiTheme="minorHAnsi" w:hAnsiTheme="minorHAnsi" w:cstheme="minorBidi"/>
              <w:kern w:val="2"/>
              <w:sz w:val="24"/>
              <w:szCs w:val="24"/>
              <w:lang w:val="en-AU" w:eastAsia="en-AU"/>
              <w14:ligatures w14:val="standardContextual"/>
            </w:rPr>
          </w:pPr>
          <w:hyperlink w:anchor="_Toc164671926" w:history="1">
            <w:r w:rsidRPr="0067013C">
              <w:rPr>
                <w:rStyle w:val="Hyperlink"/>
                <w14:scene3d>
                  <w14:camera w14:prst="orthographicFront"/>
                  <w14:lightRig w14:rig="threePt" w14:dir="t">
                    <w14:rot w14:lat="0" w14:lon="0" w14:rev="0"/>
                  </w14:lightRig>
                </w14:scene3d>
              </w:rPr>
              <w:t>2.1.</w:t>
            </w:r>
            <w:r>
              <w:rPr>
                <w:rFonts w:asciiTheme="minorHAnsi" w:hAnsiTheme="minorHAnsi" w:cstheme="minorBidi"/>
                <w:kern w:val="2"/>
                <w:sz w:val="24"/>
                <w:szCs w:val="24"/>
                <w:lang w:val="en-AU" w:eastAsia="en-AU"/>
                <w14:ligatures w14:val="standardContextual"/>
              </w:rPr>
              <w:tab/>
            </w:r>
            <w:r w:rsidRPr="0067013C">
              <w:rPr>
                <w:rStyle w:val="Hyperlink"/>
              </w:rPr>
              <w:t>Behave Honestly and with Integrity</w:t>
            </w:r>
            <w:r>
              <w:rPr>
                <w:webHidden/>
              </w:rPr>
              <w:tab/>
            </w:r>
            <w:r>
              <w:rPr>
                <w:webHidden/>
              </w:rPr>
              <w:fldChar w:fldCharType="begin"/>
            </w:r>
            <w:r>
              <w:rPr>
                <w:webHidden/>
              </w:rPr>
              <w:instrText xml:space="preserve"> PAGEREF _Toc164671926 \h </w:instrText>
            </w:r>
            <w:r>
              <w:rPr>
                <w:webHidden/>
              </w:rPr>
            </w:r>
            <w:r>
              <w:rPr>
                <w:webHidden/>
              </w:rPr>
              <w:fldChar w:fldCharType="separate"/>
            </w:r>
            <w:r>
              <w:rPr>
                <w:webHidden/>
              </w:rPr>
              <w:t>25</w:t>
            </w:r>
            <w:r>
              <w:rPr>
                <w:webHidden/>
              </w:rPr>
              <w:fldChar w:fldCharType="end"/>
            </w:r>
          </w:hyperlink>
        </w:p>
        <w:p w14:paraId="241219C0" w14:textId="5008C385" w:rsidR="008C2DC0" w:rsidRDefault="008C2DC0">
          <w:pPr>
            <w:pStyle w:val="TOC2"/>
            <w:rPr>
              <w:rFonts w:asciiTheme="minorHAnsi" w:hAnsiTheme="minorHAnsi" w:cstheme="minorBidi"/>
              <w:kern w:val="2"/>
              <w:sz w:val="24"/>
              <w:szCs w:val="24"/>
              <w:lang w:val="en-AU" w:eastAsia="en-AU"/>
              <w14:ligatures w14:val="standardContextual"/>
            </w:rPr>
          </w:pPr>
          <w:hyperlink w:anchor="_Toc164671927" w:history="1">
            <w:r w:rsidRPr="0067013C">
              <w:rPr>
                <w:rStyle w:val="Hyperlink"/>
                <w14:scene3d>
                  <w14:camera w14:prst="orthographicFront"/>
                  <w14:lightRig w14:rig="threePt" w14:dir="t">
                    <w14:rot w14:lat="0" w14:lon="0" w14:rev="0"/>
                  </w14:lightRig>
                </w14:scene3d>
              </w:rPr>
              <w:t>2.2.</w:t>
            </w:r>
            <w:r>
              <w:rPr>
                <w:rFonts w:asciiTheme="minorHAnsi" w:hAnsiTheme="minorHAnsi" w:cstheme="minorBidi"/>
                <w:kern w:val="2"/>
                <w:sz w:val="24"/>
                <w:szCs w:val="24"/>
                <w:lang w:val="en-AU" w:eastAsia="en-AU"/>
                <w14:ligatures w14:val="standardContextual"/>
              </w:rPr>
              <w:tab/>
            </w:r>
            <w:r w:rsidRPr="0067013C">
              <w:rPr>
                <w:rStyle w:val="Hyperlink"/>
              </w:rPr>
              <w:t>Act with Due Care and Diligence</w:t>
            </w:r>
            <w:r>
              <w:rPr>
                <w:webHidden/>
              </w:rPr>
              <w:tab/>
            </w:r>
            <w:r>
              <w:rPr>
                <w:webHidden/>
              </w:rPr>
              <w:fldChar w:fldCharType="begin"/>
            </w:r>
            <w:r>
              <w:rPr>
                <w:webHidden/>
              </w:rPr>
              <w:instrText xml:space="preserve"> PAGEREF _Toc164671927 \h </w:instrText>
            </w:r>
            <w:r>
              <w:rPr>
                <w:webHidden/>
              </w:rPr>
            </w:r>
            <w:r>
              <w:rPr>
                <w:webHidden/>
              </w:rPr>
              <w:fldChar w:fldCharType="separate"/>
            </w:r>
            <w:r>
              <w:rPr>
                <w:webHidden/>
              </w:rPr>
              <w:t>26</w:t>
            </w:r>
            <w:r>
              <w:rPr>
                <w:webHidden/>
              </w:rPr>
              <w:fldChar w:fldCharType="end"/>
            </w:r>
          </w:hyperlink>
        </w:p>
        <w:p w14:paraId="657296D7" w14:textId="000C8FF1" w:rsidR="008C2DC0" w:rsidRDefault="008C2DC0">
          <w:pPr>
            <w:pStyle w:val="TOC2"/>
            <w:rPr>
              <w:rFonts w:asciiTheme="minorHAnsi" w:hAnsiTheme="minorHAnsi" w:cstheme="minorBidi"/>
              <w:kern w:val="2"/>
              <w:sz w:val="24"/>
              <w:szCs w:val="24"/>
              <w:lang w:val="en-AU" w:eastAsia="en-AU"/>
              <w14:ligatures w14:val="standardContextual"/>
            </w:rPr>
          </w:pPr>
          <w:hyperlink w:anchor="_Toc164671928" w:history="1">
            <w:r w:rsidRPr="0067013C">
              <w:rPr>
                <w:rStyle w:val="Hyperlink"/>
                <w14:scene3d>
                  <w14:camera w14:prst="orthographicFront"/>
                  <w14:lightRig w14:rig="threePt" w14:dir="t">
                    <w14:rot w14:lat="0" w14:lon="0" w14:rev="0"/>
                  </w14:lightRig>
                </w14:scene3d>
              </w:rPr>
              <w:t>2.3.</w:t>
            </w:r>
            <w:r>
              <w:rPr>
                <w:rFonts w:asciiTheme="minorHAnsi" w:hAnsiTheme="minorHAnsi" w:cstheme="minorBidi"/>
                <w:kern w:val="2"/>
                <w:sz w:val="24"/>
                <w:szCs w:val="24"/>
                <w:lang w:val="en-AU" w:eastAsia="en-AU"/>
                <w14:ligatures w14:val="standardContextual"/>
              </w:rPr>
              <w:tab/>
            </w:r>
            <w:r w:rsidRPr="0067013C">
              <w:rPr>
                <w:rStyle w:val="Hyperlink"/>
              </w:rPr>
              <w:t>Comply with the Police Manual, Lawful Directions / Lawful Orders of a Senior Officer</w:t>
            </w:r>
            <w:r>
              <w:rPr>
                <w:webHidden/>
              </w:rPr>
              <w:tab/>
            </w:r>
            <w:r>
              <w:rPr>
                <w:webHidden/>
              </w:rPr>
              <w:fldChar w:fldCharType="begin"/>
            </w:r>
            <w:r>
              <w:rPr>
                <w:webHidden/>
              </w:rPr>
              <w:instrText xml:space="preserve"> PAGEREF _Toc164671928 \h </w:instrText>
            </w:r>
            <w:r>
              <w:rPr>
                <w:webHidden/>
              </w:rPr>
            </w:r>
            <w:r>
              <w:rPr>
                <w:webHidden/>
              </w:rPr>
              <w:fldChar w:fldCharType="separate"/>
            </w:r>
            <w:r>
              <w:rPr>
                <w:webHidden/>
              </w:rPr>
              <w:t>26</w:t>
            </w:r>
            <w:r>
              <w:rPr>
                <w:webHidden/>
              </w:rPr>
              <w:fldChar w:fldCharType="end"/>
            </w:r>
          </w:hyperlink>
        </w:p>
        <w:p w14:paraId="7811A9DE" w14:textId="4CC8294F" w:rsidR="008C2DC0" w:rsidRDefault="008C2DC0">
          <w:pPr>
            <w:pStyle w:val="TOC2"/>
            <w:rPr>
              <w:rFonts w:asciiTheme="minorHAnsi" w:hAnsiTheme="minorHAnsi" w:cstheme="minorBidi"/>
              <w:kern w:val="2"/>
              <w:sz w:val="24"/>
              <w:szCs w:val="24"/>
              <w:lang w:val="en-AU" w:eastAsia="en-AU"/>
              <w14:ligatures w14:val="standardContextual"/>
            </w:rPr>
          </w:pPr>
          <w:hyperlink w:anchor="_Toc164671929" w:history="1">
            <w:r w:rsidRPr="0067013C">
              <w:rPr>
                <w:rStyle w:val="Hyperlink"/>
                <w14:scene3d>
                  <w14:camera w14:prst="orthographicFront"/>
                  <w14:lightRig w14:rig="threePt" w14:dir="t">
                    <w14:rot w14:lat="0" w14:lon="0" w14:rev="0"/>
                  </w14:lightRig>
                </w14:scene3d>
              </w:rPr>
              <w:t>2.4.</w:t>
            </w:r>
            <w:r>
              <w:rPr>
                <w:rFonts w:asciiTheme="minorHAnsi" w:hAnsiTheme="minorHAnsi" w:cstheme="minorBidi"/>
                <w:kern w:val="2"/>
                <w:sz w:val="24"/>
                <w:szCs w:val="24"/>
                <w:lang w:val="en-AU" w:eastAsia="en-AU"/>
                <w14:ligatures w14:val="standardContextual"/>
              </w:rPr>
              <w:tab/>
            </w:r>
            <w:r w:rsidRPr="0067013C">
              <w:rPr>
                <w:rStyle w:val="Hyperlink"/>
              </w:rPr>
              <w:t>Maintain Appropriate Confidentiality</w:t>
            </w:r>
            <w:r>
              <w:rPr>
                <w:webHidden/>
              </w:rPr>
              <w:tab/>
            </w:r>
            <w:r>
              <w:rPr>
                <w:webHidden/>
              </w:rPr>
              <w:fldChar w:fldCharType="begin"/>
            </w:r>
            <w:r>
              <w:rPr>
                <w:webHidden/>
              </w:rPr>
              <w:instrText xml:space="preserve"> PAGEREF _Toc164671929 \h </w:instrText>
            </w:r>
            <w:r>
              <w:rPr>
                <w:webHidden/>
              </w:rPr>
            </w:r>
            <w:r>
              <w:rPr>
                <w:webHidden/>
              </w:rPr>
              <w:fldChar w:fldCharType="separate"/>
            </w:r>
            <w:r>
              <w:rPr>
                <w:webHidden/>
              </w:rPr>
              <w:t>27</w:t>
            </w:r>
            <w:r>
              <w:rPr>
                <w:webHidden/>
              </w:rPr>
              <w:fldChar w:fldCharType="end"/>
            </w:r>
          </w:hyperlink>
        </w:p>
        <w:p w14:paraId="58AE9BD7" w14:textId="46E18EE6" w:rsidR="008C2DC0" w:rsidRDefault="008C2DC0">
          <w:pPr>
            <w:pStyle w:val="TOC2"/>
            <w:rPr>
              <w:rFonts w:asciiTheme="minorHAnsi" w:hAnsiTheme="minorHAnsi" w:cstheme="minorBidi"/>
              <w:kern w:val="2"/>
              <w:sz w:val="24"/>
              <w:szCs w:val="24"/>
              <w:lang w:val="en-AU" w:eastAsia="en-AU"/>
              <w14:ligatures w14:val="standardContextual"/>
            </w:rPr>
          </w:pPr>
          <w:hyperlink w:anchor="_Toc164671930" w:history="1">
            <w:r w:rsidRPr="0067013C">
              <w:rPr>
                <w:rStyle w:val="Hyperlink"/>
                <w14:scene3d>
                  <w14:camera w14:prst="orthographicFront"/>
                  <w14:lightRig w14:rig="threePt" w14:dir="t">
                    <w14:rot w14:lat="0" w14:lon="0" w14:rev="0"/>
                  </w14:lightRig>
                </w14:scene3d>
              </w:rPr>
              <w:t>2.5.</w:t>
            </w:r>
            <w:r>
              <w:rPr>
                <w:rFonts w:asciiTheme="minorHAnsi" w:hAnsiTheme="minorHAnsi" w:cstheme="minorBidi"/>
                <w:kern w:val="2"/>
                <w:sz w:val="24"/>
                <w:szCs w:val="24"/>
                <w:lang w:val="en-AU" w:eastAsia="en-AU"/>
                <w14:ligatures w14:val="standardContextual"/>
              </w:rPr>
              <w:tab/>
            </w:r>
            <w:r w:rsidRPr="0067013C">
              <w:rPr>
                <w:rStyle w:val="Hyperlink"/>
              </w:rPr>
              <w:t>Disclose and Avoid Conflicts of Interest</w:t>
            </w:r>
            <w:r>
              <w:rPr>
                <w:webHidden/>
              </w:rPr>
              <w:tab/>
            </w:r>
            <w:r>
              <w:rPr>
                <w:webHidden/>
              </w:rPr>
              <w:fldChar w:fldCharType="begin"/>
            </w:r>
            <w:r>
              <w:rPr>
                <w:webHidden/>
              </w:rPr>
              <w:instrText xml:space="preserve"> PAGEREF _Toc164671930 \h </w:instrText>
            </w:r>
            <w:r>
              <w:rPr>
                <w:webHidden/>
              </w:rPr>
            </w:r>
            <w:r>
              <w:rPr>
                <w:webHidden/>
              </w:rPr>
              <w:fldChar w:fldCharType="separate"/>
            </w:r>
            <w:r>
              <w:rPr>
                <w:webHidden/>
              </w:rPr>
              <w:t>28</w:t>
            </w:r>
            <w:r>
              <w:rPr>
                <w:webHidden/>
              </w:rPr>
              <w:fldChar w:fldCharType="end"/>
            </w:r>
          </w:hyperlink>
        </w:p>
        <w:p w14:paraId="3D9D5A0D" w14:textId="7D48407E" w:rsidR="008C2DC0" w:rsidRDefault="008C2DC0">
          <w:pPr>
            <w:pStyle w:val="TOC2"/>
            <w:rPr>
              <w:rFonts w:asciiTheme="minorHAnsi" w:hAnsiTheme="minorHAnsi" w:cstheme="minorBidi"/>
              <w:kern w:val="2"/>
              <w:sz w:val="24"/>
              <w:szCs w:val="24"/>
              <w:lang w:val="en-AU" w:eastAsia="en-AU"/>
              <w14:ligatures w14:val="standardContextual"/>
            </w:rPr>
          </w:pPr>
          <w:hyperlink w:anchor="_Toc164671931" w:history="1">
            <w:r w:rsidRPr="0067013C">
              <w:rPr>
                <w:rStyle w:val="Hyperlink"/>
                <w14:scene3d>
                  <w14:camera w14:prst="orthographicFront"/>
                  <w14:lightRig w14:rig="threePt" w14:dir="t">
                    <w14:rot w14:lat="0" w14:lon="0" w14:rev="0"/>
                  </w14:lightRig>
                </w14:scene3d>
              </w:rPr>
              <w:t>2.6.</w:t>
            </w:r>
            <w:r>
              <w:rPr>
                <w:rFonts w:asciiTheme="minorHAnsi" w:hAnsiTheme="minorHAnsi" w:cstheme="minorBidi"/>
                <w:kern w:val="2"/>
                <w:sz w:val="24"/>
                <w:szCs w:val="24"/>
                <w:lang w:val="en-AU" w:eastAsia="en-AU"/>
                <w14:ligatures w14:val="standardContextual"/>
              </w:rPr>
              <w:tab/>
            </w:r>
            <w:r w:rsidRPr="0067013C">
              <w:rPr>
                <w:rStyle w:val="Hyperlink"/>
              </w:rPr>
              <w:t>Use Police Resources Properly</w:t>
            </w:r>
            <w:r>
              <w:rPr>
                <w:webHidden/>
              </w:rPr>
              <w:tab/>
            </w:r>
            <w:r>
              <w:rPr>
                <w:webHidden/>
              </w:rPr>
              <w:fldChar w:fldCharType="begin"/>
            </w:r>
            <w:r>
              <w:rPr>
                <w:webHidden/>
              </w:rPr>
              <w:instrText xml:space="preserve"> PAGEREF _Toc164671931 \h </w:instrText>
            </w:r>
            <w:r>
              <w:rPr>
                <w:webHidden/>
              </w:rPr>
            </w:r>
            <w:r>
              <w:rPr>
                <w:webHidden/>
              </w:rPr>
              <w:fldChar w:fldCharType="separate"/>
            </w:r>
            <w:r>
              <w:rPr>
                <w:webHidden/>
              </w:rPr>
              <w:t>29</w:t>
            </w:r>
            <w:r>
              <w:rPr>
                <w:webHidden/>
              </w:rPr>
              <w:fldChar w:fldCharType="end"/>
            </w:r>
          </w:hyperlink>
        </w:p>
        <w:p w14:paraId="5894817C" w14:textId="1CE464AC" w:rsidR="008C2DC0" w:rsidRDefault="008C2DC0">
          <w:pPr>
            <w:pStyle w:val="TOC2"/>
            <w:rPr>
              <w:rFonts w:asciiTheme="minorHAnsi" w:hAnsiTheme="minorHAnsi" w:cstheme="minorBidi"/>
              <w:kern w:val="2"/>
              <w:sz w:val="24"/>
              <w:szCs w:val="24"/>
              <w:lang w:val="en-AU" w:eastAsia="en-AU"/>
              <w14:ligatures w14:val="standardContextual"/>
            </w:rPr>
          </w:pPr>
          <w:hyperlink w:anchor="_Toc164671932" w:history="1">
            <w:r w:rsidRPr="0067013C">
              <w:rPr>
                <w:rStyle w:val="Hyperlink"/>
                <w14:scene3d>
                  <w14:camera w14:prst="orthographicFront"/>
                  <w14:lightRig w14:rig="threePt" w14:dir="t">
                    <w14:rot w14:lat="0" w14:lon="0" w14:rev="0"/>
                  </w14:lightRig>
                </w14:scene3d>
              </w:rPr>
              <w:t>2.7.</w:t>
            </w:r>
            <w:r>
              <w:rPr>
                <w:rFonts w:asciiTheme="minorHAnsi" w:hAnsiTheme="minorHAnsi" w:cstheme="minorBidi"/>
                <w:kern w:val="2"/>
                <w:sz w:val="24"/>
                <w:szCs w:val="24"/>
                <w:lang w:val="en-AU" w:eastAsia="en-AU"/>
                <w14:ligatures w14:val="standardContextual"/>
              </w:rPr>
              <w:tab/>
            </w:r>
            <w:r w:rsidRPr="0067013C">
              <w:rPr>
                <w:rStyle w:val="Hyperlink"/>
              </w:rPr>
              <w:t>Not to Provide False or Misleading Information</w:t>
            </w:r>
            <w:r>
              <w:rPr>
                <w:webHidden/>
              </w:rPr>
              <w:tab/>
            </w:r>
            <w:r>
              <w:rPr>
                <w:webHidden/>
              </w:rPr>
              <w:fldChar w:fldCharType="begin"/>
            </w:r>
            <w:r>
              <w:rPr>
                <w:webHidden/>
              </w:rPr>
              <w:instrText xml:space="preserve"> PAGEREF _Toc164671932 \h </w:instrText>
            </w:r>
            <w:r>
              <w:rPr>
                <w:webHidden/>
              </w:rPr>
            </w:r>
            <w:r>
              <w:rPr>
                <w:webHidden/>
              </w:rPr>
              <w:fldChar w:fldCharType="separate"/>
            </w:r>
            <w:r>
              <w:rPr>
                <w:webHidden/>
              </w:rPr>
              <w:t>29</w:t>
            </w:r>
            <w:r>
              <w:rPr>
                <w:webHidden/>
              </w:rPr>
              <w:fldChar w:fldCharType="end"/>
            </w:r>
          </w:hyperlink>
        </w:p>
        <w:p w14:paraId="543846F1" w14:textId="3E5B168E" w:rsidR="008C2DC0" w:rsidRDefault="008C2DC0">
          <w:pPr>
            <w:pStyle w:val="TOC2"/>
            <w:rPr>
              <w:rFonts w:asciiTheme="minorHAnsi" w:hAnsiTheme="minorHAnsi" w:cstheme="minorBidi"/>
              <w:kern w:val="2"/>
              <w:sz w:val="24"/>
              <w:szCs w:val="24"/>
              <w:lang w:val="en-AU" w:eastAsia="en-AU"/>
              <w14:ligatures w14:val="standardContextual"/>
            </w:rPr>
          </w:pPr>
          <w:hyperlink w:anchor="_Toc164671933" w:history="1">
            <w:r w:rsidRPr="0067013C">
              <w:rPr>
                <w:rStyle w:val="Hyperlink"/>
                <w14:scene3d>
                  <w14:camera w14:prst="orthographicFront"/>
                  <w14:lightRig w14:rig="threePt" w14:dir="t">
                    <w14:rot w14:lat="0" w14:lon="0" w14:rev="0"/>
                  </w14:lightRig>
                </w14:scene3d>
              </w:rPr>
              <w:t>2.8.</w:t>
            </w:r>
            <w:r>
              <w:rPr>
                <w:rFonts w:asciiTheme="minorHAnsi" w:hAnsiTheme="minorHAnsi" w:cstheme="minorBidi"/>
                <w:kern w:val="2"/>
                <w:sz w:val="24"/>
                <w:szCs w:val="24"/>
                <w:lang w:val="en-AU" w:eastAsia="en-AU"/>
                <w14:ligatures w14:val="standardContextual"/>
              </w:rPr>
              <w:tab/>
            </w:r>
            <w:r w:rsidRPr="0067013C">
              <w:rPr>
                <w:rStyle w:val="Hyperlink"/>
              </w:rPr>
              <w:t>Not to Use Information, Duties, Status, Power, or Authority Improperly</w:t>
            </w:r>
            <w:r>
              <w:rPr>
                <w:webHidden/>
              </w:rPr>
              <w:tab/>
            </w:r>
            <w:r>
              <w:rPr>
                <w:webHidden/>
              </w:rPr>
              <w:fldChar w:fldCharType="begin"/>
            </w:r>
            <w:r>
              <w:rPr>
                <w:webHidden/>
              </w:rPr>
              <w:instrText xml:space="preserve"> PAGEREF _Toc164671933 \h </w:instrText>
            </w:r>
            <w:r>
              <w:rPr>
                <w:webHidden/>
              </w:rPr>
            </w:r>
            <w:r>
              <w:rPr>
                <w:webHidden/>
              </w:rPr>
              <w:fldChar w:fldCharType="separate"/>
            </w:r>
            <w:r>
              <w:rPr>
                <w:webHidden/>
              </w:rPr>
              <w:t>29</w:t>
            </w:r>
            <w:r>
              <w:rPr>
                <w:webHidden/>
              </w:rPr>
              <w:fldChar w:fldCharType="end"/>
            </w:r>
          </w:hyperlink>
        </w:p>
        <w:p w14:paraId="0E065DAD" w14:textId="1DECAF57" w:rsidR="008C2DC0" w:rsidRDefault="008C2DC0">
          <w:pPr>
            <w:pStyle w:val="TOC2"/>
            <w:rPr>
              <w:rFonts w:asciiTheme="minorHAnsi" w:hAnsiTheme="minorHAnsi" w:cstheme="minorBidi"/>
              <w:kern w:val="2"/>
              <w:sz w:val="24"/>
              <w:szCs w:val="24"/>
              <w:lang w:val="en-AU" w:eastAsia="en-AU"/>
              <w14:ligatures w14:val="standardContextual"/>
            </w:rPr>
          </w:pPr>
          <w:hyperlink w:anchor="_Toc164671934" w:history="1">
            <w:r w:rsidRPr="0067013C">
              <w:rPr>
                <w:rStyle w:val="Hyperlink"/>
                <w14:scene3d>
                  <w14:camera w14:prst="orthographicFront"/>
                  <w14:lightRig w14:rig="threePt" w14:dir="t">
                    <w14:rot w14:lat="0" w14:lon="0" w14:rev="0"/>
                  </w14:lightRig>
                </w14:scene3d>
              </w:rPr>
              <w:t>2.9.</w:t>
            </w:r>
            <w:r>
              <w:rPr>
                <w:rFonts w:asciiTheme="minorHAnsi" w:hAnsiTheme="minorHAnsi" w:cstheme="minorBidi"/>
                <w:kern w:val="2"/>
                <w:sz w:val="24"/>
                <w:szCs w:val="24"/>
                <w:lang w:val="en-AU" w:eastAsia="en-AU"/>
                <w14:ligatures w14:val="standardContextual"/>
              </w:rPr>
              <w:tab/>
            </w:r>
            <w:r w:rsidRPr="0067013C">
              <w:rPr>
                <w:rStyle w:val="Hyperlink"/>
              </w:rPr>
              <w:t>Not to Access Information to Which Not Entitled</w:t>
            </w:r>
            <w:r>
              <w:rPr>
                <w:webHidden/>
              </w:rPr>
              <w:tab/>
            </w:r>
            <w:r>
              <w:rPr>
                <w:webHidden/>
              </w:rPr>
              <w:fldChar w:fldCharType="begin"/>
            </w:r>
            <w:r>
              <w:rPr>
                <w:webHidden/>
              </w:rPr>
              <w:instrText xml:space="preserve"> PAGEREF _Toc164671934 \h </w:instrText>
            </w:r>
            <w:r>
              <w:rPr>
                <w:webHidden/>
              </w:rPr>
            </w:r>
            <w:r>
              <w:rPr>
                <w:webHidden/>
              </w:rPr>
              <w:fldChar w:fldCharType="separate"/>
            </w:r>
            <w:r>
              <w:rPr>
                <w:webHidden/>
              </w:rPr>
              <w:t>30</w:t>
            </w:r>
            <w:r>
              <w:rPr>
                <w:webHidden/>
              </w:rPr>
              <w:fldChar w:fldCharType="end"/>
            </w:r>
          </w:hyperlink>
        </w:p>
        <w:p w14:paraId="25446C53" w14:textId="3C7BFD6C" w:rsidR="008C2DC0" w:rsidRDefault="008C2DC0">
          <w:pPr>
            <w:pStyle w:val="TOC2"/>
            <w:rPr>
              <w:rFonts w:asciiTheme="minorHAnsi" w:hAnsiTheme="minorHAnsi" w:cstheme="minorBidi"/>
              <w:kern w:val="2"/>
              <w:sz w:val="24"/>
              <w:szCs w:val="24"/>
              <w:lang w:val="en-AU" w:eastAsia="en-AU"/>
              <w14:ligatures w14:val="standardContextual"/>
            </w:rPr>
          </w:pPr>
          <w:hyperlink w:anchor="_Toc164671935" w:history="1">
            <w:r w:rsidRPr="0067013C">
              <w:rPr>
                <w:rStyle w:val="Hyperlink"/>
                <w14:scene3d>
                  <w14:camera w14:prst="orthographicFront"/>
                  <w14:lightRig w14:rig="threePt" w14:dir="t">
                    <w14:rot w14:lat="0" w14:lon="0" w14:rev="0"/>
                  </w14:lightRig>
                </w14:scene3d>
              </w:rPr>
              <w:t>2.10.</w:t>
            </w:r>
            <w:r>
              <w:rPr>
                <w:rFonts w:asciiTheme="minorHAnsi" w:hAnsiTheme="minorHAnsi" w:cstheme="minorBidi"/>
                <w:kern w:val="2"/>
                <w:sz w:val="24"/>
                <w:szCs w:val="24"/>
                <w:lang w:val="en-AU" w:eastAsia="en-AU"/>
                <w14:ligatures w14:val="standardContextual"/>
              </w:rPr>
              <w:tab/>
            </w:r>
            <w:r w:rsidRPr="0067013C">
              <w:rPr>
                <w:rStyle w:val="Hyperlink"/>
              </w:rPr>
              <w:t>Not to Destroy, Damage, Alter, Erase Official Documents, Records or Entries</w:t>
            </w:r>
            <w:r>
              <w:rPr>
                <w:webHidden/>
              </w:rPr>
              <w:tab/>
            </w:r>
            <w:r>
              <w:rPr>
                <w:webHidden/>
              </w:rPr>
              <w:fldChar w:fldCharType="begin"/>
            </w:r>
            <w:r>
              <w:rPr>
                <w:webHidden/>
              </w:rPr>
              <w:instrText xml:space="preserve"> PAGEREF _Toc164671935 \h </w:instrText>
            </w:r>
            <w:r>
              <w:rPr>
                <w:webHidden/>
              </w:rPr>
            </w:r>
            <w:r>
              <w:rPr>
                <w:webHidden/>
              </w:rPr>
              <w:fldChar w:fldCharType="separate"/>
            </w:r>
            <w:r>
              <w:rPr>
                <w:webHidden/>
              </w:rPr>
              <w:t>31</w:t>
            </w:r>
            <w:r>
              <w:rPr>
                <w:webHidden/>
              </w:rPr>
              <w:fldChar w:fldCharType="end"/>
            </w:r>
          </w:hyperlink>
        </w:p>
        <w:p w14:paraId="4CFC61A7" w14:textId="62AA7B1E" w:rsidR="008C2DC0" w:rsidRDefault="008C2DC0">
          <w:pPr>
            <w:pStyle w:val="TOC2"/>
            <w:rPr>
              <w:rFonts w:asciiTheme="minorHAnsi" w:hAnsiTheme="minorHAnsi" w:cstheme="minorBidi"/>
              <w:kern w:val="2"/>
              <w:sz w:val="24"/>
              <w:szCs w:val="24"/>
              <w:lang w:val="en-AU" w:eastAsia="en-AU"/>
              <w14:ligatures w14:val="standardContextual"/>
            </w:rPr>
          </w:pPr>
          <w:hyperlink w:anchor="_Toc164671936" w:history="1">
            <w:r w:rsidRPr="0067013C">
              <w:rPr>
                <w:rStyle w:val="Hyperlink"/>
                <w14:scene3d>
                  <w14:camera w14:prst="orthographicFront"/>
                  <w14:lightRig w14:rig="threePt" w14:dir="t">
                    <w14:rot w14:lat="0" w14:lon="0" w14:rev="0"/>
                  </w14:lightRig>
                </w14:scene3d>
              </w:rPr>
              <w:t>2.11.</w:t>
            </w:r>
            <w:r>
              <w:rPr>
                <w:rFonts w:asciiTheme="minorHAnsi" w:hAnsiTheme="minorHAnsi" w:cstheme="minorBidi"/>
                <w:kern w:val="2"/>
                <w:sz w:val="24"/>
                <w:szCs w:val="24"/>
                <w:lang w:val="en-AU" w:eastAsia="en-AU"/>
                <w14:ligatures w14:val="standardContextual"/>
              </w:rPr>
              <w:tab/>
            </w:r>
            <w:r w:rsidRPr="0067013C">
              <w:rPr>
                <w:rStyle w:val="Hyperlink"/>
              </w:rPr>
              <w:t>Not to Conduct self or Act in Manner Prejudicial to, or Likely to Bring Discredit on, Tasmania Police</w:t>
            </w:r>
            <w:r>
              <w:rPr>
                <w:webHidden/>
              </w:rPr>
              <w:tab/>
            </w:r>
            <w:r>
              <w:rPr>
                <w:webHidden/>
              </w:rPr>
              <w:fldChar w:fldCharType="begin"/>
            </w:r>
            <w:r>
              <w:rPr>
                <w:webHidden/>
              </w:rPr>
              <w:instrText xml:space="preserve"> PAGEREF _Toc164671936 \h </w:instrText>
            </w:r>
            <w:r>
              <w:rPr>
                <w:webHidden/>
              </w:rPr>
            </w:r>
            <w:r>
              <w:rPr>
                <w:webHidden/>
              </w:rPr>
              <w:fldChar w:fldCharType="separate"/>
            </w:r>
            <w:r>
              <w:rPr>
                <w:webHidden/>
              </w:rPr>
              <w:t>31</w:t>
            </w:r>
            <w:r>
              <w:rPr>
                <w:webHidden/>
              </w:rPr>
              <w:fldChar w:fldCharType="end"/>
            </w:r>
          </w:hyperlink>
        </w:p>
        <w:p w14:paraId="093B11AC" w14:textId="56D582D2" w:rsidR="008C2DC0" w:rsidRDefault="008C2DC0">
          <w:pPr>
            <w:pStyle w:val="TOC2"/>
            <w:rPr>
              <w:rFonts w:asciiTheme="minorHAnsi" w:hAnsiTheme="minorHAnsi" w:cstheme="minorBidi"/>
              <w:kern w:val="2"/>
              <w:sz w:val="24"/>
              <w:szCs w:val="24"/>
              <w:lang w:val="en-AU" w:eastAsia="en-AU"/>
              <w14:ligatures w14:val="standardContextual"/>
            </w:rPr>
          </w:pPr>
          <w:hyperlink w:anchor="_Toc164671937" w:history="1">
            <w:r w:rsidRPr="0067013C">
              <w:rPr>
                <w:rStyle w:val="Hyperlink"/>
                <w14:scene3d>
                  <w14:camera w14:prst="orthographicFront"/>
                  <w14:lightRig w14:rig="threePt" w14:dir="t">
                    <w14:rot w14:lat="0" w14:lon="0" w14:rev="0"/>
                  </w14:lightRig>
                </w14:scene3d>
              </w:rPr>
              <w:t>2.12.</w:t>
            </w:r>
            <w:r>
              <w:rPr>
                <w:rFonts w:asciiTheme="minorHAnsi" w:hAnsiTheme="minorHAnsi" w:cstheme="minorBidi"/>
                <w:kern w:val="2"/>
                <w:sz w:val="24"/>
                <w:szCs w:val="24"/>
                <w:lang w:val="en-AU" w:eastAsia="en-AU"/>
                <w14:ligatures w14:val="standardContextual"/>
              </w:rPr>
              <w:tab/>
            </w:r>
            <w:r w:rsidRPr="0067013C">
              <w:rPr>
                <w:rStyle w:val="Hyperlink"/>
              </w:rPr>
              <w:t>Victimisation Of, or Discrimination Against, Officers Who Report Breaches</w:t>
            </w:r>
            <w:r>
              <w:rPr>
                <w:webHidden/>
              </w:rPr>
              <w:tab/>
            </w:r>
            <w:r>
              <w:rPr>
                <w:webHidden/>
              </w:rPr>
              <w:fldChar w:fldCharType="begin"/>
            </w:r>
            <w:r>
              <w:rPr>
                <w:webHidden/>
              </w:rPr>
              <w:instrText xml:space="preserve"> PAGEREF _Toc164671937 \h </w:instrText>
            </w:r>
            <w:r>
              <w:rPr>
                <w:webHidden/>
              </w:rPr>
            </w:r>
            <w:r>
              <w:rPr>
                <w:webHidden/>
              </w:rPr>
              <w:fldChar w:fldCharType="separate"/>
            </w:r>
            <w:r>
              <w:rPr>
                <w:webHidden/>
              </w:rPr>
              <w:t>32</w:t>
            </w:r>
            <w:r>
              <w:rPr>
                <w:webHidden/>
              </w:rPr>
              <w:fldChar w:fldCharType="end"/>
            </w:r>
          </w:hyperlink>
        </w:p>
        <w:p w14:paraId="3A21AA55" w14:textId="6754CA7B" w:rsidR="008C2DC0" w:rsidRDefault="008C2DC0">
          <w:pPr>
            <w:pStyle w:val="TOC2"/>
            <w:rPr>
              <w:rFonts w:asciiTheme="minorHAnsi" w:hAnsiTheme="minorHAnsi" w:cstheme="minorBidi"/>
              <w:kern w:val="2"/>
              <w:sz w:val="24"/>
              <w:szCs w:val="24"/>
              <w:lang w:val="en-AU" w:eastAsia="en-AU"/>
              <w14:ligatures w14:val="standardContextual"/>
            </w:rPr>
          </w:pPr>
          <w:hyperlink w:anchor="_Toc164671938" w:history="1">
            <w:r w:rsidRPr="0067013C">
              <w:rPr>
                <w:rStyle w:val="Hyperlink"/>
                <w14:scene3d>
                  <w14:camera w14:prst="orthographicFront"/>
                  <w14:lightRig w14:rig="threePt" w14:dir="t">
                    <w14:rot w14:lat="0" w14:lon="0" w14:rev="0"/>
                  </w14:lightRig>
                </w14:scene3d>
              </w:rPr>
              <w:t>2.13.</w:t>
            </w:r>
            <w:r>
              <w:rPr>
                <w:rFonts w:asciiTheme="minorHAnsi" w:hAnsiTheme="minorHAnsi" w:cstheme="minorBidi"/>
                <w:kern w:val="2"/>
                <w:sz w:val="24"/>
                <w:szCs w:val="24"/>
                <w:lang w:val="en-AU" w:eastAsia="en-AU"/>
                <w14:ligatures w14:val="standardContextual"/>
              </w:rPr>
              <w:tab/>
            </w:r>
            <w:r w:rsidRPr="0067013C">
              <w:rPr>
                <w:rStyle w:val="Hyperlink"/>
              </w:rPr>
              <w:t>Compliance with Any Other Prescribed Conduct Requirement</w:t>
            </w:r>
            <w:r>
              <w:rPr>
                <w:webHidden/>
              </w:rPr>
              <w:tab/>
            </w:r>
            <w:r>
              <w:rPr>
                <w:webHidden/>
              </w:rPr>
              <w:fldChar w:fldCharType="begin"/>
            </w:r>
            <w:r>
              <w:rPr>
                <w:webHidden/>
              </w:rPr>
              <w:instrText xml:space="preserve"> PAGEREF _Toc164671938 \h </w:instrText>
            </w:r>
            <w:r>
              <w:rPr>
                <w:webHidden/>
              </w:rPr>
            </w:r>
            <w:r>
              <w:rPr>
                <w:webHidden/>
              </w:rPr>
              <w:fldChar w:fldCharType="separate"/>
            </w:r>
            <w:r>
              <w:rPr>
                <w:webHidden/>
              </w:rPr>
              <w:t>32</w:t>
            </w:r>
            <w:r>
              <w:rPr>
                <w:webHidden/>
              </w:rPr>
              <w:fldChar w:fldCharType="end"/>
            </w:r>
          </w:hyperlink>
        </w:p>
        <w:p w14:paraId="38905738" w14:textId="0EA9F67C"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1939" w:history="1">
            <w:r w:rsidRPr="0067013C">
              <w:rPr>
                <w:rStyle w:val="Hyperlink"/>
              </w:rPr>
              <w:t>3</w:t>
            </w:r>
            <w:r>
              <w:rPr>
                <w:rFonts w:asciiTheme="minorHAnsi" w:hAnsiTheme="minorHAnsi" w:cstheme="minorBidi"/>
                <w:b w:val="0"/>
                <w:kern w:val="2"/>
                <w:sz w:val="24"/>
                <w:szCs w:val="24"/>
                <w:lang w:val="en-AU" w:eastAsia="en-AU"/>
                <w14:ligatures w14:val="standardContextual"/>
              </w:rPr>
              <w:tab/>
            </w:r>
            <w:r w:rsidRPr="0067013C">
              <w:rPr>
                <w:rStyle w:val="Hyperlink"/>
              </w:rPr>
              <w:t>PROCESS OVERVIEW</w:t>
            </w:r>
            <w:r>
              <w:rPr>
                <w:webHidden/>
              </w:rPr>
              <w:tab/>
            </w:r>
            <w:r>
              <w:rPr>
                <w:webHidden/>
              </w:rPr>
              <w:fldChar w:fldCharType="begin"/>
            </w:r>
            <w:r>
              <w:rPr>
                <w:webHidden/>
              </w:rPr>
              <w:instrText xml:space="preserve"> PAGEREF _Toc164671939 \h </w:instrText>
            </w:r>
            <w:r>
              <w:rPr>
                <w:webHidden/>
              </w:rPr>
            </w:r>
            <w:r>
              <w:rPr>
                <w:webHidden/>
              </w:rPr>
              <w:fldChar w:fldCharType="separate"/>
            </w:r>
            <w:r>
              <w:rPr>
                <w:webHidden/>
              </w:rPr>
              <w:t>34</w:t>
            </w:r>
            <w:r>
              <w:rPr>
                <w:webHidden/>
              </w:rPr>
              <w:fldChar w:fldCharType="end"/>
            </w:r>
          </w:hyperlink>
        </w:p>
        <w:p w14:paraId="146EDF1B" w14:textId="39604EFF" w:rsidR="008C2DC0" w:rsidRDefault="008C2DC0">
          <w:pPr>
            <w:pStyle w:val="TOC2"/>
            <w:rPr>
              <w:rFonts w:asciiTheme="minorHAnsi" w:hAnsiTheme="minorHAnsi" w:cstheme="minorBidi"/>
              <w:kern w:val="2"/>
              <w:sz w:val="24"/>
              <w:szCs w:val="24"/>
              <w:lang w:val="en-AU" w:eastAsia="en-AU"/>
              <w14:ligatures w14:val="standardContextual"/>
            </w:rPr>
          </w:pPr>
          <w:hyperlink w:anchor="_Toc164671940" w:history="1">
            <w:r w:rsidRPr="0067013C">
              <w:rPr>
                <w:rStyle w:val="Hyperlink"/>
                <w14:scene3d>
                  <w14:camera w14:prst="orthographicFront"/>
                  <w14:lightRig w14:rig="threePt" w14:dir="t">
                    <w14:rot w14:lat="0" w14:lon="0" w14:rev="0"/>
                  </w14:lightRig>
                </w14:scene3d>
              </w:rPr>
              <w:t>3.1.</w:t>
            </w:r>
            <w:r>
              <w:rPr>
                <w:rFonts w:asciiTheme="minorHAnsi" w:hAnsiTheme="minorHAnsi" w:cstheme="minorBidi"/>
                <w:kern w:val="2"/>
                <w:sz w:val="24"/>
                <w:szCs w:val="24"/>
                <w:lang w:val="en-AU" w:eastAsia="en-AU"/>
                <w14:ligatures w14:val="standardContextual"/>
              </w:rPr>
              <w:tab/>
            </w:r>
            <w:r w:rsidRPr="0067013C">
              <w:rPr>
                <w:rStyle w:val="Hyperlink"/>
              </w:rPr>
              <w:t>Flowchart Overview</w:t>
            </w:r>
            <w:r>
              <w:rPr>
                <w:webHidden/>
              </w:rPr>
              <w:tab/>
            </w:r>
            <w:r>
              <w:rPr>
                <w:webHidden/>
              </w:rPr>
              <w:fldChar w:fldCharType="begin"/>
            </w:r>
            <w:r>
              <w:rPr>
                <w:webHidden/>
              </w:rPr>
              <w:instrText xml:space="preserve"> PAGEREF _Toc164671940 \h </w:instrText>
            </w:r>
            <w:r>
              <w:rPr>
                <w:webHidden/>
              </w:rPr>
            </w:r>
            <w:r>
              <w:rPr>
                <w:webHidden/>
              </w:rPr>
              <w:fldChar w:fldCharType="separate"/>
            </w:r>
            <w:r>
              <w:rPr>
                <w:webHidden/>
              </w:rPr>
              <w:t>34</w:t>
            </w:r>
            <w:r>
              <w:rPr>
                <w:webHidden/>
              </w:rPr>
              <w:fldChar w:fldCharType="end"/>
            </w:r>
          </w:hyperlink>
        </w:p>
        <w:p w14:paraId="7C71C787" w14:textId="1F419827" w:rsidR="008C2DC0" w:rsidRDefault="008C2DC0">
          <w:pPr>
            <w:pStyle w:val="TOC2"/>
            <w:rPr>
              <w:rFonts w:asciiTheme="minorHAnsi" w:hAnsiTheme="minorHAnsi" w:cstheme="minorBidi"/>
              <w:kern w:val="2"/>
              <w:sz w:val="24"/>
              <w:szCs w:val="24"/>
              <w:lang w:val="en-AU" w:eastAsia="en-AU"/>
              <w14:ligatures w14:val="standardContextual"/>
            </w:rPr>
          </w:pPr>
          <w:hyperlink w:anchor="_Toc164671941" w:history="1">
            <w:r w:rsidRPr="0067013C">
              <w:rPr>
                <w:rStyle w:val="Hyperlink"/>
                <w14:scene3d>
                  <w14:camera w14:prst="orthographicFront"/>
                  <w14:lightRig w14:rig="threePt" w14:dir="t">
                    <w14:rot w14:lat="0" w14:lon="0" w14:rev="0"/>
                  </w14:lightRig>
                </w14:scene3d>
              </w:rPr>
              <w:t>3.2.</w:t>
            </w:r>
            <w:r>
              <w:rPr>
                <w:rFonts w:asciiTheme="minorHAnsi" w:hAnsiTheme="minorHAnsi" w:cstheme="minorBidi"/>
                <w:kern w:val="2"/>
                <w:sz w:val="24"/>
                <w:szCs w:val="24"/>
                <w:lang w:val="en-AU" w:eastAsia="en-AU"/>
                <w14:ligatures w14:val="standardContextual"/>
              </w:rPr>
              <w:tab/>
            </w:r>
            <w:r w:rsidRPr="0067013C">
              <w:rPr>
                <w:rStyle w:val="Hyperlink"/>
              </w:rPr>
              <w:t>Types of Matters Reported under Abacus</w:t>
            </w:r>
            <w:r>
              <w:rPr>
                <w:webHidden/>
              </w:rPr>
              <w:tab/>
            </w:r>
            <w:r>
              <w:rPr>
                <w:webHidden/>
              </w:rPr>
              <w:fldChar w:fldCharType="begin"/>
            </w:r>
            <w:r>
              <w:rPr>
                <w:webHidden/>
              </w:rPr>
              <w:instrText xml:space="preserve"> PAGEREF _Toc164671941 \h </w:instrText>
            </w:r>
            <w:r>
              <w:rPr>
                <w:webHidden/>
              </w:rPr>
            </w:r>
            <w:r>
              <w:rPr>
                <w:webHidden/>
              </w:rPr>
              <w:fldChar w:fldCharType="separate"/>
            </w:r>
            <w:r>
              <w:rPr>
                <w:webHidden/>
              </w:rPr>
              <w:t>35</w:t>
            </w:r>
            <w:r>
              <w:rPr>
                <w:webHidden/>
              </w:rPr>
              <w:fldChar w:fldCharType="end"/>
            </w:r>
          </w:hyperlink>
        </w:p>
        <w:p w14:paraId="34007324" w14:textId="199F6ECD" w:rsidR="008C2DC0" w:rsidRDefault="008C2DC0">
          <w:pPr>
            <w:pStyle w:val="TOC2"/>
            <w:rPr>
              <w:rFonts w:asciiTheme="minorHAnsi" w:hAnsiTheme="minorHAnsi" w:cstheme="minorBidi"/>
              <w:kern w:val="2"/>
              <w:sz w:val="24"/>
              <w:szCs w:val="24"/>
              <w:lang w:val="en-AU" w:eastAsia="en-AU"/>
              <w14:ligatures w14:val="standardContextual"/>
            </w:rPr>
          </w:pPr>
          <w:hyperlink w:anchor="_Toc164671942" w:history="1">
            <w:r w:rsidRPr="0067013C">
              <w:rPr>
                <w:rStyle w:val="Hyperlink"/>
                <w14:scene3d>
                  <w14:camera w14:prst="orthographicFront"/>
                  <w14:lightRig w14:rig="threePt" w14:dir="t">
                    <w14:rot w14:lat="0" w14:lon="0" w14:rev="0"/>
                  </w14:lightRig>
                </w14:scene3d>
              </w:rPr>
              <w:t>3.3.</w:t>
            </w:r>
            <w:r>
              <w:rPr>
                <w:rFonts w:asciiTheme="minorHAnsi" w:hAnsiTheme="minorHAnsi" w:cstheme="minorBidi"/>
                <w:kern w:val="2"/>
                <w:sz w:val="24"/>
                <w:szCs w:val="24"/>
                <w:lang w:val="en-AU" w:eastAsia="en-AU"/>
                <w14:ligatures w14:val="standardContextual"/>
              </w:rPr>
              <w:tab/>
            </w:r>
            <w:r w:rsidRPr="0067013C">
              <w:rPr>
                <w:rStyle w:val="Hyperlink"/>
              </w:rPr>
              <w:t>IAPro™ and BlueTeam™ Report Names and Levels</w:t>
            </w:r>
            <w:r>
              <w:rPr>
                <w:webHidden/>
              </w:rPr>
              <w:tab/>
            </w:r>
            <w:r>
              <w:rPr>
                <w:webHidden/>
              </w:rPr>
              <w:fldChar w:fldCharType="begin"/>
            </w:r>
            <w:r>
              <w:rPr>
                <w:webHidden/>
              </w:rPr>
              <w:instrText xml:space="preserve"> PAGEREF _Toc164671942 \h </w:instrText>
            </w:r>
            <w:r>
              <w:rPr>
                <w:webHidden/>
              </w:rPr>
            </w:r>
            <w:r>
              <w:rPr>
                <w:webHidden/>
              </w:rPr>
              <w:fldChar w:fldCharType="separate"/>
            </w:r>
            <w:r>
              <w:rPr>
                <w:webHidden/>
              </w:rPr>
              <w:t>36</w:t>
            </w:r>
            <w:r>
              <w:rPr>
                <w:webHidden/>
              </w:rPr>
              <w:fldChar w:fldCharType="end"/>
            </w:r>
          </w:hyperlink>
        </w:p>
        <w:p w14:paraId="104DF18A" w14:textId="5C27CC80" w:rsidR="008C2DC0" w:rsidRDefault="008C2DC0">
          <w:pPr>
            <w:pStyle w:val="TOC2"/>
            <w:rPr>
              <w:rFonts w:asciiTheme="minorHAnsi" w:hAnsiTheme="minorHAnsi" w:cstheme="minorBidi"/>
              <w:kern w:val="2"/>
              <w:sz w:val="24"/>
              <w:szCs w:val="24"/>
              <w:lang w:val="en-AU" w:eastAsia="en-AU"/>
              <w14:ligatures w14:val="standardContextual"/>
            </w:rPr>
          </w:pPr>
          <w:hyperlink w:anchor="_Toc164671943" w:history="1">
            <w:r w:rsidRPr="0067013C">
              <w:rPr>
                <w:rStyle w:val="Hyperlink"/>
                <w14:scene3d>
                  <w14:camera w14:prst="orthographicFront"/>
                  <w14:lightRig w14:rig="threePt" w14:dir="t">
                    <w14:rot w14:lat="0" w14:lon="0" w14:rev="0"/>
                  </w14:lightRig>
                </w14:scene3d>
              </w:rPr>
              <w:t>3.4.</w:t>
            </w:r>
            <w:r>
              <w:rPr>
                <w:rFonts w:asciiTheme="minorHAnsi" w:hAnsiTheme="minorHAnsi" w:cstheme="minorBidi"/>
                <w:kern w:val="2"/>
                <w:sz w:val="24"/>
                <w:szCs w:val="24"/>
                <w:lang w:val="en-AU" w:eastAsia="en-AU"/>
                <w14:ligatures w14:val="standardContextual"/>
              </w:rPr>
              <w:tab/>
            </w:r>
            <w:r w:rsidRPr="0067013C">
              <w:rPr>
                <w:rStyle w:val="Hyperlink"/>
              </w:rPr>
              <w:t>Timeframes for Resolution</w:t>
            </w:r>
            <w:r>
              <w:rPr>
                <w:webHidden/>
              </w:rPr>
              <w:tab/>
            </w:r>
            <w:r>
              <w:rPr>
                <w:webHidden/>
              </w:rPr>
              <w:fldChar w:fldCharType="begin"/>
            </w:r>
            <w:r>
              <w:rPr>
                <w:webHidden/>
              </w:rPr>
              <w:instrText xml:space="preserve"> PAGEREF _Toc164671943 \h </w:instrText>
            </w:r>
            <w:r>
              <w:rPr>
                <w:webHidden/>
              </w:rPr>
            </w:r>
            <w:r>
              <w:rPr>
                <w:webHidden/>
              </w:rPr>
              <w:fldChar w:fldCharType="separate"/>
            </w:r>
            <w:r>
              <w:rPr>
                <w:webHidden/>
              </w:rPr>
              <w:t>41</w:t>
            </w:r>
            <w:r>
              <w:rPr>
                <w:webHidden/>
              </w:rPr>
              <w:fldChar w:fldCharType="end"/>
            </w:r>
          </w:hyperlink>
        </w:p>
        <w:p w14:paraId="1937FD39" w14:textId="10A81F49" w:rsidR="008C2DC0" w:rsidRDefault="008C2DC0">
          <w:pPr>
            <w:pStyle w:val="TOC2"/>
            <w:rPr>
              <w:rFonts w:asciiTheme="minorHAnsi" w:hAnsiTheme="minorHAnsi" w:cstheme="minorBidi"/>
              <w:kern w:val="2"/>
              <w:sz w:val="24"/>
              <w:szCs w:val="24"/>
              <w:lang w:val="en-AU" w:eastAsia="en-AU"/>
              <w14:ligatures w14:val="standardContextual"/>
            </w:rPr>
          </w:pPr>
          <w:hyperlink w:anchor="_Toc164671944" w:history="1">
            <w:r w:rsidRPr="0067013C">
              <w:rPr>
                <w:rStyle w:val="Hyperlink"/>
                <w14:scene3d>
                  <w14:camera w14:prst="orthographicFront"/>
                  <w14:lightRig w14:rig="threePt" w14:dir="t">
                    <w14:rot w14:lat="0" w14:lon="0" w14:rev="0"/>
                  </w14:lightRig>
                </w14:scene3d>
              </w:rPr>
              <w:t>3.5.</w:t>
            </w:r>
            <w:r>
              <w:rPr>
                <w:rFonts w:asciiTheme="minorHAnsi" w:hAnsiTheme="minorHAnsi" w:cstheme="minorBidi"/>
                <w:kern w:val="2"/>
                <w:sz w:val="24"/>
                <w:szCs w:val="24"/>
                <w:lang w:val="en-AU" w:eastAsia="en-AU"/>
                <w14:ligatures w14:val="standardContextual"/>
              </w:rPr>
              <w:tab/>
            </w:r>
            <w:r w:rsidRPr="0067013C">
              <w:rPr>
                <w:rStyle w:val="Hyperlink"/>
              </w:rPr>
              <w:t>Delegated Authority from Commissioner</w:t>
            </w:r>
            <w:r>
              <w:rPr>
                <w:webHidden/>
              </w:rPr>
              <w:tab/>
            </w:r>
            <w:r>
              <w:rPr>
                <w:webHidden/>
              </w:rPr>
              <w:fldChar w:fldCharType="begin"/>
            </w:r>
            <w:r>
              <w:rPr>
                <w:webHidden/>
              </w:rPr>
              <w:instrText xml:space="preserve"> PAGEREF _Toc164671944 \h </w:instrText>
            </w:r>
            <w:r>
              <w:rPr>
                <w:webHidden/>
              </w:rPr>
            </w:r>
            <w:r>
              <w:rPr>
                <w:webHidden/>
              </w:rPr>
              <w:fldChar w:fldCharType="separate"/>
            </w:r>
            <w:r>
              <w:rPr>
                <w:webHidden/>
              </w:rPr>
              <w:t>42</w:t>
            </w:r>
            <w:r>
              <w:rPr>
                <w:webHidden/>
              </w:rPr>
              <w:fldChar w:fldCharType="end"/>
            </w:r>
          </w:hyperlink>
        </w:p>
        <w:p w14:paraId="13FA2F21" w14:textId="730B5481" w:rsidR="008C2DC0" w:rsidRDefault="008C2DC0">
          <w:pPr>
            <w:pStyle w:val="TOC2"/>
            <w:rPr>
              <w:rFonts w:asciiTheme="minorHAnsi" w:hAnsiTheme="minorHAnsi" w:cstheme="minorBidi"/>
              <w:kern w:val="2"/>
              <w:sz w:val="24"/>
              <w:szCs w:val="24"/>
              <w:lang w:val="en-AU" w:eastAsia="en-AU"/>
              <w14:ligatures w14:val="standardContextual"/>
            </w:rPr>
          </w:pPr>
          <w:hyperlink w:anchor="_Toc164671945" w:history="1">
            <w:r w:rsidRPr="0067013C">
              <w:rPr>
                <w:rStyle w:val="Hyperlink"/>
                <w14:scene3d>
                  <w14:camera w14:prst="orthographicFront"/>
                  <w14:lightRig w14:rig="threePt" w14:dir="t">
                    <w14:rot w14:lat="0" w14:lon="0" w14:rev="0"/>
                  </w14:lightRig>
                </w14:scene3d>
              </w:rPr>
              <w:t>3.6.</w:t>
            </w:r>
            <w:r>
              <w:rPr>
                <w:rFonts w:asciiTheme="minorHAnsi" w:hAnsiTheme="minorHAnsi" w:cstheme="minorBidi"/>
                <w:kern w:val="2"/>
                <w:sz w:val="24"/>
                <w:szCs w:val="24"/>
                <w:lang w:val="en-AU" w:eastAsia="en-AU"/>
                <w14:ligatures w14:val="standardContextual"/>
              </w:rPr>
              <w:tab/>
            </w:r>
            <w:r w:rsidRPr="0067013C">
              <w:rPr>
                <w:rStyle w:val="Hyperlink"/>
              </w:rPr>
              <w:t>Overview of Abacus Outcomes</w:t>
            </w:r>
            <w:r>
              <w:rPr>
                <w:webHidden/>
              </w:rPr>
              <w:tab/>
            </w:r>
            <w:r>
              <w:rPr>
                <w:webHidden/>
              </w:rPr>
              <w:fldChar w:fldCharType="begin"/>
            </w:r>
            <w:r>
              <w:rPr>
                <w:webHidden/>
              </w:rPr>
              <w:instrText xml:space="preserve"> PAGEREF _Toc164671945 \h </w:instrText>
            </w:r>
            <w:r>
              <w:rPr>
                <w:webHidden/>
              </w:rPr>
            </w:r>
            <w:r>
              <w:rPr>
                <w:webHidden/>
              </w:rPr>
              <w:fldChar w:fldCharType="separate"/>
            </w:r>
            <w:r>
              <w:rPr>
                <w:webHidden/>
              </w:rPr>
              <w:t>45</w:t>
            </w:r>
            <w:r>
              <w:rPr>
                <w:webHidden/>
              </w:rPr>
              <w:fldChar w:fldCharType="end"/>
            </w:r>
          </w:hyperlink>
        </w:p>
        <w:p w14:paraId="7FEEBA09" w14:textId="12DBD328" w:rsidR="008C2DC0" w:rsidRDefault="008C2DC0">
          <w:pPr>
            <w:pStyle w:val="TOC2"/>
            <w:rPr>
              <w:rFonts w:asciiTheme="minorHAnsi" w:hAnsiTheme="minorHAnsi" w:cstheme="minorBidi"/>
              <w:kern w:val="2"/>
              <w:sz w:val="24"/>
              <w:szCs w:val="24"/>
              <w:lang w:val="en-AU" w:eastAsia="en-AU"/>
              <w14:ligatures w14:val="standardContextual"/>
            </w:rPr>
          </w:pPr>
          <w:hyperlink w:anchor="_Toc164671946" w:history="1">
            <w:r w:rsidRPr="0067013C">
              <w:rPr>
                <w:rStyle w:val="Hyperlink"/>
                <w14:scene3d>
                  <w14:camera w14:prst="orthographicFront"/>
                  <w14:lightRig w14:rig="threePt" w14:dir="t">
                    <w14:rot w14:lat="0" w14:lon="0" w14:rev="0"/>
                  </w14:lightRig>
                </w14:scene3d>
              </w:rPr>
              <w:t>3.7.</w:t>
            </w:r>
            <w:r>
              <w:rPr>
                <w:rFonts w:asciiTheme="minorHAnsi" w:hAnsiTheme="minorHAnsi" w:cstheme="minorBidi"/>
                <w:kern w:val="2"/>
                <w:sz w:val="24"/>
                <w:szCs w:val="24"/>
                <w:lang w:val="en-AU" w:eastAsia="en-AU"/>
                <w14:ligatures w14:val="standardContextual"/>
              </w:rPr>
              <w:tab/>
            </w:r>
            <w:r w:rsidRPr="0067013C">
              <w:rPr>
                <w:rStyle w:val="Hyperlink"/>
              </w:rPr>
              <w:t>Early Identification</w:t>
            </w:r>
            <w:r>
              <w:rPr>
                <w:webHidden/>
              </w:rPr>
              <w:tab/>
            </w:r>
            <w:r>
              <w:rPr>
                <w:webHidden/>
              </w:rPr>
              <w:fldChar w:fldCharType="begin"/>
            </w:r>
            <w:r>
              <w:rPr>
                <w:webHidden/>
              </w:rPr>
              <w:instrText xml:space="preserve"> PAGEREF _Toc164671946 \h </w:instrText>
            </w:r>
            <w:r>
              <w:rPr>
                <w:webHidden/>
              </w:rPr>
            </w:r>
            <w:r>
              <w:rPr>
                <w:webHidden/>
              </w:rPr>
              <w:fldChar w:fldCharType="separate"/>
            </w:r>
            <w:r>
              <w:rPr>
                <w:webHidden/>
              </w:rPr>
              <w:t>46</w:t>
            </w:r>
            <w:r>
              <w:rPr>
                <w:webHidden/>
              </w:rPr>
              <w:fldChar w:fldCharType="end"/>
            </w:r>
          </w:hyperlink>
        </w:p>
        <w:p w14:paraId="0463DC31" w14:textId="0B1DEBBC" w:rsidR="008C2DC0" w:rsidRDefault="008C2DC0">
          <w:pPr>
            <w:pStyle w:val="TOC2"/>
            <w:rPr>
              <w:rFonts w:asciiTheme="minorHAnsi" w:hAnsiTheme="minorHAnsi" w:cstheme="minorBidi"/>
              <w:kern w:val="2"/>
              <w:sz w:val="24"/>
              <w:szCs w:val="24"/>
              <w:lang w:val="en-AU" w:eastAsia="en-AU"/>
              <w14:ligatures w14:val="standardContextual"/>
            </w:rPr>
          </w:pPr>
          <w:hyperlink w:anchor="_Toc164671947" w:history="1">
            <w:r w:rsidRPr="0067013C">
              <w:rPr>
                <w:rStyle w:val="Hyperlink"/>
                <w14:scene3d>
                  <w14:camera w14:prst="orthographicFront"/>
                  <w14:lightRig w14:rig="threePt" w14:dir="t">
                    <w14:rot w14:lat="0" w14:lon="0" w14:rev="0"/>
                  </w14:lightRig>
                </w14:scene3d>
              </w:rPr>
              <w:t>3.8.</w:t>
            </w:r>
            <w:r>
              <w:rPr>
                <w:rFonts w:asciiTheme="minorHAnsi" w:hAnsiTheme="minorHAnsi" w:cstheme="minorBidi"/>
                <w:kern w:val="2"/>
                <w:sz w:val="24"/>
                <w:szCs w:val="24"/>
                <w:lang w:val="en-AU" w:eastAsia="en-AU"/>
                <w14:ligatures w14:val="standardContextual"/>
              </w:rPr>
              <w:tab/>
            </w:r>
            <w:r w:rsidRPr="0067013C">
              <w:rPr>
                <w:rStyle w:val="Hyperlink"/>
              </w:rPr>
              <w:t>Continuing Professional Development (CPD)</w:t>
            </w:r>
            <w:r>
              <w:rPr>
                <w:webHidden/>
              </w:rPr>
              <w:tab/>
            </w:r>
            <w:r>
              <w:rPr>
                <w:webHidden/>
              </w:rPr>
              <w:fldChar w:fldCharType="begin"/>
            </w:r>
            <w:r>
              <w:rPr>
                <w:webHidden/>
              </w:rPr>
              <w:instrText xml:space="preserve"> PAGEREF _Toc164671947 \h </w:instrText>
            </w:r>
            <w:r>
              <w:rPr>
                <w:webHidden/>
              </w:rPr>
            </w:r>
            <w:r>
              <w:rPr>
                <w:webHidden/>
              </w:rPr>
              <w:fldChar w:fldCharType="separate"/>
            </w:r>
            <w:r>
              <w:rPr>
                <w:webHidden/>
              </w:rPr>
              <w:t>46</w:t>
            </w:r>
            <w:r>
              <w:rPr>
                <w:webHidden/>
              </w:rPr>
              <w:fldChar w:fldCharType="end"/>
            </w:r>
          </w:hyperlink>
        </w:p>
        <w:p w14:paraId="0602ED17" w14:textId="0A5E2AB4" w:rsidR="008C2DC0" w:rsidRDefault="008C2DC0">
          <w:pPr>
            <w:pStyle w:val="TOC2"/>
            <w:rPr>
              <w:rFonts w:asciiTheme="minorHAnsi" w:hAnsiTheme="minorHAnsi" w:cstheme="minorBidi"/>
              <w:kern w:val="2"/>
              <w:sz w:val="24"/>
              <w:szCs w:val="24"/>
              <w:lang w:val="en-AU" w:eastAsia="en-AU"/>
              <w14:ligatures w14:val="standardContextual"/>
            </w:rPr>
          </w:pPr>
          <w:hyperlink w:anchor="_Toc164671948" w:history="1">
            <w:r w:rsidRPr="0067013C">
              <w:rPr>
                <w:rStyle w:val="Hyperlink"/>
                <w14:scene3d>
                  <w14:camera w14:prst="orthographicFront"/>
                  <w14:lightRig w14:rig="threePt" w14:dir="t">
                    <w14:rot w14:lat="0" w14:lon="0" w14:rev="0"/>
                  </w14:lightRig>
                </w14:scene3d>
              </w:rPr>
              <w:t>3.9.</w:t>
            </w:r>
            <w:r>
              <w:rPr>
                <w:rFonts w:asciiTheme="minorHAnsi" w:hAnsiTheme="minorHAnsi" w:cstheme="minorBidi"/>
                <w:kern w:val="2"/>
                <w:sz w:val="24"/>
                <w:szCs w:val="24"/>
                <w:lang w:val="en-AU" w:eastAsia="en-AU"/>
                <w14:ligatures w14:val="standardContextual"/>
              </w:rPr>
              <w:tab/>
            </w:r>
            <w:r w:rsidRPr="0067013C">
              <w:rPr>
                <w:rStyle w:val="Hyperlink"/>
              </w:rPr>
              <w:t>Organisational Learning</w:t>
            </w:r>
            <w:r>
              <w:rPr>
                <w:webHidden/>
              </w:rPr>
              <w:tab/>
            </w:r>
            <w:r>
              <w:rPr>
                <w:webHidden/>
              </w:rPr>
              <w:fldChar w:fldCharType="begin"/>
            </w:r>
            <w:r>
              <w:rPr>
                <w:webHidden/>
              </w:rPr>
              <w:instrText xml:space="preserve"> PAGEREF _Toc164671948 \h </w:instrText>
            </w:r>
            <w:r>
              <w:rPr>
                <w:webHidden/>
              </w:rPr>
            </w:r>
            <w:r>
              <w:rPr>
                <w:webHidden/>
              </w:rPr>
              <w:fldChar w:fldCharType="separate"/>
            </w:r>
            <w:r>
              <w:rPr>
                <w:webHidden/>
              </w:rPr>
              <w:t>49</w:t>
            </w:r>
            <w:r>
              <w:rPr>
                <w:webHidden/>
              </w:rPr>
              <w:fldChar w:fldCharType="end"/>
            </w:r>
          </w:hyperlink>
        </w:p>
        <w:p w14:paraId="394E420E" w14:textId="5217D9EE"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1949" w:history="1">
            <w:r w:rsidRPr="0067013C">
              <w:rPr>
                <w:rStyle w:val="Hyperlink"/>
              </w:rPr>
              <w:t>4</w:t>
            </w:r>
            <w:r>
              <w:rPr>
                <w:rFonts w:asciiTheme="minorHAnsi" w:hAnsiTheme="minorHAnsi" w:cstheme="minorBidi"/>
                <w:b w:val="0"/>
                <w:kern w:val="2"/>
                <w:sz w:val="24"/>
                <w:szCs w:val="24"/>
                <w:lang w:val="en-AU" w:eastAsia="en-AU"/>
                <w14:ligatures w14:val="standardContextual"/>
              </w:rPr>
              <w:tab/>
            </w:r>
            <w:r w:rsidRPr="0067013C">
              <w:rPr>
                <w:rStyle w:val="Hyperlink"/>
              </w:rPr>
              <w:t>INTERNALLY RAISED MATTERS &amp; COMPLIANCE REVIEW</w:t>
            </w:r>
            <w:r>
              <w:rPr>
                <w:webHidden/>
              </w:rPr>
              <w:tab/>
            </w:r>
            <w:r>
              <w:rPr>
                <w:webHidden/>
              </w:rPr>
              <w:fldChar w:fldCharType="begin"/>
            </w:r>
            <w:r>
              <w:rPr>
                <w:webHidden/>
              </w:rPr>
              <w:instrText xml:space="preserve"> PAGEREF _Toc164671949 \h </w:instrText>
            </w:r>
            <w:r>
              <w:rPr>
                <w:webHidden/>
              </w:rPr>
            </w:r>
            <w:r>
              <w:rPr>
                <w:webHidden/>
              </w:rPr>
              <w:fldChar w:fldCharType="separate"/>
            </w:r>
            <w:r>
              <w:rPr>
                <w:webHidden/>
              </w:rPr>
              <w:t>50</w:t>
            </w:r>
            <w:r>
              <w:rPr>
                <w:webHidden/>
              </w:rPr>
              <w:fldChar w:fldCharType="end"/>
            </w:r>
          </w:hyperlink>
        </w:p>
        <w:p w14:paraId="0A48DD7E" w14:textId="6B6CAC1C" w:rsidR="008C2DC0" w:rsidRDefault="008C2DC0">
          <w:pPr>
            <w:pStyle w:val="TOC2"/>
            <w:rPr>
              <w:rFonts w:asciiTheme="minorHAnsi" w:hAnsiTheme="minorHAnsi" w:cstheme="minorBidi"/>
              <w:kern w:val="2"/>
              <w:sz w:val="24"/>
              <w:szCs w:val="24"/>
              <w:lang w:val="en-AU" w:eastAsia="en-AU"/>
              <w14:ligatures w14:val="standardContextual"/>
            </w:rPr>
          </w:pPr>
          <w:hyperlink w:anchor="_Toc164671950" w:history="1">
            <w:r w:rsidRPr="0067013C">
              <w:rPr>
                <w:rStyle w:val="Hyperlink"/>
                <w14:scene3d>
                  <w14:camera w14:prst="orthographicFront"/>
                  <w14:lightRig w14:rig="threePt" w14:dir="t">
                    <w14:rot w14:lat="0" w14:lon="0" w14:rev="0"/>
                  </w14:lightRig>
                </w14:scene3d>
              </w:rPr>
              <w:t>4.1.</w:t>
            </w:r>
            <w:r>
              <w:rPr>
                <w:rFonts w:asciiTheme="minorHAnsi" w:hAnsiTheme="minorHAnsi" w:cstheme="minorBidi"/>
                <w:kern w:val="2"/>
                <w:sz w:val="24"/>
                <w:szCs w:val="24"/>
                <w:lang w:val="en-AU" w:eastAsia="en-AU"/>
                <w14:ligatures w14:val="standardContextual"/>
              </w:rPr>
              <w:tab/>
            </w:r>
            <w:r w:rsidRPr="0067013C">
              <w:rPr>
                <w:rStyle w:val="Hyperlink"/>
              </w:rPr>
              <w:t>Members’ Obligation to Report Alleged Breaches of Code of Conduct involving other members</w:t>
            </w:r>
            <w:r>
              <w:rPr>
                <w:webHidden/>
              </w:rPr>
              <w:tab/>
            </w:r>
            <w:r>
              <w:rPr>
                <w:webHidden/>
              </w:rPr>
              <w:fldChar w:fldCharType="begin"/>
            </w:r>
            <w:r>
              <w:rPr>
                <w:webHidden/>
              </w:rPr>
              <w:instrText xml:space="preserve"> PAGEREF _Toc164671950 \h </w:instrText>
            </w:r>
            <w:r>
              <w:rPr>
                <w:webHidden/>
              </w:rPr>
            </w:r>
            <w:r>
              <w:rPr>
                <w:webHidden/>
              </w:rPr>
              <w:fldChar w:fldCharType="separate"/>
            </w:r>
            <w:r>
              <w:rPr>
                <w:webHidden/>
              </w:rPr>
              <w:t>50</w:t>
            </w:r>
            <w:r>
              <w:rPr>
                <w:webHidden/>
              </w:rPr>
              <w:fldChar w:fldCharType="end"/>
            </w:r>
          </w:hyperlink>
        </w:p>
        <w:p w14:paraId="2865EC6A" w14:textId="52AF7448" w:rsidR="008C2DC0" w:rsidRDefault="008C2DC0">
          <w:pPr>
            <w:pStyle w:val="TOC2"/>
            <w:rPr>
              <w:rFonts w:asciiTheme="minorHAnsi" w:hAnsiTheme="minorHAnsi" w:cstheme="minorBidi"/>
              <w:kern w:val="2"/>
              <w:sz w:val="24"/>
              <w:szCs w:val="24"/>
              <w:lang w:val="en-AU" w:eastAsia="en-AU"/>
              <w14:ligatures w14:val="standardContextual"/>
            </w:rPr>
          </w:pPr>
          <w:hyperlink w:anchor="_Toc164671951" w:history="1">
            <w:r w:rsidRPr="0067013C">
              <w:rPr>
                <w:rStyle w:val="Hyperlink"/>
                <w14:scene3d>
                  <w14:camera w14:prst="orthographicFront"/>
                  <w14:lightRig w14:rig="threePt" w14:dir="t">
                    <w14:rot w14:lat="0" w14:lon="0" w14:rev="0"/>
                  </w14:lightRig>
                </w14:scene3d>
              </w:rPr>
              <w:t>4.2.</w:t>
            </w:r>
            <w:r>
              <w:rPr>
                <w:rFonts w:asciiTheme="minorHAnsi" w:hAnsiTheme="minorHAnsi" w:cstheme="minorBidi"/>
                <w:kern w:val="2"/>
                <w:sz w:val="24"/>
                <w:szCs w:val="24"/>
                <w:lang w:val="en-AU" w:eastAsia="en-AU"/>
                <w14:ligatures w14:val="standardContextual"/>
              </w:rPr>
              <w:tab/>
            </w:r>
            <w:r w:rsidRPr="0067013C">
              <w:rPr>
                <w:rStyle w:val="Hyperlink"/>
              </w:rPr>
              <w:t>‘Whistle-blowers’ - Alternative Complaint Mechanism</w:t>
            </w:r>
            <w:r>
              <w:rPr>
                <w:webHidden/>
              </w:rPr>
              <w:tab/>
            </w:r>
            <w:r>
              <w:rPr>
                <w:webHidden/>
              </w:rPr>
              <w:fldChar w:fldCharType="begin"/>
            </w:r>
            <w:r>
              <w:rPr>
                <w:webHidden/>
              </w:rPr>
              <w:instrText xml:space="preserve"> PAGEREF _Toc164671951 \h </w:instrText>
            </w:r>
            <w:r>
              <w:rPr>
                <w:webHidden/>
              </w:rPr>
            </w:r>
            <w:r>
              <w:rPr>
                <w:webHidden/>
              </w:rPr>
              <w:fldChar w:fldCharType="separate"/>
            </w:r>
            <w:r>
              <w:rPr>
                <w:webHidden/>
              </w:rPr>
              <w:t>51</w:t>
            </w:r>
            <w:r>
              <w:rPr>
                <w:webHidden/>
              </w:rPr>
              <w:fldChar w:fldCharType="end"/>
            </w:r>
          </w:hyperlink>
        </w:p>
        <w:p w14:paraId="692B567A" w14:textId="399FA18F" w:rsidR="008C2DC0" w:rsidRDefault="008C2DC0">
          <w:pPr>
            <w:pStyle w:val="TOC2"/>
            <w:rPr>
              <w:rFonts w:asciiTheme="minorHAnsi" w:hAnsiTheme="minorHAnsi" w:cstheme="minorBidi"/>
              <w:kern w:val="2"/>
              <w:sz w:val="24"/>
              <w:szCs w:val="24"/>
              <w:lang w:val="en-AU" w:eastAsia="en-AU"/>
              <w14:ligatures w14:val="standardContextual"/>
            </w:rPr>
          </w:pPr>
          <w:hyperlink w:anchor="_Toc164671952" w:history="1">
            <w:r w:rsidRPr="0067013C">
              <w:rPr>
                <w:rStyle w:val="Hyperlink"/>
                <w14:scene3d>
                  <w14:camera w14:prst="orthographicFront"/>
                  <w14:lightRig w14:rig="threePt" w14:dir="t">
                    <w14:rot w14:lat="0" w14:lon="0" w14:rev="0"/>
                  </w14:lightRig>
                </w14:scene3d>
              </w:rPr>
              <w:t>4.3.</w:t>
            </w:r>
            <w:r>
              <w:rPr>
                <w:rFonts w:asciiTheme="minorHAnsi" w:hAnsiTheme="minorHAnsi" w:cstheme="minorBidi"/>
                <w:kern w:val="2"/>
                <w:sz w:val="24"/>
                <w:szCs w:val="24"/>
                <w:lang w:val="en-AU" w:eastAsia="en-AU"/>
                <w14:ligatures w14:val="standardContextual"/>
              </w:rPr>
              <w:tab/>
            </w:r>
            <w:r w:rsidRPr="0067013C">
              <w:rPr>
                <w:rStyle w:val="Hyperlink"/>
              </w:rPr>
              <w:t>Voluntary Disclosures</w:t>
            </w:r>
            <w:r>
              <w:rPr>
                <w:webHidden/>
              </w:rPr>
              <w:tab/>
            </w:r>
            <w:r>
              <w:rPr>
                <w:webHidden/>
              </w:rPr>
              <w:fldChar w:fldCharType="begin"/>
            </w:r>
            <w:r>
              <w:rPr>
                <w:webHidden/>
              </w:rPr>
              <w:instrText xml:space="preserve"> PAGEREF _Toc164671952 \h </w:instrText>
            </w:r>
            <w:r>
              <w:rPr>
                <w:webHidden/>
              </w:rPr>
            </w:r>
            <w:r>
              <w:rPr>
                <w:webHidden/>
              </w:rPr>
              <w:fldChar w:fldCharType="separate"/>
            </w:r>
            <w:r>
              <w:rPr>
                <w:webHidden/>
              </w:rPr>
              <w:t>52</w:t>
            </w:r>
            <w:r>
              <w:rPr>
                <w:webHidden/>
              </w:rPr>
              <w:fldChar w:fldCharType="end"/>
            </w:r>
          </w:hyperlink>
        </w:p>
        <w:p w14:paraId="3EA17A76" w14:textId="4E4072A9" w:rsidR="008C2DC0" w:rsidRDefault="008C2DC0">
          <w:pPr>
            <w:pStyle w:val="TOC2"/>
            <w:rPr>
              <w:rFonts w:asciiTheme="minorHAnsi" w:hAnsiTheme="minorHAnsi" w:cstheme="minorBidi"/>
              <w:kern w:val="2"/>
              <w:sz w:val="24"/>
              <w:szCs w:val="24"/>
              <w:lang w:val="en-AU" w:eastAsia="en-AU"/>
              <w14:ligatures w14:val="standardContextual"/>
            </w:rPr>
          </w:pPr>
          <w:hyperlink w:anchor="_Toc164671953" w:history="1">
            <w:r w:rsidRPr="0067013C">
              <w:rPr>
                <w:rStyle w:val="Hyperlink"/>
                <w14:scene3d>
                  <w14:camera w14:prst="orthographicFront"/>
                  <w14:lightRig w14:rig="threePt" w14:dir="t">
                    <w14:rot w14:lat="0" w14:lon="0" w14:rev="0"/>
                  </w14:lightRig>
                </w14:scene3d>
              </w:rPr>
              <w:t>4.4.</w:t>
            </w:r>
            <w:r>
              <w:rPr>
                <w:rFonts w:asciiTheme="minorHAnsi" w:hAnsiTheme="minorHAnsi" w:cstheme="minorBidi"/>
                <w:kern w:val="2"/>
                <w:sz w:val="24"/>
                <w:szCs w:val="24"/>
                <w:lang w:val="en-AU" w:eastAsia="en-AU"/>
                <w14:ligatures w14:val="standardContextual"/>
              </w:rPr>
              <w:tab/>
            </w:r>
            <w:r w:rsidRPr="0067013C">
              <w:rPr>
                <w:rStyle w:val="Hyperlink"/>
              </w:rPr>
              <w:t>Family &amp; Sexual Violence Involving Police</w:t>
            </w:r>
            <w:r>
              <w:rPr>
                <w:webHidden/>
              </w:rPr>
              <w:tab/>
            </w:r>
            <w:r>
              <w:rPr>
                <w:webHidden/>
              </w:rPr>
              <w:fldChar w:fldCharType="begin"/>
            </w:r>
            <w:r>
              <w:rPr>
                <w:webHidden/>
              </w:rPr>
              <w:instrText xml:space="preserve"> PAGEREF _Toc164671953 \h </w:instrText>
            </w:r>
            <w:r>
              <w:rPr>
                <w:webHidden/>
              </w:rPr>
            </w:r>
            <w:r>
              <w:rPr>
                <w:webHidden/>
              </w:rPr>
              <w:fldChar w:fldCharType="separate"/>
            </w:r>
            <w:r>
              <w:rPr>
                <w:webHidden/>
              </w:rPr>
              <w:t>54</w:t>
            </w:r>
            <w:r>
              <w:rPr>
                <w:webHidden/>
              </w:rPr>
              <w:fldChar w:fldCharType="end"/>
            </w:r>
          </w:hyperlink>
        </w:p>
        <w:p w14:paraId="53E3C92C" w14:textId="74F587DE" w:rsidR="008C2DC0" w:rsidRDefault="008C2DC0">
          <w:pPr>
            <w:pStyle w:val="TOC2"/>
            <w:rPr>
              <w:rFonts w:asciiTheme="minorHAnsi" w:hAnsiTheme="minorHAnsi" w:cstheme="minorBidi"/>
              <w:kern w:val="2"/>
              <w:sz w:val="24"/>
              <w:szCs w:val="24"/>
              <w:lang w:val="en-AU" w:eastAsia="en-AU"/>
              <w14:ligatures w14:val="standardContextual"/>
            </w:rPr>
          </w:pPr>
          <w:hyperlink w:anchor="_Toc164671954" w:history="1">
            <w:r w:rsidRPr="0067013C">
              <w:rPr>
                <w:rStyle w:val="Hyperlink"/>
                <w14:scene3d>
                  <w14:camera w14:prst="orthographicFront"/>
                  <w14:lightRig w14:rig="threePt" w14:dir="t">
                    <w14:rot w14:lat="0" w14:lon="0" w14:rev="0"/>
                  </w14:lightRig>
                </w14:scene3d>
              </w:rPr>
              <w:t>4.5.</w:t>
            </w:r>
            <w:r>
              <w:rPr>
                <w:rFonts w:asciiTheme="minorHAnsi" w:hAnsiTheme="minorHAnsi" w:cstheme="minorBidi"/>
                <w:kern w:val="2"/>
                <w:sz w:val="24"/>
                <w:szCs w:val="24"/>
                <w:lang w:val="en-AU" w:eastAsia="en-AU"/>
                <w14:ligatures w14:val="standardContextual"/>
              </w:rPr>
              <w:tab/>
            </w:r>
            <w:r w:rsidRPr="0067013C">
              <w:rPr>
                <w:rStyle w:val="Hyperlink"/>
              </w:rPr>
              <w:t>Breach of the TPM and other Policies</w:t>
            </w:r>
            <w:r>
              <w:rPr>
                <w:webHidden/>
              </w:rPr>
              <w:tab/>
            </w:r>
            <w:r>
              <w:rPr>
                <w:webHidden/>
              </w:rPr>
              <w:fldChar w:fldCharType="begin"/>
            </w:r>
            <w:r>
              <w:rPr>
                <w:webHidden/>
              </w:rPr>
              <w:instrText xml:space="preserve"> PAGEREF _Toc164671954 \h </w:instrText>
            </w:r>
            <w:r>
              <w:rPr>
                <w:webHidden/>
              </w:rPr>
            </w:r>
            <w:r>
              <w:rPr>
                <w:webHidden/>
              </w:rPr>
              <w:fldChar w:fldCharType="separate"/>
            </w:r>
            <w:r>
              <w:rPr>
                <w:webHidden/>
              </w:rPr>
              <w:t>55</w:t>
            </w:r>
            <w:r>
              <w:rPr>
                <w:webHidden/>
              </w:rPr>
              <w:fldChar w:fldCharType="end"/>
            </w:r>
          </w:hyperlink>
        </w:p>
        <w:p w14:paraId="64A981B0" w14:textId="6D777050" w:rsidR="008C2DC0" w:rsidRDefault="008C2DC0">
          <w:pPr>
            <w:pStyle w:val="TOC2"/>
            <w:rPr>
              <w:rFonts w:asciiTheme="minorHAnsi" w:hAnsiTheme="minorHAnsi" w:cstheme="minorBidi"/>
              <w:kern w:val="2"/>
              <w:sz w:val="24"/>
              <w:szCs w:val="24"/>
              <w:lang w:val="en-AU" w:eastAsia="en-AU"/>
              <w14:ligatures w14:val="standardContextual"/>
            </w:rPr>
          </w:pPr>
          <w:hyperlink w:anchor="_Toc164671955" w:history="1">
            <w:r w:rsidRPr="0067013C">
              <w:rPr>
                <w:rStyle w:val="Hyperlink"/>
                <w14:scene3d>
                  <w14:camera w14:prst="orthographicFront"/>
                  <w14:lightRig w14:rig="threePt" w14:dir="t">
                    <w14:rot w14:lat="0" w14:lon="0" w14:rev="0"/>
                  </w14:lightRig>
                </w14:scene3d>
              </w:rPr>
              <w:t>4.6.</w:t>
            </w:r>
            <w:r>
              <w:rPr>
                <w:rFonts w:asciiTheme="minorHAnsi" w:hAnsiTheme="minorHAnsi" w:cstheme="minorBidi"/>
                <w:kern w:val="2"/>
                <w:sz w:val="24"/>
                <w:szCs w:val="24"/>
                <w:lang w:val="en-AU" w:eastAsia="en-AU"/>
                <w14:ligatures w14:val="standardContextual"/>
              </w:rPr>
              <w:tab/>
            </w:r>
            <w:r w:rsidRPr="0067013C">
              <w:rPr>
                <w:rStyle w:val="Hyperlink"/>
              </w:rPr>
              <w:t>Breach of Road Safety (Alcohol and Drugs) Act 1970</w:t>
            </w:r>
            <w:r>
              <w:rPr>
                <w:webHidden/>
              </w:rPr>
              <w:tab/>
            </w:r>
            <w:r>
              <w:rPr>
                <w:webHidden/>
              </w:rPr>
              <w:fldChar w:fldCharType="begin"/>
            </w:r>
            <w:r>
              <w:rPr>
                <w:webHidden/>
              </w:rPr>
              <w:instrText xml:space="preserve"> PAGEREF _Toc164671955 \h </w:instrText>
            </w:r>
            <w:r>
              <w:rPr>
                <w:webHidden/>
              </w:rPr>
            </w:r>
            <w:r>
              <w:rPr>
                <w:webHidden/>
              </w:rPr>
              <w:fldChar w:fldCharType="separate"/>
            </w:r>
            <w:r>
              <w:rPr>
                <w:webHidden/>
              </w:rPr>
              <w:t>55</w:t>
            </w:r>
            <w:r>
              <w:rPr>
                <w:webHidden/>
              </w:rPr>
              <w:fldChar w:fldCharType="end"/>
            </w:r>
          </w:hyperlink>
        </w:p>
        <w:p w14:paraId="55E11B92" w14:textId="1C02AB23" w:rsidR="008C2DC0" w:rsidRDefault="008C2DC0">
          <w:pPr>
            <w:pStyle w:val="TOC2"/>
            <w:rPr>
              <w:rFonts w:asciiTheme="minorHAnsi" w:hAnsiTheme="minorHAnsi" w:cstheme="minorBidi"/>
              <w:kern w:val="2"/>
              <w:sz w:val="24"/>
              <w:szCs w:val="24"/>
              <w:lang w:val="en-AU" w:eastAsia="en-AU"/>
              <w14:ligatures w14:val="standardContextual"/>
            </w:rPr>
          </w:pPr>
          <w:hyperlink w:anchor="_Toc164671956" w:history="1">
            <w:r w:rsidRPr="0067013C">
              <w:rPr>
                <w:rStyle w:val="Hyperlink"/>
                <w14:scene3d>
                  <w14:camera w14:prst="orthographicFront"/>
                  <w14:lightRig w14:rig="threePt" w14:dir="t">
                    <w14:rot w14:lat="0" w14:lon="0" w14:rev="0"/>
                  </w14:lightRig>
                </w14:scene3d>
              </w:rPr>
              <w:t>4.7.</w:t>
            </w:r>
            <w:r>
              <w:rPr>
                <w:rFonts w:asciiTheme="minorHAnsi" w:hAnsiTheme="minorHAnsi" w:cstheme="minorBidi"/>
                <w:kern w:val="2"/>
                <w:sz w:val="24"/>
                <w:szCs w:val="24"/>
                <w:lang w:val="en-AU" w:eastAsia="en-AU"/>
                <w14:ligatures w14:val="standardContextual"/>
              </w:rPr>
              <w:tab/>
            </w:r>
            <w:r w:rsidRPr="0067013C">
              <w:rPr>
                <w:rStyle w:val="Hyperlink"/>
              </w:rPr>
              <w:t>Academic Misconduct</w:t>
            </w:r>
            <w:r>
              <w:rPr>
                <w:webHidden/>
              </w:rPr>
              <w:tab/>
            </w:r>
            <w:r>
              <w:rPr>
                <w:webHidden/>
              </w:rPr>
              <w:fldChar w:fldCharType="begin"/>
            </w:r>
            <w:r>
              <w:rPr>
                <w:webHidden/>
              </w:rPr>
              <w:instrText xml:space="preserve"> PAGEREF _Toc164671956 \h </w:instrText>
            </w:r>
            <w:r>
              <w:rPr>
                <w:webHidden/>
              </w:rPr>
            </w:r>
            <w:r>
              <w:rPr>
                <w:webHidden/>
              </w:rPr>
              <w:fldChar w:fldCharType="separate"/>
            </w:r>
            <w:r>
              <w:rPr>
                <w:webHidden/>
              </w:rPr>
              <w:t>59</w:t>
            </w:r>
            <w:r>
              <w:rPr>
                <w:webHidden/>
              </w:rPr>
              <w:fldChar w:fldCharType="end"/>
            </w:r>
          </w:hyperlink>
        </w:p>
        <w:p w14:paraId="37EB99B0" w14:textId="27FF2454" w:rsidR="008C2DC0" w:rsidRDefault="008C2DC0">
          <w:pPr>
            <w:pStyle w:val="TOC2"/>
            <w:rPr>
              <w:rFonts w:asciiTheme="minorHAnsi" w:hAnsiTheme="minorHAnsi" w:cstheme="minorBidi"/>
              <w:kern w:val="2"/>
              <w:sz w:val="24"/>
              <w:szCs w:val="24"/>
              <w:lang w:val="en-AU" w:eastAsia="en-AU"/>
              <w14:ligatures w14:val="standardContextual"/>
            </w:rPr>
          </w:pPr>
          <w:hyperlink w:anchor="_Toc164671957" w:history="1">
            <w:r w:rsidRPr="0067013C">
              <w:rPr>
                <w:rStyle w:val="Hyperlink"/>
                <w14:scene3d>
                  <w14:camera w14:prst="orthographicFront"/>
                  <w14:lightRig w14:rig="threePt" w14:dir="t">
                    <w14:rot w14:lat="0" w14:lon="0" w14:rev="0"/>
                  </w14:lightRig>
                </w14:scene3d>
              </w:rPr>
              <w:t>4.8.</w:t>
            </w:r>
            <w:r>
              <w:rPr>
                <w:rFonts w:asciiTheme="minorHAnsi" w:hAnsiTheme="minorHAnsi" w:cstheme="minorBidi"/>
                <w:kern w:val="2"/>
                <w:sz w:val="24"/>
                <w:szCs w:val="24"/>
                <w:lang w:val="en-AU" w:eastAsia="en-AU"/>
                <w14:ligatures w14:val="standardContextual"/>
              </w:rPr>
              <w:tab/>
            </w:r>
            <w:r w:rsidRPr="0067013C">
              <w:rPr>
                <w:rStyle w:val="Hyperlink"/>
              </w:rPr>
              <w:t>Overview of Compliance Review</w:t>
            </w:r>
            <w:r>
              <w:rPr>
                <w:webHidden/>
              </w:rPr>
              <w:tab/>
            </w:r>
            <w:r>
              <w:rPr>
                <w:webHidden/>
              </w:rPr>
              <w:fldChar w:fldCharType="begin"/>
            </w:r>
            <w:r>
              <w:rPr>
                <w:webHidden/>
              </w:rPr>
              <w:instrText xml:space="preserve"> PAGEREF _Toc164671957 \h </w:instrText>
            </w:r>
            <w:r>
              <w:rPr>
                <w:webHidden/>
              </w:rPr>
            </w:r>
            <w:r>
              <w:rPr>
                <w:webHidden/>
              </w:rPr>
              <w:fldChar w:fldCharType="separate"/>
            </w:r>
            <w:r>
              <w:rPr>
                <w:webHidden/>
              </w:rPr>
              <w:t>61</w:t>
            </w:r>
            <w:r>
              <w:rPr>
                <w:webHidden/>
              </w:rPr>
              <w:fldChar w:fldCharType="end"/>
            </w:r>
          </w:hyperlink>
        </w:p>
        <w:p w14:paraId="6473D31F" w14:textId="4FF8C91D" w:rsidR="008C2DC0" w:rsidRDefault="008C2DC0">
          <w:pPr>
            <w:pStyle w:val="TOC2"/>
            <w:rPr>
              <w:rFonts w:asciiTheme="minorHAnsi" w:hAnsiTheme="minorHAnsi" w:cstheme="minorBidi"/>
              <w:kern w:val="2"/>
              <w:sz w:val="24"/>
              <w:szCs w:val="24"/>
              <w:lang w:val="en-AU" w:eastAsia="en-AU"/>
              <w14:ligatures w14:val="standardContextual"/>
            </w:rPr>
          </w:pPr>
          <w:hyperlink w:anchor="_Toc164671958" w:history="1">
            <w:r w:rsidRPr="0067013C">
              <w:rPr>
                <w:rStyle w:val="Hyperlink"/>
                <w14:scene3d>
                  <w14:camera w14:prst="orthographicFront"/>
                  <w14:lightRig w14:rig="threePt" w14:dir="t">
                    <w14:rot w14:lat="0" w14:lon="0" w14:rev="0"/>
                  </w14:lightRig>
                </w14:scene3d>
              </w:rPr>
              <w:t>4.9.</w:t>
            </w:r>
            <w:r>
              <w:rPr>
                <w:rFonts w:asciiTheme="minorHAnsi" w:hAnsiTheme="minorHAnsi" w:cstheme="minorBidi"/>
                <w:kern w:val="2"/>
                <w:sz w:val="24"/>
                <w:szCs w:val="24"/>
                <w:lang w:val="en-AU" w:eastAsia="en-AU"/>
                <w14:ligatures w14:val="standardContextual"/>
              </w:rPr>
              <w:tab/>
            </w:r>
            <w:r w:rsidRPr="0067013C">
              <w:rPr>
                <w:rStyle w:val="Hyperlink"/>
              </w:rPr>
              <w:t>Use of Force</w:t>
            </w:r>
            <w:r>
              <w:rPr>
                <w:webHidden/>
              </w:rPr>
              <w:tab/>
            </w:r>
            <w:r>
              <w:rPr>
                <w:webHidden/>
              </w:rPr>
              <w:fldChar w:fldCharType="begin"/>
            </w:r>
            <w:r>
              <w:rPr>
                <w:webHidden/>
              </w:rPr>
              <w:instrText xml:space="preserve"> PAGEREF _Toc164671958 \h </w:instrText>
            </w:r>
            <w:r>
              <w:rPr>
                <w:webHidden/>
              </w:rPr>
            </w:r>
            <w:r>
              <w:rPr>
                <w:webHidden/>
              </w:rPr>
              <w:fldChar w:fldCharType="separate"/>
            </w:r>
            <w:r>
              <w:rPr>
                <w:webHidden/>
              </w:rPr>
              <w:t>61</w:t>
            </w:r>
            <w:r>
              <w:rPr>
                <w:webHidden/>
              </w:rPr>
              <w:fldChar w:fldCharType="end"/>
            </w:r>
          </w:hyperlink>
        </w:p>
        <w:p w14:paraId="4A773277" w14:textId="1293FF9F" w:rsidR="008C2DC0" w:rsidRDefault="008C2DC0">
          <w:pPr>
            <w:pStyle w:val="TOC2"/>
            <w:rPr>
              <w:rFonts w:asciiTheme="minorHAnsi" w:hAnsiTheme="minorHAnsi" w:cstheme="minorBidi"/>
              <w:kern w:val="2"/>
              <w:sz w:val="24"/>
              <w:szCs w:val="24"/>
              <w:lang w:val="en-AU" w:eastAsia="en-AU"/>
              <w14:ligatures w14:val="standardContextual"/>
            </w:rPr>
          </w:pPr>
          <w:hyperlink w:anchor="_Toc164671959" w:history="1">
            <w:r w:rsidRPr="0067013C">
              <w:rPr>
                <w:rStyle w:val="Hyperlink"/>
                <w14:scene3d>
                  <w14:camera w14:prst="orthographicFront"/>
                  <w14:lightRig w14:rig="threePt" w14:dir="t">
                    <w14:rot w14:lat="0" w14:lon="0" w14:rev="0"/>
                  </w14:lightRig>
                </w14:scene3d>
              </w:rPr>
              <w:t>4.10.</w:t>
            </w:r>
            <w:r>
              <w:rPr>
                <w:rFonts w:asciiTheme="minorHAnsi" w:hAnsiTheme="minorHAnsi" w:cstheme="minorBidi"/>
                <w:kern w:val="2"/>
                <w:sz w:val="24"/>
                <w:szCs w:val="24"/>
                <w:lang w:val="en-AU" w:eastAsia="en-AU"/>
                <w14:ligatures w14:val="standardContextual"/>
              </w:rPr>
              <w:tab/>
            </w:r>
            <w:r w:rsidRPr="0067013C">
              <w:rPr>
                <w:rStyle w:val="Hyperlink"/>
              </w:rPr>
              <w:t>Firearm Discharge</w:t>
            </w:r>
            <w:r>
              <w:rPr>
                <w:webHidden/>
              </w:rPr>
              <w:tab/>
            </w:r>
            <w:r>
              <w:rPr>
                <w:webHidden/>
              </w:rPr>
              <w:fldChar w:fldCharType="begin"/>
            </w:r>
            <w:r>
              <w:rPr>
                <w:webHidden/>
              </w:rPr>
              <w:instrText xml:space="preserve"> PAGEREF _Toc164671959 \h </w:instrText>
            </w:r>
            <w:r>
              <w:rPr>
                <w:webHidden/>
              </w:rPr>
            </w:r>
            <w:r>
              <w:rPr>
                <w:webHidden/>
              </w:rPr>
              <w:fldChar w:fldCharType="separate"/>
            </w:r>
            <w:r>
              <w:rPr>
                <w:webHidden/>
              </w:rPr>
              <w:t>64</w:t>
            </w:r>
            <w:r>
              <w:rPr>
                <w:webHidden/>
              </w:rPr>
              <w:fldChar w:fldCharType="end"/>
            </w:r>
          </w:hyperlink>
        </w:p>
        <w:p w14:paraId="59D7CFC7" w14:textId="2E628C87" w:rsidR="008C2DC0" w:rsidRDefault="008C2DC0">
          <w:pPr>
            <w:pStyle w:val="TOC2"/>
            <w:rPr>
              <w:rFonts w:asciiTheme="minorHAnsi" w:hAnsiTheme="minorHAnsi" w:cstheme="minorBidi"/>
              <w:kern w:val="2"/>
              <w:sz w:val="24"/>
              <w:szCs w:val="24"/>
              <w:lang w:val="en-AU" w:eastAsia="en-AU"/>
              <w14:ligatures w14:val="standardContextual"/>
            </w:rPr>
          </w:pPr>
          <w:hyperlink w:anchor="_Toc164671960" w:history="1">
            <w:r w:rsidRPr="0067013C">
              <w:rPr>
                <w:rStyle w:val="Hyperlink"/>
                <w14:scene3d>
                  <w14:camera w14:prst="orthographicFront"/>
                  <w14:lightRig w14:rig="threePt" w14:dir="t">
                    <w14:rot w14:lat="0" w14:lon="0" w14:rev="0"/>
                  </w14:lightRig>
                </w14:scene3d>
              </w:rPr>
              <w:t>4.11.</w:t>
            </w:r>
            <w:r>
              <w:rPr>
                <w:rFonts w:asciiTheme="minorHAnsi" w:hAnsiTheme="minorHAnsi" w:cstheme="minorBidi"/>
                <w:kern w:val="2"/>
                <w:sz w:val="24"/>
                <w:szCs w:val="24"/>
                <w:lang w:val="en-AU" w:eastAsia="en-AU"/>
                <w14:ligatures w14:val="standardContextual"/>
              </w:rPr>
              <w:tab/>
            </w:r>
            <w:r w:rsidRPr="0067013C">
              <w:rPr>
                <w:rStyle w:val="Hyperlink"/>
              </w:rPr>
              <w:t>Deaths or Life-Threatening Injury in Custody</w:t>
            </w:r>
            <w:r>
              <w:rPr>
                <w:webHidden/>
              </w:rPr>
              <w:tab/>
            </w:r>
            <w:r>
              <w:rPr>
                <w:webHidden/>
              </w:rPr>
              <w:fldChar w:fldCharType="begin"/>
            </w:r>
            <w:r>
              <w:rPr>
                <w:webHidden/>
              </w:rPr>
              <w:instrText xml:space="preserve"> PAGEREF _Toc164671960 \h </w:instrText>
            </w:r>
            <w:r>
              <w:rPr>
                <w:webHidden/>
              </w:rPr>
            </w:r>
            <w:r>
              <w:rPr>
                <w:webHidden/>
              </w:rPr>
              <w:fldChar w:fldCharType="separate"/>
            </w:r>
            <w:r>
              <w:rPr>
                <w:webHidden/>
              </w:rPr>
              <w:t>64</w:t>
            </w:r>
            <w:r>
              <w:rPr>
                <w:webHidden/>
              </w:rPr>
              <w:fldChar w:fldCharType="end"/>
            </w:r>
          </w:hyperlink>
        </w:p>
        <w:p w14:paraId="474AE93F" w14:textId="792C44E6" w:rsidR="008C2DC0" w:rsidRDefault="008C2DC0">
          <w:pPr>
            <w:pStyle w:val="TOC2"/>
            <w:rPr>
              <w:rFonts w:asciiTheme="minorHAnsi" w:hAnsiTheme="minorHAnsi" w:cstheme="minorBidi"/>
              <w:kern w:val="2"/>
              <w:sz w:val="24"/>
              <w:szCs w:val="24"/>
              <w:lang w:val="en-AU" w:eastAsia="en-AU"/>
              <w14:ligatures w14:val="standardContextual"/>
            </w:rPr>
          </w:pPr>
          <w:hyperlink w:anchor="_Toc164671961" w:history="1">
            <w:r w:rsidRPr="0067013C">
              <w:rPr>
                <w:rStyle w:val="Hyperlink"/>
                <w14:scene3d>
                  <w14:camera w14:prst="orthographicFront"/>
                  <w14:lightRig w14:rig="threePt" w14:dir="t">
                    <w14:rot w14:lat="0" w14:lon="0" w14:rev="0"/>
                  </w14:lightRig>
                </w14:scene3d>
              </w:rPr>
              <w:t>4.12.</w:t>
            </w:r>
            <w:r>
              <w:rPr>
                <w:rFonts w:asciiTheme="minorHAnsi" w:hAnsiTheme="minorHAnsi" w:cstheme="minorBidi"/>
                <w:kern w:val="2"/>
                <w:sz w:val="24"/>
                <w:szCs w:val="24"/>
                <w:lang w:val="en-AU" w:eastAsia="en-AU"/>
                <w14:ligatures w14:val="standardContextual"/>
              </w:rPr>
              <w:tab/>
            </w:r>
            <w:r w:rsidRPr="0067013C">
              <w:rPr>
                <w:rStyle w:val="Hyperlink"/>
              </w:rPr>
              <w:t>Police Vehicle Pursuits</w:t>
            </w:r>
            <w:r>
              <w:rPr>
                <w:webHidden/>
              </w:rPr>
              <w:tab/>
            </w:r>
            <w:r>
              <w:rPr>
                <w:webHidden/>
              </w:rPr>
              <w:fldChar w:fldCharType="begin"/>
            </w:r>
            <w:r>
              <w:rPr>
                <w:webHidden/>
              </w:rPr>
              <w:instrText xml:space="preserve"> PAGEREF _Toc164671961 \h </w:instrText>
            </w:r>
            <w:r>
              <w:rPr>
                <w:webHidden/>
              </w:rPr>
            </w:r>
            <w:r>
              <w:rPr>
                <w:webHidden/>
              </w:rPr>
              <w:fldChar w:fldCharType="separate"/>
            </w:r>
            <w:r>
              <w:rPr>
                <w:webHidden/>
              </w:rPr>
              <w:t>64</w:t>
            </w:r>
            <w:r>
              <w:rPr>
                <w:webHidden/>
              </w:rPr>
              <w:fldChar w:fldCharType="end"/>
            </w:r>
          </w:hyperlink>
        </w:p>
        <w:p w14:paraId="1FE2FB91" w14:textId="568D55DF" w:rsidR="008C2DC0" w:rsidRDefault="008C2DC0">
          <w:pPr>
            <w:pStyle w:val="TOC2"/>
            <w:rPr>
              <w:rFonts w:asciiTheme="minorHAnsi" w:hAnsiTheme="minorHAnsi" w:cstheme="minorBidi"/>
              <w:kern w:val="2"/>
              <w:sz w:val="24"/>
              <w:szCs w:val="24"/>
              <w:lang w:val="en-AU" w:eastAsia="en-AU"/>
              <w14:ligatures w14:val="standardContextual"/>
            </w:rPr>
          </w:pPr>
          <w:hyperlink w:anchor="_Toc164671962" w:history="1">
            <w:r w:rsidRPr="0067013C">
              <w:rPr>
                <w:rStyle w:val="Hyperlink"/>
                <w14:scene3d>
                  <w14:camera w14:prst="orthographicFront"/>
                  <w14:lightRig w14:rig="threePt" w14:dir="t">
                    <w14:rot w14:lat="0" w14:lon="0" w14:rev="0"/>
                  </w14:lightRig>
                </w14:scene3d>
              </w:rPr>
              <w:t>4.13.</w:t>
            </w:r>
            <w:r>
              <w:rPr>
                <w:rFonts w:asciiTheme="minorHAnsi" w:hAnsiTheme="minorHAnsi" w:cstheme="minorBidi"/>
                <w:kern w:val="2"/>
                <w:sz w:val="24"/>
                <w:szCs w:val="24"/>
                <w:lang w:val="en-AU" w:eastAsia="en-AU"/>
                <w14:ligatures w14:val="standardContextual"/>
              </w:rPr>
              <w:tab/>
            </w:r>
            <w:r w:rsidRPr="0067013C">
              <w:rPr>
                <w:rStyle w:val="Hyperlink"/>
              </w:rPr>
              <w:t>Police Vehicle Crashes</w:t>
            </w:r>
            <w:r>
              <w:rPr>
                <w:webHidden/>
              </w:rPr>
              <w:tab/>
            </w:r>
            <w:r>
              <w:rPr>
                <w:webHidden/>
              </w:rPr>
              <w:fldChar w:fldCharType="begin"/>
            </w:r>
            <w:r>
              <w:rPr>
                <w:webHidden/>
              </w:rPr>
              <w:instrText xml:space="preserve"> PAGEREF _Toc164671962 \h </w:instrText>
            </w:r>
            <w:r>
              <w:rPr>
                <w:webHidden/>
              </w:rPr>
            </w:r>
            <w:r>
              <w:rPr>
                <w:webHidden/>
              </w:rPr>
              <w:fldChar w:fldCharType="separate"/>
            </w:r>
            <w:r>
              <w:rPr>
                <w:webHidden/>
              </w:rPr>
              <w:t>65</w:t>
            </w:r>
            <w:r>
              <w:rPr>
                <w:webHidden/>
              </w:rPr>
              <w:fldChar w:fldCharType="end"/>
            </w:r>
          </w:hyperlink>
        </w:p>
        <w:p w14:paraId="61D9AFCF" w14:textId="282B8D15" w:rsidR="008C2DC0" w:rsidRDefault="008C2DC0">
          <w:pPr>
            <w:pStyle w:val="TOC2"/>
            <w:rPr>
              <w:rFonts w:asciiTheme="minorHAnsi" w:hAnsiTheme="minorHAnsi" w:cstheme="minorBidi"/>
              <w:kern w:val="2"/>
              <w:sz w:val="24"/>
              <w:szCs w:val="24"/>
              <w:lang w:val="en-AU" w:eastAsia="en-AU"/>
              <w14:ligatures w14:val="standardContextual"/>
            </w:rPr>
          </w:pPr>
          <w:hyperlink w:anchor="_Toc164671963" w:history="1">
            <w:r w:rsidRPr="0067013C">
              <w:rPr>
                <w:rStyle w:val="Hyperlink"/>
                <w14:scene3d>
                  <w14:camera w14:prst="orthographicFront"/>
                  <w14:lightRig w14:rig="threePt" w14:dir="t">
                    <w14:rot w14:lat="0" w14:lon="0" w14:rev="0"/>
                  </w14:lightRig>
                </w14:scene3d>
              </w:rPr>
              <w:t>4.14.</w:t>
            </w:r>
            <w:r>
              <w:rPr>
                <w:rFonts w:asciiTheme="minorHAnsi" w:hAnsiTheme="minorHAnsi" w:cstheme="minorBidi"/>
                <w:kern w:val="2"/>
                <w:sz w:val="24"/>
                <w:szCs w:val="24"/>
                <w:lang w:val="en-AU" w:eastAsia="en-AU"/>
                <w14:ligatures w14:val="standardContextual"/>
              </w:rPr>
              <w:tab/>
            </w:r>
            <w:r w:rsidRPr="0067013C">
              <w:rPr>
                <w:rStyle w:val="Hyperlink"/>
              </w:rPr>
              <w:t>Commissioner’s Directions for Alcohol and Drug Testing</w:t>
            </w:r>
            <w:r>
              <w:rPr>
                <w:webHidden/>
              </w:rPr>
              <w:tab/>
            </w:r>
            <w:r>
              <w:rPr>
                <w:webHidden/>
              </w:rPr>
              <w:fldChar w:fldCharType="begin"/>
            </w:r>
            <w:r>
              <w:rPr>
                <w:webHidden/>
              </w:rPr>
              <w:instrText xml:space="preserve"> PAGEREF _Toc164671963 \h </w:instrText>
            </w:r>
            <w:r>
              <w:rPr>
                <w:webHidden/>
              </w:rPr>
            </w:r>
            <w:r>
              <w:rPr>
                <w:webHidden/>
              </w:rPr>
              <w:fldChar w:fldCharType="separate"/>
            </w:r>
            <w:r>
              <w:rPr>
                <w:webHidden/>
              </w:rPr>
              <w:t>65</w:t>
            </w:r>
            <w:r>
              <w:rPr>
                <w:webHidden/>
              </w:rPr>
              <w:fldChar w:fldCharType="end"/>
            </w:r>
          </w:hyperlink>
        </w:p>
        <w:p w14:paraId="773A72A2" w14:textId="173EB431"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1964" w:history="1">
            <w:r w:rsidRPr="0067013C">
              <w:rPr>
                <w:rStyle w:val="Hyperlink"/>
              </w:rPr>
              <w:t>5</w:t>
            </w:r>
            <w:r>
              <w:rPr>
                <w:rFonts w:asciiTheme="minorHAnsi" w:hAnsiTheme="minorHAnsi" w:cstheme="minorBidi"/>
                <w:b w:val="0"/>
                <w:kern w:val="2"/>
                <w:sz w:val="24"/>
                <w:szCs w:val="24"/>
                <w:lang w:val="en-AU" w:eastAsia="en-AU"/>
                <w14:ligatures w14:val="standardContextual"/>
              </w:rPr>
              <w:tab/>
            </w:r>
            <w:r w:rsidRPr="0067013C">
              <w:rPr>
                <w:rStyle w:val="Hyperlink"/>
              </w:rPr>
              <w:t>RECEIVING, REGISTERING &amp; CATEGORISING ABACUS MATTERS</w:t>
            </w:r>
            <w:r>
              <w:rPr>
                <w:webHidden/>
              </w:rPr>
              <w:tab/>
            </w:r>
            <w:r>
              <w:rPr>
                <w:webHidden/>
              </w:rPr>
              <w:fldChar w:fldCharType="begin"/>
            </w:r>
            <w:r>
              <w:rPr>
                <w:webHidden/>
              </w:rPr>
              <w:instrText xml:space="preserve"> PAGEREF _Toc164671964 \h </w:instrText>
            </w:r>
            <w:r>
              <w:rPr>
                <w:webHidden/>
              </w:rPr>
            </w:r>
            <w:r>
              <w:rPr>
                <w:webHidden/>
              </w:rPr>
              <w:fldChar w:fldCharType="separate"/>
            </w:r>
            <w:r>
              <w:rPr>
                <w:webHidden/>
              </w:rPr>
              <w:t>66</w:t>
            </w:r>
            <w:r>
              <w:rPr>
                <w:webHidden/>
              </w:rPr>
              <w:fldChar w:fldCharType="end"/>
            </w:r>
          </w:hyperlink>
        </w:p>
        <w:p w14:paraId="184CBA46" w14:textId="0DEE7722" w:rsidR="008C2DC0" w:rsidRDefault="008C2DC0">
          <w:pPr>
            <w:pStyle w:val="TOC2"/>
            <w:rPr>
              <w:rFonts w:asciiTheme="minorHAnsi" w:hAnsiTheme="minorHAnsi" w:cstheme="minorBidi"/>
              <w:kern w:val="2"/>
              <w:sz w:val="24"/>
              <w:szCs w:val="24"/>
              <w:lang w:val="en-AU" w:eastAsia="en-AU"/>
              <w14:ligatures w14:val="standardContextual"/>
            </w:rPr>
          </w:pPr>
          <w:hyperlink w:anchor="_Toc164671965" w:history="1">
            <w:r w:rsidRPr="0067013C">
              <w:rPr>
                <w:rStyle w:val="Hyperlink"/>
                <w14:scene3d>
                  <w14:camera w14:prst="orthographicFront"/>
                  <w14:lightRig w14:rig="threePt" w14:dir="t">
                    <w14:rot w14:lat="0" w14:lon="0" w14:rev="0"/>
                  </w14:lightRig>
                </w14:scene3d>
              </w:rPr>
              <w:t>5.1.</w:t>
            </w:r>
            <w:r>
              <w:rPr>
                <w:rFonts w:asciiTheme="minorHAnsi" w:hAnsiTheme="minorHAnsi" w:cstheme="minorBidi"/>
                <w:kern w:val="2"/>
                <w:sz w:val="24"/>
                <w:szCs w:val="24"/>
                <w:lang w:val="en-AU" w:eastAsia="en-AU"/>
                <w14:ligatures w14:val="standardContextual"/>
              </w:rPr>
              <w:tab/>
            </w:r>
            <w:r w:rsidRPr="0067013C">
              <w:rPr>
                <w:rStyle w:val="Hyperlink"/>
              </w:rPr>
              <w:t>Registration Flowchart Overview</w:t>
            </w:r>
            <w:r>
              <w:rPr>
                <w:webHidden/>
              </w:rPr>
              <w:tab/>
            </w:r>
            <w:r>
              <w:rPr>
                <w:webHidden/>
              </w:rPr>
              <w:fldChar w:fldCharType="begin"/>
            </w:r>
            <w:r>
              <w:rPr>
                <w:webHidden/>
              </w:rPr>
              <w:instrText xml:space="preserve"> PAGEREF _Toc164671965 \h </w:instrText>
            </w:r>
            <w:r>
              <w:rPr>
                <w:webHidden/>
              </w:rPr>
            </w:r>
            <w:r>
              <w:rPr>
                <w:webHidden/>
              </w:rPr>
              <w:fldChar w:fldCharType="separate"/>
            </w:r>
            <w:r>
              <w:rPr>
                <w:webHidden/>
              </w:rPr>
              <w:t>66</w:t>
            </w:r>
            <w:r>
              <w:rPr>
                <w:webHidden/>
              </w:rPr>
              <w:fldChar w:fldCharType="end"/>
            </w:r>
          </w:hyperlink>
        </w:p>
        <w:p w14:paraId="5292C800" w14:textId="06DF62CB" w:rsidR="008C2DC0" w:rsidRDefault="008C2DC0">
          <w:pPr>
            <w:pStyle w:val="TOC2"/>
            <w:rPr>
              <w:rFonts w:asciiTheme="minorHAnsi" w:hAnsiTheme="minorHAnsi" w:cstheme="minorBidi"/>
              <w:kern w:val="2"/>
              <w:sz w:val="24"/>
              <w:szCs w:val="24"/>
              <w:lang w:val="en-AU" w:eastAsia="en-AU"/>
              <w14:ligatures w14:val="standardContextual"/>
            </w:rPr>
          </w:pPr>
          <w:hyperlink w:anchor="_Toc164671966" w:history="1">
            <w:r w:rsidRPr="0067013C">
              <w:rPr>
                <w:rStyle w:val="Hyperlink"/>
                <w14:scene3d>
                  <w14:camera w14:prst="orthographicFront"/>
                  <w14:lightRig w14:rig="threePt" w14:dir="t">
                    <w14:rot w14:lat="0" w14:lon="0" w14:rev="0"/>
                  </w14:lightRig>
                </w14:scene3d>
              </w:rPr>
              <w:t>5.2.</w:t>
            </w:r>
            <w:r>
              <w:rPr>
                <w:rFonts w:asciiTheme="minorHAnsi" w:hAnsiTheme="minorHAnsi" w:cstheme="minorBidi"/>
                <w:kern w:val="2"/>
                <w:sz w:val="24"/>
                <w:szCs w:val="24"/>
                <w:lang w:val="en-AU" w:eastAsia="en-AU"/>
                <w14:ligatures w14:val="standardContextual"/>
              </w:rPr>
              <w:tab/>
            </w:r>
            <w:r w:rsidRPr="0067013C">
              <w:rPr>
                <w:rStyle w:val="Hyperlink"/>
              </w:rPr>
              <w:t>Rights of Complainants</w:t>
            </w:r>
            <w:r>
              <w:rPr>
                <w:webHidden/>
              </w:rPr>
              <w:tab/>
            </w:r>
            <w:r>
              <w:rPr>
                <w:webHidden/>
              </w:rPr>
              <w:fldChar w:fldCharType="begin"/>
            </w:r>
            <w:r>
              <w:rPr>
                <w:webHidden/>
              </w:rPr>
              <w:instrText xml:space="preserve"> PAGEREF _Toc164671966 \h </w:instrText>
            </w:r>
            <w:r>
              <w:rPr>
                <w:webHidden/>
              </w:rPr>
            </w:r>
            <w:r>
              <w:rPr>
                <w:webHidden/>
              </w:rPr>
              <w:fldChar w:fldCharType="separate"/>
            </w:r>
            <w:r>
              <w:rPr>
                <w:webHidden/>
              </w:rPr>
              <w:t>67</w:t>
            </w:r>
            <w:r>
              <w:rPr>
                <w:webHidden/>
              </w:rPr>
              <w:fldChar w:fldCharType="end"/>
            </w:r>
          </w:hyperlink>
        </w:p>
        <w:p w14:paraId="640F8728" w14:textId="1CD92DDB" w:rsidR="008C2DC0" w:rsidRDefault="008C2DC0">
          <w:pPr>
            <w:pStyle w:val="TOC2"/>
            <w:rPr>
              <w:rFonts w:asciiTheme="minorHAnsi" w:hAnsiTheme="minorHAnsi" w:cstheme="minorBidi"/>
              <w:kern w:val="2"/>
              <w:sz w:val="24"/>
              <w:szCs w:val="24"/>
              <w:lang w:val="en-AU" w:eastAsia="en-AU"/>
              <w14:ligatures w14:val="standardContextual"/>
            </w:rPr>
          </w:pPr>
          <w:hyperlink w:anchor="_Toc164671967" w:history="1">
            <w:r w:rsidRPr="0067013C">
              <w:rPr>
                <w:rStyle w:val="Hyperlink"/>
                <w14:scene3d>
                  <w14:camera w14:prst="orthographicFront"/>
                  <w14:lightRig w14:rig="threePt" w14:dir="t">
                    <w14:rot w14:lat="0" w14:lon="0" w14:rev="0"/>
                  </w14:lightRig>
                </w14:scene3d>
              </w:rPr>
              <w:t>5.3.</w:t>
            </w:r>
            <w:r>
              <w:rPr>
                <w:rFonts w:asciiTheme="minorHAnsi" w:hAnsiTheme="minorHAnsi" w:cstheme="minorBidi"/>
                <w:kern w:val="2"/>
                <w:sz w:val="24"/>
                <w:szCs w:val="24"/>
                <w:lang w:val="en-AU" w:eastAsia="en-AU"/>
                <w14:ligatures w14:val="standardContextual"/>
              </w:rPr>
              <w:tab/>
            </w:r>
            <w:r w:rsidRPr="0067013C">
              <w:rPr>
                <w:rStyle w:val="Hyperlink"/>
              </w:rPr>
              <w:t>Receiving Complaints</w:t>
            </w:r>
            <w:r>
              <w:rPr>
                <w:webHidden/>
              </w:rPr>
              <w:tab/>
            </w:r>
            <w:r>
              <w:rPr>
                <w:webHidden/>
              </w:rPr>
              <w:fldChar w:fldCharType="begin"/>
            </w:r>
            <w:r>
              <w:rPr>
                <w:webHidden/>
              </w:rPr>
              <w:instrText xml:space="preserve"> PAGEREF _Toc164671967 \h </w:instrText>
            </w:r>
            <w:r>
              <w:rPr>
                <w:webHidden/>
              </w:rPr>
            </w:r>
            <w:r>
              <w:rPr>
                <w:webHidden/>
              </w:rPr>
              <w:fldChar w:fldCharType="separate"/>
            </w:r>
            <w:r>
              <w:rPr>
                <w:webHidden/>
              </w:rPr>
              <w:t>67</w:t>
            </w:r>
            <w:r>
              <w:rPr>
                <w:webHidden/>
              </w:rPr>
              <w:fldChar w:fldCharType="end"/>
            </w:r>
          </w:hyperlink>
        </w:p>
        <w:p w14:paraId="42C0FD98" w14:textId="18B938FD" w:rsidR="008C2DC0" w:rsidRDefault="008C2DC0">
          <w:pPr>
            <w:pStyle w:val="TOC2"/>
            <w:rPr>
              <w:rFonts w:asciiTheme="minorHAnsi" w:hAnsiTheme="minorHAnsi" w:cstheme="minorBidi"/>
              <w:kern w:val="2"/>
              <w:sz w:val="24"/>
              <w:szCs w:val="24"/>
              <w:lang w:val="en-AU" w:eastAsia="en-AU"/>
              <w14:ligatures w14:val="standardContextual"/>
            </w:rPr>
          </w:pPr>
          <w:hyperlink w:anchor="_Toc164671968" w:history="1">
            <w:r w:rsidRPr="0067013C">
              <w:rPr>
                <w:rStyle w:val="Hyperlink"/>
                <w14:scene3d>
                  <w14:camera w14:prst="orthographicFront"/>
                  <w14:lightRig w14:rig="threePt" w14:dir="t">
                    <w14:rot w14:lat="0" w14:lon="0" w14:rev="0"/>
                  </w14:lightRig>
                </w14:scene3d>
              </w:rPr>
              <w:t>5.4.</w:t>
            </w:r>
            <w:r>
              <w:rPr>
                <w:rFonts w:asciiTheme="minorHAnsi" w:hAnsiTheme="minorHAnsi" w:cstheme="minorBidi"/>
                <w:kern w:val="2"/>
                <w:sz w:val="24"/>
                <w:szCs w:val="24"/>
                <w:lang w:val="en-AU" w:eastAsia="en-AU"/>
                <w14:ligatures w14:val="standardContextual"/>
              </w:rPr>
              <w:tab/>
            </w:r>
            <w:r w:rsidRPr="0067013C">
              <w:rPr>
                <w:rStyle w:val="Hyperlink"/>
              </w:rPr>
              <w:t>Complaints Received by Mail</w:t>
            </w:r>
            <w:r>
              <w:rPr>
                <w:webHidden/>
              </w:rPr>
              <w:tab/>
            </w:r>
            <w:r>
              <w:rPr>
                <w:webHidden/>
              </w:rPr>
              <w:fldChar w:fldCharType="begin"/>
            </w:r>
            <w:r>
              <w:rPr>
                <w:webHidden/>
              </w:rPr>
              <w:instrText xml:space="preserve"> PAGEREF _Toc164671968 \h </w:instrText>
            </w:r>
            <w:r>
              <w:rPr>
                <w:webHidden/>
              </w:rPr>
            </w:r>
            <w:r>
              <w:rPr>
                <w:webHidden/>
              </w:rPr>
              <w:fldChar w:fldCharType="separate"/>
            </w:r>
            <w:r>
              <w:rPr>
                <w:webHidden/>
              </w:rPr>
              <w:t>68</w:t>
            </w:r>
            <w:r>
              <w:rPr>
                <w:webHidden/>
              </w:rPr>
              <w:fldChar w:fldCharType="end"/>
            </w:r>
          </w:hyperlink>
        </w:p>
        <w:p w14:paraId="00CD97EC" w14:textId="594E73CC" w:rsidR="008C2DC0" w:rsidRDefault="008C2DC0">
          <w:pPr>
            <w:pStyle w:val="TOC2"/>
            <w:rPr>
              <w:rFonts w:asciiTheme="minorHAnsi" w:hAnsiTheme="minorHAnsi" w:cstheme="minorBidi"/>
              <w:kern w:val="2"/>
              <w:sz w:val="24"/>
              <w:szCs w:val="24"/>
              <w:lang w:val="en-AU" w:eastAsia="en-AU"/>
              <w14:ligatures w14:val="standardContextual"/>
            </w:rPr>
          </w:pPr>
          <w:hyperlink w:anchor="_Toc164671969" w:history="1">
            <w:r w:rsidRPr="0067013C">
              <w:rPr>
                <w:rStyle w:val="Hyperlink"/>
                <w14:scene3d>
                  <w14:camera w14:prst="orthographicFront"/>
                  <w14:lightRig w14:rig="threePt" w14:dir="t">
                    <w14:rot w14:lat="0" w14:lon="0" w14:rev="0"/>
                  </w14:lightRig>
                </w14:scene3d>
              </w:rPr>
              <w:t>5.5.</w:t>
            </w:r>
            <w:r>
              <w:rPr>
                <w:rFonts w:asciiTheme="minorHAnsi" w:hAnsiTheme="minorHAnsi" w:cstheme="minorBidi"/>
                <w:kern w:val="2"/>
                <w:sz w:val="24"/>
                <w:szCs w:val="24"/>
                <w:lang w:val="en-AU" w:eastAsia="en-AU"/>
                <w14:ligatures w14:val="standardContextual"/>
              </w:rPr>
              <w:tab/>
            </w:r>
            <w:r w:rsidRPr="0067013C">
              <w:rPr>
                <w:rStyle w:val="Hyperlink"/>
              </w:rPr>
              <w:t>Notification to the Integrity Commission by Tasmania Police</w:t>
            </w:r>
            <w:r>
              <w:rPr>
                <w:webHidden/>
              </w:rPr>
              <w:tab/>
            </w:r>
            <w:r>
              <w:rPr>
                <w:webHidden/>
              </w:rPr>
              <w:fldChar w:fldCharType="begin"/>
            </w:r>
            <w:r>
              <w:rPr>
                <w:webHidden/>
              </w:rPr>
              <w:instrText xml:space="preserve"> PAGEREF _Toc164671969 \h </w:instrText>
            </w:r>
            <w:r>
              <w:rPr>
                <w:webHidden/>
              </w:rPr>
            </w:r>
            <w:r>
              <w:rPr>
                <w:webHidden/>
              </w:rPr>
              <w:fldChar w:fldCharType="separate"/>
            </w:r>
            <w:r>
              <w:rPr>
                <w:webHidden/>
              </w:rPr>
              <w:t>69</w:t>
            </w:r>
            <w:r>
              <w:rPr>
                <w:webHidden/>
              </w:rPr>
              <w:fldChar w:fldCharType="end"/>
            </w:r>
          </w:hyperlink>
        </w:p>
        <w:p w14:paraId="6A49FB32" w14:textId="65A83374" w:rsidR="008C2DC0" w:rsidRDefault="008C2DC0">
          <w:pPr>
            <w:pStyle w:val="TOC2"/>
            <w:rPr>
              <w:rFonts w:asciiTheme="minorHAnsi" w:hAnsiTheme="minorHAnsi" w:cstheme="minorBidi"/>
              <w:kern w:val="2"/>
              <w:sz w:val="24"/>
              <w:szCs w:val="24"/>
              <w:lang w:val="en-AU" w:eastAsia="en-AU"/>
              <w14:ligatures w14:val="standardContextual"/>
            </w:rPr>
          </w:pPr>
          <w:hyperlink w:anchor="_Toc164671970" w:history="1">
            <w:r w:rsidRPr="0067013C">
              <w:rPr>
                <w:rStyle w:val="Hyperlink"/>
                <w14:scene3d>
                  <w14:camera w14:prst="orthographicFront"/>
                  <w14:lightRig w14:rig="threePt" w14:dir="t">
                    <w14:rot w14:lat="0" w14:lon="0" w14:rev="0"/>
                  </w14:lightRig>
                </w14:scene3d>
              </w:rPr>
              <w:t>5.6.</w:t>
            </w:r>
            <w:r>
              <w:rPr>
                <w:rFonts w:asciiTheme="minorHAnsi" w:hAnsiTheme="minorHAnsi" w:cstheme="minorBidi"/>
                <w:kern w:val="2"/>
                <w:sz w:val="24"/>
                <w:szCs w:val="24"/>
                <w:lang w:val="en-AU" w:eastAsia="en-AU"/>
                <w14:ligatures w14:val="standardContextual"/>
              </w:rPr>
              <w:tab/>
            </w:r>
            <w:r w:rsidRPr="0067013C">
              <w:rPr>
                <w:rStyle w:val="Hyperlink"/>
              </w:rPr>
              <w:t>Offences Committed by Members of other Police Services</w:t>
            </w:r>
            <w:r>
              <w:rPr>
                <w:webHidden/>
              </w:rPr>
              <w:tab/>
            </w:r>
            <w:r>
              <w:rPr>
                <w:webHidden/>
              </w:rPr>
              <w:fldChar w:fldCharType="begin"/>
            </w:r>
            <w:r>
              <w:rPr>
                <w:webHidden/>
              </w:rPr>
              <w:instrText xml:space="preserve"> PAGEREF _Toc164671970 \h </w:instrText>
            </w:r>
            <w:r>
              <w:rPr>
                <w:webHidden/>
              </w:rPr>
            </w:r>
            <w:r>
              <w:rPr>
                <w:webHidden/>
              </w:rPr>
              <w:fldChar w:fldCharType="separate"/>
            </w:r>
            <w:r>
              <w:rPr>
                <w:webHidden/>
              </w:rPr>
              <w:t>69</w:t>
            </w:r>
            <w:r>
              <w:rPr>
                <w:webHidden/>
              </w:rPr>
              <w:fldChar w:fldCharType="end"/>
            </w:r>
          </w:hyperlink>
        </w:p>
        <w:p w14:paraId="33368B6D" w14:textId="0C9747D3" w:rsidR="008C2DC0" w:rsidRDefault="008C2DC0">
          <w:pPr>
            <w:pStyle w:val="TOC2"/>
            <w:rPr>
              <w:rFonts w:asciiTheme="minorHAnsi" w:hAnsiTheme="minorHAnsi" w:cstheme="minorBidi"/>
              <w:kern w:val="2"/>
              <w:sz w:val="24"/>
              <w:szCs w:val="24"/>
              <w:lang w:val="en-AU" w:eastAsia="en-AU"/>
              <w14:ligatures w14:val="standardContextual"/>
            </w:rPr>
          </w:pPr>
          <w:hyperlink w:anchor="_Toc164671971" w:history="1">
            <w:r w:rsidRPr="0067013C">
              <w:rPr>
                <w:rStyle w:val="Hyperlink"/>
                <w14:scene3d>
                  <w14:camera w14:prst="orthographicFront"/>
                  <w14:lightRig w14:rig="threePt" w14:dir="t">
                    <w14:rot w14:lat="0" w14:lon="0" w14:rev="0"/>
                  </w14:lightRig>
                </w14:scene3d>
              </w:rPr>
              <w:t>5.7.</w:t>
            </w:r>
            <w:r>
              <w:rPr>
                <w:rFonts w:asciiTheme="minorHAnsi" w:hAnsiTheme="minorHAnsi" w:cstheme="minorBidi"/>
                <w:kern w:val="2"/>
                <w:sz w:val="24"/>
                <w:szCs w:val="24"/>
                <w:lang w:val="en-AU" w:eastAsia="en-AU"/>
                <w14:ligatures w14:val="standardContextual"/>
              </w:rPr>
              <w:tab/>
            </w:r>
            <w:r w:rsidRPr="0067013C">
              <w:rPr>
                <w:rStyle w:val="Hyperlink"/>
              </w:rPr>
              <w:t>Is Immediate Action Required?</w:t>
            </w:r>
            <w:r>
              <w:rPr>
                <w:webHidden/>
              </w:rPr>
              <w:tab/>
            </w:r>
            <w:r>
              <w:rPr>
                <w:webHidden/>
              </w:rPr>
              <w:fldChar w:fldCharType="begin"/>
            </w:r>
            <w:r>
              <w:rPr>
                <w:webHidden/>
              </w:rPr>
              <w:instrText xml:space="preserve"> PAGEREF _Toc164671971 \h </w:instrText>
            </w:r>
            <w:r>
              <w:rPr>
                <w:webHidden/>
              </w:rPr>
            </w:r>
            <w:r>
              <w:rPr>
                <w:webHidden/>
              </w:rPr>
              <w:fldChar w:fldCharType="separate"/>
            </w:r>
            <w:r>
              <w:rPr>
                <w:webHidden/>
              </w:rPr>
              <w:t>69</w:t>
            </w:r>
            <w:r>
              <w:rPr>
                <w:webHidden/>
              </w:rPr>
              <w:fldChar w:fldCharType="end"/>
            </w:r>
          </w:hyperlink>
        </w:p>
        <w:p w14:paraId="4E8FA6DE" w14:textId="0EAC5DED" w:rsidR="008C2DC0" w:rsidRDefault="008C2DC0">
          <w:pPr>
            <w:pStyle w:val="TOC2"/>
            <w:rPr>
              <w:rFonts w:asciiTheme="minorHAnsi" w:hAnsiTheme="minorHAnsi" w:cstheme="minorBidi"/>
              <w:kern w:val="2"/>
              <w:sz w:val="24"/>
              <w:szCs w:val="24"/>
              <w:lang w:val="en-AU" w:eastAsia="en-AU"/>
              <w14:ligatures w14:val="standardContextual"/>
            </w:rPr>
          </w:pPr>
          <w:hyperlink w:anchor="_Toc164671972" w:history="1">
            <w:r w:rsidRPr="0067013C">
              <w:rPr>
                <w:rStyle w:val="Hyperlink"/>
                <w14:scene3d>
                  <w14:camera w14:prst="orthographicFront"/>
                  <w14:lightRig w14:rig="threePt" w14:dir="t">
                    <w14:rot w14:lat="0" w14:lon="0" w14:rev="0"/>
                  </w14:lightRig>
                </w14:scene3d>
              </w:rPr>
              <w:t>5.8.</w:t>
            </w:r>
            <w:r>
              <w:rPr>
                <w:rFonts w:asciiTheme="minorHAnsi" w:hAnsiTheme="minorHAnsi" w:cstheme="minorBidi"/>
                <w:kern w:val="2"/>
                <w:sz w:val="24"/>
                <w:szCs w:val="24"/>
                <w:lang w:val="en-AU" w:eastAsia="en-AU"/>
                <w14:ligatures w14:val="standardContextual"/>
              </w:rPr>
              <w:tab/>
            </w:r>
            <w:r w:rsidRPr="0067013C">
              <w:rPr>
                <w:rStyle w:val="Hyperlink"/>
              </w:rPr>
              <w:t>Registration on BlueTeam™</w:t>
            </w:r>
            <w:r>
              <w:rPr>
                <w:webHidden/>
              </w:rPr>
              <w:tab/>
            </w:r>
            <w:r>
              <w:rPr>
                <w:webHidden/>
              </w:rPr>
              <w:fldChar w:fldCharType="begin"/>
            </w:r>
            <w:r>
              <w:rPr>
                <w:webHidden/>
              </w:rPr>
              <w:instrText xml:space="preserve"> PAGEREF _Toc164671972 \h </w:instrText>
            </w:r>
            <w:r>
              <w:rPr>
                <w:webHidden/>
              </w:rPr>
            </w:r>
            <w:r>
              <w:rPr>
                <w:webHidden/>
              </w:rPr>
              <w:fldChar w:fldCharType="separate"/>
            </w:r>
            <w:r>
              <w:rPr>
                <w:webHidden/>
              </w:rPr>
              <w:t>70</w:t>
            </w:r>
            <w:r>
              <w:rPr>
                <w:webHidden/>
              </w:rPr>
              <w:fldChar w:fldCharType="end"/>
            </w:r>
          </w:hyperlink>
        </w:p>
        <w:p w14:paraId="78017D6B" w14:textId="0D2391C7" w:rsidR="008C2DC0" w:rsidRDefault="008C2DC0">
          <w:pPr>
            <w:pStyle w:val="TOC2"/>
            <w:rPr>
              <w:rFonts w:asciiTheme="minorHAnsi" w:hAnsiTheme="minorHAnsi" w:cstheme="minorBidi"/>
              <w:kern w:val="2"/>
              <w:sz w:val="24"/>
              <w:szCs w:val="24"/>
              <w:lang w:val="en-AU" w:eastAsia="en-AU"/>
              <w14:ligatures w14:val="standardContextual"/>
            </w:rPr>
          </w:pPr>
          <w:hyperlink w:anchor="_Toc164671973" w:history="1">
            <w:r w:rsidRPr="0067013C">
              <w:rPr>
                <w:rStyle w:val="Hyperlink"/>
                <w14:scene3d>
                  <w14:camera w14:prst="orthographicFront"/>
                  <w14:lightRig w14:rig="threePt" w14:dir="t">
                    <w14:rot w14:lat="0" w14:lon="0" w14:rev="0"/>
                  </w14:lightRig>
                </w14:scene3d>
              </w:rPr>
              <w:t>5.9.</w:t>
            </w:r>
            <w:r>
              <w:rPr>
                <w:rFonts w:asciiTheme="minorHAnsi" w:hAnsiTheme="minorHAnsi" w:cstheme="minorBidi"/>
                <w:kern w:val="2"/>
                <w:sz w:val="24"/>
                <w:szCs w:val="24"/>
                <w:lang w:val="en-AU" w:eastAsia="en-AU"/>
                <w14:ligatures w14:val="standardContextual"/>
              </w:rPr>
              <w:tab/>
            </w:r>
            <w:r w:rsidRPr="0067013C">
              <w:rPr>
                <w:rStyle w:val="Hyperlink"/>
              </w:rPr>
              <w:t>Initial Categorisation by Registering Member</w:t>
            </w:r>
            <w:r>
              <w:rPr>
                <w:webHidden/>
              </w:rPr>
              <w:tab/>
            </w:r>
            <w:r>
              <w:rPr>
                <w:webHidden/>
              </w:rPr>
              <w:fldChar w:fldCharType="begin"/>
            </w:r>
            <w:r>
              <w:rPr>
                <w:webHidden/>
              </w:rPr>
              <w:instrText xml:space="preserve"> PAGEREF _Toc164671973 \h </w:instrText>
            </w:r>
            <w:r>
              <w:rPr>
                <w:webHidden/>
              </w:rPr>
            </w:r>
            <w:r>
              <w:rPr>
                <w:webHidden/>
              </w:rPr>
              <w:fldChar w:fldCharType="separate"/>
            </w:r>
            <w:r>
              <w:rPr>
                <w:webHidden/>
              </w:rPr>
              <w:t>70</w:t>
            </w:r>
            <w:r>
              <w:rPr>
                <w:webHidden/>
              </w:rPr>
              <w:fldChar w:fldCharType="end"/>
            </w:r>
          </w:hyperlink>
        </w:p>
        <w:p w14:paraId="6C356BDA" w14:textId="3DBDB9EE" w:rsidR="008C2DC0" w:rsidRDefault="008C2DC0">
          <w:pPr>
            <w:pStyle w:val="TOC2"/>
            <w:rPr>
              <w:rFonts w:asciiTheme="minorHAnsi" w:hAnsiTheme="minorHAnsi" w:cstheme="minorBidi"/>
              <w:kern w:val="2"/>
              <w:sz w:val="24"/>
              <w:szCs w:val="24"/>
              <w:lang w:val="en-AU" w:eastAsia="en-AU"/>
              <w14:ligatures w14:val="standardContextual"/>
            </w:rPr>
          </w:pPr>
          <w:hyperlink w:anchor="_Toc164671974" w:history="1">
            <w:r w:rsidRPr="0067013C">
              <w:rPr>
                <w:rStyle w:val="Hyperlink"/>
                <w14:scene3d>
                  <w14:camera w14:prst="orthographicFront"/>
                  <w14:lightRig w14:rig="threePt" w14:dir="t">
                    <w14:rot w14:lat="0" w14:lon="0" w14:rev="0"/>
                  </w14:lightRig>
                </w14:scene3d>
              </w:rPr>
              <w:t>5.10.</w:t>
            </w:r>
            <w:r>
              <w:rPr>
                <w:rFonts w:asciiTheme="minorHAnsi" w:hAnsiTheme="minorHAnsi" w:cstheme="minorBidi"/>
                <w:kern w:val="2"/>
                <w:sz w:val="24"/>
                <w:szCs w:val="24"/>
                <w:lang w:val="en-AU" w:eastAsia="en-AU"/>
                <w14:ligatures w14:val="standardContextual"/>
              </w:rPr>
              <w:tab/>
            </w:r>
            <w:r w:rsidRPr="0067013C">
              <w:rPr>
                <w:rStyle w:val="Hyperlink"/>
              </w:rPr>
              <w:t>How does Abacus Relate to other Reporting Requirements?</w:t>
            </w:r>
            <w:r>
              <w:rPr>
                <w:webHidden/>
              </w:rPr>
              <w:tab/>
            </w:r>
            <w:r>
              <w:rPr>
                <w:webHidden/>
              </w:rPr>
              <w:fldChar w:fldCharType="begin"/>
            </w:r>
            <w:r>
              <w:rPr>
                <w:webHidden/>
              </w:rPr>
              <w:instrText xml:space="preserve"> PAGEREF _Toc164671974 \h </w:instrText>
            </w:r>
            <w:r>
              <w:rPr>
                <w:webHidden/>
              </w:rPr>
            </w:r>
            <w:r>
              <w:rPr>
                <w:webHidden/>
              </w:rPr>
              <w:fldChar w:fldCharType="separate"/>
            </w:r>
            <w:r>
              <w:rPr>
                <w:webHidden/>
              </w:rPr>
              <w:t>70</w:t>
            </w:r>
            <w:r>
              <w:rPr>
                <w:webHidden/>
              </w:rPr>
              <w:fldChar w:fldCharType="end"/>
            </w:r>
          </w:hyperlink>
        </w:p>
        <w:p w14:paraId="58777F4F" w14:textId="2EDD5B2A" w:rsidR="008C2DC0" w:rsidRDefault="008C2DC0">
          <w:pPr>
            <w:pStyle w:val="TOC2"/>
            <w:rPr>
              <w:rFonts w:asciiTheme="minorHAnsi" w:hAnsiTheme="minorHAnsi" w:cstheme="minorBidi"/>
              <w:kern w:val="2"/>
              <w:sz w:val="24"/>
              <w:szCs w:val="24"/>
              <w:lang w:val="en-AU" w:eastAsia="en-AU"/>
              <w14:ligatures w14:val="standardContextual"/>
            </w:rPr>
          </w:pPr>
          <w:hyperlink w:anchor="_Toc164671975" w:history="1">
            <w:r w:rsidRPr="0067013C">
              <w:rPr>
                <w:rStyle w:val="Hyperlink"/>
                <w14:scene3d>
                  <w14:camera w14:prst="orthographicFront"/>
                  <w14:lightRig w14:rig="threePt" w14:dir="t">
                    <w14:rot w14:lat="0" w14:lon="0" w14:rev="0"/>
                  </w14:lightRig>
                </w14:scene3d>
              </w:rPr>
              <w:t>5.11.</w:t>
            </w:r>
            <w:r>
              <w:rPr>
                <w:rFonts w:asciiTheme="minorHAnsi" w:hAnsiTheme="minorHAnsi" w:cstheme="minorBidi"/>
                <w:kern w:val="2"/>
                <w:sz w:val="24"/>
                <w:szCs w:val="24"/>
                <w:lang w:val="en-AU" w:eastAsia="en-AU"/>
                <w14:ligatures w14:val="standardContextual"/>
              </w:rPr>
              <w:tab/>
            </w:r>
            <w:r w:rsidRPr="0067013C">
              <w:rPr>
                <w:rStyle w:val="Hyperlink"/>
              </w:rPr>
              <w:t>Acceptable Formats for Complaints</w:t>
            </w:r>
            <w:r>
              <w:rPr>
                <w:webHidden/>
              </w:rPr>
              <w:tab/>
            </w:r>
            <w:r>
              <w:rPr>
                <w:webHidden/>
              </w:rPr>
              <w:fldChar w:fldCharType="begin"/>
            </w:r>
            <w:r>
              <w:rPr>
                <w:webHidden/>
              </w:rPr>
              <w:instrText xml:space="preserve"> PAGEREF _Toc164671975 \h </w:instrText>
            </w:r>
            <w:r>
              <w:rPr>
                <w:webHidden/>
              </w:rPr>
            </w:r>
            <w:r>
              <w:rPr>
                <w:webHidden/>
              </w:rPr>
              <w:fldChar w:fldCharType="separate"/>
            </w:r>
            <w:r>
              <w:rPr>
                <w:webHidden/>
              </w:rPr>
              <w:t>72</w:t>
            </w:r>
            <w:r>
              <w:rPr>
                <w:webHidden/>
              </w:rPr>
              <w:fldChar w:fldCharType="end"/>
            </w:r>
          </w:hyperlink>
        </w:p>
        <w:p w14:paraId="7B5BCFF0" w14:textId="3BC25B97" w:rsidR="008C2DC0" w:rsidRDefault="008C2DC0">
          <w:pPr>
            <w:pStyle w:val="TOC2"/>
            <w:rPr>
              <w:rFonts w:asciiTheme="minorHAnsi" w:hAnsiTheme="minorHAnsi" w:cstheme="minorBidi"/>
              <w:kern w:val="2"/>
              <w:sz w:val="24"/>
              <w:szCs w:val="24"/>
              <w:lang w:val="en-AU" w:eastAsia="en-AU"/>
              <w14:ligatures w14:val="standardContextual"/>
            </w:rPr>
          </w:pPr>
          <w:hyperlink w:anchor="_Toc164671976" w:history="1">
            <w:r w:rsidRPr="0067013C">
              <w:rPr>
                <w:rStyle w:val="Hyperlink"/>
                <w14:scene3d>
                  <w14:camera w14:prst="orthographicFront"/>
                  <w14:lightRig w14:rig="threePt" w14:dir="t">
                    <w14:rot w14:lat="0" w14:lon="0" w14:rev="0"/>
                  </w14:lightRig>
                </w14:scene3d>
              </w:rPr>
              <w:t>5.12.</w:t>
            </w:r>
            <w:r>
              <w:rPr>
                <w:rFonts w:asciiTheme="minorHAnsi" w:hAnsiTheme="minorHAnsi" w:cstheme="minorBidi"/>
                <w:kern w:val="2"/>
                <w:sz w:val="24"/>
                <w:szCs w:val="24"/>
                <w:lang w:val="en-AU" w:eastAsia="en-AU"/>
                <w14:ligatures w14:val="standardContextual"/>
              </w:rPr>
              <w:tab/>
            </w:r>
            <w:r w:rsidRPr="0067013C">
              <w:rPr>
                <w:rStyle w:val="Hyperlink"/>
              </w:rPr>
              <w:t>Basic Information Required from Complainants</w:t>
            </w:r>
            <w:r>
              <w:rPr>
                <w:webHidden/>
              </w:rPr>
              <w:tab/>
            </w:r>
            <w:r>
              <w:rPr>
                <w:webHidden/>
              </w:rPr>
              <w:fldChar w:fldCharType="begin"/>
            </w:r>
            <w:r>
              <w:rPr>
                <w:webHidden/>
              </w:rPr>
              <w:instrText xml:space="preserve"> PAGEREF _Toc164671976 \h </w:instrText>
            </w:r>
            <w:r>
              <w:rPr>
                <w:webHidden/>
              </w:rPr>
            </w:r>
            <w:r>
              <w:rPr>
                <w:webHidden/>
              </w:rPr>
              <w:fldChar w:fldCharType="separate"/>
            </w:r>
            <w:r>
              <w:rPr>
                <w:webHidden/>
              </w:rPr>
              <w:t>72</w:t>
            </w:r>
            <w:r>
              <w:rPr>
                <w:webHidden/>
              </w:rPr>
              <w:fldChar w:fldCharType="end"/>
            </w:r>
          </w:hyperlink>
        </w:p>
        <w:p w14:paraId="0C452D04" w14:textId="212EC10D" w:rsidR="008C2DC0" w:rsidRDefault="008C2DC0">
          <w:pPr>
            <w:pStyle w:val="TOC2"/>
            <w:rPr>
              <w:rFonts w:asciiTheme="minorHAnsi" w:hAnsiTheme="minorHAnsi" w:cstheme="minorBidi"/>
              <w:kern w:val="2"/>
              <w:sz w:val="24"/>
              <w:szCs w:val="24"/>
              <w:lang w:val="en-AU" w:eastAsia="en-AU"/>
              <w14:ligatures w14:val="standardContextual"/>
            </w:rPr>
          </w:pPr>
          <w:hyperlink w:anchor="_Toc164671977" w:history="1">
            <w:r w:rsidRPr="0067013C">
              <w:rPr>
                <w:rStyle w:val="Hyperlink"/>
                <w14:scene3d>
                  <w14:camera w14:prst="orthographicFront"/>
                  <w14:lightRig w14:rig="threePt" w14:dir="t">
                    <w14:rot w14:lat="0" w14:lon="0" w14:rev="0"/>
                  </w14:lightRig>
                </w14:scene3d>
              </w:rPr>
              <w:t>5.13.</w:t>
            </w:r>
            <w:r>
              <w:rPr>
                <w:rFonts w:asciiTheme="minorHAnsi" w:hAnsiTheme="minorHAnsi" w:cstheme="minorBidi"/>
                <w:kern w:val="2"/>
                <w:sz w:val="24"/>
                <w:szCs w:val="24"/>
                <w:lang w:val="en-AU" w:eastAsia="en-AU"/>
                <w14:ligatures w14:val="standardContextual"/>
              </w:rPr>
              <w:tab/>
            </w:r>
            <w:r w:rsidRPr="0067013C">
              <w:rPr>
                <w:rStyle w:val="Hyperlink"/>
              </w:rPr>
              <w:t>Complaints by Proxy (Third Party)</w:t>
            </w:r>
            <w:r>
              <w:rPr>
                <w:webHidden/>
              </w:rPr>
              <w:tab/>
            </w:r>
            <w:r>
              <w:rPr>
                <w:webHidden/>
              </w:rPr>
              <w:fldChar w:fldCharType="begin"/>
            </w:r>
            <w:r>
              <w:rPr>
                <w:webHidden/>
              </w:rPr>
              <w:instrText xml:space="preserve"> PAGEREF _Toc164671977 \h </w:instrText>
            </w:r>
            <w:r>
              <w:rPr>
                <w:webHidden/>
              </w:rPr>
            </w:r>
            <w:r>
              <w:rPr>
                <w:webHidden/>
              </w:rPr>
              <w:fldChar w:fldCharType="separate"/>
            </w:r>
            <w:r>
              <w:rPr>
                <w:webHidden/>
              </w:rPr>
              <w:t>73</w:t>
            </w:r>
            <w:r>
              <w:rPr>
                <w:webHidden/>
              </w:rPr>
              <w:fldChar w:fldCharType="end"/>
            </w:r>
          </w:hyperlink>
        </w:p>
        <w:p w14:paraId="54DCAB9F" w14:textId="48E34CFC" w:rsidR="008C2DC0" w:rsidRDefault="008C2DC0">
          <w:pPr>
            <w:pStyle w:val="TOC2"/>
            <w:rPr>
              <w:rFonts w:asciiTheme="minorHAnsi" w:hAnsiTheme="minorHAnsi" w:cstheme="minorBidi"/>
              <w:kern w:val="2"/>
              <w:sz w:val="24"/>
              <w:szCs w:val="24"/>
              <w:lang w:val="en-AU" w:eastAsia="en-AU"/>
              <w14:ligatures w14:val="standardContextual"/>
            </w:rPr>
          </w:pPr>
          <w:hyperlink w:anchor="_Toc164671978" w:history="1">
            <w:r w:rsidRPr="0067013C">
              <w:rPr>
                <w:rStyle w:val="Hyperlink"/>
                <w14:scene3d>
                  <w14:camera w14:prst="orthographicFront"/>
                  <w14:lightRig w14:rig="threePt" w14:dir="t">
                    <w14:rot w14:lat="0" w14:lon="0" w14:rev="0"/>
                  </w14:lightRig>
                </w14:scene3d>
              </w:rPr>
              <w:t>5.14.</w:t>
            </w:r>
            <w:r>
              <w:rPr>
                <w:rFonts w:asciiTheme="minorHAnsi" w:hAnsiTheme="minorHAnsi" w:cstheme="minorBidi"/>
                <w:kern w:val="2"/>
                <w:sz w:val="24"/>
                <w:szCs w:val="24"/>
                <w:lang w:val="en-AU" w:eastAsia="en-AU"/>
                <w14:ligatures w14:val="standardContextual"/>
              </w:rPr>
              <w:tab/>
            </w:r>
            <w:r w:rsidRPr="0067013C">
              <w:rPr>
                <w:rStyle w:val="Hyperlink"/>
              </w:rPr>
              <w:t>Complaints Made More Than 6 Months after Conduct became known to Complainant</w:t>
            </w:r>
            <w:r>
              <w:rPr>
                <w:webHidden/>
              </w:rPr>
              <w:tab/>
            </w:r>
            <w:r>
              <w:rPr>
                <w:webHidden/>
              </w:rPr>
              <w:fldChar w:fldCharType="begin"/>
            </w:r>
            <w:r>
              <w:rPr>
                <w:webHidden/>
              </w:rPr>
              <w:instrText xml:space="preserve"> PAGEREF _Toc164671978 \h </w:instrText>
            </w:r>
            <w:r>
              <w:rPr>
                <w:webHidden/>
              </w:rPr>
            </w:r>
            <w:r>
              <w:rPr>
                <w:webHidden/>
              </w:rPr>
              <w:fldChar w:fldCharType="separate"/>
            </w:r>
            <w:r>
              <w:rPr>
                <w:webHidden/>
              </w:rPr>
              <w:t>73</w:t>
            </w:r>
            <w:r>
              <w:rPr>
                <w:webHidden/>
              </w:rPr>
              <w:fldChar w:fldCharType="end"/>
            </w:r>
          </w:hyperlink>
        </w:p>
        <w:p w14:paraId="30B0E34E" w14:textId="7686FBDF" w:rsidR="008C2DC0" w:rsidRDefault="008C2DC0">
          <w:pPr>
            <w:pStyle w:val="TOC2"/>
            <w:rPr>
              <w:rFonts w:asciiTheme="minorHAnsi" w:hAnsiTheme="minorHAnsi" w:cstheme="minorBidi"/>
              <w:kern w:val="2"/>
              <w:sz w:val="24"/>
              <w:szCs w:val="24"/>
              <w:lang w:val="en-AU" w:eastAsia="en-AU"/>
              <w14:ligatures w14:val="standardContextual"/>
            </w:rPr>
          </w:pPr>
          <w:hyperlink w:anchor="_Toc164671979" w:history="1">
            <w:r w:rsidRPr="0067013C">
              <w:rPr>
                <w:rStyle w:val="Hyperlink"/>
                <w14:scene3d>
                  <w14:camera w14:prst="orthographicFront"/>
                  <w14:lightRig w14:rig="threePt" w14:dir="t">
                    <w14:rot w14:lat="0" w14:lon="0" w14:rev="0"/>
                  </w14:lightRig>
                </w14:scene3d>
              </w:rPr>
              <w:t>5.15.</w:t>
            </w:r>
            <w:r>
              <w:rPr>
                <w:rFonts w:asciiTheme="minorHAnsi" w:hAnsiTheme="minorHAnsi" w:cstheme="minorBidi"/>
                <w:kern w:val="2"/>
                <w:sz w:val="24"/>
                <w:szCs w:val="24"/>
                <w:lang w:val="en-AU" w:eastAsia="en-AU"/>
                <w14:ligatures w14:val="standardContextual"/>
              </w:rPr>
              <w:tab/>
            </w:r>
            <w:r w:rsidRPr="0067013C">
              <w:rPr>
                <w:rStyle w:val="Hyperlink"/>
              </w:rPr>
              <w:t>Complaint from a Charged Person</w:t>
            </w:r>
            <w:r>
              <w:rPr>
                <w:webHidden/>
              </w:rPr>
              <w:tab/>
            </w:r>
            <w:r>
              <w:rPr>
                <w:webHidden/>
              </w:rPr>
              <w:fldChar w:fldCharType="begin"/>
            </w:r>
            <w:r>
              <w:rPr>
                <w:webHidden/>
              </w:rPr>
              <w:instrText xml:space="preserve"> PAGEREF _Toc164671979 \h </w:instrText>
            </w:r>
            <w:r>
              <w:rPr>
                <w:webHidden/>
              </w:rPr>
            </w:r>
            <w:r>
              <w:rPr>
                <w:webHidden/>
              </w:rPr>
              <w:fldChar w:fldCharType="separate"/>
            </w:r>
            <w:r>
              <w:rPr>
                <w:webHidden/>
              </w:rPr>
              <w:t>74</w:t>
            </w:r>
            <w:r>
              <w:rPr>
                <w:webHidden/>
              </w:rPr>
              <w:fldChar w:fldCharType="end"/>
            </w:r>
          </w:hyperlink>
        </w:p>
        <w:p w14:paraId="0D0CFA6F" w14:textId="6029A636" w:rsidR="008C2DC0" w:rsidRDefault="008C2DC0">
          <w:pPr>
            <w:pStyle w:val="TOC2"/>
            <w:rPr>
              <w:rFonts w:asciiTheme="minorHAnsi" w:hAnsiTheme="minorHAnsi" w:cstheme="minorBidi"/>
              <w:kern w:val="2"/>
              <w:sz w:val="24"/>
              <w:szCs w:val="24"/>
              <w:lang w:val="en-AU" w:eastAsia="en-AU"/>
              <w14:ligatures w14:val="standardContextual"/>
            </w:rPr>
          </w:pPr>
          <w:hyperlink w:anchor="_Toc164671980" w:history="1">
            <w:r w:rsidRPr="0067013C">
              <w:rPr>
                <w:rStyle w:val="Hyperlink"/>
                <w14:scene3d>
                  <w14:camera w14:prst="orthographicFront"/>
                  <w14:lightRig w14:rig="threePt" w14:dir="t">
                    <w14:rot w14:lat="0" w14:lon="0" w14:rev="0"/>
                  </w14:lightRig>
                </w14:scene3d>
              </w:rPr>
              <w:t>5.16.</w:t>
            </w:r>
            <w:r>
              <w:rPr>
                <w:rFonts w:asciiTheme="minorHAnsi" w:hAnsiTheme="minorHAnsi" w:cstheme="minorBidi"/>
                <w:kern w:val="2"/>
                <w:sz w:val="24"/>
                <w:szCs w:val="24"/>
                <w:lang w:val="en-AU" w:eastAsia="en-AU"/>
                <w14:ligatures w14:val="standardContextual"/>
              </w:rPr>
              <w:tab/>
            </w:r>
            <w:r w:rsidRPr="0067013C">
              <w:rPr>
                <w:rStyle w:val="Hyperlink"/>
              </w:rPr>
              <w:t>Complaint from an Intoxicated Person</w:t>
            </w:r>
            <w:r>
              <w:rPr>
                <w:webHidden/>
              </w:rPr>
              <w:tab/>
            </w:r>
            <w:r>
              <w:rPr>
                <w:webHidden/>
              </w:rPr>
              <w:fldChar w:fldCharType="begin"/>
            </w:r>
            <w:r>
              <w:rPr>
                <w:webHidden/>
              </w:rPr>
              <w:instrText xml:space="preserve"> PAGEREF _Toc164671980 \h </w:instrText>
            </w:r>
            <w:r>
              <w:rPr>
                <w:webHidden/>
              </w:rPr>
            </w:r>
            <w:r>
              <w:rPr>
                <w:webHidden/>
              </w:rPr>
              <w:fldChar w:fldCharType="separate"/>
            </w:r>
            <w:r>
              <w:rPr>
                <w:webHidden/>
              </w:rPr>
              <w:t>74</w:t>
            </w:r>
            <w:r>
              <w:rPr>
                <w:webHidden/>
              </w:rPr>
              <w:fldChar w:fldCharType="end"/>
            </w:r>
          </w:hyperlink>
        </w:p>
        <w:p w14:paraId="45F038A9" w14:textId="5858921F" w:rsidR="008C2DC0" w:rsidRDefault="008C2DC0">
          <w:pPr>
            <w:pStyle w:val="TOC2"/>
            <w:rPr>
              <w:rFonts w:asciiTheme="minorHAnsi" w:hAnsiTheme="minorHAnsi" w:cstheme="minorBidi"/>
              <w:kern w:val="2"/>
              <w:sz w:val="24"/>
              <w:szCs w:val="24"/>
              <w:lang w:val="en-AU" w:eastAsia="en-AU"/>
              <w14:ligatures w14:val="standardContextual"/>
            </w:rPr>
          </w:pPr>
          <w:hyperlink w:anchor="_Toc164671981" w:history="1">
            <w:r w:rsidRPr="0067013C">
              <w:rPr>
                <w:rStyle w:val="Hyperlink"/>
                <w14:scene3d>
                  <w14:camera w14:prst="orthographicFront"/>
                  <w14:lightRig w14:rig="threePt" w14:dir="t">
                    <w14:rot w14:lat="0" w14:lon="0" w14:rev="0"/>
                  </w14:lightRig>
                </w14:scene3d>
              </w:rPr>
              <w:t>5.17.</w:t>
            </w:r>
            <w:r>
              <w:rPr>
                <w:rFonts w:asciiTheme="minorHAnsi" w:hAnsiTheme="minorHAnsi" w:cstheme="minorBidi"/>
                <w:kern w:val="2"/>
                <w:sz w:val="24"/>
                <w:szCs w:val="24"/>
                <w:lang w:val="en-AU" w:eastAsia="en-AU"/>
                <w14:ligatures w14:val="standardContextual"/>
              </w:rPr>
              <w:tab/>
            </w:r>
            <w:r w:rsidRPr="0067013C">
              <w:rPr>
                <w:rStyle w:val="Hyperlink"/>
              </w:rPr>
              <w:t>Complaint from a Person Behaving Unreasonably</w:t>
            </w:r>
            <w:r>
              <w:rPr>
                <w:webHidden/>
              </w:rPr>
              <w:tab/>
            </w:r>
            <w:r>
              <w:rPr>
                <w:webHidden/>
              </w:rPr>
              <w:fldChar w:fldCharType="begin"/>
            </w:r>
            <w:r>
              <w:rPr>
                <w:webHidden/>
              </w:rPr>
              <w:instrText xml:space="preserve"> PAGEREF _Toc164671981 \h </w:instrText>
            </w:r>
            <w:r>
              <w:rPr>
                <w:webHidden/>
              </w:rPr>
            </w:r>
            <w:r>
              <w:rPr>
                <w:webHidden/>
              </w:rPr>
              <w:fldChar w:fldCharType="separate"/>
            </w:r>
            <w:r>
              <w:rPr>
                <w:webHidden/>
              </w:rPr>
              <w:t>75</w:t>
            </w:r>
            <w:r>
              <w:rPr>
                <w:webHidden/>
              </w:rPr>
              <w:fldChar w:fldCharType="end"/>
            </w:r>
          </w:hyperlink>
        </w:p>
        <w:p w14:paraId="2BBA780C" w14:textId="4C61CE20" w:rsidR="008C2DC0" w:rsidRDefault="008C2DC0">
          <w:pPr>
            <w:pStyle w:val="TOC2"/>
            <w:rPr>
              <w:rFonts w:asciiTheme="minorHAnsi" w:hAnsiTheme="minorHAnsi" w:cstheme="minorBidi"/>
              <w:kern w:val="2"/>
              <w:sz w:val="24"/>
              <w:szCs w:val="24"/>
              <w:lang w:val="en-AU" w:eastAsia="en-AU"/>
              <w14:ligatures w14:val="standardContextual"/>
            </w:rPr>
          </w:pPr>
          <w:hyperlink w:anchor="_Toc164671982" w:history="1">
            <w:r w:rsidRPr="0067013C">
              <w:rPr>
                <w:rStyle w:val="Hyperlink"/>
                <w14:scene3d>
                  <w14:camera w14:prst="orthographicFront"/>
                  <w14:lightRig w14:rig="threePt" w14:dir="t">
                    <w14:rot w14:lat="0" w14:lon="0" w14:rev="0"/>
                  </w14:lightRig>
                </w14:scene3d>
              </w:rPr>
              <w:t>5.18.</w:t>
            </w:r>
            <w:r>
              <w:rPr>
                <w:rFonts w:asciiTheme="minorHAnsi" w:hAnsiTheme="minorHAnsi" w:cstheme="minorBidi"/>
                <w:kern w:val="2"/>
                <w:sz w:val="24"/>
                <w:szCs w:val="24"/>
                <w:lang w:val="en-AU" w:eastAsia="en-AU"/>
                <w14:ligatures w14:val="standardContextual"/>
              </w:rPr>
              <w:tab/>
            </w:r>
            <w:r w:rsidRPr="0067013C">
              <w:rPr>
                <w:rStyle w:val="Hyperlink"/>
              </w:rPr>
              <w:t>Forensic Exhibits from Complainants</w:t>
            </w:r>
            <w:r>
              <w:rPr>
                <w:webHidden/>
              </w:rPr>
              <w:tab/>
            </w:r>
            <w:r>
              <w:rPr>
                <w:webHidden/>
              </w:rPr>
              <w:fldChar w:fldCharType="begin"/>
            </w:r>
            <w:r>
              <w:rPr>
                <w:webHidden/>
              </w:rPr>
              <w:instrText xml:space="preserve"> PAGEREF _Toc164671982 \h </w:instrText>
            </w:r>
            <w:r>
              <w:rPr>
                <w:webHidden/>
              </w:rPr>
            </w:r>
            <w:r>
              <w:rPr>
                <w:webHidden/>
              </w:rPr>
              <w:fldChar w:fldCharType="separate"/>
            </w:r>
            <w:r>
              <w:rPr>
                <w:webHidden/>
              </w:rPr>
              <w:t>77</w:t>
            </w:r>
            <w:r>
              <w:rPr>
                <w:webHidden/>
              </w:rPr>
              <w:fldChar w:fldCharType="end"/>
            </w:r>
          </w:hyperlink>
        </w:p>
        <w:p w14:paraId="2B9C373B" w14:textId="351FBC66" w:rsidR="008C2DC0" w:rsidRDefault="008C2DC0">
          <w:pPr>
            <w:pStyle w:val="TOC2"/>
            <w:rPr>
              <w:rFonts w:asciiTheme="minorHAnsi" w:hAnsiTheme="minorHAnsi" w:cstheme="minorBidi"/>
              <w:kern w:val="2"/>
              <w:sz w:val="24"/>
              <w:szCs w:val="24"/>
              <w:lang w:val="en-AU" w:eastAsia="en-AU"/>
              <w14:ligatures w14:val="standardContextual"/>
            </w:rPr>
          </w:pPr>
          <w:hyperlink w:anchor="_Toc164671983" w:history="1">
            <w:r w:rsidRPr="0067013C">
              <w:rPr>
                <w:rStyle w:val="Hyperlink"/>
                <w14:scene3d>
                  <w14:camera w14:prst="orthographicFront"/>
                  <w14:lightRig w14:rig="threePt" w14:dir="t">
                    <w14:rot w14:lat="0" w14:lon="0" w14:rev="0"/>
                  </w14:lightRig>
                </w14:scene3d>
              </w:rPr>
              <w:t>5.19.</w:t>
            </w:r>
            <w:r>
              <w:rPr>
                <w:rFonts w:asciiTheme="minorHAnsi" w:hAnsiTheme="minorHAnsi" w:cstheme="minorBidi"/>
                <w:kern w:val="2"/>
                <w:sz w:val="24"/>
                <w:szCs w:val="24"/>
                <w:lang w:val="en-AU" w:eastAsia="en-AU"/>
                <w14:ligatures w14:val="standardContextual"/>
              </w:rPr>
              <w:tab/>
            </w:r>
            <w:r w:rsidRPr="0067013C">
              <w:rPr>
                <w:rStyle w:val="Hyperlink"/>
              </w:rPr>
              <w:t>Supplementary Information from Complainants</w:t>
            </w:r>
            <w:r>
              <w:rPr>
                <w:webHidden/>
              </w:rPr>
              <w:tab/>
            </w:r>
            <w:r>
              <w:rPr>
                <w:webHidden/>
              </w:rPr>
              <w:fldChar w:fldCharType="begin"/>
            </w:r>
            <w:r>
              <w:rPr>
                <w:webHidden/>
              </w:rPr>
              <w:instrText xml:space="preserve"> PAGEREF _Toc164671983 \h </w:instrText>
            </w:r>
            <w:r>
              <w:rPr>
                <w:webHidden/>
              </w:rPr>
            </w:r>
            <w:r>
              <w:rPr>
                <w:webHidden/>
              </w:rPr>
              <w:fldChar w:fldCharType="separate"/>
            </w:r>
            <w:r>
              <w:rPr>
                <w:webHidden/>
              </w:rPr>
              <w:t>77</w:t>
            </w:r>
            <w:r>
              <w:rPr>
                <w:webHidden/>
              </w:rPr>
              <w:fldChar w:fldCharType="end"/>
            </w:r>
          </w:hyperlink>
        </w:p>
        <w:p w14:paraId="22FFA83B" w14:textId="03BBB8FE" w:rsidR="008C2DC0" w:rsidRDefault="008C2DC0">
          <w:pPr>
            <w:pStyle w:val="TOC2"/>
            <w:rPr>
              <w:rFonts w:asciiTheme="minorHAnsi" w:hAnsiTheme="minorHAnsi" w:cstheme="minorBidi"/>
              <w:kern w:val="2"/>
              <w:sz w:val="24"/>
              <w:szCs w:val="24"/>
              <w:lang w:val="en-AU" w:eastAsia="en-AU"/>
              <w14:ligatures w14:val="standardContextual"/>
            </w:rPr>
          </w:pPr>
          <w:hyperlink w:anchor="_Toc164671984" w:history="1">
            <w:r w:rsidRPr="0067013C">
              <w:rPr>
                <w:rStyle w:val="Hyperlink"/>
                <w14:scene3d>
                  <w14:camera w14:prst="orthographicFront"/>
                  <w14:lightRig w14:rig="threePt" w14:dir="t">
                    <w14:rot w14:lat="0" w14:lon="0" w14:rev="0"/>
                  </w14:lightRig>
                </w14:scene3d>
              </w:rPr>
              <w:t>5.20.</w:t>
            </w:r>
            <w:r>
              <w:rPr>
                <w:rFonts w:asciiTheme="minorHAnsi" w:hAnsiTheme="minorHAnsi" w:cstheme="minorBidi"/>
                <w:kern w:val="2"/>
                <w:sz w:val="24"/>
                <w:szCs w:val="24"/>
                <w:lang w:val="en-AU" w:eastAsia="en-AU"/>
                <w14:ligatures w14:val="standardContextual"/>
              </w:rPr>
              <w:tab/>
            </w:r>
            <w:r w:rsidRPr="0067013C">
              <w:rPr>
                <w:rStyle w:val="Hyperlink"/>
              </w:rPr>
              <w:t>Complaints from Informants (Human Sources)</w:t>
            </w:r>
            <w:r>
              <w:rPr>
                <w:webHidden/>
              </w:rPr>
              <w:tab/>
            </w:r>
            <w:r>
              <w:rPr>
                <w:webHidden/>
              </w:rPr>
              <w:fldChar w:fldCharType="begin"/>
            </w:r>
            <w:r>
              <w:rPr>
                <w:webHidden/>
              </w:rPr>
              <w:instrText xml:space="preserve"> PAGEREF _Toc164671984 \h </w:instrText>
            </w:r>
            <w:r>
              <w:rPr>
                <w:webHidden/>
              </w:rPr>
            </w:r>
            <w:r>
              <w:rPr>
                <w:webHidden/>
              </w:rPr>
              <w:fldChar w:fldCharType="separate"/>
            </w:r>
            <w:r>
              <w:rPr>
                <w:webHidden/>
              </w:rPr>
              <w:t>77</w:t>
            </w:r>
            <w:r>
              <w:rPr>
                <w:webHidden/>
              </w:rPr>
              <w:fldChar w:fldCharType="end"/>
            </w:r>
          </w:hyperlink>
        </w:p>
        <w:p w14:paraId="44E59216" w14:textId="3CBCA822" w:rsidR="008C2DC0" w:rsidRDefault="008C2DC0">
          <w:pPr>
            <w:pStyle w:val="TOC2"/>
            <w:rPr>
              <w:rFonts w:asciiTheme="minorHAnsi" w:hAnsiTheme="minorHAnsi" w:cstheme="minorBidi"/>
              <w:kern w:val="2"/>
              <w:sz w:val="24"/>
              <w:szCs w:val="24"/>
              <w:lang w:val="en-AU" w:eastAsia="en-AU"/>
              <w14:ligatures w14:val="standardContextual"/>
            </w:rPr>
          </w:pPr>
          <w:hyperlink w:anchor="_Toc164671985" w:history="1">
            <w:r w:rsidRPr="0067013C">
              <w:rPr>
                <w:rStyle w:val="Hyperlink"/>
                <w14:scene3d>
                  <w14:camera w14:prst="orthographicFront"/>
                  <w14:lightRig w14:rig="threePt" w14:dir="t">
                    <w14:rot w14:lat="0" w14:lon="0" w14:rev="0"/>
                  </w14:lightRig>
                </w14:scene3d>
              </w:rPr>
              <w:t>5.21.</w:t>
            </w:r>
            <w:r>
              <w:rPr>
                <w:rFonts w:asciiTheme="minorHAnsi" w:hAnsiTheme="minorHAnsi" w:cstheme="minorBidi"/>
                <w:kern w:val="2"/>
                <w:sz w:val="24"/>
                <w:szCs w:val="24"/>
                <w:lang w:val="en-AU" w:eastAsia="en-AU"/>
                <w14:ligatures w14:val="standardContextual"/>
              </w:rPr>
              <w:tab/>
            </w:r>
            <w:r w:rsidRPr="0067013C">
              <w:rPr>
                <w:rStyle w:val="Hyperlink"/>
              </w:rPr>
              <w:t>Complaints Received through Other Avenues</w:t>
            </w:r>
            <w:r>
              <w:rPr>
                <w:webHidden/>
              </w:rPr>
              <w:tab/>
            </w:r>
            <w:r>
              <w:rPr>
                <w:webHidden/>
              </w:rPr>
              <w:fldChar w:fldCharType="begin"/>
            </w:r>
            <w:r>
              <w:rPr>
                <w:webHidden/>
              </w:rPr>
              <w:instrText xml:space="preserve"> PAGEREF _Toc164671985 \h </w:instrText>
            </w:r>
            <w:r>
              <w:rPr>
                <w:webHidden/>
              </w:rPr>
            </w:r>
            <w:r>
              <w:rPr>
                <w:webHidden/>
              </w:rPr>
              <w:fldChar w:fldCharType="separate"/>
            </w:r>
            <w:r>
              <w:rPr>
                <w:webHidden/>
              </w:rPr>
              <w:t>77</w:t>
            </w:r>
            <w:r>
              <w:rPr>
                <w:webHidden/>
              </w:rPr>
              <w:fldChar w:fldCharType="end"/>
            </w:r>
          </w:hyperlink>
        </w:p>
        <w:p w14:paraId="362227BD" w14:textId="4C8EF4DF" w:rsidR="008C2DC0" w:rsidRDefault="008C2DC0">
          <w:pPr>
            <w:pStyle w:val="TOC2"/>
            <w:rPr>
              <w:rFonts w:asciiTheme="minorHAnsi" w:hAnsiTheme="minorHAnsi" w:cstheme="minorBidi"/>
              <w:kern w:val="2"/>
              <w:sz w:val="24"/>
              <w:szCs w:val="24"/>
              <w:lang w:val="en-AU" w:eastAsia="en-AU"/>
              <w14:ligatures w14:val="standardContextual"/>
            </w:rPr>
          </w:pPr>
          <w:hyperlink w:anchor="_Toc164671986" w:history="1">
            <w:r w:rsidRPr="0067013C">
              <w:rPr>
                <w:rStyle w:val="Hyperlink"/>
                <w14:scene3d>
                  <w14:camera w14:prst="orthographicFront"/>
                  <w14:lightRig w14:rig="threePt" w14:dir="t">
                    <w14:rot w14:lat="0" w14:lon="0" w14:rev="0"/>
                  </w14:lightRig>
                </w14:scene3d>
              </w:rPr>
              <w:t>5.22.</w:t>
            </w:r>
            <w:r>
              <w:rPr>
                <w:rFonts w:asciiTheme="minorHAnsi" w:hAnsiTheme="minorHAnsi" w:cstheme="minorBidi"/>
                <w:kern w:val="2"/>
                <w:sz w:val="24"/>
                <w:szCs w:val="24"/>
                <w:lang w:val="en-AU" w:eastAsia="en-AU"/>
                <w14:ligatures w14:val="standardContextual"/>
              </w:rPr>
              <w:tab/>
            </w:r>
            <w:r w:rsidRPr="0067013C">
              <w:rPr>
                <w:rStyle w:val="Hyperlink"/>
              </w:rPr>
              <w:t>Alternative Complaint Agencies</w:t>
            </w:r>
            <w:r>
              <w:rPr>
                <w:webHidden/>
              </w:rPr>
              <w:tab/>
            </w:r>
            <w:r>
              <w:rPr>
                <w:webHidden/>
              </w:rPr>
              <w:fldChar w:fldCharType="begin"/>
            </w:r>
            <w:r>
              <w:rPr>
                <w:webHidden/>
              </w:rPr>
              <w:instrText xml:space="preserve"> PAGEREF _Toc164671986 \h </w:instrText>
            </w:r>
            <w:r>
              <w:rPr>
                <w:webHidden/>
              </w:rPr>
            </w:r>
            <w:r>
              <w:rPr>
                <w:webHidden/>
              </w:rPr>
              <w:fldChar w:fldCharType="separate"/>
            </w:r>
            <w:r>
              <w:rPr>
                <w:webHidden/>
              </w:rPr>
              <w:t>78</w:t>
            </w:r>
            <w:r>
              <w:rPr>
                <w:webHidden/>
              </w:rPr>
              <w:fldChar w:fldCharType="end"/>
            </w:r>
          </w:hyperlink>
        </w:p>
        <w:p w14:paraId="575B5E04" w14:textId="65C5B9A4" w:rsidR="008C2DC0" w:rsidRDefault="008C2DC0">
          <w:pPr>
            <w:pStyle w:val="TOC2"/>
            <w:rPr>
              <w:rFonts w:asciiTheme="minorHAnsi" w:hAnsiTheme="minorHAnsi" w:cstheme="minorBidi"/>
              <w:kern w:val="2"/>
              <w:sz w:val="24"/>
              <w:szCs w:val="24"/>
              <w:lang w:val="en-AU" w:eastAsia="en-AU"/>
              <w14:ligatures w14:val="standardContextual"/>
            </w:rPr>
          </w:pPr>
          <w:hyperlink w:anchor="_Toc164671987" w:history="1">
            <w:r w:rsidRPr="0067013C">
              <w:rPr>
                <w:rStyle w:val="Hyperlink"/>
                <w14:scene3d>
                  <w14:camera w14:prst="orthographicFront"/>
                  <w14:lightRig w14:rig="threePt" w14:dir="t">
                    <w14:rot w14:lat="0" w14:lon="0" w14:rev="0"/>
                  </w14:lightRig>
                </w14:scene3d>
              </w:rPr>
              <w:t>5.23.</w:t>
            </w:r>
            <w:r>
              <w:rPr>
                <w:rFonts w:asciiTheme="minorHAnsi" w:hAnsiTheme="minorHAnsi" w:cstheme="minorBidi"/>
                <w:kern w:val="2"/>
                <w:sz w:val="24"/>
                <w:szCs w:val="24"/>
                <w:lang w:val="en-AU" w:eastAsia="en-AU"/>
                <w14:ligatures w14:val="standardContextual"/>
              </w:rPr>
              <w:tab/>
            </w:r>
            <w:r w:rsidRPr="0067013C">
              <w:rPr>
                <w:rStyle w:val="Hyperlink"/>
              </w:rPr>
              <w:t>Complaints or IRM against State Service Employees (SSEs)</w:t>
            </w:r>
            <w:r>
              <w:rPr>
                <w:webHidden/>
              </w:rPr>
              <w:tab/>
            </w:r>
            <w:r>
              <w:rPr>
                <w:webHidden/>
              </w:rPr>
              <w:fldChar w:fldCharType="begin"/>
            </w:r>
            <w:r>
              <w:rPr>
                <w:webHidden/>
              </w:rPr>
              <w:instrText xml:space="preserve"> PAGEREF _Toc164671987 \h </w:instrText>
            </w:r>
            <w:r>
              <w:rPr>
                <w:webHidden/>
              </w:rPr>
            </w:r>
            <w:r>
              <w:rPr>
                <w:webHidden/>
              </w:rPr>
              <w:fldChar w:fldCharType="separate"/>
            </w:r>
            <w:r>
              <w:rPr>
                <w:webHidden/>
              </w:rPr>
              <w:t>79</w:t>
            </w:r>
            <w:r>
              <w:rPr>
                <w:webHidden/>
              </w:rPr>
              <w:fldChar w:fldCharType="end"/>
            </w:r>
          </w:hyperlink>
        </w:p>
        <w:p w14:paraId="6732AFEB" w14:textId="03D38B0B" w:rsidR="008C2DC0" w:rsidRDefault="008C2DC0">
          <w:pPr>
            <w:pStyle w:val="TOC2"/>
            <w:rPr>
              <w:rFonts w:asciiTheme="minorHAnsi" w:hAnsiTheme="minorHAnsi" w:cstheme="minorBidi"/>
              <w:kern w:val="2"/>
              <w:sz w:val="24"/>
              <w:szCs w:val="24"/>
              <w:lang w:val="en-AU" w:eastAsia="en-AU"/>
              <w14:ligatures w14:val="standardContextual"/>
            </w:rPr>
          </w:pPr>
          <w:hyperlink w:anchor="_Toc164671988" w:history="1">
            <w:r w:rsidRPr="0067013C">
              <w:rPr>
                <w:rStyle w:val="Hyperlink"/>
                <w14:scene3d>
                  <w14:camera w14:prst="orthographicFront"/>
                  <w14:lightRig w14:rig="threePt" w14:dir="t">
                    <w14:rot w14:lat="0" w14:lon="0" w14:rev="0"/>
                  </w14:lightRig>
                </w14:scene3d>
              </w:rPr>
              <w:t>5.24.</w:t>
            </w:r>
            <w:r>
              <w:rPr>
                <w:rFonts w:asciiTheme="minorHAnsi" w:hAnsiTheme="minorHAnsi" w:cstheme="minorBidi"/>
                <w:kern w:val="2"/>
                <w:sz w:val="24"/>
                <w:szCs w:val="24"/>
                <w:lang w:val="en-AU" w:eastAsia="en-AU"/>
                <w14:ligatures w14:val="standardContextual"/>
              </w:rPr>
              <w:tab/>
            </w:r>
            <w:r w:rsidRPr="0067013C">
              <w:rPr>
                <w:rStyle w:val="Hyperlink"/>
              </w:rPr>
              <w:t>Withdrawal of Complaints</w:t>
            </w:r>
            <w:r>
              <w:rPr>
                <w:webHidden/>
              </w:rPr>
              <w:tab/>
            </w:r>
            <w:r>
              <w:rPr>
                <w:webHidden/>
              </w:rPr>
              <w:fldChar w:fldCharType="begin"/>
            </w:r>
            <w:r>
              <w:rPr>
                <w:webHidden/>
              </w:rPr>
              <w:instrText xml:space="preserve"> PAGEREF _Toc164671988 \h </w:instrText>
            </w:r>
            <w:r>
              <w:rPr>
                <w:webHidden/>
              </w:rPr>
            </w:r>
            <w:r>
              <w:rPr>
                <w:webHidden/>
              </w:rPr>
              <w:fldChar w:fldCharType="separate"/>
            </w:r>
            <w:r>
              <w:rPr>
                <w:webHidden/>
              </w:rPr>
              <w:t>80</w:t>
            </w:r>
            <w:r>
              <w:rPr>
                <w:webHidden/>
              </w:rPr>
              <w:fldChar w:fldCharType="end"/>
            </w:r>
          </w:hyperlink>
        </w:p>
        <w:p w14:paraId="1E93BCDD" w14:textId="4725AA5F" w:rsidR="008C2DC0" w:rsidRDefault="008C2DC0">
          <w:pPr>
            <w:pStyle w:val="TOC2"/>
            <w:rPr>
              <w:rFonts w:asciiTheme="minorHAnsi" w:hAnsiTheme="minorHAnsi" w:cstheme="minorBidi"/>
              <w:kern w:val="2"/>
              <w:sz w:val="24"/>
              <w:szCs w:val="24"/>
              <w:lang w:val="en-AU" w:eastAsia="en-AU"/>
              <w14:ligatures w14:val="standardContextual"/>
            </w:rPr>
          </w:pPr>
          <w:hyperlink w:anchor="_Toc164671989" w:history="1">
            <w:r w:rsidRPr="0067013C">
              <w:rPr>
                <w:rStyle w:val="Hyperlink"/>
                <w14:scene3d>
                  <w14:camera w14:prst="orthographicFront"/>
                  <w14:lightRig w14:rig="threePt" w14:dir="t">
                    <w14:rot w14:lat="0" w14:lon="0" w14:rev="0"/>
                  </w14:lightRig>
                </w14:scene3d>
              </w:rPr>
              <w:t>5.25.</w:t>
            </w:r>
            <w:r>
              <w:rPr>
                <w:rFonts w:asciiTheme="minorHAnsi" w:hAnsiTheme="minorHAnsi" w:cstheme="minorBidi"/>
                <w:kern w:val="2"/>
                <w:sz w:val="24"/>
                <w:szCs w:val="24"/>
                <w:lang w:val="en-AU" w:eastAsia="en-AU"/>
                <w14:ligatures w14:val="standardContextual"/>
              </w:rPr>
              <w:tab/>
            </w:r>
            <w:r w:rsidRPr="0067013C">
              <w:rPr>
                <w:rStyle w:val="Hyperlink"/>
              </w:rPr>
              <w:t>Special Assistance Required by Complainants or Witnesses</w:t>
            </w:r>
            <w:r>
              <w:rPr>
                <w:webHidden/>
              </w:rPr>
              <w:tab/>
            </w:r>
            <w:r>
              <w:rPr>
                <w:webHidden/>
              </w:rPr>
              <w:fldChar w:fldCharType="begin"/>
            </w:r>
            <w:r>
              <w:rPr>
                <w:webHidden/>
              </w:rPr>
              <w:instrText xml:space="preserve"> PAGEREF _Toc164671989 \h </w:instrText>
            </w:r>
            <w:r>
              <w:rPr>
                <w:webHidden/>
              </w:rPr>
            </w:r>
            <w:r>
              <w:rPr>
                <w:webHidden/>
              </w:rPr>
              <w:fldChar w:fldCharType="separate"/>
            </w:r>
            <w:r>
              <w:rPr>
                <w:webHidden/>
              </w:rPr>
              <w:t>80</w:t>
            </w:r>
            <w:r>
              <w:rPr>
                <w:webHidden/>
              </w:rPr>
              <w:fldChar w:fldCharType="end"/>
            </w:r>
          </w:hyperlink>
        </w:p>
        <w:p w14:paraId="24C132BE" w14:textId="228CD1E3" w:rsidR="008C2DC0" w:rsidRDefault="008C2DC0">
          <w:pPr>
            <w:pStyle w:val="TOC2"/>
            <w:rPr>
              <w:rFonts w:asciiTheme="minorHAnsi" w:hAnsiTheme="minorHAnsi" w:cstheme="minorBidi"/>
              <w:kern w:val="2"/>
              <w:sz w:val="24"/>
              <w:szCs w:val="24"/>
              <w:lang w:val="en-AU" w:eastAsia="en-AU"/>
              <w14:ligatures w14:val="standardContextual"/>
            </w:rPr>
          </w:pPr>
          <w:hyperlink w:anchor="_Toc164671990" w:history="1">
            <w:r w:rsidRPr="0067013C">
              <w:rPr>
                <w:rStyle w:val="Hyperlink"/>
                <w14:scene3d>
                  <w14:camera w14:prst="orthographicFront"/>
                  <w14:lightRig w14:rig="threePt" w14:dir="t">
                    <w14:rot w14:lat="0" w14:lon="0" w14:rev="0"/>
                  </w14:lightRig>
                </w14:scene3d>
              </w:rPr>
              <w:t>5.26.</w:t>
            </w:r>
            <w:r>
              <w:rPr>
                <w:rFonts w:asciiTheme="minorHAnsi" w:hAnsiTheme="minorHAnsi" w:cstheme="minorBidi"/>
                <w:kern w:val="2"/>
                <w:sz w:val="24"/>
                <w:szCs w:val="24"/>
                <w:lang w:val="en-AU" w:eastAsia="en-AU"/>
                <w14:ligatures w14:val="standardContextual"/>
              </w:rPr>
              <w:tab/>
            </w:r>
            <w:r w:rsidRPr="0067013C">
              <w:rPr>
                <w:rStyle w:val="Hyperlink"/>
              </w:rPr>
              <w:t>Deciding if a Complaint will be Investigated</w:t>
            </w:r>
            <w:r>
              <w:rPr>
                <w:webHidden/>
              </w:rPr>
              <w:tab/>
            </w:r>
            <w:r>
              <w:rPr>
                <w:webHidden/>
              </w:rPr>
              <w:fldChar w:fldCharType="begin"/>
            </w:r>
            <w:r>
              <w:rPr>
                <w:webHidden/>
              </w:rPr>
              <w:instrText xml:space="preserve"> PAGEREF _Toc164671990 \h </w:instrText>
            </w:r>
            <w:r>
              <w:rPr>
                <w:webHidden/>
              </w:rPr>
            </w:r>
            <w:r>
              <w:rPr>
                <w:webHidden/>
              </w:rPr>
              <w:fldChar w:fldCharType="separate"/>
            </w:r>
            <w:r>
              <w:rPr>
                <w:webHidden/>
              </w:rPr>
              <w:t>81</w:t>
            </w:r>
            <w:r>
              <w:rPr>
                <w:webHidden/>
              </w:rPr>
              <w:fldChar w:fldCharType="end"/>
            </w:r>
          </w:hyperlink>
        </w:p>
        <w:p w14:paraId="22C46F4D" w14:textId="7E100DAA" w:rsidR="008C2DC0" w:rsidRDefault="008C2DC0">
          <w:pPr>
            <w:pStyle w:val="TOC2"/>
            <w:rPr>
              <w:rFonts w:asciiTheme="minorHAnsi" w:hAnsiTheme="minorHAnsi" w:cstheme="minorBidi"/>
              <w:kern w:val="2"/>
              <w:sz w:val="24"/>
              <w:szCs w:val="24"/>
              <w:lang w:val="en-AU" w:eastAsia="en-AU"/>
              <w14:ligatures w14:val="standardContextual"/>
            </w:rPr>
          </w:pPr>
          <w:hyperlink w:anchor="_Toc164671991" w:history="1">
            <w:r w:rsidRPr="0067013C">
              <w:rPr>
                <w:rStyle w:val="Hyperlink"/>
                <w14:scene3d>
                  <w14:camera w14:prst="orthographicFront"/>
                  <w14:lightRig w14:rig="threePt" w14:dir="t">
                    <w14:rot w14:lat="0" w14:lon="0" w14:rev="0"/>
                  </w14:lightRig>
                </w14:scene3d>
              </w:rPr>
              <w:t>5.27.</w:t>
            </w:r>
            <w:r>
              <w:rPr>
                <w:rFonts w:asciiTheme="minorHAnsi" w:hAnsiTheme="minorHAnsi" w:cstheme="minorBidi"/>
                <w:kern w:val="2"/>
                <w:sz w:val="24"/>
                <w:szCs w:val="24"/>
                <w:lang w:val="en-AU" w:eastAsia="en-AU"/>
                <w14:ligatures w14:val="standardContextual"/>
              </w:rPr>
              <w:tab/>
            </w:r>
            <w:r w:rsidRPr="0067013C">
              <w:rPr>
                <w:rStyle w:val="Hyperlink"/>
              </w:rPr>
              <w:t>False Complaints against Police</w:t>
            </w:r>
            <w:r>
              <w:rPr>
                <w:webHidden/>
              </w:rPr>
              <w:tab/>
            </w:r>
            <w:r>
              <w:rPr>
                <w:webHidden/>
              </w:rPr>
              <w:fldChar w:fldCharType="begin"/>
            </w:r>
            <w:r>
              <w:rPr>
                <w:webHidden/>
              </w:rPr>
              <w:instrText xml:space="preserve"> PAGEREF _Toc164671991 \h </w:instrText>
            </w:r>
            <w:r>
              <w:rPr>
                <w:webHidden/>
              </w:rPr>
            </w:r>
            <w:r>
              <w:rPr>
                <w:webHidden/>
              </w:rPr>
              <w:fldChar w:fldCharType="separate"/>
            </w:r>
            <w:r>
              <w:rPr>
                <w:webHidden/>
              </w:rPr>
              <w:t>81</w:t>
            </w:r>
            <w:r>
              <w:rPr>
                <w:webHidden/>
              </w:rPr>
              <w:fldChar w:fldCharType="end"/>
            </w:r>
          </w:hyperlink>
        </w:p>
        <w:p w14:paraId="64EEB35D" w14:textId="48A4278B"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1992" w:history="1">
            <w:r w:rsidRPr="0067013C">
              <w:rPr>
                <w:rStyle w:val="Hyperlink"/>
              </w:rPr>
              <w:t>6</w:t>
            </w:r>
            <w:r>
              <w:rPr>
                <w:rFonts w:asciiTheme="minorHAnsi" w:hAnsiTheme="minorHAnsi" w:cstheme="minorBidi"/>
                <w:b w:val="0"/>
                <w:kern w:val="2"/>
                <w:sz w:val="24"/>
                <w:szCs w:val="24"/>
                <w:lang w:val="en-AU" w:eastAsia="en-AU"/>
                <w14:ligatures w14:val="standardContextual"/>
              </w:rPr>
              <w:tab/>
            </w:r>
            <w:r w:rsidRPr="0067013C">
              <w:rPr>
                <w:rStyle w:val="Hyperlink"/>
              </w:rPr>
              <w:t>Diversity and Inclusion Principles</w:t>
            </w:r>
            <w:r>
              <w:rPr>
                <w:webHidden/>
              </w:rPr>
              <w:tab/>
            </w:r>
            <w:r>
              <w:rPr>
                <w:webHidden/>
              </w:rPr>
              <w:fldChar w:fldCharType="begin"/>
            </w:r>
            <w:r>
              <w:rPr>
                <w:webHidden/>
              </w:rPr>
              <w:instrText xml:space="preserve"> PAGEREF _Toc164671992 \h </w:instrText>
            </w:r>
            <w:r>
              <w:rPr>
                <w:webHidden/>
              </w:rPr>
            </w:r>
            <w:r>
              <w:rPr>
                <w:webHidden/>
              </w:rPr>
              <w:fldChar w:fldCharType="separate"/>
            </w:r>
            <w:r>
              <w:rPr>
                <w:webHidden/>
              </w:rPr>
              <w:t>82</w:t>
            </w:r>
            <w:r>
              <w:rPr>
                <w:webHidden/>
              </w:rPr>
              <w:fldChar w:fldCharType="end"/>
            </w:r>
          </w:hyperlink>
        </w:p>
        <w:p w14:paraId="3463E12F" w14:textId="3F69E2A4" w:rsidR="008C2DC0" w:rsidRDefault="008C2DC0">
          <w:pPr>
            <w:pStyle w:val="TOC2"/>
            <w:rPr>
              <w:rFonts w:asciiTheme="minorHAnsi" w:hAnsiTheme="minorHAnsi" w:cstheme="minorBidi"/>
              <w:kern w:val="2"/>
              <w:sz w:val="24"/>
              <w:szCs w:val="24"/>
              <w:lang w:val="en-AU" w:eastAsia="en-AU"/>
              <w14:ligatures w14:val="standardContextual"/>
            </w:rPr>
          </w:pPr>
          <w:hyperlink w:anchor="_Toc164671993" w:history="1">
            <w:r w:rsidRPr="0067013C">
              <w:rPr>
                <w:rStyle w:val="Hyperlink"/>
                <w14:scene3d>
                  <w14:camera w14:prst="orthographicFront"/>
                  <w14:lightRig w14:rig="threePt" w14:dir="t">
                    <w14:rot w14:lat="0" w14:lon="0" w14:rev="0"/>
                  </w14:lightRig>
                </w14:scene3d>
              </w:rPr>
              <w:t>6.1.</w:t>
            </w:r>
            <w:r>
              <w:rPr>
                <w:rFonts w:asciiTheme="minorHAnsi" w:hAnsiTheme="minorHAnsi" w:cstheme="minorBidi"/>
                <w:kern w:val="2"/>
                <w:sz w:val="24"/>
                <w:szCs w:val="24"/>
                <w:lang w:val="en-AU" w:eastAsia="en-AU"/>
                <w14:ligatures w14:val="standardContextual"/>
              </w:rPr>
              <w:tab/>
            </w:r>
            <w:r w:rsidRPr="0067013C">
              <w:rPr>
                <w:rStyle w:val="Hyperlink"/>
              </w:rPr>
              <w:t>Diversity and Inclusion Principles</w:t>
            </w:r>
            <w:r>
              <w:rPr>
                <w:webHidden/>
              </w:rPr>
              <w:tab/>
            </w:r>
            <w:r>
              <w:rPr>
                <w:webHidden/>
              </w:rPr>
              <w:fldChar w:fldCharType="begin"/>
            </w:r>
            <w:r>
              <w:rPr>
                <w:webHidden/>
              </w:rPr>
              <w:instrText xml:space="preserve"> PAGEREF _Toc164671993 \h </w:instrText>
            </w:r>
            <w:r>
              <w:rPr>
                <w:webHidden/>
              </w:rPr>
            </w:r>
            <w:r>
              <w:rPr>
                <w:webHidden/>
              </w:rPr>
              <w:fldChar w:fldCharType="separate"/>
            </w:r>
            <w:r>
              <w:rPr>
                <w:webHidden/>
              </w:rPr>
              <w:t>82</w:t>
            </w:r>
            <w:r>
              <w:rPr>
                <w:webHidden/>
              </w:rPr>
              <w:fldChar w:fldCharType="end"/>
            </w:r>
          </w:hyperlink>
        </w:p>
        <w:p w14:paraId="76C29F36" w14:textId="006F5218" w:rsidR="008C2DC0" w:rsidRDefault="008C2DC0">
          <w:pPr>
            <w:pStyle w:val="TOC2"/>
            <w:rPr>
              <w:rFonts w:asciiTheme="minorHAnsi" w:hAnsiTheme="minorHAnsi" w:cstheme="minorBidi"/>
              <w:kern w:val="2"/>
              <w:sz w:val="24"/>
              <w:szCs w:val="24"/>
              <w:lang w:val="en-AU" w:eastAsia="en-AU"/>
              <w14:ligatures w14:val="standardContextual"/>
            </w:rPr>
          </w:pPr>
          <w:hyperlink w:anchor="_Toc164671994" w:history="1">
            <w:r w:rsidRPr="0067013C">
              <w:rPr>
                <w:rStyle w:val="Hyperlink"/>
                <w14:scene3d>
                  <w14:camera w14:prst="orthographicFront"/>
                  <w14:lightRig w14:rig="threePt" w14:dir="t">
                    <w14:rot w14:lat="0" w14:lon="0" w14:rev="0"/>
                  </w14:lightRig>
                </w14:scene3d>
              </w:rPr>
              <w:t>6.2.</w:t>
            </w:r>
            <w:r>
              <w:rPr>
                <w:rFonts w:asciiTheme="minorHAnsi" w:hAnsiTheme="minorHAnsi" w:cstheme="minorBidi"/>
                <w:kern w:val="2"/>
                <w:sz w:val="24"/>
                <w:szCs w:val="24"/>
                <w:lang w:val="en-AU" w:eastAsia="en-AU"/>
                <w14:ligatures w14:val="standardContextual"/>
              </w:rPr>
              <w:tab/>
            </w:r>
            <w:r w:rsidRPr="0067013C">
              <w:rPr>
                <w:rStyle w:val="Hyperlink"/>
              </w:rPr>
              <w:t>Complaints against police</w:t>
            </w:r>
            <w:r>
              <w:rPr>
                <w:webHidden/>
              </w:rPr>
              <w:tab/>
            </w:r>
            <w:r>
              <w:rPr>
                <w:webHidden/>
              </w:rPr>
              <w:fldChar w:fldCharType="begin"/>
            </w:r>
            <w:r>
              <w:rPr>
                <w:webHidden/>
              </w:rPr>
              <w:instrText xml:space="preserve"> PAGEREF _Toc164671994 \h </w:instrText>
            </w:r>
            <w:r>
              <w:rPr>
                <w:webHidden/>
              </w:rPr>
            </w:r>
            <w:r>
              <w:rPr>
                <w:webHidden/>
              </w:rPr>
              <w:fldChar w:fldCharType="separate"/>
            </w:r>
            <w:r>
              <w:rPr>
                <w:webHidden/>
              </w:rPr>
              <w:t>82</w:t>
            </w:r>
            <w:r>
              <w:rPr>
                <w:webHidden/>
              </w:rPr>
              <w:fldChar w:fldCharType="end"/>
            </w:r>
          </w:hyperlink>
        </w:p>
        <w:p w14:paraId="2362E456" w14:textId="0BA9128F" w:rsidR="008C2DC0" w:rsidRDefault="008C2DC0">
          <w:pPr>
            <w:pStyle w:val="TOC2"/>
            <w:rPr>
              <w:rFonts w:asciiTheme="minorHAnsi" w:hAnsiTheme="minorHAnsi" w:cstheme="minorBidi"/>
              <w:kern w:val="2"/>
              <w:sz w:val="24"/>
              <w:szCs w:val="24"/>
              <w:lang w:val="en-AU" w:eastAsia="en-AU"/>
              <w14:ligatures w14:val="standardContextual"/>
            </w:rPr>
          </w:pPr>
          <w:hyperlink w:anchor="_Toc164671995" w:history="1">
            <w:r w:rsidRPr="0067013C">
              <w:rPr>
                <w:rStyle w:val="Hyperlink"/>
                <w14:scene3d>
                  <w14:camera w14:prst="orthographicFront"/>
                  <w14:lightRig w14:rig="threePt" w14:dir="t">
                    <w14:rot w14:lat="0" w14:lon="0" w14:rev="0"/>
                  </w14:lightRig>
                </w14:scene3d>
              </w:rPr>
              <w:t>6.3.</w:t>
            </w:r>
            <w:r>
              <w:rPr>
                <w:rFonts w:asciiTheme="minorHAnsi" w:hAnsiTheme="minorHAnsi" w:cstheme="minorBidi"/>
                <w:kern w:val="2"/>
                <w:sz w:val="24"/>
                <w:szCs w:val="24"/>
                <w:lang w:val="en-AU" w:eastAsia="en-AU"/>
                <w14:ligatures w14:val="standardContextual"/>
              </w:rPr>
              <w:tab/>
            </w:r>
            <w:r w:rsidRPr="0067013C">
              <w:rPr>
                <w:rStyle w:val="Hyperlink"/>
              </w:rPr>
              <w:t>Complaints about Tasmania Police State Service Employees</w:t>
            </w:r>
            <w:r>
              <w:rPr>
                <w:webHidden/>
              </w:rPr>
              <w:tab/>
            </w:r>
            <w:r>
              <w:rPr>
                <w:webHidden/>
              </w:rPr>
              <w:fldChar w:fldCharType="begin"/>
            </w:r>
            <w:r>
              <w:rPr>
                <w:webHidden/>
              </w:rPr>
              <w:instrText xml:space="preserve"> PAGEREF _Toc164671995 \h </w:instrText>
            </w:r>
            <w:r>
              <w:rPr>
                <w:webHidden/>
              </w:rPr>
            </w:r>
            <w:r>
              <w:rPr>
                <w:webHidden/>
              </w:rPr>
              <w:fldChar w:fldCharType="separate"/>
            </w:r>
            <w:r>
              <w:rPr>
                <w:webHidden/>
              </w:rPr>
              <w:t>82</w:t>
            </w:r>
            <w:r>
              <w:rPr>
                <w:webHidden/>
              </w:rPr>
              <w:fldChar w:fldCharType="end"/>
            </w:r>
          </w:hyperlink>
        </w:p>
        <w:p w14:paraId="23DE8BB0" w14:textId="0B9B461E" w:rsidR="008C2DC0" w:rsidRDefault="008C2DC0">
          <w:pPr>
            <w:pStyle w:val="TOC2"/>
            <w:rPr>
              <w:rFonts w:asciiTheme="minorHAnsi" w:hAnsiTheme="minorHAnsi" w:cstheme="minorBidi"/>
              <w:kern w:val="2"/>
              <w:sz w:val="24"/>
              <w:szCs w:val="24"/>
              <w:lang w:val="en-AU" w:eastAsia="en-AU"/>
              <w14:ligatures w14:val="standardContextual"/>
            </w:rPr>
          </w:pPr>
          <w:hyperlink w:anchor="_Toc164671996" w:history="1">
            <w:r w:rsidRPr="0067013C">
              <w:rPr>
                <w:rStyle w:val="Hyperlink"/>
                <w14:scene3d>
                  <w14:camera w14:prst="orthographicFront"/>
                  <w14:lightRig w14:rig="threePt" w14:dir="t">
                    <w14:rot w14:lat="0" w14:lon="0" w14:rev="0"/>
                  </w14:lightRig>
                </w14:scene3d>
              </w:rPr>
              <w:t>6.4.</w:t>
            </w:r>
            <w:r>
              <w:rPr>
                <w:rFonts w:asciiTheme="minorHAnsi" w:hAnsiTheme="minorHAnsi" w:cstheme="minorBidi"/>
                <w:kern w:val="2"/>
                <w:sz w:val="24"/>
                <w:szCs w:val="24"/>
                <w:lang w:val="en-AU" w:eastAsia="en-AU"/>
                <w14:ligatures w14:val="standardContextual"/>
              </w:rPr>
              <w:tab/>
            </w:r>
            <w:r w:rsidRPr="0067013C">
              <w:rPr>
                <w:rStyle w:val="Hyperlink"/>
              </w:rPr>
              <w:t>Process Overview</w:t>
            </w:r>
            <w:r>
              <w:rPr>
                <w:webHidden/>
              </w:rPr>
              <w:tab/>
            </w:r>
            <w:r>
              <w:rPr>
                <w:webHidden/>
              </w:rPr>
              <w:fldChar w:fldCharType="begin"/>
            </w:r>
            <w:r>
              <w:rPr>
                <w:webHidden/>
              </w:rPr>
              <w:instrText xml:space="preserve"> PAGEREF _Toc164671996 \h </w:instrText>
            </w:r>
            <w:r>
              <w:rPr>
                <w:webHidden/>
              </w:rPr>
            </w:r>
            <w:r>
              <w:rPr>
                <w:webHidden/>
              </w:rPr>
              <w:fldChar w:fldCharType="separate"/>
            </w:r>
            <w:r>
              <w:rPr>
                <w:webHidden/>
              </w:rPr>
              <w:t>82</w:t>
            </w:r>
            <w:r>
              <w:rPr>
                <w:webHidden/>
              </w:rPr>
              <w:fldChar w:fldCharType="end"/>
            </w:r>
          </w:hyperlink>
        </w:p>
        <w:p w14:paraId="2BA1AD9D" w14:textId="1C134A42" w:rsidR="008C2DC0" w:rsidRDefault="008C2DC0">
          <w:pPr>
            <w:pStyle w:val="TOC2"/>
            <w:rPr>
              <w:rFonts w:asciiTheme="minorHAnsi" w:hAnsiTheme="minorHAnsi" w:cstheme="minorBidi"/>
              <w:kern w:val="2"/>
              <w:sz w:val="24"/>
              <w:szCs w:val="24"/>
              <w:lang w:val="en-AU" w:eastAsia="en-AU"/>
              <w14:ligatures w14:val="standardContextual"/>
            </w:rPr>
          </w:pPr>
          <w:hyperlink w:anchor="_Toc164671997" w:history="1">
            <w:r w:rsidRPr="0067013C">
              <w:rPr>
                <w:rStyle w:val="Hyperlink"/>
                <w14:scene3d>
                  <w14:camera w14:prst="orthographicFront"/>
                  <w14:lightRig w14:rig="threePt" w14:dir="t">
                    <w14:rot w14:lat="0" w14:lon="0" w14:rev="0"/>
                  </w14:lightRig>
                </w14:scene3d>
              </w:rPr>
              <w:t>6.5.</w:t>
            </w:r>
            <w:r>
              <w:rPr>
                <w:rFonts w:asciiTheme="minorHAnsi" w:hAnsiTheme="minorHAnsi" w:cstheme="minorBidi"/>
                <w:kern w:val="2"/>
                <w:sz w:val="24"/>
                <w:szCs w:val="24"/>
                <w:lang w:val="en-AU" w:eastAsia="en-AU"/>
                <w14:ligatures w14:val="standardContextual"/>
              </w:rPr>
              <w:tab/>
            </w:r>
            <w:r w:rsidRPr="0067013C">
              <w:rPr>
                <w:rStyle w:val="Hyperlink"/>
              </w:rPr>
              <w:t>Categorisation of DAI matters</w:t>
            </w:r>
            <w:r>
              <w:rPr>
                <w:webHidden/>
              </w:rPr>
              <w:tab/>
            </w:r>
            <w:r>
              <w:rPr>
                <w:webHidden/>
              </w:rPr>
              <w:fldChar w:fldCharType="begin"/>
            </w:r>
            <w:r>
              <w:rPr>
                <w:webHidden/>
              </w:rPr>
              <w:instrText xml:space="preserve"> PAGEREF _Toc164671997 \h </w:instrText>
            </w:r>
            <w:r>
              <w:rPr>
                <w:webHidden/>
              </w:rPr>
            </w:r>
            <w:r>
              <w:rPr>
                <w:webHidden/>
              </w:rPr>
              <w:fldChar w:fldCharType="separate"/>
            </w:r>
            <w:r>
              <w:rPr>
                <w:webHidden/>
              </w:rPr>
              <w:t>85</w:t>
            </w:r>
            <w:r>
              <w:rPr>
                <w:webHidden/>
              </w:rPr>
              <w:fldChar w:fldCharType="end"/>
            </w:r>
          </w:hyperlink>
        </w:p>
        <w:p w14:paraId="748E2F3B" w14:textId="74F7CBCB" w:rsidR="008C2DC0" w:rsidRDefault="008C2DC0">
          <w:pPr>
            <w:pStyle w:val="TOC2"/>
            <w:rPr>
              <w:rFonts w:asciiTheme="minorHAnsi" w:hAnsiTheme="minorHAnsi" w:cstheme="minorBidi"/>
              <w:kern w:val="2"/>
              <w:sz w:val="24"/>
              <w:szCs w:val="24"/>
              <w:lang w:val="en-AU" w:eastAsia="en-AU"/>
              <w14:ligatures w14:val="standardContextual"/>
            </w:rPr>
          </w:pPr>
          <w:hyperlink w:anchor="_Toc164671998" w:history="1">
            <w:r w:rsidRPr="0067013C">
              <w:rPr>
                <w:rStyle w:val="Hyperlink"/>
                <w14:scene3d>
                  <w14:camera w14:prst="orthographicFront"/>
                  <w14:lightRig w14:rig="threePt" w14:dir="t">
                    <w14:rot w14:lat="0" w14:lon="0" w14:rev="0"/>
                  </w14:lightRig>
                </w14:scene3d>
              </w:rPr>
              <w:t>6.6.</w:t>
            </w:r>
            <w:r>
              <w:rPr>
                <w:rFonts w:asciiTheme="minorHAnsi" w:hAnsiTheme="minorHAnsi" w:cstheme="minorBidi"/>
                <w:kern w:val="2"/>
                <w:sz w:val="24"/>
                <w:szCs w:val="24"/>
                <w:lang w:val="en-AU" w:eastAsia="en-AU"/>
                <w14:ligatures w14:val="standardContextual"/>
              </w:rPr>
              <w:tab/>
            </w:r>
            <w:r w:rsidRPr="0067013C">
              <w:rPr>
                <w:rStyle w:val="Hyperlink"/>
              </w:rPr>
              <w:t>Finalisation of all Discrimination, Prohibited Conduct and Bullying matters</w:t>
            </w:r>
            <w:r>
              <w:rPr>
                <w:webHidden/>
              </w:rPr>
              <w:tab/>
            </w:r>
            <w:r>
              <w:rPr>
                <w:webHidden/>
              </w:rPr>
              <w:fldChar w:fldCharType="begin"/>
            </w:r>
            <w:r>
              <w:rPr>
                <w:webHidden/>
              </w:rPr>
              <w:instrText xml:space="preserve"> PAGEREF _Toc164671998 \h </w:instrText>
            </w:r>
            <w:r>
              <w:rPr>
                <w:webHidden/>
              </w:rPr>
            </w:r>
            <w:r>
              <w:rPr>
                <w:webHidden/>
              </w:rPr>
              <w:fldChar w:fldCharType="separate"/>
            </w:r>
            <w:r>
              <w:rPr>
                <w:webHidden/>
              </w:rPr>
              <w:t>85</w:t>
            </w:r>
            <w:r>
              <w:rPr>
                <w:webHidden/>
              </w:rPr>
              <w:fldChar w:fldCharType="end"/>
            </w:r>
          </w:hyperlink>
        </w:p>
        <w:p w14:paraId="0DB6EA6A" w14:textId="6EFC8991" w:rsidR="008C2DC0" w:rsidRDefault="008C2DC0">
          <w:pPr>
            <w:pStyle w:val="TOC2"/>
            <w:rPr>
              <w:rFonts w:asciiTheme="minorHAnsi" w:hAnsiTheme="minorHAnsi" w:cstheme="minorBidi"/>
              <w:kern w:val="2"/>
              <w:sz w:val="24"/>
              <w:szCs w:val="24"/>
              <w:lang w:val="en-AU" w:eastAsia="en-AU"/>
              <w14:ligatures w14:val="standardContextual"/>
            </w:rPr>
          </w:pPr>
          <w:hyperlink w:anchor="_Toc164671999" w:history="1">
            <w:r w:rsidRPr="0067013C">
              <w:rPr>
                <w:rStyle w:val="Hyperlink"/>
                <w14:scene3d>
                  <w14:camera w14:prst="orthographicFront"/>
                  <w14:lightRig w14:rig="threePt" w14:dir="t">
                    <w14:rot w14:lat="0" w14:lon="0" w14:rev="0"/>
                  </w14:lightRig>
                </w14:scene3d>
              </w:rPr>
              <w:t>6.7.</w:t>
            </w:r>
            <w:r>
              <w:rPr>
                <w:rFonts w:asciiTheme="minorHAnsi" w:hAnsiTheme="minorHAnsi" w:cstheme="minorBidi"/>
                <w:kern w:val="2"/>
                <w:sz w:val="24"/>
                <w:szCs w:val="24"/>
                <w:lang w:val="en-AU" w:eastAsia="en-AU"/>
                <w14:ligatures w14:val="standardContextual"/>
              </w:rPr>
              <w:tab/>
            </w:r>
            <w:r w:rsidRPr="0067013C">
              <w:rPr>
                <w:rStyle w:val="Hyperlink"/>
              </w:rPr>
              <w:t>Diversity and Inclusion Registered Information reports</w:t>
            </w:r>
            <w:r>
              <w:rPr>
                <w:webHidden/>
              </w:rPr>
              <w:tab/>
            </w:r>
            <w:r>
              <w:rPr>
                <w:webHidden/>
              </w:rPr>
              <w:fldChar w:fldCharType="begin"/>
            </w:r>
            <w:r>
              <w:rPr>
                <w:webHidden/>
              </w:rPr>
              <w:instrText xml:space="preserve"> PAGEREF _Toc164671999 \h </w:instrText>
            </w:r>
            <w:r>
              <w:rPr>
                <w:webHidden/>
              </w:rPr>
            </w:r>
            <w:r>
              <w:rPr>
                <w:webHidden/>
              </w:rPr>
              <w:fldChar w:fldCharType="separate"/>
            </w:r>
            <w:r>
              <w:rPr>
                <w:webHidden/>
              </w:rPr>
              <w:t>86</w:t>
            </w:r>
            <w:r>
              <w:rPr>
                <w:webHidden/>
              </w:rPr>
              <w:fldChar w:fldCharType="end"/>
            </w:r>
          </w:hyperlink>
        </w:p>
        <w:p w14:paraId="3D4BA146" w14:textId="258E3E3F" w:rsidR="008C2DC0" w:rsidRDefault="008C2DC0">
          <w:pPr>
            <w:pStyle w:val="TOC2"/>
            <w:rPr>
              <w:rFonts w:asciiTheme="minorHAnsi" w:hAnsiTheme="minorHAnsi" w:cstheme="minorBidi"/>
              <w:kern w:val="2"/>
              <w:sz w:val="24"/>
              <w:szCs w:val="24"/>
              <w:lang w:val="en-AU" w:eastAsia="en-AU"/>
              <w14:ligatures w14:val="standardContextual"/>
            </w:rPr>
          </w:pPr>
          <w:hyperlink w:anchor="_Toc164672000" w:history="1">
            <w:r w:rsidRPr="0067013C">
              <w:rPr>
                <w:rStyle w:val="Hyperlink"/>
                <w14:scene3d>
                  <w14:camera w14:prst="orthographicFront"/>
                  <w14:lightRig w14:rig="threePt" w14:dir="t">
                    <w14:rot w14:lat="0" w14:lon="0" w14:rev="0"/>
                  </w14:lightRig>
                </w14:scene3d>
              </w:rPr>
              <w:t>6.8.</w:t>
            </w:r>
            <w:r>
              <w:rPr>
                <w:rFonts w:asciiTheme="minorHAnsi" w:hAnsiTheme="minorHAnsi" w:cstheme="minorBidi"/>
                <w:kern w:val="2"/>
                <w:sz w:val="24"/>
                <w:szCs w:val="24"/>
                <w:lang w:val="en-AU" w:eastAsia="en-AU"/>
                <w14:ligatures w14:val="standardContextual"/>
              </w:rPr>
              <w:tab/>
            </w:r>
            <w:r w:rsidRPr="0067013C">
              <w:rPr>
                <w:rStyle w:val="Hyperlink"/>
              </w:rPr>
              <w:t>Information to be supplied to Diversity and Inclusion Coordinator</w:t>
            </w:r>
            <w:r>
              <w:rPr>
                <w:webHidden/>
              </w:rPr>
              <w:tab/>
            </w:r>
            <w:r>
              <w:rPr>
                <w:webHidden/>
              </w:rPr>
              <w:fldChar w:fldCharType="begin"/>
            </w:r>
            <w:r>
              <w:rPr>
                <w:webHidden/>
              </w:rPr>
              <w:instrText xml:space="preserve"> PAGEREF _Toc164672000 \h </w:instrText>
            </w:r>
            <w:r>
              <w:rPr>
                <w:webHidden/>
              </w:rPr>
            </w:r>
            <w:r>
              <w:rPr>
                <w:webHidden/>
              </w:rPr>
              <w:fldChar w:fldCharType="separate"/>
            </w:r>
            <w:r>
              <w:rPr>
                <w:webHidden/>
              </w:rPr>
              <w:t>87</w:t>
            </w:r>
            <w:r>
              <w:rPr>
                <w:webHidden/>
              </w:rPr>
              <w:fldChar w:fldCharType="end"/>
            </w:r>
          </w:hyperlink>
        </w:p>
        <w:p w14:paraId="1976E02F" w14:textId="4FC42C15" w:rsidR="008C2DC0" w:rsidRDefault="008C2DC0">
          <w:pPr>
            <w:pStyle w:val="TOC2"/>
            <w:rPr>
              <w:rFonts w:asciiTheme="minorHAnsi" w:hAnsiTheme="minorHAnsi" w:cstheme="minorBidi"/>
              <w:kern w:val="2"/>
              <w:sz w:val="24"/>
              <w:szCs w:val="24"/>
              <w:lang w:val="en-AU" w:eastAsia="en-AU"/>
              <w14:ligatures w14:val="standardContextual"/>
            </w:rPr>
          </w:pPr>
          <w:hyperlink w:anchor="_Toc164672001" w:history="1">
            <w:r w:rsidRPr="0067013C">
              <w:rPr>
                <w:rStyle w:val="Hyperlink"/>
                <w14:scene3d>
                  <w14:camera w14:prst="orthographicFront"/>
                  <w14:lightRig w14:rig="threePt" w14:dir="t">
                    <w14:rot w14:lat="0" w14:lon="0" w14:rev="0"/>
                  </w14:lightRig>
                </w14:scene3d>
              </w:rPr>
              <w:t>6.9.</w:t>
            </w:r>
            <w:r>
              <w:rPr>
                <w:rFonts w:asciiTheme="minorHAnsi" w:hAnsiTheme="minorHAnsi" w:cstheme="minorBidi"/>
                <w:kern w:val="2"/>
                <w:sz w:val="24"/>
                <w:szCs w:val="24"/>
                <w:lang w:val="en-AU" w:eastAsia="en-AU"/>
                <w14:ligatures w14:val="standardContextual"/>
              </w:rPr>
              <w:tab/>
            </w:r>
            <w:r w:rsidRPr="0067013C">
              <w:rPr>
                <w:rStyle w:val="Hyperlink"/>
              </w:rPr>
              <w:t>Members Rights and Obligations</w:t>
            </w:r>
            <w:r>
              <w:rPr>
                <w:webHidden/>
              </w:rPr>
              <w:tab/>
            </w:r>
            <w:r>
              <w:rPr>
                <w:webHidden/>
              </w:rPr>
              <w:fldChar w:fldCharType="begin"/>
            </w:r>
            <w:r>
              <w:rPr>
                <w:webHidden/>
              </w:rPr>
              <w:instrText xml:space="preserve"> PAGEREF _Toc164672001 \h </w:instrText>
            </w:r>
            <w:r>
              <w:rPr>
                <w:webHidden/>
              </w:rPr>
            </w:r>
            <w:r>
              <w:rPr>
                <w:webHidden/>
              </w:rPr>
              <w:fldChar w:fldCharType="separate"/>
            </w:r>
            <w:r>
              <w:rPr>
                <w:webHidden/>
              </w:rPr>
              <w:t>87</w:t>
            </w:r>
            <w:r>
              <w:rPr>
                <w:webHidden/>
              </w:rPr>
              <w:fldChar w:fldCharType="end"/>
            </w:r>
          </w:hyperlink>
        </w:p>
        <w:p w14:paraId="0083382E" w14:textId="5AE3E2E0" w:rsidR="008C2DC0" w:rsidRDefault="008C2DC0">
          <w:pPr>
            <w:pStyle w:val="TOC2"/>
            <w:rPr>
              <w:rFonts w:asciiTheme="minorHAnsi" w:hAnsiTheme="minorHAnsi" w:cstheme="minorBidi"/>
              <w:kern w:val="2"/>
              <w:sz w:val="24"/>
              <w:szCs w:val="24"/>
              <w:lang w:val="en-AU" w:eastAsia="en-AU"/>
              <w14:ligatures w14:val="standardContextual"/>
            </w:rPr>
          </w:pPr>
          <w:hyperlink w:anchor="_Toc164672002" w:history="1">
            <w:r w:rsidRPr="0067013C">
              <w:rPr>
                <w:rStyle w:val="Hyperlink"/>
                <w14:scene3d>
                  <w14:camera w14:prst="orthographicFront"/>
                  <w14:lightRig w14:rig="threePt" w14:dir="t">
                    <w14:rot w14:lat="0" w14:lon="0" w14:rev="0"/>
                  </w14:lightRig>
                </w14:scene3d>
              </w:rPr>
              <w:t>6.10.</w:t>
            </w:r>
            <w:r>
              <w:rPr>
                <w:rFonts w:asciiTheme="minorHAnsi" w:hAnsiTheme="minorHAnsi" w:cstheme="minorBidi"/>
                <w:kern w:val="2"/>
                <w:sz w:val="24"/>
                <w:szCs w:val="24"/>
                <w:lang w:val="en-AU" w:eastAsia="en-AU"/>
                <w14:ligatures w14:val="standardContextual"/>
              </w:rPr>
              <w:tab/>
            </w:r>
            <w:r w:rsidRPr="0067013C">
              <w:rPr>
                <w:rStyle w:val="Hyperlink"/>
              </w:rPr>
              <w:t>Confidentiality and Record Keeping</w:t>
            </w:r>
            <w:r>
              <w:rPr>
                <w:webHidden/>
              </w:rPr>
              <w:tab/>
            </w:r>
            <w:r>
              <w:rPr>
                <w:webHidden/>
              </w:rPr>
              <w:fldChar w:fldCharType="begin"/>
            </w:r>
            <w:r>
              <w:rPr>
                <w:webHidden/>
              </w:rPr>
              <w:instrText xml:space="preserve"> PAGEREF _Toc164672002 \h </w:instrText>
            </w:r>
            <w:r>
              <w:rPr>
                <w:webHidden/>
              </w:rPr>
            </w:r>
            <w:r>
              <w:rPr>
                <w:webHidden/>
              </w:rPr>
              <w:fldChar w:fldCharType="separate"/>
            </w:r>
            <w:r>
              <w:rPr>
                <w:webHidden/>
              </w:rPr>
              <w:t>87</w:t>
            </w:r>
            <w:r>
              <w:rPr>
                <w:webHidden/>
              </w:rPr>
              <w:fldChar w:fldCharType="end"/>
            </w:r>
          </w:hyperlink>
        </w:p>
        <w:p w14:paraId="450EECAA" w14:textId="7A9D22FF"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03" w:history="1">
            <w:r w:rsidRPr="0067013C">
              <w:rPr>
                <w:rStyle w:val="Hyperlink"/>
              </w:rPr>
              <w:t>7</w:t>
            </w:r>
            <w:r>
              <w:rPr>
                <w:rFonts w:asciiTheme="minorHAnsi" w:hAnsiTheme="minorHAnsi" w:cstheme="minorBidi"/>
                <w:b w:val="0"/>
                <w:kern w:val="2"/>
                <w:sz w:val="24"/>
                <w:szCs w:val="24"/>
                <w:lang w:val="en-AU" w:eastAsia="en-AU"/>
                <w14:ligatures w14:val="standardContextual"/>
              </w:rPr>
              <w:tab/>
            </w:r>
            <w:r w:rsidRPr="0067013C">
              <w:rPr>
                <w:rStyle w:val="Hyperlink"/>
              </w:rPr>
              <w:t>RESPONSIBILITIES IN THE REGISTRATION PROCESS</w:t>
            </w:r>
            <w:r>
              <w:rPr>
                <w:webHidden/>
              </w:rPr>
              <w:tab/>
            </w:r>
            <w:r>
              <w:rPr>
                <w:webHidden/>
              </w:rPr>
              <w:fldChar w:fldCharType="begin"/>
            </w:r>
            <w:r>
              <w:rPr>
                <w:webHidden/>
              </w:rPr>
              <w:instrText xml:space="preserve"> PAGEREF _Toc164672003 \h </w:instrText>
            </w:r>
            <w:r>
              <w:rPr>
                <w:webHidden/>
              </w:rPr>
            </w:r>
            <w:r>
              <w:rPr>
                <w:webHidden/>
              </w:rPr>
              <w:fldChar w:fldCharType="separate"/>
            </w:r>
            <w:r>
              <w:rPr>
                <w:webHidden/>
              </w:rPr>
              <w:t>88</w:t>
            </w:r>
            <w:r>
              <w:rPr>
                <w:webHidden/>
              </w:rPr>
              <w:fldChar w:fldCharType="end"/>
            </w:r>
          </w:hyperlink>
        </w:p>
        <w:p w14:paraId="689A1930" w14:textId="6788B9D3" w:rsidR="008C2DC0" w:rsidRDefault="008C2DC0">
          <w:pPr>
            <w:pStyle w:val="TOC2"/>
            <w:rPr>
              <w:rFonts w:asciiTheme="minorHAnsi" w:hAnsiTheme="minorHAnsi" w:cstheme="minorBidi"/>
              <w:kern w:val="2"/>
              <w:sz w:val="24"/>
              <w:szCs w:val="24"/>
              <w:lang w:val="en-AU" w:eastAsia="en-AU"/>
              <w14:ligatures w14:val="standardContextual"/>
            </w:rPr>
          </w:pPr>
          <w:hyperlink w:anchor="_Toc164672004" w:history="1">
            <w:r w:rsidRPr="0067013C">
              <w:rPr>
                <w:rStyle w:val="Hyperlink"/>
                <w14:scene3d>
                  <w14:camera w14:prst="orthographicFront"/>
                  <w14:lightRig w14:rig="threePt" w14:dir="t">
                    <w14:rot w14:lat="0" w14:lon="0" w14:rev="0"/>
                  </w14:lightRig>
                </w14:scene3d>
              </w:rPr>
              <w:t>7.1.</w:t>
            </w:r>
            <w:r>
              <w:rPr>
                <w:rFonts w:asciiTheme="minorHAnsi" w:hAnsiTheme="minorHAnsi" w:cstheme="minorBidi"/>
                <w:kern w:val="2"/>
                <w:sz w:val="24"/>
                <w:szCs w:val="24"/>
                <w:lang w:val="en-AU" w:eastAsia="en-AU"/>
                <w14:ligatures w14:val="standardContextual"/>
              </w:rPr>
              <w:tab/>
            </w:r>
            <w:r w:rsidRPr="0067013C">
              <w:rPr>
                <w:rStyle w:val="Hyperlink"/>
              </w:rPr>
              <w:t>Alternative Resolution Options</w:t>
            </w:r>
            <w:r>
              <w:rPr>
                <w:webHidden/>
              </w:rPr>
              <w:tab/>
            </w:r>
            <w:r>
              <w:rPr>
                <w:webHidden/>
              </w:rPr>
              <w:fldChar w:fldCharType="begin"/>
            </w:r>
            <w:r>
              <w:rPr>
                <w:webHidden/>
              </w:rPr>
              <w:instrText xml:space="preserve"> PAGEREF _Toc164672004 \h </w:instrText>
            </w:r>
            <w:r>
              <w:rPr>
                <w:webHidden/>
              </w:rPr>
            </w:r>
            <w:r>
              <w:rPr>
                <w:webHidden/>
              </w:rPr>
              <w:fldChar w:fldCharType="separate"/>
            </w:r>
            <w:r>
              <w:rPr>
                <w:webHidden/>
              </w:rPr>
              <w:t>88</w:t>
            </w:r>
            <w:r>
              <w:rPr>
                <w:webHidden/>
              </w:rPr>
              <w:fldChar w:fldCharType="end"/>
            </w:r>
          </w:hyperlink>
        </w:p>
        <w:p w14:paraId="7AC52D29" w14:textId="2B291AFF" w:rsidR="008C2DC0" w:rsidRDefault="008C2DC0">
          <w:pPr>
            <w:pStyle w:val="TOC2"/>
            <w:rPr>
              <w:rFonts w:asciiTheme="minorHAnsi" w:hAnsiTheme="minorHAnsi" w:cstheme="minorBidi"/>
              <w:kern w:val="2"/>
              <w:sz w:val="24"/>
              <w:szCs w:val="24"/>
              <w:lang w:val="en-AU" w:eastAsia="en-AU"/>
              <w14:ligatures w14:val="standardContextual"/>
            </w:rPr>
          </w:pPr>
          <w:hyperlink w:anchor="_Toc164672005" w:history="1">
            <w:r w:rsidRPr="0067013C">
              <w:rPr>
                <w:rStyle w:val="Hyperlink"/>
                <w14:scene3d>
                  <w14:camera w14:prst="orthographicFront"/>
                  <w14:lightRig w14:rig="threePt" w14:dir="t">
                    <w14:rot w14:lat="0" w14:lon="0" w14:rev="0"/>
                  </w14:lightRig>
                </w14:scene3d>
              </w:rPr>
              <w:t>7.2.</w:t>
            </w:r>
            <w:r>
              <w:rPr>
                <w:rFonts w:asciiTheme="minorHAnsi" w:hAnsiTheme="minorHAnsi" w:cstheme="minorBidi"/>
                <w:kern w:val="2"/>
                <w:sz w:val="24"/>
                <w:szCs w:val="24"/>
                <w:lang w:val="en-AU" w:eastAsia="en-AU"/>
                <w14:ligatures w14:val="standardContextual"/>
              </w:rPr>
              <w:tab/>
            </w:r>
            <w:r w:rsidRPr="0067013C">
              <w:rPr>
                <w:rStyle w:val="Hyperlink"/>
              </w:rPr>
              <w:t>Receiving Member</w:t>
            </w:r>
            <w:r>
              <w:rPr>
                <w:webHidden/>
              </w:rPr>
              <w:tab/>
            </w:r>
            <w:r>
              <w:rPr>
                <w:webHidden/>
              </w:rPr>
              <w:fldChar w:fldCharType="begin"/>
            </w:r>
            <w:r>
              <w:rPr>
                <w:webHidden/>
              </w:rPr>
              <w:instrText xml:space="preserve"> PAGEREF _Toc164672005 \h </w:instrText>
            </w:r>
            <w:r>
              <w:rPr>
                <w:webHidden/>
              </w:rPr>
            </w:r>
            <w:r>
              <w:rPr>
                <w:webHidden/>
              </w:rPr>
              <w:fldChar w:fldCharType="separate"/>
            </w:r>
            <w:r>
              <w:rPr>
                <w:webHidden/>
              </w:rPr>
              <w:t>88</w:t>
            </w:r>
            <w:r>
              <w:rPr>
                <w:webHidden/>
              </w:rPr>
              <w:fldChar w:fldCharType="end"/>
            </w:r>
          </w:hyperlink>
        </w:p>
        <w:p w14:paraId="79627F38" w14:textId="1F2298E3" w:rsidR="008C2DC0" w:rsidRDefault="008C2DC0">
          <w:pPr>
            <w:pStyle w:val="TOC2"/>
            <w:rPr>
              <w:rFonts w:asciiTheme="minorHAnsi" w:hAnsiTheme="minorHAnsi" w:cstheme="minorBidi"/>
              <w:kern w:val="2"/>
              <w:sz w:val="24"/>
              <w:szCs w:val="24"/>
              <w:lang w:val="en-AU" w:eastAsia="en-AU"/>
              <w14:ligatures w14:val="standardContextual"/>
            </w:rPr>
          </w:pPr>
          <w:hyperlink w:anchor="_Toc164672006" w:history="1">
            <w:r w:rsidRPr="0067013C">
              <w:rPr>
                <w:rStyle w:val="Hyperlink"/>
                <w14:scene3d>
                  <w14:camera w14:prst="orthographicFront"/>
                  <w14:lightRig w14:rig="threePt" w14:dir="t">
                    <w14:rot w14:lat="0" w14:lon="0" w14:rev="0"/>
                  </w14:lightRig>
                </w14:scene3d>
              </w:rPr>
              <w:t>7.3.</w:t>
            </w:r>
            <w:r>
              <w:rPr>
                <w:rFonts w:asciiTheme="minorHAnsi" w:hAnsiTheme="minorHAnsi" w:cstheme="minorBidi"/>
                <w:kern w:val="2"/>
                <w:sz w:val="24"/>
                <w:szCs w:val="24"/>
                <w:lang w:val="en-AU" w:eastAsia="en-AU"/>
                <w14:ligatures w14:val="standardContextual"/>
              </w:rPr>
              <w:tab/>
            </w:r>
            <w:r w:rsidRPr="0067013C">
              <w:rPr>
                <w:rStyle w:val="Hyperlink"/>
              </w:rPr>
              <w:t>Supervisor’s Preliminary Assessment</w:t>
            </w:r>
            <w:r>
              <w:rPr>
                <w:webHidden/>
              </w:rPr>
              <w:tab/>
            </w:r>
            <w:r>
              <w:rPr>
                <w:webHidden/>
              </w:rPr>
              <w:fldChar w:fldCharType="begin"/>
            </w:r>
            <w:r>
              <w:rPr>
                <w:webHidden/>
              </w:rPr>
              <w:instrText xml:space="preserve"> PAGEREF _Toc164672006 \h </w:instrText>
            </w:r>
            <w:r>
              <w:rPr>
                <w:webHidden/>
              </w:rPr>
            </w:r>
            <w:r>
              <w:rPr>
                <w:webHidden/>
              </w:rPr>
              <w:fldChar w:fldCharType="separate"/>
            </w:r>
            <w:r>
              <w:rPr>
                <w:webHidden/>
              </w:rPr>
              <w:t>88</w:t>
            </w:r>
            <w:r>
              <w:rPr>
                <w:webHidden/>
              </w:rPr>
              <w:fldChar w:fldCharType="end"/>
            </w:r>
          </w:hyperlink>
        </w:p>
        <w:p w14:paraId="52B774F7" w14:textId="51C38A3C" w:rsidR="008C2DC0" w:rsidRDefault="008C2DC0">
          <w:pPr>
            <w:pStyle w:val="TOC2"/>
            <w:rPr>
              <w:rFonts w:asciiTheme="minorHAnsi" w:hAnsiTheme="minorHAnsi" w:cstheme="minorBidi"/>
              <w:kern w:val="2"/>
              <w:sz w:val="24"/>
              <w:szCs w:val="24"/>
              <w:lang w:val="en-AU" w:eastAsia="en-AU"/>
              <w14:ligatures w14:val="standardContextual"/>
            </w:rPr>
          </w:pPr>
          <w:hyperlink w:anchor="_Toc164672007" w:history="1">
            <w:r w:rsidRPr="0067013C">
              <w:rPr>
                <w:rStyle w:val="Hyperlink"/>
                <w14:scene3d>
                  <w14:camera w14:prst="orthographicFront"/>
                  <w14:lightRig w14:rig="threePt" w14:dir="t">
                    <w14:rot w14:lat="0" w14:lon="0" w14:rev="0"/>
                  </w14:lightRig>
                </w14:scene3d>
              </w:rPr>
              <w:t>7.4.</w:t>
            </w:r>
            <w:r>
              <w:rPr>
                <w:rFonts w:asciiTheme="minorHAnsi" w:hAnsiTheme="minorHAnsi" w:cstheme="minorBidi"/>
                <w:kern w:val="2"/>
                <w:sz w:val="24"/>
                <w:szCs w:val="24"/>
                <w:lang w:val="en-AU" w:eastAsia="en-AU"/>
                <w14:ligatures w14:val="standardContextual"/>
              </w:rPr>
              <w:tab/>
            </w:r>
            <w:r w:rsidRPr="0067013C">
              <w:rPr>
                <w:rStyle w:val="Hyperlink"/>
              </w:rPr>
              <w:t>Supervisor’s Validation of Registration</w:t>
            </w:r>
            <w:r>
              <w:rPr>
                <w:webHidden/>
              </w:rPr>
              <w:tab/>
            </w:r>
            <w:r>
              <w:rPr>
                <w:webHidden/>
              </w:rPr>
              <w:fldChar w:fldCharType="begin"/>
            </w:r>
            <w:r>
              <w:rPr>
                <w:webHidden/>
              </w:rPr>
              <w:instrText xml:space="preserve"> PAGEREF _Toc164672007 \h </w:instrText>
            </w:r>
            <w:r>
              <w:rPr>
                <w:webHidden/>
              </w:rPr>
            </w:r>
            <w:r>
              <w:rPr>
                <w:webHidden/>
              </w:rPr>
              <w:fldChar w:fldCharType="separate"/>
            </w:r>
            <w:r>
              <w:rPr>
                <w:webHidden/>
              </w:rPr>
              <w:t>88</w:t>
            </w:r>
            <w:r>
              <w:rPr>
                <w:webHidden/>
              </w:rPr>
              <w:fldChar w:fldCharType="end"/>
            </w:r>
          </w:hyperlink>
        </w:p>
        <w:p w14:paraId="630EF7AD" w14:textId="6E65CC6E" w:rsidR="008C2DC0" w:rsidRDefault="008C2DC0">
          <w:pPr>
            <w:pStyle w:val="TOC2"/>
            <w:rPr>
              <w:rFonts w:asciiTheme="minorHAnsi" w:hAnsiTheme="minorHAnsi" w:cstheme="minorBidi"/>
              <w:kern w:val="2"/>
              <w:sz w:val="24"/>
              <w:szCs w:val="24"/>
              <w:lang w:val="en-AU" w:eastAsia="en-AU"/>
              <w14:ligatures w14:val="standardContextual"/>
            </w:rPr>
          </w:pPr>
          <w:hyperlink w:anchor="_Toc164672008" w:history="1">
            <w:r w:rsidRPr="0067013C">
              <w:rPr>
                <w:rStyle w:val="Hyperlink"/>
                <w14:scene3d>
                  <w14:camera w14:prst="orthographicFront"/>
                  <w14:lightRig w14:rig="threePt" w14:dir="t">
                    <w14:rot w14:lat="0" w14:lon="0" w14:rev="0"/>
                  </w14:lightRig>
                </w14:scene3d>
              </w:rPr>
              <w:t>7.5.</w:t>
            </w:r>
            <w:r>
              <w:rPr>
                <w:rFonts w:asciiTheme="minorHAnsi" w:hAnsiTheme="minorHAnsi" w:cstheme="minorBidi"/>
                <w:kern w:val="2"/>
                <w:sz w:val="24"/>
                <w:szCs w:val="24"/>
                <w:lang w:val="en-AU" w:eastAsia="en-AU"/>
                <w14:ligatures w14:val="standardContextual"/>
              </w:rPr>
              <w:tab/>
            </w:r>
            <w:r w:rsidRPr="0067013C">
              <w:rPr>
                <w:rStyle w:val="Hyperlink"/>
              </w:rPr>
              <w:t>Managers’ Responsibilities</w:t>
            </w:r>
            <w:r>
              <w:rPr>
                <w:webHidden/>
              </w:rPr>
              <w:tab/>
            </w:r>
            <w:r>
              <w:rPr>
                <w:webHidden/>
              </w:rPr>
              <w:fldChar w:fldCharType="begin"/>
            </w:r>
            <w:r>
              <w:rPr>
                <w:webHidden/>
              </w:rPr>
              <w:instrText xml:space="preserve"> PAGEREF _Toc164672008 \h </w:instrText>
            </w:r>
            <w:r>
              <w:rPr>
                <w:webHidden/>
              </w:rPr>
            </w:r>
            <w:r>
              <w:rPr>
                <w:webHidden/>
              </w:rPr>
              <w:fldChar w:fldCharType="separate"/>
            </w:r>
            <w:r>
              <w:rPr>
                <w:webHidden/>
              </w:rPr>
              <w:t>89</w:t>
            </w:r>
            <w:r>
              <w:rPr>
                <w:webHidden/>
              </w:rPr>
              <w:fldChar w:fldCharType="end"/>
            </w:r>
          </w:hyperlink>
        </w:p>
        <w:p w14:paraId="5040A0C8" w14:textId="1096508D" w:rsidR="008C2DC0" w:rsidRDefault="008C2DC0">
          <w:pPr>
            <w:pStyle w:val="TOC2"/>
            <w:rPr>
              <w:rFonts w:asciiTheme="minorHAnsi" w:hAnsiTheme="minorHAnsi" w:cstheme="minorBidi"/>
              <w:kern w:val="2"/>
              <w:sz w:val="24"/>
              <w:szCs w:val="24"/>
              <w:lang w:val="en-AU" w:eastAsia="en-AU"/>
              <w14:ligatures w14:val="standardContextual"/>
            </w:rPr>
          </w:pPr>
          <w:hyperlink w:anchor="_Toc164672009" w:history="1">
            <w:r w:rsidRPr="0067013C">
              <w:rPr>
                <w:rStyle w:val="Hyperlink"/>
                <w14:scene3d>
                  <w14:camera w14:prst="orthographicFront"/>
                  <w14:lightRig w14:rig="threePt" w14:dir="t">
                    <w14:rot w14:lat="0" w14:lon="0" w14:rev="0"/>
                  </w14:lightRig>
                </w14:scene3d>
              </w:rPr>
              <w:t>7.6.</w:t>
            </w:r>
            <w:r>
              <w:rPr>
                <w:rFonts w:asciiTheme="minorHAnsi" w:hAnsiTheme="minorHAnsi" w:cstheme="minorBidi"/>
                <w:kern w:val="2"/>
                <w:sz w:val="24"/>
                <w:szCs w:val="24"/>
                <w:lang w:val="en-AU" w:eastAsia="en-AU"/>
                <w14:ligatures w14:val="standardContextual"/>
              </w:rPr>
              <w:tab/>
            </w:r>
            <w:r w:rsidRPr="0067013C">
              <w:rPr>
                <w:rStyle w:val="Hyperlink"/>
              </w:rPr>
              <w:t>Professional Standards’ Responsibilities</w:t>
            </w:r>
            <w:r>
              <w:rPr>
                <w:webHidden/>
              </w:rPr>
              <w:tab/>
            </w:r>
            <w:r>
              <w:rPr>
                <w:webHidden/>
              </w:rPr>
              <w:fldChar w:fldCharType="begin"/>
            </w:r>
            <w:r>
              <w:rPr>
                <w:webHidden/>
              </w:rPr>
              <w:instrText xml:space="preserve"> PAGEREF _Toc164672009 \h </w:instrText>
            </w:r>
            <w:r>
              <w:rPr>
                <w:webHidden/>
              </w:rPr>
            </w:r>
            <w:r>
              <w:rPr>
                <w:webHidden/>
              </w:rPr>
              <w:fldChar w:fldCharType="separate"/>
            </w:r>
            <w:r>
              <w:rPr>
                <w:webHidden/>
              </w:rPr>
              <w:t>94</w:t>
            </w:r>
            <w:r>
              <w:rPr>
                <w:webHidden/>
              </w:rPr>
              <w:fldChar w:fldCharType="end"/>
            </w:r>
          </w:hyperlink>
        </w:p>
        <w:p w14:paraId="5A64F8F0" w14:textId="39ED5BC4" w:rsidR="008C2DC0" w:rsidRDefault="008C2DC0">
          <w:pPr>
            <w:pStyle w:val="TOC2"/>
            <w:rPr>
              <w:rFonts w:asciiTheme="minorHAnsi" w:hAnsiTheme="minorHAnsi" w:cstheme="minorBidi"/>
              <w:kern w:val="2"/>
              <w:sz w:val="24"/>
              <w:szCs w:val="24"/>
              <w:lang w:val="en-AU" w:eastAsia="en-AU"/>
              <w14:ligatures w14:val="standardContextual"/>
            </w:rPr>
          </w:pPr>
          <w:hyperlink w:anchor="_Toc164672010" w:history="1">
            <w:r w:rsidRPr="0067013C">
              <w:rPr>
                <w:rStyle w:val="Hyperlink"/>
                <w14:scene3d>
                  <w14:camera w14:prst="orthographicFront"/>
                  <w14:lightRig w14:rig="threePt" w14:dir="t">
                    <w14:rot w14:lat="0" w14:lon="0" w14:rev="0"/>
                  </w14:lightRig>
                </w14:scene3d>
              </w:rPr>
              <w:t>7.7.</w:t>
            </w:r>
            <w:r>
              <w:rPr>
                <w:rFonts w:asciiTheme="minorHAnsi" w:hAnsiTheme="minorHAnsi" w:cstheme="minorBidi"/>
                <w:kern w:val="2"/>
                <w:sz w:val="24"/>
                <w:szCs w:val="24"/>
                <w:lang w:val="en-AU" w:eastAsia="en-AU"/>
                <w14:ligatures w14:val="standardContextual"/>
              </w:rPr>
              <w:tab/>
            </w:r>
            <w:r w:rsidRPr="0067013C">
              <w:rPr>
                <w:rStyle w:val="Hyperlink"/>
              </w:rPr>
              <w:t>Interim Administrative Measures</w:t>
            </w:r>
            <w:r>
              <w:rPr>
                <w:webHidden/>
              </w:rPr>
              <w:tab/>
            </w:r>
            <w:r>
              <w:rPr>
                <w:webHidden/>
              </w:rPr>
              <w:fldChar w:fldCharType="begin"/>
            </w:r>
            <w:r>
              <w:rPr>
                <w:webHidden/>
              </w:rPr>
              <w:instrText xml:space="preserve"> PAGEREF _Toc164672010 \h </w:instrText>
            </w:r>
            <w:r>
              <w:rPr>
                <w:webHidden/>
              </w:rPr>
            </w:r>
            <w:r>
              <w:rPr>
                <w:webHidden/>
              </w:rPr>
              <w:fldChar w:fldCharType="separate"/>
            </w:r>
            <w:r>
              <w:rPr>
                <w:webHidden/>
              </w:rPr>
              <w:t>95</w:t>
            </w:r>
            <w:r>
              <w:rPr>
                <w:webHidden/>
              </w:rPr>
              <w:fldChar w:fldCharType="end"/>
            </w:r>
          </w:hyperlink>
        </w:p>
        <w:p w14:paraId="6EAEF8AF" w14:textId="06A82B10"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11" w:history="1">
            <w:r w:rsidRPr="0067013C">
              <w:rPr>
                <w:rStyle w:val="Hyperlink"/>
              </w:rPr>
              <w:t>8.</w:t>
            </w:r>
            <w:r>
              <w:rPr>
                <w:rFonts w:asciiTheme="minorHAnsi" w:hAnsiTheme="minorHAnsi" w:cstheme="minorBidi"/>
                <w:b w:val="0"/>
                <w:kern w:val="2"/>
                <w:sz w:val="24"/>
                <w:szCs w:val="24"/>
                <w:lang w:val="en-AU" w:eastAsia="en-AU"/>
                <w14:ligatures w14:val="standardContextual"/>
              </w:rPr>
              <w:tab/>
            </w:r>
            <w:r w:rsidRPr="0067013C">
              <w:rPr>
                <w:rStyle w:val="Hyperlink"/>
              </w:rPr>
              <w:t>MEMBERS’ OBLIGATIONS, RIGHTS AND WELLBEING</w:t>
            </w:r>
            <w:r>
              <w:rPr>
                <w:webHidden/>
              </w:rPr>
              <w:tab/>
            </w:r>
            <w:r>
              <w:rPr>
                <w:webHidden/>
              </w:rPr>
              <w:fldChar w:fldCharType="begin"/>
            </w:r>
            <w:r>
              <w:rPr>
                <w:webHidden/>
              </w:rPr>
              <w:instrText xml:space="preserve"> PAGEREF _Toc164672011 \h </w:instrText>
            </w:r>
            <w:r>
              <w:rPr>
                <w:webHidden/>
              </w:rPr>
            </w:r>
            <w:r>
              <w:rPr>
                <w:webHidden/>
              </w:rPr>
              <w:fldChar w:fldCharType="separate"/>
            </w:r>
            <w:r>
              <w:rPr>
                <w:webHidden/>
              </w:rPr>
              <w:t>97</w:t>
            </w:r>
            <w:r>
              <w:rPr>
                <w:webHidden/>
              </w:rPr>
              <w:fldChar w:fldCharType="end"/>
            </w:r>
          </w:hyperlink>
        </w:p>
        <w:p w14:paraId="4987482F" w14:textId="74EF6CCE" w:rsidR="008C2DC0" w:rsidRDefault="008C2DC0">
          <w:pPr>
            <w:pStyle w:val="TOC2"/>
            <w:rPr>
              <w:rFonts w:asciiTheme="minorHAnsi" w:hAnsiTheme="minorHAnsi" w:cstheme="minorBidi"/>
              <w:kern w:val="2"/>
              <w:sz w:val="24"/>
              <w:szCs w:val="24"/>
              <w:lang w:val="en-AU" w:eastAsia="en-AU"/>
              <w14:ligatures w14:val="standardContextual"/>
            </w:rPr>
          </w:pPr>
          <w:hyperlink w:anchor="_Toc164672013" w:history="1">
            <w:r w:rsidRPr="0067013C">
              <w:rPr>
                <w:rStyle w:val="Hyperlink"/>
                <w14:scene3d>
                  <w14:camera w14:prst="orthographicFront"/>
                  <w14:lightRig w14:rig="threePt" w14:dir="t">
                    <w14:rot w14:lat="0" w14:lon="0" w14:rev="0"/>
                  </w14:lightRig>
                </w14:scene3d>
              </w:rPr>
              <w:t>8.1.</w:t>
            </w:r>
            <w:r>
              <w:rPr>
                <w:rFonts w:asciiTheme="minorHAnsi" w:hAnsiTheme="minorHAnsi" w:cstheme="minorBidi"/>
                <w:kern w:val="2"/>
                <w:sz w:val="24"/>
                <w:szCs w:val="24"/>
                <w:lang w:val="en-AU" w:eastAsia="en-AU"/>
                <w14:ligatures w14:val="standardContextual"/>
              </w:rPr>
              <w:tab/>
            </w:r>
            <w:r w:rsidRPr="0067013C">
              <w:rPr>
                <w:rStyle w:val="Hyperlink"/>
              </w:rPr>
              <w:t>Confidentiality</w:t>
            </w:r>
            <w:r>
              <w:rPr>
                <w:webHidden/>
              </w:rPr>
              <w:tab/>
            </w:r>
            <w:r>
              <w:rPr>
                <w:webHidden/>
              </w:rPr>
              <w:fldChar w:fldCharType="begin"/>
            </w:r>
            <w:r>
              <w:rPr>
                <w:webHidden/>
              </w:rPr>
              <w:instrText xml:space="preserve"> PAGEREF _Toc164672013 \h </w:instrText>
            </w:r>
            <w:r>
              <w:rPr>
                <w:webHidden/>
              </w:rPr>
            </w:r>
            <w:r>
              <w:rPr>
                <w:webHidden/>
              </w:rPr>
              <w:fldChar w:fldCharType="separate"/>
            </w:r>
            <w:r>
              <w:rPr>
                <w:webHidden/>
              </w:rPr>
              <w:t>97</w:t>
            </w:r>
            <w:r>
              <w:rPr>
                <w:webHidden/>
              </w:rPr>
              <w:fldChar w:fldCharType="end"/>
            </w:r>
          </w:hyperlink>
        </w:p>
        <w:p w14:paraId="65E92197" w14:textId="3A483E80" w:rsidR="008C2DC0" w:rsidRDefault="008C2DC0">
          <w:pPr>
            <w:pStyle w:val="TOC2"/>
            <w:rPr>
              <w:rFonts w:asciiTheme="minorHAnsi" w:hAnsiTheme="minorHAnsi" w:cstheme="minorBidi"/>
              <w:kern w:val="2"/>
              <w:sz w:val="24"/>
              <w:szCs w:val="24"/>
              <w:lang w:val="en-AU" w:eastAsia="en-AU"/>
              <w14:ligatures w14:val="standardContextual"/>
            </w:rPr>
          </w:pPr>
          <w:hyperlink w:anchor="_Toc164672014" w:history="1">
            <w:r w:rsidRPr="0067013C">
              <w:rPr>
                <w:rStyle w:val="Hyperlink"/>
                <w14:scene3d>
                  <w14:camera w14:prst="orthographicFront"/>
                  <w14:lightRig w14:rig="threePt" w14:dir="t">
                    <w14:rot w14:lat="0" w14:lon="0" w14:rev="0"/>
                  </w14:lightRig>
                </w14:scene3d>
              </w:rPr>
              <w:t>8.2.</w:t>
            </w:r>
            <w:r>
              <w:rPr>
                <w:rFonts w:asciiTheme="minorHAnsi" w:hAnsiTheme="minorHAnsi" w:cstheme="minorBidi"/>
                <w:kern w:val="2"/>
                <w:sz w:val="24"/>
                <w:szCs w:val="24"/>
                <w:lang w:val="en-AU" w:eastAsia="en-AU"/>
                <w14:ligatures w14:val="standardContextual"/>
              </w:rPr>
              <w:tab/>
            </w:r>
            <w:r w:rsidRPr="0067013C">
              <w:rPr>
                <w:rStyle w:val="Hyperlink"/>
              </w:rPr>
              <w:t>Members’ Obligations</w:t>
            </w:r>
            <w:r>
              <w:rPr>
                <w:webHidden/>
              </w:rPr>
              <w:tab/>
            </w:r>
            <w:r>
              <w:rPr>
                <w:webHidden/>
              </w:rPr>
              <w:fldChar w:fldCharType="begin"/>
            </w:r>
            <w:r>
              <w:rPr>
                <w:webHidden/>
              </w:rPr>
              <w:instrText xml:space="preserve"> PAGEREF _Toc164672014 \h </w:instrText>
            </w:r>
            <w:r>
              <w:rPr>
                <w:webHidden/>
              </w:rPr>
            </w:r>
            <w:r>
              <w:rPr>
                <w:webHidden/>
              </w:rPr>
              <w:fldChar w:fldCharType="separate"/>
            </w:r>
            <w:r>
              <w:rPr>
                <w:webHidden/>
              </w:rPr>
              <w:t>97</w:t>
            </w:r>
            <w:r>
              <w:rPr>
                <w:webHidden/>
              </w:rPr>
              <w:fldChar w:fldCharType="end"/>
            </w:r>
          </w:hyperlink>
        </w:p>
        <w:p w14:paraId="3BBA9AFC" w14:textId="0558B668" w:rsidR="008C2DC0" w:rsidRDefault="008C2DC0">
          <w:pPr>
            <w:pStyle w:val="TOC2"/>
            <w:rPr>
              <w:rFonts w:asciiTheme="minorHAnsi" w:hAnsiTheme="minorHAnsi" w:cstheme="minorBidi"/>
              <w:kern w:val="2"/>
              <w:sz w:val="24"/>
              <w:szCs w:val="24"/>
              <w:lang w:val="en-AU" w:eastAsia="en-AU"/>
              <w14:ligatures w14:val="standardContextual"/>
            </w:rPr>
          </w:pPr>
          <w:hyperlink w:anchor="_Toc164672015" w:history="1">
            <w:r w:rsidRPr="0067013C">
              <w:rPr>
                <w:rStyle w:val="Hyperlink"/>
                <w14:scene3d>
                  <w14:camera w14:prst="orthographicFront"/>
                  <w14:lightRig w14:rig="threePt" w14:dir="t">
                    <w14:rot w14:lat="0" w14:lon="0" w14:rev="0"/>
                  </w14:lightRig>
                </w14:scene3d>
              </w:rPr>
              <w:t>8.3.</w:t>
            </w:r>
            <w:r>
              <w:rPr>
                <w:rFonts w:asciiTheme="minorHAnsi" w:hAnsiTheme="minorHAnsi" w:cstheme="minorBidi"/>
                <w:kern w:val="2"/>
                <w:sz w:val="24"/>
                <w:szCs w:val="24"/>
                <w:lang w:val="en-AU" w:eastAsia="en-AU"/>
                <w14:ligatures w14:val="standardContextual"/>
              </w:rPr>
              <w:tab/>
            </w:r>
            <w:r w:rsidRPr="0067013C">
              <w:rPr>
                <w:rStyle w:val="Hyperlink"/>
              </w:rPr>
              <w:t>Obligations for Members Subject to Other Legal Proceedings</w:t>
            </w:r>
            <w:r>
              <w:rPr>
                <w:webHidden/>
              </w:rPr>
              <w:tab/>
            </w:r>
            <w:r>
              <w:rPr>
                <w:webHidden/>
              </w:rPr>
              <w:fldChar w:fldCharType="begin"/>
            </w:r>
            <w:r>
              <w:rPr>
                <w:webHidden/>
              </w:rPr>
              <w:instrText xml:space="preserve"> PAGEREF _Toc164672015 \h </w:instrText>
            </w:r>
            <w:r>
              <w:rPr>
                <w:webHidden/>
              </w:rPr>
            </w:r>
            <w:r>
              <w:rPr>
                <w:webHidden/>
              </w:rPr>
              <w:fldChar w:fldCharType="separate"/>
            </w:r>
            <w:r>
              <w:rPr>
                <w:webHidden/>
              </w:rPr>
              <w:t>98</w:t>
            </w:r>
            <w:r>
              <w:rPr>
                <w:webHidden/>
              </w:rPr>
              <w:fldChar w:fldCharType="end"/>
            </w:r>
          </w:hyperlink>
        </w:p>
        <w:p w14:paraId="00D89C6D" w14:textId="6A1F97FD" w:rsidR="008C2DC0" w:rsidRDefault="008C2DC0">
          <w:pPr>
            <w:pStyle w:val="TOC2"/>
            <w:rPr>
              <w:rFonts w:asciiTheme="minorHAnsi" w:hAnsiTheme="minorHAnsi" w:cstheme="minorBidi"/>
              <w:kern w:val="2"/>
              <w:sz w:val="24"/>
              <w:szCs w:val="24"/>
              <w:lang w:val="en-AU" w:eastAsia="en-AU"/>
              <w14:ligatures w14:val="standardContextual"/>
            </w:rPr>
          </w:pPr>
          <w:hyperlink w:anchor="_Toc164672016" w:history="1">
            <w:r w:rsidRPr="0067013C">
              <w:rPr>
                <w:rStyle w:val="Hyperlink"/>
                <w14:scene3d>
                  <w14:camera w14:prst="orthographicFront"/>
                  <w14:lightRig w14:rig="threePt" w14:dir="t">
                    <w14:rot w14:lat="0" w14:lon="0" w14:rev="0"/>
                  </w14:lightRig>
                </w14:scene3d>
              </w:rPr>
              <w:t>8.4.</w:t>
            </w:r>
            <w:r>
              <w:rPr>
                <w:rFonts w:asciiTheme="minorHAnsi" w:hAnsiTheme="minorHAnsi" w:cstheme="minorBidi"/>
                <w:kern w:val="2"/>
                <w:sz w:val="24"/>
                <w:szCs w:val="24"/>
                <w:lang w:val="en-AU" w:eastAsia="en-AU"/>
                <w14:ligatures w14:val="standardContextual"/>
              </w:rPr>
              <w:tab/>
            </w:r>
            <w:r w:rsidRPr="0067013C">
              <w:rPr>
                <w:rStyle w:val="Hyperlink"/>
              </w:rPr>
              <w:t>Police as Complainants or Informants</w:t>
            </w:r>
            <w:r>
              <w:rPr>
                <w:webHidden/>
              </w:rPr>
              <w:tab/>
            </w:r>
            <w:r>
              <w:rPr>
                <w:webHidden/>
              </w:rPr>
              <w:fldChar w:fldCharType="begin"/>
            </w:r>
            <w:r>
              <w:rPr>
                <w:webHidden/>
              </w:rPr>
              <w:instrText xml:space="preserve"> PAGEREF _Toc164672016 \h </w:instrText>
            </w:r>
            <w:r>
              <w:rPr>
                <w:webHidden/>
              </w:rPr>
            </w:r>
            <w:r>
              <w:rPr>
                <w:webHidden/>
              </w:rPr>
              <w:fldChar w:fldCharType="separate"/>
            </w:r>
            <w:r>
              <w:rPr>
                <w:webHidden/>
              </w:rPr>
              <w:t>98</w:t>
            </w:r>
            <w:r>
              <w:rPr>
                <w:webHidden/>
              </w:rPr>
              <w:fldChar w:fldCharType="end"/>
            </w:r>
          </w:hyperlink>
        </w:p>
        <w:p w14:paraId="10F5C423" w14:textId="71CC2BC8" w:rsidR="008C2DC0" w:rsidRDefault="008C2DC0">
          <w:pPr>
            <w:pStyle w:val="TOC2"/>
            <w:rPr>
              <w:rFonts w:asciiTheme="minorHAnsi" w:hAnsiTheme="minorHAnsi" w:cstheme="minorBidi"/>
              <w:kern w:val="2"/>
              <w:sz w:val="24"/>
              <w:szCs w:val="24"/>
              <w:lang w:val="en-AU" w:eastAsia="en-AU"/>
              <w14:ligatures w14:val="standardContextual"/>
            </w:rPr>
          </w:pPr>
          <w:hyperlink w:anchor="_Toc164672017" w:history="1">
            <w:r w:rsidRPr="0067013C">
              <w:rPr>
                <w:rStyle w:val="Hyperlink"/>
                <w14:scene3d>
                  <w14:camera w14:prst="orthographicFront"/>
                  <w14:lightRig w14:rig="threePt" w14:dir="t">
                    <w14:rot w14:lat="0" w14:lon="0" w14:rev="0"/>
                  </w14:lightRig>
                </w14:scene3d>
              </w:rPr>
              <w:t>8.5.</w:t>
            </w:r>
            <w:r>
              <w:rPr>
                <w:rFonts w:asciiTheme="minorHAnsi" w:hAnsiTheme="minorHAnsi" w:cstheme="minorBidi"/>
                <w:kern w:val="2"/>
                <w:sz w:val="24"/>
                <w:szCs w:val="24"/>
                <w:lang w:val="en-AU" w:eastAsia="en-AU"/>
                <w14:ligatures w14:val="standardContextual"/>
              </w:rPr>
              <w:tab/>
            </w:r>
            <w:r w:rsidRPr="0067013C">
              <w:rPr>
                <w:rStyle w:val="Hyperlink"/>
              </w:rPr>
              <w:t>Finalisation of Code of Conduct or Criminal/Summary matters where members are under medical treatment</w:t>
            </w:r>
            <w:r>
              <w:rPr>
                <w:webHidden/>
              </w:rPr>
              <w:tab/>
            </w:r>
            <w:r>
              <w:rPr>
                <w:webHidden/>
              </w:rPr>
              <w:fldChar w:fldCharType="begin"/>
            </w:r>
            <w:r>
              <w:rPr>
                <w:webHidden/>
              </w:rPr>
              <w:instrText xml:space="preserve"> PAGEREF _Toc164672017 \h </w:instrText>
            </w:r>
            <w:r>
              <w:rPr>
                <w:webHidden/>
              </w:rPr>
            </w:r>
            <w:r>
              <w:rPr>
                <w:webHidden/>
              </w:rPr>
              <w:fldChar w:fldCharType="separate"/>
            </w:r>
            <w:r>
              <w:rPr>
                <w:webHidden/>
              </w:rPr>
              <w:t>99</w:t>
            </w:r>
            <w:r>
              <w:rPr>
                <w:webHidden/>
              </w:rPr>
              <w:fldChar w:fldCharType="end"/>
            </w:r>
          </w:hyperlink>
        </w:p>
        <w:p w14:paraId="3F723195" w14:textId="0E5B3214" w:rsidR="008C2DC0" w:rsidRDefault="008C2DC0">
          <w:pPr>
            <w:pStyle w:val="TOC2"/>
            <w:rPr>
              <w:rFonts w:asciiTheme="minorHAnsi" w:hAnsiTheme="minorHAnsi" w:cstheme="minorBidi"/>
              <w:kern w:val="2"/>
              <w:sz w:val="24"/>
              <w:szCs w:val="24"/>
              <w:lang w:val="en-AU" w:eastAsia="en-AU"/>
              <w14:ligatures w14:val="standardContextual"/>
            </w:rPr>
          </w:pPr>
          <w:hyperlink w:anchor="_Toc164672018" w:history="1">
            <w:r w:rsidRPr="0067013C">
              <w:rPr>
                <w:rStyle w:val="Hyperlink"/>
                <w14:scene3d>
                  <w14:camera w14:prst="orthographicFront"/>
                  <w14:lightRig w14:rig="threePt" w14:dir="t">
                    <w14:rot w14:lat="0" w14:lon="0" w14:rev="0"/>
                  </w14:lightRig>
                </w14:scene3d>
              </w:rPr>
              <w:t>8.6.</w:t>
            </w:r>
            <w:r>
              <w:rPr>
                <w:rFonts w:asciiTheme="minorHAnsi" w:hAnsiTheme="minorHAnsi" w:cstheme="minorBidi"/>
                <w:kern w:val="2"/>
                <w:sz w:val="24"/>
                <w:szCs w:val="24"/>
                <w:lang w:val="en-AU" w:eastAsia="en-AU"/>
                <w14:ligatures w14:val="standardContextual"/>
              </w:rPr>
              <w:tab/>
            </w:r>
            <w:r w:rsidRPr="0067013C">
              <w:rPr>
                <w:rStyle w:val="Hyperlink"/>
              </w:rPr>
              <w:t>Subject Officers’ Rights and Obligations</w:t>
            </w:r>
            <w:r>
              <w:rPr>
                <w:webHidden/>
              </w:rPr>
              <w:tab/>
            </w:r>
            <w:r>
              <w:rPr>
                <w:webHidden/>
              </w:rPr>
              <w:fldChar w:fldCharType="begin"/>
            </w:r>
            <w:r>
              <w:rPr>
                <w:webHidden/>
              </w:rPr>
              <w:instrText xml:space="preserve"> PAGEREF _Toc164672018 \h </w:instrText>
            </w:r>
            <w:r>
              <w:rPr>
                <w:webHidden/>
              </w:rPr>
            </w:r>
            <w:r>
              <w:rPr>
                <w:webHidden/>
              </w:rPr>
              <w:fldChar w:fldCharType="separate"/>
            </w:r>
            <w:r>
              <w:rPr>
                <w:webHidden/>
              </w:rPr>
              <w:t>100</w:t>
            </w:r>
            <w:r>
              <w:rPr>
                <w:webHidden/>
              </w:rPr>
              <w:fldChar w:fldCharType="end"/>
            </w:r>
          </w:hyperlink>
        </w:p>
        <w:p w14:paraId="1AE4EF52" w14:textId="1D538C04" w:rsidR="008C2DC0" w:rsidRDefault="008C2DC0">
          <w:pPr>
            <w:pStyle w:val="TOC2"/>
            <w:rPr>
              <w:rFonts w:asciiTheme="minorHAnsi" w:hAnsiTheme="minorHAnsi" w:cstheme="minorBidi"/>
              <w:kern w:val="2"/>
              <w:sz w:val="24"/>
              <w:szCs w:val="24"/>
              <w:lang w:val="en-AU" w:eastAsia="en-AU"/>
              <w14:ligatures w14:val="standardContextual"/>
            </w:rPr>
          </w:pPr>
          <w:hyperlink w:anchor="_Toc164672019" w:history="1">
            <w:r w:rsidRPr="0067013C">
              <w:rPr>
                <w:rStyle w:val="Hyperlink"/>
                <w14:scene3d>
                  <w14:camera w14:prst="orthographicFront"/>
                  <w14:lightRig w14:rig="threePt" w14:dir="t">
                    <w14:rot w14:lat="0" w14:lon="0" w14:rev="0"/>
                  </w14:lightRig>
                </w14:scene3d>
              </w:rPr>
              <w:t>8.7.</w:t>
            </w:r>
            <w:r>
              <w:rPr>
                <w:rFonts w:asciiTheme="minorHAnsi" w:hAnsiTheme="minorHAnsi" w:cstheme="minorBidi"/>
                <w:kern w:val="2"/>
                <w:sz w:val="24"/>
                <w:szCs w:val="24"/>
                <w:lang w:val="en-AU" w:eastAsia="en-AU"/>
                <w14:ligatures w14:val="standardContextual"/>
              </w:rPr>
              <w:tab/>
            </w:r>
            <w:r w:rsidRPr="0067013C">
              <w:rPr>
                <w:rStyle w:val="Hyperlink"/>
              </w:rPr>
              <w:t>Witness Officers’ Rights and Obligations</w:t>
            </w:r>
            <w:r>
              <w:rPr>
                <w:webHidden/>
              </w:rPr>
              <w:tab/>
            </w:r>
            <w:r>
              <w:rPr>
                <w:webHidden/>
              </w:rPr>
              <w:fldChar w:fldCharType="begin"/>
            </w:r>
            <w:r>
              <w:rPr>
                <w:webHidden/>
              </w:rPr>
              <w:instrText xml:space="preserve"> PAGEREF _Toc164672019 \h </w:instrText>
            </w:r>
            <w:r>
              <w:rPr>
                <w:webHidden/>
              </w:rPr>
            </w:r>
            <w:r>
              <w:rPr>
                <w:webHidden/>
              </w:rPr>
              <w:fldChar w:fldCharType="separate"/>
            </w:r>
            <w:r>
              <w:rPr>
                <w:webHidden/>
              </w:rPr>
              <w:t>107</w:t>
            </w:r>
            <w:r>
              <w:rPr>
                <w:webHidden/>
              </w:rPr>
              <w:fldChar w:fldCharType="end"/>
            </w:r>
          </w:hyperlink>
        </w:p>
        <w:p w14:paraId="5BBDD1D6" w14:textId="3402BBC9" w:rsidR="008C2DC0" w:rsidRDefault="008C2DC0">
          <w:pPr>
            <w:pStyle w:val="TOC2"/>
            <w:rPr>
              <w:rFonts w:asciiTheme="minorHAnsi" w:hAnsiTheme="minorHAnsi" w:cstheme="minorBidi"/>
              <w:kern w:val="2"/>
              <w:sz w:val="24"/>
              <w:szCs w:val="24"/>
              <w:lang w:val="en-AU" w:eastAsia="en-AU"/>
              <w14:ligatures w14:val="standardContextual"/>
            </w:rPr>
          </w:pPr>
          <w:hyperlink w:anchor="_Toc164672020" w:history="1">
            <w:r w:rsidRPr="0067013C">
              <w:rPr>
                <w:rStyle w:val="Hyperlink"/>
                <w14:scene3d>
                  <w14:camera w14:prst="orthographicFront"/>
                  <w14:lightRig w14:rig="threePt" w14:dir="t">
                    <w14:rot w14:lat="0" w14:lon="0" w14:rev="0"/>
                  </w14:lightRig>
                </w14:scene3d>
              </w:rPr>
              <w:t>8.8.</w:t>
            </w:r>
            <w:r>
              <w:rPr>
                <w:rFonts w:asciiTheme="minorHAnsi" w:hAnsiTheme="minorHAnsi" w:cstheme="minorBidi"/>
                <w:kern w:val="2"/>
                <w:sz w:val="24"/>
                <w:szCs w:val="24"/>
                <w:lang w:val="en-AU" w:eastAsia="en-AU"/>
                <w14:ligatures w14:val="standardContextual"/>
              </w:rPr>
              <w:tab/>
            </w:r>
            <w:r w:rsidRPr="0067013C">
              <w:rPr>
                <w:rStyle w:val="Hyperlink"/>
              </w:rPr>
              <w:t>Members’ Rights and Obligations in Complaints Investigated by Other Agencies</w:t>
            </w:r>
            <w:r>
              <w:rPr>
                <w:webHidden/>
              </w:rPr>
              <w:tab/>
            </w:r>
            <w:r>
              <w:rPr>
                <w:webHidden/>
              </w:rPr>
              <w:fldChar w:fldCharType="begin"/>
            </w:r>
            <w:r>
              <w:rPr>
                <w:webHidden/>
              </w:rPr>
              <w:instrText xml:space="preserve"> PAGEREF _Toc164672020 \h </w:instrText>
            </w:r>
            <w:r>
              <w:rPr>
                <w:webHidden/>
              </w:rPr>
            </w:r>
            <w:r>
              <w:rPr>
                <w:webHidden/>
              </w:rPr>
              <w:fldChar w:fldCharType="separate"/>
            </w:r>
            <w:r>
              <w:rPr>
                <w:webHidden/>
              </w:rPr>
              <w:t>109</w:t>
            </w:r>
            <w:r>
              <w:rPr>
                <w:webHidden/>
              </w:rPr>
              <w:fldChar w:fldCharType="end"/>
            </w:r>
          </w:hyperlink>
        </w:p>
        <w:p w14:paraId="1C27EFA9" w14:textId="5D4B3DB4" w:rsidR="008C2DC0" w:rsidRDefault="008C2DC0">
          <w:pPr>
            <w:pStyle w:val="TOC2"/>
            <w:rPr>
              <w:rFonts w:asciiTheme="minorHAnsi" w:hAnsiTheme="minorHAnsi" w:cstheme="minorBidi"/>
              <w:kern w:val="2"/>
              <w:sz w:val="24"/>
              <w:szCs w:val="24"/>
              <w:lang w:val="en-AU" w:eastAsia="en-AU"/>
              <w14:ligatures w14:val="standardContextual"/>
            </w:rPr>
          </w:pPr>
          <w:hyperlink w:anchor="_Toc164672021" w:history="1">
            <w:r w:rsidRPr="0067013C">
              <w:rPr>
                <w:rStyle w:val="Hyperlink"/>
                <w14:scene3d>
                  <w14:camera w14:prst="orthographicFront"/>
                  <w14:lightRig w14:rig="threePt" w14:dir="t">
                    <w14:rot w14:lat="0" w14:lon="0" w14:rev="0"/>
                  </w14:lightRig>
                </w14:scene3d>
              </w:rPr>
              <w:t>8.9.</w:t>
            </w:r>
            <w:r>
              <w:rPr>
                <w:rFonts w:asciiTheme="minorHAnsi" w:hAnsiTheme="minorHAnsi" w:cstheme="minorBidi"/>
                <w:kern w:val="2"/>
                <w:sz w:val="24"/>
                <w:szCs w:val="24"/>
                <w:lang w:val="en-AU" w:eastAsia="en-AU"/>
                <w14:ligatures w14:val="standardContextual"/>
              </w:rPr>
              <w:tab/>
            </w:r>
            <w:r w:rsidRPr="0067013C">
              <w:rPr>
                <w:rStyle w:val="Hyperlink"/>
              </w:rPr>
              <w:t>Members Accessing Own IAPro™ Holdings</w:t>
            </w:r>
            <w:r>
              <w:rPr>
                <w:webHidden/>
              </w:rPr>
              <w:tab/>
            </w:r>
            <w:r>
              <w:rPr>
                <w:webHidden/>
              </w:rPr>
              <w:fldChar w:fldCharType="begin"/>
            </w:r>
            <w:r>
              <w:rPr>
                <w:webHidden/>
              </w:rPr>
              <w:instrText xml:space="preserve"> PAGEREF _Toc164672021 \h </w:instrText>
            </w:r>
            <w:r>
              <w:rPr>
                <w:webHidden/>
              </w:rPr>
            </w:r>
            <w:r>
              <w:rPr>
                <w:webHidden/>
              </w:rPr>
              <w:fldChar w:fldCharType="separate"/>
            </w:r>
            <w:r>
              <w:rPr>
                <w:webHidden/>
              </w:rPr>
              <w:t>112</w:t>
            </w:r>
            <w:r>
              <w:rPr>
                <w:webHidden/>
              </w:rPr>
              <w:fldChar w:fldCharType="end"/>
            </w:r>
          </w:hyperlink>
        </w:p>
        <w:p w14:paraId="4321F5F8" w14:textId="3F6846B6" w:rsidR="008C2DC0" w:rsidRDefault="008C2DC0">
          <w:pPr>
            <w:pStyle w:val="TOC2"/>
            <w:rPr>
              <w:rFonts w:asciiTheme="minorHAnsi" w:hAnsiTheme="minorHAnsi" w:cstheme="minorBidi"/>
              <w:kern w:val="2"/>
              <w:sz w:val="24"/>
              <w:szCs w:val="24"/>
              <w:lang w:val="en-AU" w:eastAsia="en-AU"/>
              <w14:ligatures w14:val="standardContextual"/>
            </w:rPr>
          </w:pPr>
          <w:hyperlink w:anchor="_Toc164672022" w:history="1">
            <w:r w:rsidRPr="0067013C">
              <w:rPr>
                <w:rStyle w:val="Hyperlink"/>
                <w14:scene3d>
                  <w14:camera w14:prst="orthographicFront"/>
                  <w14:lightRig w14:rig="threePt" w14:dir="t">
                    <w14:rot w14:lat="0" w14:lon="0" w14:rev="0"/>
                  </w14:lightRig>
                </w14:scene3d>
              </w:rPr>
              <w:t>8.10.</w:t>
            </w:r>
            <w:r>
              <w:rPr>
                <w:rFonts w:asciiTheme="minorHAnsi" w:hAnsiTheme="minorHAnsi" w:cstheme="minorBidi"/>
                <w:kern w:val="2"/>
                <w:sz w:val="24"/>
                <w:szCs w:val="24"/>
                <w:lang w:val="en-AU" w:eastAsia="en-AU"/>
                <w14:ligatures w14:val="standardContextual"/>
              </w:rPr>
              <w:tab/>
            </w:r>
            <w:r w:rsidRPr="0067013C">
              <w:rPr>
                <w:rStyle w:val="Hyperlink"/>
              </w:rPr>
              <w:t>Wellbeing Protocol</w:t>
            </w:r>
            <w:r>
              <w:rPr>
                <w:webHidden/>
              </w:rPr>
              <w:tab/>
            </w:r>
            <w:r>
              <w:rPr>
                <w:webHidden/>
              </w:rPr>
              <w:fldChar w:fldCharType="begin"/>
            </w:r>
            <w:r>
              <w:rPr>
                <w:webHidden/>
              </w:rPr>
              <w:instrText xml:space="preserve"> PAGEREF _Toc164672022 \h </w:instrText>
            </w:r>
            <w:r>
              <w:rPr>
                <w:webHidden/>
              </w:rPr>
            </w:r>
            <w:r>
              <w:rPr>
                <w:webHidden/>
              </w:rPr>
              <w:fldChar w:fldCharType="separate"/>
            </w:r>
            <w:r>
              <w:rPr>
                <w:webHidden/>
              </w:rPr>
              <w:t>112</w:t>
            </w:r>
            <w:r>
              <w:rPr>
                <w:webHidden/>
              </w:rPr>
              <w:fldChar w:fldCharType="end"/>
            </w:r>
          </w:hyperlink>
        </w:p>
        <w:p w14:paraId="08E60131" w14:textId="2F6810AF" w:rsidR="008C2DC0" w:rsidRDefault="008C2DC0">
          <w:pPr>
            <w:pStyle w:val="TOC2"/>
            <w:rPr>
              <w:rFonts w:asciiTheme="minorHAnsi" w:hAnsiTheme="minorHAnsi" w:cstheme="minorBidi"/>
              <w:kern w:val="2"/>
              <w:sz w:val="24"/>
              <w:szCs w:val="24"/>
              <w:lang w:val="en-AU" w:eastAsia="en-AU"/>
              <w14:ligatures w14:val="standardContextual"/>
            </w:rPr>
          </w:pPr>
          <w:hyperlink w:anchor="_Toc164672023" w:history="1">
            <w:r w:rsidRPr="0067013C">
              <w:rPr>
                <w:rStyle w:val="Hyperlink"/>
                <w14:scene3d>
                  <w14:camera w14:prst="orthographicFront"/>
                  <w14:lightRig w14:rig="threePt" w14:dir="t">
                    <w14:rot w14:lat="0" w14:lon="0" w14:rev="0"/>
                  </w14:lightRig>
                </w14:scene3d>
              </w:rPr>
              <w:t>8.11.</w:t>
            </w:r>
            <w:r>
              <w:rPr>
                <w:rFonts w:asciiTheme="minorHAnsi" w:hAnsiTheme="minorHAnsi" w:cstheme="minorBidi"/>
                <w:kern w:val="2"/>
                <w:sz w:val="24"/>
                <w:szCs w:val="24"/>
                <w:lang w:val="en-AU" w:eastAsia="en-AU"/>
                <w14:ligatures w14:val="standardContextual"/>
              </w:rPr>
              <w:tab/>
            </w:r>
            <w:r w:rsidRPr="0067013C">
              <w:rPr>
                <w:rStyle w:val="Hyperlink"/>
              </w:rPr>
              <w:t>Family Violence Leave</w:t>
            </w:r>
            <w:r>
              <w:rPr>
                <w:webHidden/>
              </w:rPr>
              <w:tab/>
            </w:r>
            <w:r>
              <w:rPr>
                <w:webHidden/>
              </w:rPr>
              <w:fldChar w:fldCharType="begin"/>
            </w:r>
            <w:r>
              <w:rPr>
                <w:webHidden/>
              </w:rPr>
              <w:instrText xml:space="preserve"> PAGEREF _Toc164672023 \h </w:instrText>
            </w:r>
            <w:r>
              <w:rPr>
                <w:webHidden/>
              </w:rPr>
            </w:r>
            <w:r>
              <w:rPr>
                <w:webHidden/>
              </w:rPr>
              <w:fldChar w:fldCharType="separate"/>
            </w:r>
            <w:r>
              <w:rPr>
                <w:webHidden/>
              </w:rPr>
              <w:t>115</w:t>
            </w:r>
            <w:r>
              <w:rPr>
                <w:webHidden/>
              </w:rPr>
              <w:fldChar w:fldCharType="end"/>
            </w:r>
          </w:hyperlink>
        </w:p>
        <w:p w14:paraId="7AC85CF6" w14:textId="324AB34E" w:rsidR="008C2DC0" w:rsidRDefault="008C2DC0">
          <w:pPr>
            <w:pStyle w:val="TOC2"/>
            <w:rPr>
              <w:rFonts w:asciiTheme="minorHAnsi" w:hAnsiTheme="minorHAnsi" w:cstheme="minorBidi"/>
              <w:kern w:val="2"/>
              <w:sz w:val="24"/>
              <w:szCs w:val="24"/>
              <w:lang w:val="en-AU" w:eastAsia="en-AU"/>
              <w14:ligatures w14:val="standardContextual"/>
            </w:rPr>
          </w:pPr>
          <w:hyperlink w:anchor="_Toc164672024" w:history="1">
            <w:r w:rsidRPr="0067013C">
              <w:rPr>
                <w:rStyle w:val="Hyperlink"/>
                <w14:scene3d>
                  <w14:camera w14:prst="orthographicFront"/>
                  <w14:lightRig w14:rig="threePt" w14:dir="t">
                    <w14:rot w14:lat="0" w14:lon="0" w14:rev="0"/>
                  </w14:lightRig>
                </w14:scene3d>
              </w:rPr>
              <w:t>8.12.</w:t>
            </w:r>
            <w:r>
              <w:rPr>
                <w:rFonts w:asciiTheme="minorHAnsi" w:hAnsiTheme="minorHAnsi" w:cstheme="minorBidi"/>
                <w:kern w:val="2"/>
                <w:sz w:val="24"/>
                <w:szCs w:val="24"/>
                <w:lang w:val="en-AU" w:eastAsia="en-AU"/>
                <w14:ligatures w14:val="standardContextual"/>
              </w:rPr>
              <w:tab/>
            </w:r>
            <w:r w:rsidRPr="0067013C">
              <w:rPr>
                <w:rStyle w:val="Hyperlink"/>
              </w:rPr>
              <w:t>Workers Compensation Matters</w:t>
            </w:r>
            <w:r>
              <w:rPr>
                <w:webHidden/>
              </w:rPr>
              <w:tab/>
            </w:r>
            <w:r>
              <w:rPr>
                <w:webHidden/>
              </w:rPr>
              <w:fldChar w:fldCharType="begin"/>
            </w:r>
            <w:r>
              <w:rPr>
                <w:webHidden/>
              </w:rPr>
              <w:instrText xml:space="preserve"> PAGEREF _Toc164672024 \h </w:instrText>
            </w:r>
            <w:r>
              <w:rPr>
                <w:webHidden/>
              </w:rPr>
            </w:r>
            <w:r>
              <w:rPr>
                <w:webHidden/>
              </w:rPr>
              <w:fldChar w:fldCharType="separate"/>
            </w:r>
            <w:r>
              <w:rPr>
                <w:webHidden/>
              </w:rPr>
              <w:t>116</w:t>
            </w:r>
            <w:r>
              <w:rPr>
                <w:webHidden/>
              </w:rPr>
              <w:fldChar w:fldCharType="end"/>
            </w:r>
          </w:hyperlink>
        </w:p>
        <w:p w14:paraId="73A330FD" w14:textId="22CF7454" w:rsidR="008C2DC0" w:rsidRDefault="008C2DC0">
          <w:pPr>
            <w:pStyle w:val="TOC2"/>
            <w:rPr>
              <w:rFonts w:asciiTheme="minorHAnsi" w:hAnsiTheme="minorHAnsi" w:cstheme="minorBidi"/>
              <w:kern w:val="2"/>
              <w:sz w:val="24"/>
              <w:szCs w:val="24"/>
              <w:lang w:val="en-AU" w:eastAsia="en-AU"/>
              <w14:ligatures w14:val="standardContextual"/>
            </w:rPr>
          </w:pPr>
          <w:hyperlink w:anchor="_Toc164672025" w:history="1">
            <w:r w:rsidRPr="0067013C">
              <w:rPr>
                <w:rStyle w:val="Hyperlink"/>
                <w14:scene3d>
                  <w14:camera w14:prst="orthographicFront"/>
                  <w14:lightRig w14:rig="threePt" w14:dir="t">
                    <w14:rot w14:lat="0" w14:lon="0" w14:rev="0"/>
                  </w14:lightRig>
                </w14:scene3d>
              </w:rPr>
              <w:t>8.13.</w:t>
            </w:r>
            <w:r>
              <w:rPr>
                <w:rFonts w:asciiTheme="minorHAnsi" w:hAnsiTheme="minorHAnsi" w:cstheme="minorBidi"/>
                <w:kern w:val="2"/>
                <w:sz w:val="24"/>
                <w:szCs w:val="24"/>
                <w:lang w:val="en-AU" w:eastAsia="en-AU"/>
                <w14:ligatures w14:val="standardContextual"/>
              </w:rPr>
              <w:tab/>
            </w:r>
            <w:r w:rsidRPr="0067013C">
              <w:rPr>
                <w:rStyle w:val="Hyperlink"/>
              </w:rPr>
              <w:t>Wellbeing Support Client Confidentiality and Services</w:t>
            </w:r>
            <w:r>
              <w:rPr>
                <w:webHidden/>
              </w:rPr>
              <w:tab/>
            </w:r>
            <w:r>
              <w:rPr>
                <w:webHidden/>
              </w:rPr>
              <w:fldChar w:fldCharType="begin"/>
            </w:r>
            <w:r>
              <w:rPr>
                <w:webHidden/>
              </w:rPr>
              <w:instrText xml:space="preserve"> PAGEREF _Toc164672025 \h </w:instrText>
            </w:r>
            <w:r>
              <w:rPr>
                <w:webHidden/>
              </w:rPr>
            </w:r>
            <w:r>
              <w:rPr>
                <w:webHidden/>
              </w:rPr>
              <w:fldChar w:fldCharType="separate"/>
            </w:r>
            <w:r>
              <w:rPr>
                <w:webHidden/>
              </w:rPr>
              <w:t>116</w:t>
            </w:r>
            <w:r>
              <w:rPr>
                <w:webHidden/>
              </w:rPr>
              <w:fldChar w:fldCharType="end"/>
            </w:r>
          </w:hyperlink>
        </w:p>
        <w:p w14:paraId="569B6234" w14:textId="76630C54"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26" w:history="1">
            <w:r w:rsidRPr="0067013C">
              <w:rPr>
                <w:rStyle w:val="Hyperlink"/>
              </w:rPr>
              <w:t>9</w:t>
            </w:r>
            <w:r>
              <w:rPr>
                <w:rFonts w:asciiTheme="minorHAnsi" w:hAnsiTheme="minorHAnsi" w:cstheme="minorBidi"/>
                <w:b w:val="0"/>
                <w:kern w:val="2"/>
                <w:sz w:val="24"/>
                <w:szCs w:val="24"/>
                <w:lang w:val="en-AU" w:eastAsia="en-AU"/>
                <w14:ligatures w14:val="standardContextual"/>
              </w:rPr>
              <w:tab/>
            </w:r>
            <w:r w:rsidRPr="0067013C">
              <w:rPr>
                <w:rStyle w:val="Hyperlink"/>
              </w:rPr>
              <w:t>ALTERNATIVE RESOLUTION OPTIONS &amp; APOLOGIES</w:t>
            </w:r>
            <w:r>
              <w:rPr>
                <w:webHidden/>
              </w:rPr>
              <w:tab/>
            </w:r>
            <w:r>
              <w:rPr>
                <w:webHidden/>
              </w:rPr>
              <w:fldChar w:fldCharType="begin"/>
            </w:r>
            <w:r>
              <w:rPr>
                <w:webHidden/>
              </w:rPr>
              <w:instrText xml:space="preserve"> PAGEREF _Toc164672026 \h </w:instrText>
            </w:r>
            <w:r>
              <w:rPr>
                <w:webHidden/>
              </w:rPr>
            </w:r>
            <w:r>
              <w:rPr>
                <w:webHidden/>
              </w:rPr>
              <w:fldChar w:fldCharType="separate"/>
            </w:r>
            <w:r>
              <w:rPr>
                <w:webHidden/>
              </w:rPr>
              <w:t>119</w:t>
            </w:r>
            <w:r>
              <w:rPr>
                <w:webHidden/>
              </w:rPr>
              <w:fldChar w:fldCharType="end"/>
            </w:r>
          </w:hyperlink>
        </w:p>
        <w:p w14:paraId="22134E51" w14:textId="7920733A" w:rsidR="008C2DC0" w:rsidRDefault="008C2DC0">
          <w:pPr>
            <w:pStyle w:val="TOC2"/>
            <w:rPr>
              <w:rFonts w:asciiTheme="minorHAnsi" w:hAnsiTheme="minorHAnsi" w:cstheme="minorBidi"/>
              <w:kern w:val="2"/>
              <w:sz w:val="24"/>
              <w:szCs w:val="24"/>
              <w:lang w:val="en-AU" w:eastAsia="en-AU"/>
              <w14:ligatures w14:val="standardContextual"/>
            </w:rPr>
          </w:pPr>
          <w:hyperlink w:anchor="_Toc164672027" w:history="1">
            <w:r w:rsidRPr="0067013C">
              <w:rPr>
                <w:rStyle w:val="Hyperlink"/>
                <w14:scene3d>
                  <w14:camera w14:prst="orthographicFront"/>
                  <w14:lightRig w14:rig="threePt" w14:dir="t">
                    <w14:rot w14:lat="0" w14:lon="0" w14:rev="0"/>
                  </w14:lightRig>
                </w14:scene3d>
              </w:rPr>
              <w:t>9.1.</w:t>
            </w:r>
            <w:r>
              <w:rPr>
                <w:rFonts w:asciiTheme="minorHAnsi" w:hAnsiTheme="minorHAnsi" w:cstheme="minorBidi"/>
                <w:kern w:val="2"/>
                <w:sz w:val="24"/>
                <w:szCs w:val="24"/>
                <w:lang w:val="en-AU" w:eastAsia="en-AU"/>
                <w14:ligatures w14:val="standardContextual"/>
              </w:rPr>
              <w:tab/>
            </w:r>
            <w:r w:rsidRPr="0067013C">
              <w:rPr>
                <w:rStyle w:val="Hyperlink"/>
              </w:rPr>
              <w:t>Managerial Resolution (Level 1 only)</w:t>
            </w:r>
            <w:r>
              <w:rPr>
                <w:webHidden/>
              </w:rPr>
              <w:tab/>
            </w:r>
            <w:r>
              <w:rPr>
                <w:webHidden/>
              </w:rPr>
              <w:fldChar w:fldCharType="begin"/>
            </w:r>
            <w:r>
              <w:rPr>
                <w:webHidden/>
              </w:rPr>
              <w:instrText xml:space="preserve"> PAGEREF _Toc164672027 \h </w:instrText>
            </w:r>
            <w:r>
              <w:rPr>
                <w:webHidden/>
              </w:rPr>
            </w:r>
            <w:r>
              <w:rPr>
                <w:webHidden/>
              </w:rPr>
              <w:fldChar w:fldCharType="separate"/>
            </w:r>
            <w:r>
              <w:rPr>
                <w:webHidden/>
              </w:rPr>
              <w:t>119</w:t>
            </w:r>
            <w:r>
              <w:rPr>
                <w:webHidden/>
              </w:rPr>
              <w:fldChar w:fldCharType="end"/>
            </w:r>
          </w:hyperlink>
        </w:p>
        <w:p w14:paraId="59B042B4" w14:textId="31A7D8E8" w:rsidR="008C2DC0" w:rsidRDefault="008C2DC0">
          <w:pPr>
            <w:pStyle w:val="TOC2"/>
            <w:rPr>
              <w:rFonts w:asciiTheme="minorHAnsi" w:hAnsiTheme="minorHAnsi" w:cstheme="minorBidi"/>
              <w:kern w:val="2"/>
              <w:sz w:val="24"/>
              <w:szCs w:val="24"/>
              <w:lang w:val="en-AU" w:eastAsia="en-AU"/>
              <w14:ligatures w14:val="standardContextual"/>
            </w:rPr>
          </w:pPr>
          <w:hyperlink w:anchor="_Toc164672028" w:history="1">
            <w:r w:rsidRPr="0067013C">
              <w:rPr>
                <w:rStyle w:val="Hyperlink"/>
                <w14:scene3d>
                  <w14:camera w14:prst="orthographicFront"/>
                  <w14:lightRig w14:rig="threePt" w14:dir="t">
                    <w14:rot w14:lat="0" w14:lon="0" w14:rev="0"/>
                  </w14:lightRig>
                </w14:scene3d>
              </w:rPr>
              <w:t>9.2.</w:t>
            </w:r>
            <w:r>
              <w:rPr>
                <w:rFonts w:asciiTheme="minorHAnsi" w:hAnsiTheme="minorHAnsi" w:cstheme="minorBidi"/>
                <w:kern w:val="2"/>
                <w:sz w:val="24"/>
                <w:szCs w:val="24"/>
                <w:lang w:val="en-AU" w:eastAsia="en-AU"/>
                <w14:ligatures w14:val="standardContextual"/>
              </w:rPr>
              <w:tab/>
            </w:r>
            <w:r w:rsidRPr="0067013C">
              <w:rPr>
                <w:rStyle w:val="Hyperlink"/>
              </w:rPr>
              <w:t>Informal Resolution (Level 1 and Level 2 only)</w:t>
            </w:r>
            <w:r>
              <w:rPr>
                <w:webHidden/>
              </w:rPr>
              <w:tab/>
            </w:r>
            <w:r>
              <w:rPr>
                <w:webHidden/>
              </w:rPr>
              <w:fldChar w:fldCharType="begin"/>
            </w:r>
            <w:r>
              <w:rPr>
                <w:webHidden/>
              </w:rPr>
              <w:instrText xml:space="preserve"> PAGEREF _Toc164672028 \h </w:instrText>
            </w:r>
            <w:r>
              <w:rPr>
                <w:webHidden/>
              </w:rPr>
            </w:r>
            <w:r>
              <w:rPr>
                <w:webHidden/>
              </w:rPr>
              <w:fldChar w:fldCharType="separate"/>
            </w:r>
            <w:r>
              <w:rPr>
                <w:webHidden/>
              </w:rPr>
              <w:t>119</w:t>
            </w:r>
            <w:r>
              <w:rPr>
                <w:webHidden/>
              </w:rPr>
              <w:fldChar w:fldCharType="end"/>
            </w:r>
          </w:hyperlink>
        </w:p>
        <w:p w14:paraId="59FBE5F4" w14:textId="5FEEF4A2" w:rsidR="008C2DC0" w:rsidRDefault="008C2DC0">
          <w:pPr>
            <w:pStyle w:val="TOC2"/>
            <w:rPr>
              <w:rFonts w:asciiTheme="minorHAnsi" w:hAnsiTheme="minorHAnsi" w:cstheme="minorBidi"/>
              <w:kern w:val="2"/>
              <w:sz w:val="24"/>
              <w:szCs w:val="24"/>
              <w:lang w:val="en-AU" w:eastAsia="en-AU"/>
              <w14:ligatures w14:val="standardContextual"/>
            </w:rPr>
          </w:pPr>
          <w:hyperlink w:anchor="_Toc164672029" w:history="1">
            <w:r w:rsidRPr="0067013C">
              <w:rPr>
                <w:rStyle w:val="Hyperlink"/>
                <w14:scene3d>
                  <w14:camera w14:prst="orthographicFront"/>
                  <w14:lightRig w14:rig="threePt" w14:dir="t">
                    <w14:rot w14:lat="0" w14:lon="0" w14:rev="0"/>
                  </w14:lightRig>
                </w14:scene3d>
              </w:rPr>
              <w:t>9.3.</w:t>
            </w:r>
            <w:r>
              <w:rPr>
                <w:rFonts w:asciiTheme="minorHAnsi" w:hAnsiTheme="minorHAnsi" w:cstheme="minorBidi"/>
                <w:kern w:val="2"/>
                <w:sz w:val="24"/>
                <w:szCs w:val="24"/>
                <w:lang w:val="en-AU" w:eastAsia="en-AU"/>
                <w14:ligatures w14:val="standardContextual"/>
              </w:rPr>
              <w:tab/>
            </w:r>
            <w:r w:rsidRPr="0067013C">
              <w:rPr>
                <w:rStyle w:val="Hyperlink"/>
              </w:rPr>
              <w:t>Formal Resolution (Level 1 and Level 2 only)</w:t>
            </w:r>
            <w:r>
              <w:rPr>
                <w:webHidden/>
              </w:rPr>
              <w:tab/>
            </w:r>
            <w:r>
              <w:rPr>
                <w:webHidden/>
              </w:rPr>
              <w:fldChar w:fldCharType="begin"/>
            </w:r>
            <w:r>
              <w:rPr>
                <w:webHidden/>
              </w:rPr>
              <w:instrText xml:space="preserve"> PAGEREF _Toc164672029 \h </w:instrText>
            </w:r>
            <w:r>
              <w:rPr>
                <w:webHidden/>
              </w:rPr>
            </w:r>
            <w:r>
              <w:rPr>
                <w:webHidden/>
              </w:rPr>
              <w:fldChar w:fldCharType="separate"/>
            </w:r>
            <w:r>
              <w:rPr>
                <w:webHidden/>
              </w:rPr>
              <w:t>120</w:t>
            </w:r>
            <w:r>
              <w:rPr>
                <w:webHidden/>
              </w:rPr>
              <w:fldChar w:fldCharType="end"/>
            </w:r>
          </w:hyperlink>
        </w:p>
        <w:p w14:paraId="2FB1B76E" w14:textId="02C41410" w:rsidR="008C2DC0" w:rsidRDefault="008C2DC0">
          <w:pPr>
            <w:pStyle w:val="TOC2"/>
            <w:rPr>
              <w:rFonts w:asciiTheme="minorHAnsi" w:hAnsiTheme="minorHAnsi" w:cstheme="minorBidi"/>
              <w:kern w:val="2"/>
              <w:sz w:val="24"/>
              <w:szCs w:val="24"/>
              <w:lang w:val="en-AU" w:eastAsia="en-AU"/>
              <w14:ligatures w14:val="standardContextual"/>
            </w:rPr>
          </w:pPr>
          <w:hyperlink w:anchor="_Toc164672030" w:history="1">
            <w:r w:rsidRPr="0067013C">
              <w:rPr>
                <w:rStyle w:val="Hyperlink"/>
                <w14:scene3d>
                  <w14:camera w14:prst="orthographicFront"/>
                  <w14:lightRig w14:rig="threePt" w14:dir="t">
                    <w14:rot w14:lat="0" w14:lon="0" w14:rev="0"/>
                  </w14:lightRig>
                </w14:scene3d>
              </w:rPr>
              <w:t>9.4.</w:t>
            </w:r>
            <w:r>
              <w:rPr>
                <w:rFonts w:asciiTheme="minorHAnsi" w:hAnsiTheme="minorHAnsi" w:cstheme="minorBidi"/>
                <w:kern w:val="2"/>
                <w:sz w:val="24"/>
                <w:szCs w:val="24"/>
                <w:lang w:val="en-AU" w:eastAsia="en-AU"/>
                <w14:ligatures w14:val="standardContextual"/>
              </w:rPr>
              <w:tab/>
            </w:r>
            <w:r w:rsidRPr="0067013C">
              <w:rPr>
                <w:rStyle w:val="Hyperlink"/>
              </w:rPr>
              <w:t>Apologies</w:t>
            </w:r>
            <w:r>
              <w:rPr>
                <w:webHidden/>
              </w:rPr>
              <w:tab/>
            </w:r>
            <w:r>
              <w:rPr>
                <w:webHidden/>
              </w:rPr>
              <w:fldChar w:fldCharType="begin"/>
            </w:r>
            <w:r>
              <w:rPr>
                <w:webHidden/>
              </w:rPr>
              <w:instrText xml:space="preserve"> PAGEREF _Toc164672030 \h </w:instrText>
            </w:r>
            <w:r>
              <w:rPr>
                <w:webHidden/>
              </w:rPr>
            </w:r>
            <w:r>
              <w:rPr>
                <w:webHidden/>
              </w:rPr>
              <w:fldChar w:fldCharType="separate"/>
            </w:r>
            <w:r>
              <w:rPr>
                <w:webHidden/>
              </w:rPr>
              <w:t>122</w:t>
            </w:r>
            <w:r>
              <w:rPr>
                <w:webHidden/>
              </w:rPr>
              <w:fldChar w:fldCharType="end"/>
            </w:r>
          </w:hyperlink>
        </w:p>
        <w:p w14:paraId="4FD6BF1E" w14:textId="500A6EE5"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31" w:history="1">
            <w:r w:rsidRPr="0067013C">
              <w:rPr>
                <w:rStyle w:val="Hyperlink"/>
              </w:rPr>
              <w:t>10</w:t>
            </w:r>
            <w:r>
              <w:rPr>
                <w:rFonts w:asciiTheme="minorHAnsi" w:hAnsiTheme="minorHAnsi" w:cstheme="minorBidi"/>
                <w:b w:val="0"/>
                <w:kern w:val="2"/>
                <w:sz w:val="24"/>
                <w:szCs w:val="24"/>
                <w:lang w:val="en-AU" w:eastAsia="en-AU"/>
                <w14:ligatures w14:val="standardContextual"/>
              </w:rPr>
              <w:tab/>
            </w:r>
            <w:r w:rsidRPr="0067013C">
              <w:rPr>
                <w:rStyle w:val="Hyperlink"/>
              </w:rPr>
              <w:t>THE INQUIRY / INVESTIGATION PROCESS</w:t>
            </w:r>
            <w:r>
              <w:rPr>
                <w:webHidden/>
              </w:rPr>
              <w:tab/>
            </w:r>
            <w:r>
              <w:rPr>
                <w:webHidden/>
              </w:rPr>
              <w:fldChar w:fldCharType="begin"/>
            </w:r>
            <w:r>
              <w:rPr>
                <w:webHidden/>
              </w:rPr>
              <w:instrText xml:space="preserve"> PAGEREF _Toc164672031 \h </w:instrText>
            </w:r>
            <w:r>
              <w:rPr>
                <w:webHidden/>
              </w:rPr>
            </w:r>
            <w:r>
              <w:rPr>
                <w:webHidden/>
              </w:rPr>
              <w:fldChar w:fldCharType="separate"/>
            </w:r>
            <w:r>
              <w:rPr>
                <w:webHidden/>
              </w:rPr>
              <w:t>125</w:t>
            </w:r>
            <w:r>
              <w:rPr>
                <w:webHidden/>
              </w:rPr>
              <w:fldChar w:fldCharType="end"/>
            </w:r>
          </w:hyperlink>
        </w:p>
        <w:p w14:paraId="7C6EB8A9" w14:textId="15945BF6" w:rsidR="008C2DC0" w:rsidRDefault="008C2DC0">
          <w:pPr>
            <w:pStyle w:val="TOC2"/>
            <w:rPr>
              <w:rFonts w:asciiTheme="minorHAnsi" w:hAnsiTheme="minorHAnsi" w:cstheme="minorBidi"/>
              <w:kern w:val="2"/>
              <w:sz w:val="24"/>
              <w:szCs w:val="24"/>
              <w:lang w:val="en-AU" w:eastAsia="en-AU"/>
              <w14:ligatures w14:val="standardContextual"/>
            </w:rPr>
          </w:pPr>
          <w:hyperlink w:anchor="_Toc164672032" w:history="1">
            <w:r w:rsidRPr="0067013C">
              <w:rPr>
                <w:rStyle w:val="Hyperlink"/>
                <w14:scene3d>
                  <w14:camera w14:prst="orthographicFront"/>
                  <w14:lightRig w14:rig="threePt" w14:dir="t">
                    <w14:rot w14:lat="0" w14:lon="0" w14:rev="0"/>
                  </w14:lightRig>
                </w14:scene3d>
              </w:rPr>
              <w:t>10.1.</w:t>
            </w:r>
            <w:r>
              <w:rPr>
                <w:rFonts w:asciiTheme="minorHAnsi" w:hAnsiTheme="minorHAnsi" w:cstheme="minorBidi"/>
                <w:kern w:val="2"/>
                <w:sz w:val="24"/>
                <w:szCs w:val="24"/>
                <w:lang w:val="en-AU" w:eastAsia="en-AU"/>
                <w14:ligatures w14:val="standardContextual"/>
              </w:rPr>
              <w:tab/>
            </w:r>
            <w:r w:rsidRPr="0067013C">
              <w:rPr>
                <w:rStyle w:val="Hyperlink"/>
              </w:rPr>
              <w:t>Process Summary</w:t>
            </w:r>
            <w:r>
              <w:rPr>
                <w:webHidden/>
              </w:rPr>
              <w:tab/>
            </w:r>
            <w:r>
              <w:rPr>
                <w:webHidden/>
              </w:rPr>
              <w:fldChar w:fldCharType="begin"/>
            </w:r>
            <w:r>
              <w:rPr>
                <w:webHidden/>
              </w:rPr>
              <w:instrText xml:space="preserve"> PAGEREF _Toc164672032 \h </w:instrText>
            </w:r>
            <w:r>
              <w:rPr>
                <w:webHidden/>
              </w:rPr>
            </w:r>
            <w:r>
              <w:rPr>
                <w:webHidden/>
              </w:rPr>
              <w:fldChar w:fldCharType="separate"/>
            </w:r>
            <w:r>
              <w:rPr>
                <w:webHidden/>
              </w:rPr>
              <w:t>125</w:t>
            </w:r>
            <w:r>
              <w:rPr>
                <w:webHidden/>
              </w:rPr>
              <w:fldChar w:fldCharType="end"/>
            </w:r>
          </w:hyperlink>
        </w:p>
        <w:p w14:paraId="3EAF38A3" w14:textId="4C8C7791" w:rsidR="008C2DC0" w:rsidRDefault="008C2DC0">
          <w:pPr>
            <w:pStyle w:val="TOC2"/>
            <w:rPr>
              <w:rFonts w:asciiTheme="minorHAnsi" w:hAnsiTheme="minorHAnsi" w:cstheme="minorBidi"/>
              <w:kern w:val="2"/>
              <w:sz w:val="24"/>
              <w:szCs w:val="24"/>
              <w:lang w:val="en-AU" w:eastAsia="en-AU"/>
              <w14:ligatures w14:val="standardContextual"/>
            </w:rPr>
          </w:pPr>
          <w:hyperlink w:anchor="_Toc164672033" w:history="1">
            <w:r w:rsidRPr="0067013C">
              <w:rPr>
                <w:rStyle w:val="Hyperlink"/>
                <w14:scene3d>
                  <w14:camera w14:prst="orthographicFront"/>
                  <w14:lightRig w14:rig="threePt" w14:dir="t">
                    <w14:rot w14:lat="0" w14:lon="0" w14:rev="0"/>
                  </w14:lightRig>
                </w14:scene3d>
              </w:rPr>
              <w:t>10.2.</w:t>
            </w:r>
            <w:r>
              <w:rPr>
                <w:rFonts w:asciiTheme="minorHAnsi" w:hAnsiTheme="minorHAnsi" w:cstheme="minorBidi"/>
                <w:kern w:val="2"/>
                <w:sz w:val="24"/>
                <w:szCs w:val="24"/>
                <w:lang w:val="en-AU" w:eastAsia="en-AU"/>
                <w14:ligatures w14:val="standardContextual"/>
              </w:rPr>
              <w:tab/>
            </w:r>
            <w:r w:rsidRPr="0067013C">
              <w:rPr>
                <w:rStyle w:val="Hyperlink"/>
              </w:rPr>
              <w:t>Timeframes</w:t>
            </w:r>
            <w:r>
              <w:rPr>
                <w:webHidden/>
              </w:rPr>
              <w:tab/>
            </w:r>
            <w:r>
              <w:rPr>
                <w:webHidden/>
              </w:rPr>
              <w:fldChar w:fldCharType="begin"/>
            </w:r>
            <w:r>
              <w:rPr>
                <w:webHidden/>
              </w:rPr>
              <w:instrText xml:space="preserve"> PAGEREF _Toc164672033 \h </w:instrText>
            </w:r>
            <w:r>
              <w:rPr>
                <w:webHidden/>
              </w:rPr>
            </w:r>
            <w:r>
              <w:rPr>
                <w:webHidden/>
              </w:rPr>
              <w:fldChar w:fldCharType="separate"/>
            </w:r>
            <w:r>
              <w:rPr>
                <w:webHidden/>
              </w:rPr>
              <w:t>125</w:t>
            </w:r>
            <w:r>
              <w:rPr>
                <w:webHidden/>
              </w:rPr>
              <w:fldChar w:fldCharType="end"/>
            </w:r>
          </w:hyperlink>
        </w:p>
        <w:p w14:paraId="631C87D3" w14:textId="197623D3" w:rsidR="008C2DC0" w:rsidRDefault="008C2DC0">
          <w:pPr>
            <w:pStyle w:val="TOC2"/>
            <w:rPr>
              <w:rFonts w:asciiTheme="minorHAnsi" w:hAnsiTheme="minorHAnsi" w:cstheme="minorBidi"/>
              <w:kern w:val="2"/>
              <w:sz w:val="24"/>
              <w:szCs w:val="24"/>
              <w:lang w:val="en-AU" w:eastAsia="en-AU"/>
              <w14:ligatures w14:val="standardContextual"/>
            </w:rPr>
          </w:pPr>
          <w:hyperlink w:anchor="_Toc164672034" w:history="1">
            <w:r w:rsidRPr="0067013C">
              <w:rPr>
                <w:rStyle w:val="Hyperlink"/>
                <w14:scene3d>
                  <w14:camera w14:prst="orthographicFront"/>
                  <w14:lightRig w14:rig="threePt" w14:dir="t">
                    <w14:rot w14:lat="0" w14:lon="0" w14:rev="0"/>
                  </w14:lightRig>
                </w14:scene3d>
              </w:rPr>
              <w:t>10.3.</w:t>
            </w:r>
            <w:r>
              <w:rPr>
                <w:rFonts w:asciiTheme="minorHAnsi" w:hAnsiTheme="minorHAnsi" w:cstheme="minorBidi"/>
                <w:kern w:val="2"/>
                <w:sz w:val="24"/>
                <w:szCs w:val="24"/>
                <w:lang w:val="en-AU" w:eastAsia="en-AU"/>
                <w14:ligatures w14:val="standardContextual"/>
              </w:rPr>
              <w:tab/>
            </w:r>
            <w:r w:rsidRPr="0067013C">
              <w:rPr>
                <w:rStyle w:val="Hyperlink"/>
              </w:rPr>
              <w:t>Nature of Inquiry / Investigation: Code of Conduct or Criminal?</w:t>
            </w:r>
            <w:r>
              <w:rPr>
                <w:webHidden/>
              </w:rPr>
              <w:tab/>
            </w:r>
            <w:r>
              <w:rPr>
                <w:webHidden/>
              </w:rPr>
              <w:fldChar w:fldCharType="begin"/>
            </w:r>
            <w:r>
              <w:rPr>
                <w:webHidden/>
              </w:rPr>
              <w:instrText xml:space="preserve"> PAGEREF _Toc164672034 \h </w:instrText>
            </w:r>
            <w:r>
              <w:rPr>
                <w:webHidden/>
              </w:rPr>
            </w:r>
            <w:r>
              <w:rPr>
                <w:webHidden/>
              </w:rPr>
              <w:fldChar w:fldCharType="separate"/>
            </w:r>
            <w:r>
              <w:rPr>
                <w:webHidden/>
              </w:rPr>
              <w:t>126</w:t>
            </w:r>
            <w:r>
              <w:rPr>
                <w:webHidden/>
              </w:rPr>
              <w:fldChar w:fldCharType="end"/>
            </w:r>
          </w:hyperlink>
        </w:p>
        <w:p w14:paraId="589395D9" w14:textId="3A6F6D39" w:rsidR="008C2DC0" w:rsidRDefault="008C2DC0">
          <w:pPr>
            <w:pStyle w:val="TOC2"/>
            <w:rPr>
              <w:rFonts w:asciiTheme="minorHAnsi" w:hAnsiTheme="minorHAnsi" w:cstheme="minorBidi"/>
              <w:kern w:val="2"/>
              <w:sz w:val="24"/>
              <w:szCs w:val="24"/>
              <w:lang w:val="en-AU" w:eastAsia="en-AU"/>
              <w14:ligatures w14:val="standardContextual"/>
            </w:rPr>
          </w:pPr>
          <w:hyperlink w:anchor="_Toc164672035" w:history="1">
            <w:r w:rsidRPr="0067013C">
              <w:rPr>
                <w:rStyle w:val="Hyperlink"/>
                <w14:scene3d>
                  <w14:camera w14:prst="orthographicFront"/>
                  <w14:lightRig w14:rig="threePt" w14:dir="t">
                    <w14:rot w14:lat="0" w14:lon="0" w14:rev="0"/>
                  </w14:lightRig>
                </w14:scene3d>
              </w:rPr>
              <w:t>10.4.</w:t>
            </w:r>
            <w:r>
              <w:rPr>
                <w:rFonts w:asciiTheme="minorHAnsi" w:hAnsiTheme="minorHAnsi" w:cstheme="minorBidi"/>
                <w:kern w:val="2"/>
                <w:sz w:val="24"/>
                <w:szCs w:val="24"/>
                <w:lang w:val="en-AU" w:eastAsia="en-AU"/>
                <w14:ligatures w14:val="standardContextual"/>
              </w:rPr>
              <w:tab/>
            </w:r>
            <w:r w:rsidRPr="0067013C">
              <w:rPr>
                <w:rStyle w:val="Hyperlink"/>
              </w:rPr>
              <w:t>Expected Extent of Inquiry or Investigation</w:t>
            </w:r>
            <w:r>
              <w:rPr>
                <w:webHidden/>
              </w:rPr>
              <w:tab/>
            </w:r>
            <w:r>
              <w:rPr>
                <w:webHidden/>
              </w:rPr>
              <w:fldChar w:fldCharType="begin"/>
            </w:r>
            <w:r>
              <w:rPr>
                <w:webHidden/>
              </w:rPr>
              <w:instrText xml:space="preserve"> PAGEREF _Toc164672035 \h </w:instrText>
            </w:r>
            <w:r>
              <w:rPr>
                <w:webHidden/>
              </w:rPr>
            </w:r>
            <w:r>
              <w:rPr>
                <w:webHidden/>
              </w:rPr>
              <w:fldChar w:fldCharType="separate"/>
            </w:r>
            <w:r>
              <w:rPr>
                <w:webHidden/>
              </w:rPr>
              <w:t>126</w:t>
            </w:r>
            <w:r>
              <w:rPr>
                <w:webHidden/>
              </w:rPr>
              <w:fldChar w:fldCharType="end"/>
            </w:r>
          </w:hyperlink>
        </w:p>
        <w:p w14:paraId="30E88AC3" w14:textId="4B8298EE" w:rsidR="008C2DC0" w:rsidRDefault="008C2DC0">
          <w:pPr>
            <w:pStyle w:val="TOC2"/>
            <w:rPr>
              <w:rFonts w:asciiTheme="minorHAnsi" w:hAnsiTheme="minorHAnsi" w:cstheme="minorBidi"/>
              <w:kern w:val="2"/>
              <w:sz w:val="24"/>
              <w:szCs w:val="24"/>
              <w:lang w:val="en-AU" w:eastAsia="en-AU"/>
              <w14:ligatures w14:val="standardContextual"/>
            </w:rPr>
          </w:pPr>
          <w:hyperlink w:anchor="_Toc164672036" w:history="1">
            <w:r w:rsidRPr="0067013C">
              <w:rPr>
                <w:rStyle w:val="Hyperlink"/>
                <w14:scene3d>
                  <w14:camera w14:prst="orthographicFront"/>
                  <w14:lightRig w14:rig="threePt" w14:dir="t">
                    <w14:rot w14:lat="0" w14:lon="0" w14:rev="0"/>
                  </w14:lightRig>
                </w14:scene3d>
              </w:rPr>
              <w:t>10.5.</w:t>
            </w:r>
            <w:r>
              <w:rPr>
                <w:rFonts w:asciiTheme="minorHAnsi" w:hAnsiTheme="minorHAnsi" w:cstheme="minorBidi"/>
                <w:kern w:val="2"/>
                <w:sz w:val="24"/>
                <w:szCs w:val="24"/>
                <w:lang w:val="en-AU" w:eastAsia="en-AU"/>
                <w14:ligatures w14:val="standardContextual"/>
              </w:rPr>
              <w:tab/>
            </w:r>
            <w:r w:rsidRPr="0067013C">
              <w:rPr>
                <w:rStyle w:val="Hyperlink"/>
              </w:rPr>
              <w:t>Contact with Subject Officer and Complainant</w:t>
            </w:r>
            <w:r>
              <w:rPr>
                <w:webHidden/>
              </w:rPr>
              <w:tab/>
            </w:r>
            <w:r>
              <w:rPr>
                <w:webHidden/>
              </w:rPr>
              <w:fldChar w:fldCharType="begin"/>
            </w:r>
            <w:r>
              <w:rPr>
                <w:webHidden/>
              </w:rPr>
              <w:instrText xml:space="preserve"> PAGEREF _Toc164672036 \h </w:instrText>
            </w:r>
            <w:r>
              <w:rPr>
                <w:webHidden/>
              </w:rPr>
            </w:r>
            <w:r>
              <w:rPr>
                <w:webHidden/>
              </w:rPr>
              <w:fldChar w:fldCharType="separate"/>
            </w:r>
            <w:r>
              <w:rPr>
                <w:webHidden/>
              </w:rPr>
              <w:t>128</w:t>
            </w:r>
            <w:r>
              <w:rPr>
                <w:webHidden/>
              </w:rPr>
              <w:fldChar w:fldCharType="end"/>
            </w:r>
          </w:hyperlink>
        </w:p>
        <w:p w14:paraId="64202804" w14:textId="69B2C2FC" w:rsidR="008C2DC0" w:rsidRDefault="008C2DC0">
          <w:pPr>
            <w:pStyle w:val="TOC2"/>
            <w:rPr>
              <w:rFonts w:asciiTheme="minorHAnsi" w:hAnsiTheme="minorHAnsi" w:cstheme="minorBidi"/>
              <w:kern w:val="2"/>
              <w:sz w:val="24"/>
              <w:szCs w:val="24"/>
              <w:lang w:val="en-AU" w:eastAsia="en-AU"/>
              <w14:ligatures w14:val="standardContextual"/>
            </w:rPr>
          </w:pPr>
          <w:hyperlink w:anchor="_Toc164672037" w:history="1">
            <w:r w:rsidRPr="0067013C">
              <w:rPr>
                <w:rStyle w:val="Hyperlink"/>
                <w14:scene3d>
                  <w14:camera w14:prst="orthographicFront"/>
                  <w14:lightRig w14:rig="threePt" w14:dir="t">
                    <w14:rot w14:lat="0" w14:lon="0" w14:rev="0"/>
                  </w14:lightRig>
                </w14:scene3d>
              </w:rPr>
              <w:t>10.6.</w:t>
            </w:r>
            <w:r>
              <w:rPr>
                <w:rFonts w:asciiTheme="minorHAnsi" w:hAnsiTheme="minorHAnsi" w:cstheme="minorBidi"/>
                <w:kern w:val="2"/>
                <w:sz w:val="24"/>
                <w:szCs w:val="24"/>
                <w:lang w:val="en-AU" w:eastAsia="en-AU"/>
                <w14:ligatures w14:val="standardContextual"/>
              </w:rPr>
              <w:tab/>
            </w:r>
            <w:r w:rsidRPr="0067013C">
              <w:rPr>
                <w:rStyle w:val="Hyperlink"/>
              </w:rPr>
              <w:t>Methods of Obtaining Subject Officer and Witness Accounts</w:t>
            </w:r>
            <w:r>
              <w:rPr>
                <w:webHidden/>
              </w:rPr>
              <w:tab/>
            </w:r>
            <w:r>
              <w:rPr>
                <w:webHidden/>
              </w:rPr>
              <w:fldChar w:fldCharType="begin"/>
            </w:r>
            <w:r>
              <w:rPr>
                <w:webHidden/>
              </w:rPr>
              <w:instrText xml:space="preserve"> PAGEREF _Toc164672037 \h </w:instrText>
            </w:r>
            <w:r>
              <w:rPr>
                <w:webHidden/>
              </w:rPr>
            </w:r>
            <w:r>
              <w:rPr>
                <w:webHidden/>
              </w:rPr>
              <w:fldChar w:fldCharType="separate"/>
            </w:r>
            <w:r>
              <w:rPr>
                <w:webHidden/>
              </w:rPr>
              <w:t>130</w:t>
            </w:r>
            <w:r>
              <w:rPr>
                <w:webHidden/>
              </w:rPr>
              <w:fldChar w:fldCharType="end"/>
            </w:r>
          </w:hyperlink>
        </w:p>
        <w:p w14:paraId="40ABFEBD" w14:textId="64A042D9" w:rsidR="008C2DC0" w:rsidRDefault="008C2DC0">
          <w:pPr>
            <w:pStyle w:val="TOC2"/>
            <w:rPr>
              <w:rFonts w:asciiTheme="minorHAnsi" w:hAnsiTheme="minorHAnsi" w:cstheme="minorBidi"/>
              <w:kern w:val="2"/>
              <w:sz w:val="24"/>
              <w:szCs w:val="24"/>
              <w:lang w:val="en-AU" w:eastAsia="en-AU"/>
              <w14:ligatures w14:val="standardContextual"/>
            </w:rPr>
          </w:pPr>
          <w:hyperlink w:anchor="_Toc164672038" w:history="1">
            <w:r w:rsidRPr="0067013C">
              <w:rPr>
                <w:rStyle w:val="Hyperlink"/>
                <w14:scene3d>
                  <w14:camera w14:prst="orthographicFront"/>
                  <w14:lightRig w14:rig="threePt" w14:dir="t">
                    <w14:rot w14:lat="0" w14:lon="0" w14:rev="0"/>
                  </w14:lightRig>
                </w14:scene3d>
              </w:rPr>
              <w:t>10.7.</w:t>
            </w:r>
            <w:r>
              <w:rPr>
                <w:rFonts w:asciiTheme="minorHAnsi" w:hAnsiTheme="minorHAnsi" w:cstheme="minorBidi"/>
                <w:kern w:val="2"/>
                <w:sz w:val="24"/>
                <w:szCs w:val="24"/>
                <w:lang w:val="en-AU" w:eastAsia="en-AU"/>
                <w14:ligatures w14:val="standardContextual"/>
              </w:rPr>
              <w:tab/>
            </w:r>
            <w:r w:rsidRPr="0067013C">
              <w:rPr>
                <w:rStyle w:val="Hyperlink"/>
              </w:rPr>
              <w:t>Inquirer / Investigator Absence</w:t>
            </w:r>
            <w:r>
              <w:rPr>
                <w:webHidden/>
              </w:rPr>
              <w:tab/>
            </w:r>
            <w:r>
              <w:rPr>
                <w:webHidden/>
              </w:rPr>
              <w:fldChar w:fldCharType="begin"/>
            </w:r>
            <w:r>
              <w:rPr>
                <w:webHidden/>
              </w:rPr>
              <w:instrText xml:space="preserve"> PAGEREF _Toc164672038 \h </w:instrText>
            </w:r>
            <w:r>
              <w:rPr>
                <w:webHidden/>
              </w:rPr>
            </w:r>
            <w:r>
              <w:rPr>
                <w:webHidden/>
              </w:rPr>
              <w:fldChar w:fldCharType="separate"/>
            </w:r>
            <w:r>
              <w:rPr>
                <w:webHidden/>
              </w:rPr>
              <w:t>130</w:t>
            </w:r>
            <w:r>
              <w:rPr>
                <w:webHidden/>
              </w:rPr>
              <w:fldChar w:fldCharType="end"/>
            </w:r>
          </w:hyperlink>
        </w:p>
        <w:p w14:paraId="215877F9" w14:textId="27CAC637" w:rsidR="008C2DC0" w:rsidRDefault="008C2DC0">
          <w:pPr>
            <w:pStyle w:val="TOC2"/>
            <w:rPr>
              <w:rFonts w:asciiTheme="minorHAnsi" w:hAnsiTheme="minorHAnsi" w:cstheme="minorBidi"/>
              <w:kern w:val="2"/>
              <w:sz w:val="24"/>
              <w:szCs w:val="24"/>
              <w:lang w:val="en-AU" w:eastAsia="en-AU"/>
              <w14:ligatures w14:val="standardContextual"/>
            </w:rPr>
          </w:pPr>
          <w:hyperlink w:anchor="_Toc164672039" w:history="1">
            <w:r w:rsidRPr="0067013C">
              <w:rPr>
                <w:rStyle w:val="Hyperlink"/>
                <w14:scene3d>
                  <w14:camera w14:prst="orthographicFront"/>
                  <w14:lightRig w14:rig="threePt" w14:dir="t">
                    <w14:rot w14:lat="0" w14:lon="0" w14:rev="0"/>
                  </w14:lightRig>
                </w14:scene3d>
              </w:rPr>
              <w:t>10.8.</w:t>
            </w:r>
            <w:r>
              <w:rPr>
                <w:rFonts w:asciiTheme="minorHAnsi" w:hAnsiTheme="minorHAnsi" w:cstheme="minorBidi"/>
                <w:kern w:val="2"/>
                <w:sz w:val="24"/>
                <w:szCs w:val="24"/>
                <w:lang w:val="en-AU" w:eastAsia="en-AU"/>
                <w14:ligatures w14:val="standardContextual"/>
              </w:rPr>
              <w:tab/>
            </w:r>
            <w:r w:rsidRPr="0067013C">
              <w:rPr>
                <w:rStyle w:val="Hyperlink"/>
              </w:rPr>
              <w:t>Obtaining Specific Advice</w:t>
            </w:r>
            <w:r>
              <w:rPr>
                <w:webHidden/>
              </w:rPr>
              <w:tab/>
            </w:r>
            <w:r>
              <w:rPr>
                <w:webHidden/>
              </w:rPr>
              <w:fldChar w:fldCharType="begin"/>
            </w:r>
            <w:r>
              <w:rPr>
                <w:webHidden/>
              </w:rPr>
              <w:instrText xml:space="preserve"> PAGEREF _Toc164672039 \h </w:instrText>
            </w:r>
            <w:r>
              <w:rPr>
                <w:webHidden/>
              </w:rPr>
            </w:r>
            <w:r>
              <w:rPr>
                <w:webHidden/>
              </w:rPr>
              <w:fldChar w:fldCharType="separate"/>
            </w:r>
            <w:r>
              <w:rPr>
                <w:webHidden/>
              </w:rPr>
              <w:t>131</w:t>
            </w:r>
            <w:r>
              <w:rPr>
                <w:webHidden/>
              </w:rPr>
              <w:fldChar w:fldCharType="end"/>
            </w:r>
          </w:hyperlink>
        </w:p>
        <w:p w14:paraId="59FF40BB" w14:textId="2CD129FC" w:rsidR="008C2DC0" w:rsidRDefault="008C2DC0">
          <w:pPr>
            <w:pStyle w:val="TOC2"/>
            <w:rPr>
              <w:rFonts w:asciiTheme="minorHAnsi" w:hAnsiTheme="minorHAnsi" w:cstheme="minorBidi"/>
              <w:kern w:val="2"/>
              <w:sz w:val="24"/>
              <w:szCs w:val="24"/>
              <w:lang w:val="en-AU" w:eastAsia="en-AU"/>
              <w14:ligatures w14:val="standardContextual"/>
            </w:rPr>
          </w:pPr>
          <w:hyperlink w:anchor="_Toc164672040" w:history="1">
            <w:r w:rsidRPr="0067013C">
              <w:rPr>
                <w:rStyle w:val="Hyperlink"/>
                <w14:scene3d>
                  <w14:camera w14:prst="orthographicFront"/>
                  <w14:lightRig w14:rig="threePt" w14:dir="t">
                    <w14:rot w14:lat="0" w14:lon="0" w14:rev="0"/>
                  </w14:lightRig>
                </w14:scene3d>
              </w:rPr>
              <w:t>10.9.</w:t>
            </w:r>
            <w:r>
              <w:rPr>
                <w:rFonts w:asciiTheme="minorHAnsi" w:hAnsiTheme="minorHAnsi" w:cstheme="minorBidi"/>
                <w:kern w:val="2"/>
                <w:sz w:val="24"/>
                <w:szCs w:val="24"/>
                <w:lang w:val="en-AU" w:eastAsia="en-AU"/>
                <w14:ligatures w14:val="standardContextual"/>
              </w:rPr>
              <w:tab/>
            </w:r>
            <w:r w:rsidRPr="0067013C">
              <w:rPr>
                <w:rStyle w:val="Hyperlink"/>
              </w:rPr>
              <w:t>Integrity Testing</w:t>
            </w:r>
            <w:r>
              <w:rPr>
                <w:webHidden/>
              </w:rPr>
              <w:tab/>
            </w:r>
            <w:r>
              <w:rPr>
                <w:webHidden/>
              </w:rPr>
              <w:fldChar w:fldCharType="begin"/>
            </w:r>
            <w:r>
              <w:rPr>
                <w:webHidden/>
              </w:rPr>
              <w:instrText xml:space="preserve"> PAGEREF _Toc164672040 \h </w:instrText>
            </w:r>
            <w:r>
              <w:rPr>
                <w:webHidden/>
              </w:rPr>
            </w:r>
            <w:r>
              <w:rPr>
                <w:webHidden/>
              </w:rPr>
              <w:fldChar w:fldCharType="separate"/>
            </w:r>
            <w:r>
              <w:rPr>
                <w:webHidden/>
              </w:rPr>
              <w:t>131</w:t>
            </w:r>
            <w:r>
              <w:rPr>
                <w:webHidden/>
              </w:rPr>
              <w:fldChar w:fldCharType="end"/>
            </w:r>
          </w:hyperlink>
        </w:p>
        <w:p w14:paraId="30632565" w14:textId="06537CDE" w:rsidR="008C2DC0" w:rsidRDefault="008C2DC0">
          <w:pPr>
            <w:pStyle w:val="TOC2"/>
            <w:rPr>
              <w:rFonts w:asciiTheme="minorHAnsi" w:hAnsiTheme="minorHAnsi" w:cstheme="minorBidi"/>
              <w:kern w:val="2"/>
              <w:sz w:val="24"/>
              <w:szCs w:val="24"/>
              <w:lang w:val="en-AU" w:eastAsia="en-AU"/>
              <w14:ligatures w14:val="standardContextual"/>
            </w:rPr>
          </w:pPr>
          <w:hyperlink w:anchor="_Toc164672041" w:history="1">
            <w:r w:rsidRPr="0067013C">
              <w:rPr>
                <w:rStyle w:val="Hyperlink"/>
                <w14:scene3d>
                  <w14:camera w14:prst="orthographicFront"/>
                  <w14:lightRig w14:rig="threePt" w14:dir="t">
                    <w14:rot w14:lat="0" w14:lon="0" w14:rev="0"/>
                  </w14:lightRig>
                </w14:scene3d>
              </w:rPr>
              <w:t>10.10.</w:t>
            </w:r>
            <w:r>
              <w:rPr>
                <w:rFonts w:asciiTheme="minorHAnsi" w:hAnsiTheme="minorHAnsi" w:cstheme="minorBidi"/>
                <w:kern w:val="2"/>
                <w:sz w:val="24"/>
                <w:szCs w:val="24"/>
                <w:lang w:val="en-AU" w:eastAsia="en-AU"/>
                <w14:ligatures w14:val="standardContextual"/>
              </w:rPr>
              <w:tab/>
            </w:r>
            <w:r w:rsidRPr="0067013C">
              <w:rPr>
                <w:rStyle w:val="Hyperlink"/>
              </w:rPr>
              <w:t>Requiring Financial Statements</w:t>
            </w:r>
            <w:r>
              <w:rPr>
                <w:webHidden/>
              </w:rPr>
              <w:tab/>
            </w:r>
            <w:r>
              <w:rPr>
                <w:webHidden/>
              </w:rPr>
              <w:fldChar w:fldCharType="begin"/>
            </w:r>
            <w:r>
              <w:rPr>
                <w:webHidden/>
              </w:rPr>
              <w:instrText xml:space="preserve"> PAGEREF _Toc164672041 \h </w:instrText>
            </w:r>
            <w:r>
              <w:rPr>
                <w:webHidden/>
              </w:rPr>
            </w:r>
            <w:r>
              <w:rPr>
                <w:webHidden/>
              </w:rPr>
              <w:fldChar w:fldCharType="separate"/>
            </w:r>
            <w:r>
              <w:rPr>
                <w:webHidden/>
              </w:rPr>
              <w:t>132</w:t>
            </w:r>
            <w:r>
              <w:rPr>
                <w:webHidden/>
              </w:rPr>
              <w:fldChar w:fldCharType="end"/>
            </w:r>
          </w:hyperlink>
        </w:p>
        <w:p w14:paraId="669E56E6" w14:textId="2239BA3E" w:rsidR="008C2DC0" w:rsidRDefault="008C2DC0">
          <w:pPr>
            <w:pStyle w:val="TOC2"/>
            <w:rPr>
              <w:rFonts w:asciiTheme="minorHAnsi" w:hAnsiTheme="minorHAnsi" w:cstheme="minorBidi"/>
              <w:kern w:val="2"/>
              <w:sz w:val="24"/>
              <w:szCs w:val="24"/>
              <w:lang w:val="en-AU" w:eastAsia="en-AU"/>
              <w14:ligatures w14:val="standardContextual"/>
            </w:rPr>
          </w:pPr>
          <w:hyperlink w:anchor="_Toc164672042" w:history="1">
            <w:r w:rsidRPr="0067013C">
              <w:rPr>
                <w:rStyle w:val="Hyperlink"/>
                <w14:scene3d>
                  <w14:camera w14:prst="orthographicFront"/>
                  <w14:lightRig w14:rig="threePt" w14:dir="t">
                    <w14:rot w14:lat="0" w14:lon="0" w14:rev="0"/>
                  </w14:lightRig>
                </w14:scene3d>
              </w:rPr>
              <w:t>10.11.</w:t>
            </w:r>
            <w:r>
              <w:rPr>
                <w:rFonts w:asciiTheme="minorHAnsi" w:hAnsiTheme="minorHAnsi" w:cstheme="minorBidi"/>
                <w:kern w:val="2"/>
                <w:sz w:val="24"/>
                <w:szCs w:val="24"/>
                <w:lang w:val="en-AU" w:eastAsia="en-AU"/>
                <w14:ligatures w14:val="standardContextual"/>
              </w:rPr>
              <w:tab/>
            </w:r>
            <w:r w:rsidRPr="0067013C">
              <w:rPr>
                <w:rStyle w:val="Hyperlink"/>
              </w:rPr>
              <w:t>Impact of Court Proceedings</w:t>
            </w:r>
            <w:r>
              <w:rPr>
                <w:webHidden/>
              </w:rPr>
              <w:tab/>
            </w:r>
            <w:r>
              <w:rPr>
                <w:webHidden/>
              </w:rPr>
              <w:fldChar w:fldCharType="begin"/>
            </w:r>
            <w:r>
              <w:rPr>
                <w:webHidden/>
              </w:rPr>
              <w:instrText xml:space="preserve"> PAGEREF _Toc164672042 \h </w:instrText>
            </w:r>
            <w:r>
              <w:rPr>
                <w:webHidden/>
              </w:rPr>
            </w:r>
            <w:r>
              <w:rPr>
                <w:webHidden/>
              </w:rPr>
              <w:fldChar w:fldCharType="separate"/>
            </w:r>
            <w:r>
              <w:rPr>
                <w:webHidden/>
              </w:rPr>
              <w:t>132</w:t>
            </w:r>
            <w:r>
              <w:rPr>
                <w:webHidden/>
              </w:rPr>
              <w:fldChar w:fldCharType="end"/>
            </w:r>
          </w:hyperlink>
        </w:p>
        <w:p w14:paraId="6378B322" w14:textId="35474903"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43" w:history="1">
            <w:r w:rsidRPr="0067013C">
              <w:rPr>
                <w:rStyle w:val="Hyperlink"/>
              </w:rPr>
              <w:t>11</w:t>
            </w:r>
            <w:r>
              <w:rPr>
                <w:rFonts w:asciiTheme="minorHAnsi" w:hAnsiTheme="minorHAnsi" w:cstheme="minorBidi"/>
                <w:b w:val="0"/>
                <w:kern w:val="2"/>
                <w:sz w:val="24"/>
                <w:szCs w:val="24"/>
                <w:lang w:val="en-AU" w:eastAsia="en-AU"/>
                <w14:ligatures w14:val="standardContextual"/>
              </w:rPr>
              <w:tab/>
            </w:r>
            <w:r w:rsidRPr="0067013C">
              <w:rPr>
                <w:rStyle w:val="Hyperlink"/>
              </w:rPr>
              <w:t>PROVISIONAL REPORT BY INQUIRER / INVESTIGATOR</w:t>
            </w:r>
            <w:r>
              <w:rPr>
                <w:webHidden/>
              </w:rPr>
              <w:tab/>
            </w:r>
            <w:r>
              <w:rPr>
                <w:webHidden/>
              </w:rPr>
              <w:fldChar w:fldCharType="begin"/>
            </w:r>
            <w:r>
              <w:rPr>
                <w:webHidden/>
              </w:rPr>
              <w:instrText xml:space="preserve"> PAGEREF _Toc164672043 \h </w:instrText>
            </w:r>
            <w:r>
              <w:rPr>
                <w:webHidden/>
              </w:rPr>
            </w:r>
            <w:r>
              <w:rPr>
                <w:webHidden/>
              </w:rPr>
              <w:fldChar w:fldCharType="separate"/>
            </w:r>
            <w:r>
              <w:rPr>
                <w:webHidden/>
              </w:rPr>
              <w:t>134</w:t>
            </w:r>
            <w:r>
              <w:rPr>
                <w:webHidden/>
              </w:rPr>
              <w:fldChar w:fldCharType="end"/>
            </w:r>
          </w:hyperlink>
        </w:p>
        <w:p w14:paraId="287D09AD" w14:textId="4D4F6835" w:rsidR="008C2DC0" w:rsidRDefault="008C2DC0">
          <w:pPr>
            <w:pStyle w:val="TOC2"/>
            <w:rPr>
              <w:rFonts w:asciiTheme="minorHAnsi" w:hAnsiTheme="minorHAnsi" w:cstheme="minorBidi"/>
              <w:kern w:val="2"/>
              <w:sz w:val="24"/>
              <w:szCs w:val="24"/>
              <w:lang w:val="en-AU" w:eastAsia="en-AU"/>
              <w14:ligatures w14:val="standardContextual"/>
            </w:rPr>
          </w:pPr>
          <w:hyperlink w:anchor="_Toc164672044" w:history="1">
            <w:r w:rsidRPr="0067013C">
              <w:rPr>
                <w:rStyle w:val="Hyperlink"/>
                <w14:scene3d>
                  <w14:camera w14:prst="orthographicFront"/>
                  <w14:lightRig w14:rig="threePt" w14:dir="t">
                    <w14:rot w14:lat="0" w14:lon="0" w14:rev="0"/>
                  </w14:lightRig>
                </w14:scene3d>
              </w:rPr>
              <w:t>11.1.</w:t>
            </w:r>
            <w:r>
              <w:rPr>
                <w:rFonts w:asciiTheme="minorHAnsi" w:hAnsiTheme="minorHAnsi" w:cstheme="minorBidi"/>
                <w:kern w:val="2"/>
                <w:sz w:val="24"/>
                <w:szCs w:val="24"/>
                <w:lang w:val="en-AU" w:eastAsia="en-AU"/>
                <w14:ligatures w14:val="standardContextual"/>
              </w:rPr>
              <w:tab/>
            </w:r>
            <w:r w:rsidRPr="0067013C">
              <w:rPr>
                <w:rStyle w:val="Hyperlink"/>
              </w:rPr>
              <w:t>Responsibilities of Inquirer / Investigator</w:t>
            </w:r>
            <w:r>
              <w:rPr>
                <w:webHidden/>
              </w:rPr>
              <w:tab/>
            </w:r>
            <w:r>
              <w:rPr>
                <w:webHidden/>
              </w:rPr>
              <w:fldChar w:fldCharType="begin"/>
            </w:r>
            <w:r>
              <w:rPr>
                <w:webHidden/>
              </w:rPr>
              <w:instrText xml:space="preserve"> PAGEREF _Toc164672044 \h </w:instrText>
            </w:r>
            <w:r>
              <w:rPr>
                <w:webHidden/>
              </w:rPr>
            </w:r>
            <w:r>
              <w:rPr>
                <w:webHidden/>
              </w:rPr>
              <w:fldChar w:fldCharType="separate"/>
            </w:r>
            <w:r>
              <w:rPr>
                <w:webHidden/>
              </w:rPr>
              <w:t>134</w:t>
            </w:r>
            <w:r>
              <w:rPr>
                <w:webHidden/>
              </w:rPr>
              <w:fldChar w:fldCharType="end"/>
            </w:r>
          </w:hyperlink>
        </w:p>
        <w:p w14:paraId="5FE90205" w14:textId="4D3C0518" w:rsidR="008C2DC0" w:rsidRDefault="008C2DC0">
          <w:pPr>
            <w:pStyle w:val="TOC2"/>
            <w:rPr>
              <w:rFonts w:asciiTheme="minorHAnsi" w:hAnsiTheme="minorHAnsi" w:cstheme="minorBidi"/>
              <w:kern w:val="2"/>
              <w:sz w:val="24"/>
              <w:szCs w:val="24"/>
              <w:lang w:val="en-AU" w:eastAsia="en-AU"/>
              <w14:ligatures w14:val="standardContextual"/>
            </w:rPr>
          </w:pPr>
          <w:hyperlink w:anchor="_Toc164672045" w:history="1">
            <w:r w:rsidRPr="0067013C">
              <w:rPr>
                <w:rStyle w:val="Hyperlink"/>
                <w14:scene3d>
                  <w14:camera w14:prst="orthographicFront"/>
                  <w14:lightRig w14:rig="threePt" w14:dir="t">
                    <w14:rot w14:lat="0" w14:lon="0" w14:rev="0"/>
                  </w14:lightRig>
                </w14:scene3d>
              </w:rPr>
              <w:t>11.2.</w:t>
            </w:r>
            <w:r>
              <w:rPr>
                <w:rFonts w:asciiTheme="minorHAnsi" w:hAnsiTheme="minorHAnsi" w:cstheme="minorBidi"/>
                <w:kern w:val="2"/>
                <w:sz w:val="24"/>
                <w:szCs w:val="24"/>
                <w:lang w:val="en-AU" w:eastAsia="en-AU"/>
                <w14:ligatures w14:val="standardContextual"/>
              </w:rPr>
              <w:tab/>
            </w:r>
            <w:r w:rsidRPr="0067013C">
              <w:rPr>
                <w:rStyle w:val="Hyperlink"/>
              </w:rPr>
              <w:t>Inquiry / Investigation Outcomes</w:t>
            </w:r>
            <w:r>
              <w:rPr>
                <w:webHidden/>
              </w:rPr>
              <w:tab/>
            </w:r>
            <w:r>
              <w:rPr>
                <w:webHidden/>
              </w:rPr>
              <w:fldChar w:fldCharType="begin"/>
            </w:r>
            <w:r>
              <w:rPr>
                <w:webHidden/>
              </w:rPr>
              <w:instrText xml:space="preserve"> PAGEREF _Toc164672045 \h </w:instrText>
            </w:r>
            <w:r>
              <w:rPr>
                <w:webHidden/>
              </w:rPr>
            </w:r>
            <w:r>
              <w:rPr>
                <w:webHidden/>
              </w:rPr>
              <w:fldChar w:fldCharType="separate"/>
            </w:r>
            <w:r>
              <w:rPr>
                <w:webHidden/>
              </w:rPr>
              <w:t>136</w:t>
            </w:r>
            <w:r>
              <w:rPr>
                <w:webHidden/>
              </w:rPr>
              <w:fldChar w:fldCharType="end"/>
            </w:r>
          </w:hyperlink>
        </w:p>
        <w:p w14:paraId="08FF614C" w14:textId="24A3734F" w:rsidR="008C2DC0" w:rsidRDefault="008C2DC0">
          <w:pPr>
            <w:pStyle w:val="TOC2"/>
            <w:rPr>
              <w:rFonts w:asciiTheme="minorHAnsi" w:hAnsiTheme="minorHAnsi" w:cstheme="minorBidi"/>
              <w:kern w:val="2"/>
              <w:sz w:val="24"/>
              <w:szCs w:val="24"/>
              <w:lang w:val="en-AU" w:eastAsia="en-AU"/>
              <w14:ligatures w14:val="standardContextual"/>
            </w:rPr>
          </w:pPr>
          <w:hyperlink w:anchor="_Toc164672046" w:history="1">
            <w:r w:rsidRPr="0067013C">
              <w:rPr>
                <w:rStyle w:val="Hyperlink"/>
                <w14:scene3d>
                  <w14:camera w14:prst="orthographicFront"/>
                  <w14:lightRig w14:rig="threePt" w14:dir="t">
                    <w14:rot w14:lat="0" w14:lon="0" w14:rev="0"/>
                  </w14:lightRig>
                </w14:scene3d>
              </w:rPr>
              <w:t>11.3.</w:t>
            </w:r>
            <w:r>
              <w:rPr>
                <w:rFonts w:asciiTheme="minorHAnsi" w:hAnsiTheme="minorHAnsi" w:cstheme="minorBidi"/>
                <w:kern w:val="2"/>
                <w:sz w:val="24"/>
                <w:szCs w:val="24"/>
                <w:lang w:val="en-AU" w:eastAsia="en-AU"/>
                <w14:ligatures w14:val="standardContextual"/>
              </w:rPr>
              <w:tab/>
            </w:r>
            <w:r w:rsidRPr="0067013C">
              <w:rPr>
                <w:rStyle w:val="Hyperlink"/>
              </w:rPr>
              <w:t>Provisional</w:t>
            </w:r>
            <w:r w:rsidRPr="0067013C">
              <w:rPr>
                <w:rStyle w:val="Hyperlink"/>
                <w:iCs/>
              </w:rPr>
              <w:t xml:space="preserve"> Report </w:t>
            </w:r>
            <w:r w:rsidRPr="0067013C">
              <w:rPr>
                <w:rStyle w:val="Hyperlink"/>
              </w:rPr>
              <w:t>Structure</w:t>
            </w:r>
            <w:r>
              <w:rPr>
                <w:webHidden/>
              </w:rPr>
              <w:tab/>
            </w:r>
            <w:r>
              <w:rPr>
                <w:webHidden/>
              </w:rPr>
              <w:fldChar w:fldCharType="begin"/>
            </w:r>
            <w:r>
              <w:rPr>
                <w:webHidden/>
              </w:rPr>
              <w:instrText xml:space="preserve"> PAGEREF _Toc164672046 \h </w:instrText>
            </w:r>
            <w:r>
              <w:rPr>
                <w:webHidden/>
              </w:rPr>
            </w:r>
            <w:r>
              <w:rPr>
                <w:webHidden/>
              </w:rPr>
              <w:fldChar w:fldCharType="separate"/>
            </w:r>
            <w:r>
              <w:rPr>
                <w:webHidden/>
              </w:rPr>
              <w:t>137</w:t>
            </w:r>
            <w:r>
              <w:rPr>
                <w:webHidden/>
              </w:rPr>
              <w:fldChar w:fldCharType="end"/>
            </w:r>
          </w:hyperlink>
        </w:p>
        <w:p w14:paraId="48444E2A" w14:textId="54A795F2" w:rsidR="008C2DC0" w:rsidRDefault="008C2DC0">
          <w:pPr>
            <w:pStyle w:val="TOC2"/>
            <w:rPr>
              <w:rFonts w:asciiTheme="minorHAnsi" w:hAnsiTheme="minorHAnsi" w:cstheme="minorBidi"/>
              <w:kern w:val="2"/>
              <w:sz w:val="24"/>
              <w:szCs w:val="24"/>
              <w:lang w:val="en-AU" w:eastAsia="en-AU"/>
              <w14:ligatures w14:val="standardContextual"/>
            </w:rPr>
          </w:pPr>
          <w:hyperlink w:anchor="_Toc164672047" w:history="1">
            <w:r w:rsidRPr="0067013C">
              <w:rPr>
                <w:rStyle w:val="Hyperlink"/>
                <w14:scene3d>
                  <w14:camera w14:prst="orthographicFront"/>
                  <w14:lightRig w14:rig="threePt" w14:dir="t">
                    <w14:rot w14:lat="0" w14:lon="0" w14:rev="0"/>
                  </w14:lightRig>
                </w14:scene3d>
              </w:rPr>
              <w:t>11.4.</w:t>
            </w:r>
            <w:r>
              <w:rPr>
                <w:rFonts w:asciiTheme="minorHAnsi" w:hAnsiTheme="minorHAnsi" w:cstheme="minorBidi"/>
                <w:kern w:val="2"/>
                <w:sz w:val="24"/>
                <w:szCs w:val="24"/>
                <w:lang w:val="en-AU" w:eastAsia="en-AU"/>
                <w14:ligatures w14:val="standardContextual"/>
              </w:rPr>
              <w:tab/>
            </w:r>
            <w:r w:rsidRPr="0067013C">
              <w:rPr>
                <w:rStyle w:val="Hyperlink"/>
              </w:rPr>
              <w:t>Determination Notice</w:t>
            </w:r>
            <w:r>
              <w:rPr>
                <w:webHidden/>
              </w:rPr>
              <w:tab/>
            </w:r>
            <w:r>
              <w:rPr>
                <w:webHidden/>
              </w:rPr>
              <w:fldChar w:fldCharType="begin"/>
            </w:r>
            <w:r>
              <w:rPr>
                <w:webHidden/>
              </w:rPr>
              <w:instrText xml:space="preserve"> PAGEREF _Toc164672047 \h </w:instrText>
            </w:r>
            <w:r>
              <w:rPr>
                <w:webHidden/>
              </w:rPr>
            </w:r>
            <w:r>
              <w:rPr>
                <w:webHidden/>
              </w:rPr>
              <w:fldChar w:fldCharType="separate"/>
            </w:r>
            <w:r>
              <w:rPr>
                <w:webHidden/>
              </w:rPr>
              <w:t>142</w:t>
            </w:r>
            <w:r>
              <w:rPr>
                <w:webHidden/>
              </w:rPr>
              <w:fldChar w:fldCharType="end"/>
            </w:r>
          </w:hyperlink>
        </w:p>
        <w:p w14:paraId="7F778BE1" w14:textId="2B3ECD0B" w:rsidR="008C2DC0" w:rsidRDefault="008C2DC0">
          <w:pPr>
            <w:pStyle w:val="TOC2"/>
            <w:rPr>
              <w:rFonts w:asciiTheme="minorHAnsi" w:hAnsiTheme="minorHAnsi" w:cstheme="minorBidi"/>
              <w:kern w:val="2"/>
              <w:sz w:val="24"/>
              <w:szCs w:val="24"/>
              <w:lang w:val="en-AU" w:eastAsia="en-AU"/>
              <w14:ligatures w14:val="standardContextual"/>
            </w:rPr>
          </w:pPr>
          <w:hyperlink w:anchor="_Toc164672048" w:history="1">
            <w:r w:rsidRPr="0067013C">
              <w:rPr>
                <w:rStyle w:val="Hyperlink"/>
                <w14:scene3d>
                  <w14:camera w14:prst="orthographicFront"/>
                  <w14:lightRig w14:rig="threePt" w14:dir="t">
                    <w14:rot w14:lat="0" w14:lon="0" w14:rev="0"/>
                  </w14:lightRig>
                </w14:scene3d>
              </w:rPr>
              <w:t>11.5.</w:t>
            </w:r>
            <w:r>
              <w:rPr>
                <w:rFonts w:asciiTheme="minorHAnsi" w:hAnsiTheme="minorHAnsi" w:cstheme="minorBidi"/>
                <w:kern w:val="2"/>
                <w:sz w:val="24"/>
                <w:szCs w:val="24"/>
                <w:lang w:val="en-AU" w:eastAsia="en-AU"/>
                <w14:ligatures w14:val="standardContextual"/>
              </w:rPr>
              <w:tab/>
            </w:r>
            <w:r w:rsidRPr="0067013C">
              <w:rPr>
                <w:rStyle w:val="Hyperlink"/>
              </w:rPr>
              <w:t>Other Inquirer / Investigator Action</w:t>
            </w:r>
            <w:r>
              <w:rPr>
                <w:webHidden/>
              </w:rPr>
              <w:tab/>
            </w:r>
            <w:r>
              <w:rPr>
                <w:webHidden/>
              </w:rPr>
              <w:fldChar w:fldCharType="begin"/>
            </w:r>
            <w:r>
              <w:rPr>
                <w:webHidden/>
              </w:rPr>
              <w:instrText xml:space="preserve"> PAGEREF _Toc164672048 \h </w:instrText>
            </w:r>
            <w:r>
              <w:rPr>
                <w:webHidden/>
              </w:rPr>
            </w:r>
            <w:r>
              <w:rPr>
                <w:webHidden/>
              </w:rPr>
              <w:fldChar w:fldCharType="separate"/>
            </w:r>
            <w:r>
              <w:rPr>
                <w:webHidden/>
              </w:rPr>
              <w:t>143</w:t>
            </w:r>
            <w:r>
              <w:rPr>
                <w:webHidden/>
              </w:rPr>
              <w:fldChar w:fldCharType="end"/>
            </w:r>
          </w:hyperlink>
        </w:p>
        <w:p w14:paraId="283E22C9" w14:textId="2F65B1F7"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49" w:history="1">
            <w:r w:rsidRPr="0067013C">
              <w:rPr>
                <w:rStyle w:val="Hyperlink"/>
              </w:rPr>
              <w:t>12</w:t>
            </w:r>
            <w:r>
              <w:rPr>
                <w:rFonts w:asciiTheme="minorHAnsi" w:hAnsiTheme="minorHAnsi" w:cstheme="minorBidi"/>
                <w:b w:val="0"/>
                <w:kern w:val="2"/>
                <w:sz w:val="24"/>
                <w:szCs w:val="24"/>
                <w:lang w:val="en-AU" w:eastAsia="en-AU"/>
                <w14:ligatures w14:val="standardContextual"/>
              </w:rPr>
              <w:tab/>
            </w:r>
            <w:r w:rsidRPr="0067013C">
              <w:rPr>
                <w:rStyle w:val="Hyperlink"/>
              </w:rPr>
              <w:t>AUTHORISATION &amp; FINALISATION</w:t>
            </w:r>
            <w:r>
              <w:rPr>
                <w:webHidden/>
              </w:rPr>
              <w:tab/>
            </w:r>
            <w:r>
              <w:rPr>
                <w:webHidden/>
              </w:rPr>
              <w:fldChar w:fldCharType="begin"/>
            </w:r>
            <w:r>
              <w:rPr>
                <w:webHidden/>
              </w:rPr>
              <w:instrText xml:space="preserve"> PAGEREF _Toc164672049 \h </w:instrText>
            </w:r>
            <w:r>
              <w:rPr>
                <w:webHidden/>
              </w:rPr>
            </w:r>
            <w:r>
              <w:rPr>
                <w:webHidden/>
              </w:rPr>
              <w:fldChar w:fldCharType="separate"/>
            </w:r>
            <w:r>
              <w:rPr>
                <w:webHidden/>
              </w:rPr>
              <w:t>144</w:t>
            </w:r>
            <w:r>
              <w:rPr>
                <w:webHidden/>
              </w:rPr>
              <w:fldChar w:fldCharType="end"/>
            </w:r>
          </w:hyperlink>
        </w:p>
        <w:p w14:paraId="72C95029" w14:textId="2A64E1D7" w:rsidR="008C2DC0" w:rsidRDefault="008C2DC0">
          <w:pPr>
            <w:pStyle w:val="TOC2"/>
            <w:rPr>
              <w:rFonts w:asciiTheme="minorHAnsi" w:hAnsiTheme="minorHAnsi" w:cstheme="minorBidi"/>
              <w:kern w:val="2"/>
              <w:sz w:val="24"/>
              <w:szCs w:val="24"/>
              <w:lang w:val="en-AU" w:eastAsia="en-AU"/>
              <w14:ligatures w14:val="standardContextual"/>
            </w:rPr>
          </w:pPr>
          <w:hyperlink w:anchor="_Toc164672050" w:history="1">
            <w:r w:rsidRPr="0067013C">
              <w:rPr>
                <w:rStyle w:val="Hyperlink"/>
                <w14:scene3d>
                  <w14:camera w14:prst="orthographicFront"/>
                  <w14:lightRig w14:rig="threePt" w14:dir="t">
                    <w14:rot w14:lat="0" w14:lon="0" w14:rev="0"/>
                  </w14:lightRig>
                </w14:scene3d>
              </w:rPr>
              <w:t>12.1.</w:t>
            </w:r>
            <w:r>
              <w:rPr>
                <w:rFonts w:asciiTheme="minorHAnsi" w:hAnsiTheme="minorHAnsi" w:cstheme="minorBidi"/>
                <w:kern w:val="2"/>
                <w:sz w:val="24"/>
                <w:szCs w:val="24"/>
                <w:lang w:val="en-AU" w:eastAsia="en-AU"/>
                <w14:ligatures w14:val="standardContextual"/>
              </w:rPr>
              <w:tab/>
            </w:r>
            <w:r w:rsidRPr="0067013C">
              <w:rPr>
                <w:rStyle w:val="Hyperlink"/>
              </w:rPr>
              <w:t>Flowchart Summary</w:t>
            </w:r>
            <w:r>
              <w:rPr>
                <w:webHidden/>
              </w:rPr>
              <w:tab/>
            </w:r>
            <w:r>
              <w:rPr>
                <w:webHidden/>
              </w:rPr>
              <w:fldChar w:fldCharType="begin"/>
            </w:r>
            <w:r>
              <w:rPr>
                <w:webHidden/>
              </w:rPr>
              <w:instrText xml:space="preserve"> PAGEREF _Toc164672050 \h </w:instrText>
            </w:r>
            <w:r>
              <w:rPr>
                <w:webHidden/>
              </w:rPr>
            </w:r>
            <w:r>
              <w:rPr>
                <w:webHidden/>
              </w:rPr>
              <w:fldChar w:fldCharType="separate"/>
            </w:r>
            <w:r>
              <w:rPr>
                <w:webHidden/>
              </w:rPr>
              <w:t>144</w:t>
            </w:r>
            <w:r>
              <w:rPr>
                <w:webHidden/>
              </w:rPr>
              <w:fldChar w:fldCharType="end"/>
            </w:r>
          </w:hyperlink>
        </w:p>
        <w:p w14:paraId="30151840" w14:textId="3CC9859F" w:rsidR="008C2DC0" w:rsidRDefault="008C2DC0">
          <w:pPr>
            <w:pStyle w:val="TOC2"/>
            <w:rPr>
              <w:rFonts w:asciiTheme="minorHAnsi" w:hAnsiTheme="minorHAnsi" w:cstheme="minorBidi"/>
              <w:kern w:val="2"/>
              <w:sz w:val="24"/>
              <w:szCs w:val="24"/>
              <w:lang w:val="en-AU" w:eastAsia="en-AU"/>
              <w14:ligatures w14:val="standardContextual"/>
            </w:rPr>
          </w:pPr>
          <w:hyperlink w:anchor="_Toc164672051" w:history="1">
            <w:r w:rsidRPr="0067013C">
              <w:rPr>
                <w:rStyle w:val="Hyperlink"/>
                <w14:scene3d>
                  <w14:camera w14:prst="orthographicFront"/>
                  <w14:lightRig w14:rig="threePt" w14:dir="t">
                    <w14:rot w14:lat="0" w14:lon="0" w14:rev="0"/>
                  </w14:lightRig>
                </w14:scene3d>
              </w:rPr>
              <w:t>12.2.</w:t>
            </w:r>
            <w:r>
              <w:rPr>
                <w:rFonts w:asciiTheme="minorHAnsi" w:hAnsiTheme="minorHAnsi" w:cstheme="minorBidi"/>
                <w:kern w:val="2"/>
                <w:sz w:val="24"/>
                <w:szCs w:val="24"/>
                <w:lang w:val="en-AU" w:eastAsia="en-AU"/>
                <w14:ligatures w14:val="standardContextual"/>
              </w:rPr>
              <w:tab/>
            </w:r>
            <w:r w:rsidRPr="0067013C">
              <w:rPr>
                <w:rStyle w:val="Hyperlink"/>
              </w:rPr>
              <w:t>Process Summary</w:t>
            </w:r>
            <w:r>
              <w:rPr>
                <w:webHidden/>
              </w:rPr>
              <w:tab/>
            </w:r>
            <w:r>
              <w:rPr>
                <w:webHidden/>
              </w:rPr>
              <w:fldChar w:fldCharType="begin"/>
            </w:r>
            <w:r>
              <w:rPr>
                <w:webHidden/>
              </w:rPr>
              <w:instrText xml:space="preserve"> PAGEREF _Toc164672051 \h </w:instrText>
            </w:r>
            <w:r>
              <w:rPr>
                <w:webHidden/>
              </w:rPr>
            </w:r>
            <w:r>
              <w:rPr>
                <w:webHidden/>
              </w:rPr>
              <w:fldChar w:fldCharType="separate"/>
            </w:r>
            <w:r>
              <w:rPr>
                <w:webHidden/>
              </w:rPr>
              <w:t>144</w:t>
            </w:r>
            <w:r>
              <w:rPr>
                <w:webHidden/>
              </w:rPr>
              <w:fldChar w:fldCharType="end"/>
            </w:r>
          </w:hyperlink>
        </w:p>
        <w:p w14:paraId="345023B2" w14:textId="53362DEE" w:rsidR="008C2DC0" w:rsidRDefault="008C2DC0">
          <w:pPr>
            <w:pStyle w:val="TOC2"/>
            <w:rPr>
              <w:rFonts w:asciiTheme="minorHAnsi" w:hAnsiTheme="minorHAnsi" w:cstheme="minorBidi"/>
              <w:kern w:val="2"/>
              <w:sz w:val="24"/>
              <w:szCs w:val="24"/>
              <w:lang w:val="en-AU" w:eastAsia="en-AU"/>
              <w14:ligatures w14:val="standardContextual"/>
            </w:rPr>
          </w:pPr>
          <w:hyperlink w:anchor="_Toc164672052" w:history="1">
            <w:r w:rsidRPr="0067013C">
              <w:rPr>
                <w:rStyle w:val="Hyperlink"/>
                <w14:scene3d>
                  <w14:camera w14:prst="orthographicFront"/>
                  <w14:lightRig w14:rig="threePt" w14:dir="t">
                    <w14:rot w14:lat="0" w14:lon="0" w14:rev="0"/>
                  </w14:lightRig>
                </w14:scene3d>
              </w:rPr>
              <w:t>12.3.</w:t>
            </w:r>
            <w:r>
              <w:rPr>
                <w:rFonts w:asciiTheme="minorHAnsi" w:hAnsiTheme="minorHAnsi" w:cstheme="minorBidi"/>
                <w:kern w:val="2"/>
                <w:sz w:val="24"/>
                <w:szCs w:val="24"/>
                <w:lang w:val="en-AU" w:eastAsia="en-AU"/>
                <w14:ligatures w14:val="standardContextual"/>
              </w:rPr>
              <w:tab/>
            </w:r>
            <w:r w:rsidRPr="0067013C">
              <w:rPr>
                <w:rStyle w:val="Hyperlink"/>
              </w:rPr>
              <w:t>Responsibilities of Authoriser</w:t>
            </w:r>
            <w:r>
              <w:rPr>
                <w:webHidden/>
              </w:rPr>
              <w:tab/>
            </w:r>
            <w:r>
              <w:rPr>
                <w:webHidden/>
              </w:rPr>
              <w:fldChar w:fldCharType="begin"/>
            </w:r>
            <w:r>
              <w:rPr>
                <w:webHidden/>
              </w:rPr>
              <w:instrText xml:space="preserve"> PAGEREF _Toc164672052 \h </w:instrText>
            </w:r>
            <w:r>
              <w:rPr>
                <w:webHidden/>
              </w:rPr>
            </w:r>
            <w:r>
              <w:rPr>
                <w:webHidden/>
              </w:rPr>
              <w:fldChar w:fldCharType="separate"/>
            </w:r>
            <w:r>
              <w:rPr>
                <w:webHidden/>
              </w:rPr>
              <w:t>145</w:t>
            </w:r>
            <w:r>
              <w:rPr>
                <w:webHidden/>
              </w:rPr>
              <w:fldChar w:fldCharType="end"/>
            </w:r>
          </w:hyperlink>
        </w:p>
        <w:p w14:paraId="01763258" w14:textId="1A0232FD" w:rsidR="008C2DC0" w:rsidRDefault="008C2DC0">
          <w:pPr>
            <w:pStyle w:val="TOC2"/>
            <w:rPr>
              <w:rFonts w:asciiTheme="minorHAnsi" w:hAnsiTheme="minorHAnsi" w:cstheme="minorBidi"/>
              <w:kern w:val="2"/>
              <w:sz w:val="24"/>
              <w:szCs w:val="24"/>
              <w:lang w:val="en-AU" w:eastAsia="en-AU"/>
              <w14:ligatures w14:val="standardContextual"/>
            </w:rPr>
          </w:pPr>
          <w:hyperlink w:anchor="_Toc164672053" w:history="1">
            <w:r w:rsidRPr="0067013C">
              <w:rPr>
                <w:rStyle w:val="Hyperlink"/>
                <w14:scene3d>
                  <w14:camera w14:prst="orthographicFront"/>
                  <w14:lightRig w14:rig="threePt" w14:dir="t">
                    <w14:rot w14:lat="0" w14:lon="0" w14:rev="0"/>
                  </w14:lightRig>
                </w14:scene3d>
              </w:rPr>
              <w:t>12.4.</w:t>
            </w:r>
            <w:r>
              <w:rPr>
                <w:rFonts w:asciiTheme="minorHAnsi" w:hAnsiTheme="minorHAnsi" w:cstheme="minorBidi"/>
                <w:kern w:val="2"/>
                <w:sz w:val="24"/>
                <w:szCs w:val="24"/>
                <w:lang w:val="en-AU" w:eastAsia="en-AU"/>
                <w14:ligatures w14:val="standardContextual"/>
              </w:rPr>
              <w:tab/>
            </w:r>
            <w:r w:rsidRPr="0067013C">
              <w:rPr>
                <w:rStyle w:val="Hyperlink"/>
              </w:rPr>
              <w:t>Delivery of Documents to Subject Officer</w:t>
            </w:r>
            <w:r>
              <w:rPr>
                <w:webHidden/>
              </w:rPr>
              <w:tab/>
            </w:r>
            <w:r>
              <w:rPr>
                <w:webHidden/>
              </w:rPr>
              <w:fldChar w:fldCharType="begin"/>
            </w:r>
            <w:r>
              <w:rPr>
                <w:webHidden/>
              </w:rPr>
              <w:instrText xml:space="preserve"> PAGEREF _Toc164672053 \h </w:instrText>
            </w:r>
            <w:r>
              <w:rPr>
                <w:webHidden/>
              </w:rPr>
            </w:r>
            <w:r>
              <w:rPr>
                <w:webHidden/>
              </w:rPr>
              <w:fldChar w:fldCharType="separate"/>
            </w:r>
            <w:r>
              <w:rPr>
                <w:webHidden/>
              </w:rPr>
              <w:t>147</w:t>
            </w:r>
            <w:r>
              <w:rPr>
                <w:webHidden/>
              </w:rPr>
              <w:fldChar w:fldCharType="end"/>
            </w:r>
          </w:hyperlink>
        </w:p>
        <w:p w14:paraId="2E7602CE" w14:textId="5DA915D6" w:rsidR="008C2DC0" w:rsidRDefault="008C2DC0">
          <w:pPr>
            <w:pStyle w:val="TOC2"/>
            <w:rPr>
              <w:rFonts w:asciiTheme="minorHAnsi" w:hAnsiTheme="minorHAnsi" w:cstheme="minorBidi"/>
              <w:kern w:val="2"/>
              <w:sz w:val="24"/>
              <w:szCs w:val="24"/>
              <w:lang w:val="en-AU" w:eastAsia="en-AU"/>
              <w14:ligatures w14:val="standardContextual"/>
            </w:rPr>
          </w:pPr>
          <w:hyperlink w:anchor="_Toc164672054" w:history="1">
            <w:r w:rsidRPr="0067013C">
              <w:rPr>
                <w:rStyle w:val="Hyperlink"/>
                <w14:scene3d>
                  <w14:camera w14:prst="orthographicFront"/>
                  <w14:lightRig w14:rig="threePt" w14:dir="t">
                    <w14:rot w14:lat="0" w14:lon="0" w14:rev="0"/>
                  </w14:lightRig>
                </w14:scene3d>
              </w:rPr>
              <w:t>12.5.</w:t>
            </w:r>
            <w:r>
              <w:rPr>
                <w:rFonts w:asciiTheme="minorHAnsi" w:hAnsiTheme="minorHAnsi" w:cstheme="minorBidi"/>
                <w:kern w:val="2"/>
                <w:sz w:val="24"/>
                <w:szCs w:val="24"/>
                <w:lang w:val="en-AU" w:eastAsia="en-AU"/>
                <w14:ligatures w14:val="standardContextual"/>
              </w:rPr>
              <w:tab/>
            </w:r>
            <w:r w:rsidRPr="0067013C">
              <w:rPr>
                <w:rStyle w:val="Hyperlink"/>
              </w:rPr>
              <w:t>Subject Officer Response</w:t>
            </w:r>
            <w:r>
              <w:rPr>
                <w:webHidden/>
              </w:rPr>
              <w:tab/>
            </w:r>
            <w:r>
              <w:rPr>
                <w:webHidden/>
              </w:rPr>
              <w:fldChar w:fldCharType="begin"/>
            </w:r>
            <w:r>
              <w:rPr>
                <w:webHidden/>
              </w:rPr>
              <w:instrText xml:space="preserve"> PAGEREF _Toc164672054 \h </w:instrText>
            </w:r>
            <w:r>
              <w:rPr>
                <w:webHidden/>
              </w:rPr>
            </w:r>
            <w:r>
              <w:rPr>
                <w:webHidden/>
              </w:rPr>
              <w:fldChar w:fldCharType="separate"/>
            </w:r>
            <w:r>
              <w:rPr>
                <w:webHidden/>
              </w:rPr>
              <w:t>147</w:t>
            </w:r>
            <w:r>
              <w:rPr>
                <w:webHidden/>
              </w:rPr>
              <w:fldChar w:fldCharType="end"/>
            </w:r>
          </w:hyperlink>
        </w:p>
        <w:p w14:paraId="00567275" w14:textId="1AB91401" w:rsidR="008C2DC0" w:rsidRDefault="008C2DC0">
          <w:pPr>
            <w:pStyle w:val="TOC2"/>
            <w:rPr>
              <w:rFonts w:asciiTheme="minorHAnsi" w:hAnsiTheme="minorHAnsi" w:cstheme="minorBidi"/>
              <w:kern w:val="2"/>
              <w:sz w:val="24"/>
              <w:szCs w:val="24"/>
              <w:lang w:val="en-AU" w:eastAsia="en-AU"/>
              <w14:ligatures w14:val="standardContextual"/>
            </w:rPr>
          </w:pPr>
          <w:hyperlink w:anchor="_Toc164672055" w:history="1">
            <w:r w:rsidRPr="0067013C">
              <w:rPr>
                <w:rStyle w:val="Hyperlink"/>
                <w14:scene3d>
                  <w14:camera w14:prst="orthographicFront"/>
                  <w14:lightRig w14:rig="threePt" w14:dir="t">
                    <w14:rot w14:lat="0" w14:lon="0" w14:rev="0"/>
                  </w14:lightRig>
                </w14:scene3d>
              </w:rPr>
              <w:t>12.6.</w:t>
            </w:r>
            <w:r>
              <w:rPr>
                <w:rFonts w:asciiTheme="minorHAnsi" w:hAnsiTheme="minorHAnsi" w:cstheme="minorBidi"/>
                <w:kern w:val="2"/>
                <w:sz w:val="24"/>
                <w:szCs w:val="24"/>
                <w:lang w:val="en-AU" w:eastAsia="en-AU"/>
                <w14:ligatures w14:val="standardContextual"/>
              </w:rPr>
              <w:tab/>
            </w:r>
            <w:r w:rsidRPr="0067013C">
              <w:rPr>
                <w:rStyle w:val="Hyperlink"/>
              </w:rPr>
              <w:t>Right to Information</w:t>
            </w:r>
            <w:r>
              <w:rPr>
                <w:webHidden/>
              </w:rPr>
              <w:tab/>
            </w:r>
            <w:r>
              <w:rPr>
                <w:webHidden/>
              </w:rPr>
              <w:fldChar w:fldCharType="begin"/>
            </w:r>
            <w:r>
              <w:rPr>
                <w:webHidden/>
              </w:rPr>
              <w:instrText xml:space="preserve"> PAGEREF _Toc164672055 \h </w:instrText>
            </w:r>
            <w:r>
              <w:rPr>
                <w:webHidden/>
              </w:rPr>
            </w:r>
            <w:r>
              <w:rPr>
                <w:webHidden/>
              </w:rPr>
              <w:fldChar w:fldCharType="separate"/>
            </w:r>
            <w:r>
              <w:rPr>
                <w:webHidden/>
              </w:rPr>
              <w:t>148</w:t>
            </w:r>
            <w:r>
              <w:rPr>
                <w:webHidden/>
              </w:rPr>
              <w:fldChar w:fldCharType="end"/>
            </w:r>
          </w:hyperlink>
        </w:p>
        <w:p w14:paraId="0F71946A" w14:textId="4362FA45" w:rsidR="008C2DC0" w:rsidRDefault="008C2DC0">
          <w:pPr>
            <w:pStyle w:val="TOC2"/>
            <w:rPr>
              <w:rFonts w:asciiTheme="minorHAnsi" w:hAnsiTheme="minorHAnsi" w:cstheme="minorBidi"/>
              <w:kern w:val="2"/>
              <w:sz w:val="24"/>
              <w:szCs w:val="24"/>
              <w:lang w:val="en-AU" w:eastAsia="en-AU"/>
              <w14:ligatures w14:val="standardContextual"/>
            </w:rPr>
          </w:pPr>
          <w:hyperlink w:anchor="_Toc164672056" w:history="1">
            <w:r w:rsidRPr="0067013C">
              <w:rPr>
                <w:rStyle w:val="Hyperlink"/>
                <w14:scene3d>
                  <w14:camera w14:prst="orthographicFront"/>
                  <w14:lightRig w14:rig="threePt" w14:dir="t">
                    <w14:rot w14:lat="0" w14:lon="0" w14:rev="0"/>
                  </w14:lightRig>
                </w14:scene3d>
              </w:rPr>
              <w:t>12.7.</w:t>
            </w:r>
            <w:r>
              <w:rPr>
                <w:rFonts w:asciiTheme="minorHAnsi" w:hAnsiTheme="minorHAnsi" w:cstheme="minorBidi"/>
                <w:kern w:val="2"/>
                <w:sz w:val="24"/>
                <w:szCs w:val="24"/>
                <w:lang w:val="en-AU" w:eastAsia="en-AU"/>
                <w14:ligatures w14:val="standardContextual"/>
              </w:rPr>
              <w:tab/>
            </w:r>
            <w:r w:rsidRPr="0067013C">
              <w:rPr>
                <w:rStyle w:val="Hyperlink"/>
              </w:rPr>
              <w:t>Final Report and Final Determination Notice</w:t>
            </w:r>
            <w:r>
              <w:rPr>
                <w:webHidden/>
              </w:rPr>
              <w:tab/>
            </w:r>
            <w:r>
              <w:rPr>
                <w:webHidden/>
              </w:rPr>
              <w:fldChar w:fldCharType="begin"/>
            </w:r>
            <w:r>
              <w:rPr>
                <w:webHidden/>
              </w:rPr>
              <w:instrText xml:space="preserve"> PAGEREF _Toc164672056 \h </w:instrText>
            </w:r>
            <w:r>
              <w:rPr>
                <w:webHidden/>
              </w:rPr>
            </w:r>
            <w:r>
              <w:rPr>
                <w:webHidden/>
              </w:rPr>
              <w:fldChar w:fldCharType="separate"/>
            </w:r>
            <w:r>
              <w:rPr>
                <w:webHidden/>
              </w:rPr>
              <w:t>149</w:t>
            </w:r>
            <w:r>
              <w:rPr>
                <w:webHidden/>
              </w:rPr>
              <w:fldChar w:fldCharType="end"/>
            </w:r>
          </w:hyperlink>
        </w:p>
        <w:p w14:paraId="13574E30" w14:textId="7324C6E1" w:rsidR="008C2DC0" w:rsidRDefault="008C2DC0">
          <w:pPr>
            <w:pStyle w:val="TOC2"/>
            <w:rPr>
              <w:rFonts w:asciiTheme="minorHAnsi" w:hAnsiTheme="minorHAnsi" w:cstheme="minorBidi"/>
              <w:kern w:val="2"/>
              <w:sz w:val="24"/>
              <w:szCs w:val="24"/>
              <w:lang w:val="en-AU" w:eastAsia="en-AU"/>
              <w14:ligatures w14:val="standardContextual"/>
            </w:rPr>
          </w:pPr>
          <w:hyperlink w:anchor="_Toc164672057" w:history="1">
            <w:r w:rsidRPr="0067013C">
              <w:rPr>
                <w:rStyle w:val="Hyperlink"/>
                <w14:scene3d>
                  <w14:camera w14:prst="orthographicFront"/>
                  <w14:lightRig w14:rig="threePt" w14:dir="t">
                    <w14:rot w14:lat="0" w14:lon="0" w14:rev="0"/>
                  </w14:lightRig>
                </w14:scene3d>
              </w:rPr>
              <w:t>12.8.</w:t>
            </w:r>
            <w:r>
              <w:rPr>
                <w:rFonts w:asciiTheme="minorHAnsi" w:hAnsiTheme="minorHAnsi" w:cstheme="minorBidi"/>
                <w:kern w:val="2"/>
                <w:sz w:val="24"/>
                <w:szCs w:val="24"/>
                <w:lang w:val="en-AU" w:eastAsia="en-AU"/>
                <w14:ligatures w14:val="standardContextual"/>
              </w:rPr>
              <w:tab/>
            </w:r>
            <w:r w:rsidRPr="0067013C">
              <w:rPr>
                <w:rStyle w:val="Hyperlink"/>
              </w:rPr>
              <w:t>Notification of Outcome – Complaints and ED</w:t>
            </w:r>
            <w:r>
              <w:rPr>
                <w:webHidden/>
              </w:rPr>
              <w:tab/>
            </w:r>
            <w:r>
              <w:rPr>
                <w:webHidden/>
              </w:rPr>
              <w:fldChar w:fldCharType="begin"/>
            </w:r>
            <w:r>
              <w:rPr>
                <w:webHidden/>
              </w:rPr>
              <w:instrText xml:space="preserve"> PAGEREF _Toc164672057 \h </w:instrText>
            </w:r>
            <w:r>
              <w:rPr>
                <w:webHidden/>
              </w:rPr>
            </w:r>
            <w:r>
              <w:rPr>
                <w:webHidden/>
              </w:rPr>
              <w:fldChar w:fldCharType="separate"/>
            </w:r>
            <w:r>
              <w:rPr>
                <w:webHidden/>
              </w:rPr>
              <w:t>149</w:t>
            </w:r>
            <w:r>
              <w:rPr>
                <w:webHidden/>
              </w:rPr>
              <w:fldChar w:fldCharType="end"/>
            </w:r>
          </w:hyperlink>
        </w:p>
        <w:p w14:paraId="175F3CF5" w14:textId="738E27FE" w:rsidR="008C2DC0" w:rsidRDefault="008C2DC0">
          <w:pPr>
            <w:pStyle w:val="TOC2"/>
            <w:rPr>
              <w:rFonts w:asciiTheme="minorHAnsi" w:hAnsiTheme="minorHAnsi" w:cstheme="minorBidi"/>
              <w:kern w:val="2"/>
              <w:sz w:val="24"/>
              <w:szCs w:val="24"/>
              <w:lang w:val="en-AU" w:eastAsia="en-AU"/>
              <w14:ligatures w14:val="standardContextual"/>
            </w:rPr>
          </w:pPr>
          <w:hyperlink w:anchor="_Toc164672058" w:history="1">
            <w:r w:rsidRPr="0067013C">
              <w:rPr>
                <w:rStyle w:val="Hyperlink"/>
                <w14:scene3d>
                  <w14:camera w14:prst="orthographicFront"/>
                  <w14:lightRig w14:rig="threePt" w14:dir="t">
                    <w14:rot w14:lat="0" w14:lon="0" w14:rev="0"/>
                  </w14:lightRig>
                </w14:scene3d>
              </w:rPr>
              <w:t>12.9.</w:t>
            </w:r>
            <w:r>
              <w:rPr>
                <w:rFonts w:asciiTheme="minorHAnsi" w:hAnsiTheme="minorHAnsi" w:cstheme="minorBidi"/>
                <w:kern w:val="2"/>
                <w:sz w:val="24"/>
                <w:szCs w:val="24"/>
                <w:lang w:val="en-AU" w:eastAsia="en-AU"/>
                <w14:ligatures w14:val="standardContextual"/>
              </w:rPr>
              <w:tab/>
            </w:r>
            <w:r w:rsidRPr="0067013C">
              <w:rPr>
                <w:rStyle w:val="Hyperlink"/>
              </w:rPr>
              <w:t>Notification of Outcome – IRM and Compliance Review</w:t>
            </w:r>
            <w:r>
              <w:rPr>
                <w:webHidden/>
              </w:rPr>
              <w:tab/>
            </w:r>
            <w:r>
              <w:rPr>
                <w:webHidden/>
              </w:rPr>
              <w:fldChar w:fldCharType="begin"/>
            </w:r>
            <w:r>
              <w:rPr>
                <w:webHidden/>
              </w:rPr>
              <w:instrText xml:space="preserve"> PAGEREF _Toc164672058 \h </w:instrText>
            </w:r>
            <w:r>
              <w:rPr>
                <w:webHidden/>
              </w:rPr>
            </w:r>
            <w:r>
              <w:rPr>
                <w:webHidden/>
              </w:rPr>
              <w:fldChar w:fldCharType="separate"/>
            </w:r>
            <w:r>
              <w:rPr>
                <w:webHidden/>
              </w:rPr>
              <w:t>150</w:t>
            </w:r>
            <w:r>
              <w:rPr>
                <w:webHidden/>
              </w:rPr>
              <w:fldChar w:fldCharType="end"/>
            </w:r>
          </w:hyperlink>
        </w:p>
        <w:p w14:paraId="3BB24928" w14:textId="64D1E960" w:rsidR="008C2DC0" w:rsidRDefault="008C2DC0">
          <w:pPr>
            <w:pStyle w:val="TOC2"/>
            <w:rPr>
              <w:rFonts w:asciiTheme="minorHAnsi" w:hAnsiTheme="minorHAnsi" w:cstheme="minorBidi"/>
              <w:kern w:val="2"/>
              <w:sz w:val="24"/>
              <w:szCs w:val="24"/>
              <w:lang w:val="en-AU" w:eastAsia="en-AU"/>
              <w14:ligatures w14:val="standardContextual"/>
            </w:rPr>
          </w:pPr>
          <w:hyperlink w:anchor="_Toc164672059" w:history="1">
            <w:r w:rsidRPr="0067013C">
              <w:rPr>
                <w:rStyle w:val="Hyperlink"/>
                <w14:scene3d>
                  <w14:camera w14:prst="orthographicFront"/>
                  <w14:lightRig w14:rig="threePt" w14:dir="t">
                    <w14:rot w14:lat="0" w14:lon="0" w14:rev="0"/>
                  </w14:lightRig>
                </w14:scene3d>
              </w:rPr>
              <w:t>12.10.</w:t>
            </w:r>
            <w:r>
              <w:rPr>
                <w:rFonts w:asciiTheme="minorHAnsi" w:hAnsiTheme="minorHAnsi" w:cstheme="minorBidi"/>
                <w:kern w:val="2"/>
                <w:sz w:val="24"/>
                <w:szCs w:val="24"/>
                <w:lang w:val="en-AU" w:eastAsia="en-AU"/>
                <w14:ligatures w14:val="standardContextual"/>
              </w:rPr>
              <w:tab/>
            </w:r>
            <w:r w:rsidRPr="0067013C">
              <w:rPr>
                <w:rStyle w:val="Hyperlink"/>
              </w:rPr>
              <w:t>Notification to Media</w:t>
            </w:r>
            <w:r>
              <w:rPr>
                <w:webHidden/>
              </w:rPr>
              <w:tab/>
            </w:r>
            <w:r>
              <w:rPr>
                <w:webHidden/>
              </w:rPr>
              <w:fldChar w:fldCharType="begin"/>
            </w:r>
            <w:r>
              <w:rPr>
                <w:webHidden/>
              </w:rPr>
              <w:instrText xml:space="preserve"> PAGEREF _Toc164672059 \h </w:instrText>
            </w:r>
            <w:r>
              <w:rPr>
                <w:webHidden/>
              </w:rPr>
            </w:r>
            <w:r>
              <w:rPr>
                <w:webHidden/>
              </w:rPr>
              <w:fldChar w:fldCharType="separate"/>
            </w:r>
            <w:r>
              <w:rPr>
                <w:webHidden/>
              </w:rPr>
              <w:t>150</w:t>
            </w:r>
            <w:r>
              <w:rPr>
                <w:webHidden/>
              </w:rPr>
              <w:fldChar w:fldCharType="end"/>
            </w:r>
          </w:hyperlink>
        </w:p>
        <w:p w14:paraId="41AD561F" w14:textId="0A0862C4" w:rsidR="008C2DC0" w:rsidRDefault="008C2DC0">
          <w:pPr>
            <w:pStyle w:val="TOC2"/>
            <w:rPr>
              <w:rFonts w:asciiTheme="minorHAnsi" w:hAnsiTheme="minorHAnsi" w:cstheme="minorBidi"/>
              <w:kern w:val="2"/>
              <w:sz w:val="24"/>
              <w:szCs w:val="24"/>
              <w:lang w:val="en-AU" w:eastAsia="en-AU"/>
              <w14:ligatures w14:val="standardContextual"/>
            </w:rPr>
          </w:pPr>
          <w:hyperlink w:anchor="_Toc164672060" w:history="1">
            <w:r w:rsidRPr="0067013C">
              <w:rPr>
                <w:rStyle w:val="Hyperlink"/>
                <w14:scene3d>
                  <w14:camera w14:prst="orthographicFront"/>
                  <w14:lightRig w14:rig="threePt" w14:dir="t">
                    <w14:rot w14:lat="0" w14:lon="0" w14:rev="0"/>
                  </w14:lightRig>
                </w14:scene3d>
              </w:rPr>
              <w:t>12.11.</w:t>
            </w:r>
            <w:r>
              <w:rPr>
                <w:rFonts w:asciiTheme="minorHAnsi" w:hAnsiTheme="minorHAnsi" w:cstheme="minorBidi"/>
                <w:kern w:val="2"/>
                <w:sz w:val="24"/>
                <w:szCs w:val="24"/>
                <w:lang w:val="en-AU" w:eastAsia="en-AU"/>
                <w14:ligatures w14:val="standardContextual"/>
              </w:rPr>
              <w:tab/>
            </w:r>
            <w:r w:rsidRPr="0067013C">
              <w:rPr>
                <w:rStyle w:val="Hyperlink"/>
              </w:rPr>
              <w:t>Filing of Determination Notice</w:t>
            </w:r>
            <w:r>
              <w:rPr>
                <w:webHidden/>
              </w:rPr>
              <w:tab/>
            </w:r>
            <w:r>
              <w:rPr>
                <w:webHidden/>
              </w:rPr>
              <w:fldChar w:fldCharType="begin"/>
            </w:r>
            <w:r>
              <w:rPr>
                <w:webHidden/>
              </w:rPr>
              <w:instrText xml:space="preserve"> PAGEREF _Toc164672060 \h </w:instrText>
            </w:r>
            <w:r>
              <w:rPr>
                <w:webHidden/>
              </w:rPr>
            </w:r>
            <w:r>
              <w:rPr>
                <w:webHidden/>
              </w:rPr>
              <w:fldChar w:fldCharType="separate"/>
            </w:r>
            <w:r>
              <w:rPr>
                <w:webHidden/>
              </w:rPr>
              <w:t>151</w:t>
            </w:r>
            <w:r>
              <w:rPr>
                <w:webHidden/>
              </w:rPr>
              <w:fldChar w:fldCharType="end"/>
            </w:r>
          </w:hyperlink>
        </w:p>
        <w:p w14:paraId="31CDBBAE" w14:textId="372A4F48" w:rsidR="008C2DC0" w:rsidRDefault="008C2DC0">
          <w:pPr>
            <w:pStyle w:val="TOC2"/>
            <w:rPr>
              <w:rFonts w:asciiTheme="minorHAnsi" w:hAnsiTheme="minorHAnsi" w:cstheme="minorBidi"/>
              <w:kern w:val="2"/>
              <w:sz w:val="24"/>
              <w:szCs w:val="24"/>
              <w:lang w:val="en-AU" w:eastAsia="en-AU"/>
              <w14:ligatures w14:val="standardContextual"/>
            </w:rPr>
          </w:pPr>
          <w:hyperlink w:anchor="_Toc164672061" w:history="1">
            <w:r w:rsidRPr="0067013C">
              <w:rPr>
                <w:rStyle w:val="Hyperlink"/>
                <w14:scene3d>
                  <w14:camera w14:prst="orthographicFront"/>
                  <w14:lightRig w14:rig="threePt" w14:dir="t">
                    <w14:rot w14:lat="0" w14:lon="0" w14:rev="0"/>
                  </w14:lightRig>
                </w14:scene3d>
              </w:rPr>
              <w:t>12.12.</w:t>
            </w:r>
            <w:r>
              <w:rPr>
                <w:rFonts w:asciiTheme="minorHAnsi" w:hAnsiTheme="minorHAnsi" w:cstheme="minorBidi"/>
                <w:kern w:val="2"/>
                <w:sz w:val="24"/>
                <w:szCs w:val="24"/>
                <w:lang w:val="en-AU" w:eastAsia="en-AU"/>
                <w14:ligatures w14:val="standardContextual"/>
              </w:rPr>
              <w:tab/>
            </w:r>
            <w:r w:rsidRPr="0067013C">
              <w:rPr>
                <w:rStyle w:val="Hyperlink"/>
              </w:rPr>
              <w:t>File Closure Checklist</w:t>
            </w:r>
            <w:r>
              <w:rPr>
                <w:webHidden/>
              </w:rPr>
              <w:tab/>
            </w:r>
            <w:r>
              <w:rPr>
                <w:webHidden/>
              </w:rPr>
              <w:fldChar w:fldCharType="begin"/>
            </w:r>
            <w:r>
              <w:rPr>
                <w:webHidden/>
              </w:rPr>
              <w:instrText xml:space="preserve"> PAGEREF _Toc164672061 \h </w:instrText>
            </w:r>
            <w:r>
              <w:rPr>
                <w:webHidden/>
              </w:rPr>
            </w:r>
            <w:r>
              <w:rPr>
                <w:webHidden/>
              </w:rPr>
              <w:fldChar w:fldCharType="separate"/>
            </w:r>
            <w:r>
              <w:rPr>
                <w:webHidden/>
              </w:rPr>
              <w:t>151</w:t>
            </w:r>
            <w:r>
              <w:rPr>
                <w:webHidden/>
              </w:rPr>
              <w:fldChar w:fldCharType="end"/>
            </w:r>
          </w:hyperlink>
        </w:p>
        <w:p w14:paraId="3CA5C293" w14:textId="74CC0806"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62" w:history="1">
            <w:r w:rsidRPr="0067013C">
              <w:rPr>
                <w:rStyle w:val="Hyperlink"/>
              </w:rPr>
              <w:t>13</w:t>
            </w:r>
            <w:r>
              <w:rPr>
                <w:rFonts w:asciiTheme="minorHAnsi" w:hAnsiTheme="minorHAnsi" w:cstheme="minorBidi"/>
                <w:b w:val="0"/>
                <w:kern w:val="2"/>
                <w:sz w:val="24"/>
                <w:szCs w:val="24"/>
                <w:lang w:val="en-AU" w:eastAsia="en-AU"/>
                <w14:ligatures w14:val="standardContextual"/>
              </w:rPr>
              <w:tab/>
            </w:r>
            <w:r w:rsidRPr="0067013C">
              <w:rPr>
                <w:rStyle w:val="Hyperlink"/>
              </w:rPr>
              <w:t>EXPLANATION OF SECTION 43(3) ACTIONS</w:t>
            </w:r>
            <w:r>
              <w:rPr>
                <w:webHidden/>
              </w:rPr>
              <w:tab/>
            </w:r>
            <w:r>
              <w:rPr>
                <w:webHidden/>
              </w:rPr>
              <w:fldChar w:fldCharType="begin"/>
            </w:r>
            <w:r>
              <w:rPr>
                <w:webHidden/>
              </w:rPr>
              <w:instrText xml:space="preserve"> PAGEREF _Toc164672062 \h </w:instrText>
            </w:r>
            <w:r>
              <w:rPr>
                <w:webHidden/>
              </w:rPr>
            </w:r>
            <w:r>
              <w:rPr>
                <w:webHidden/>
              </w:rPr>
              <w:fldChar w:fldCharType="separate"/>
            </w:r>
            <w:r>
              <w:rPr>
                <w:webHidden/>
              </w:rPr>
              <w:t>152</w:t>
            </w:r>
            <w:r>
              <w:rPr>
                <w:webHidden/>
              </w:rPr>
              <w:fldChar w:fldCharType="end"/>
            </w:r>
          </w:hyperlink>
        </w:p>
        <w:p w14:paraId="3E265C5E" w14:textId="293E5FA9" w:rsidR="008C2DC0" w:rsidRDefault="008C2DC0">
          <w:pPr>
            <w:pStyle w:val="TOC2"/>
            <w:rPr>
              <w:rFonts w:asciiTheme="minorHAnsi" w:hAnsiTheme="minorHAnsi" w:cstheme="minorBidi"/>
              <w:kern w:val="2"/>
              <w:sz w:val="24"/>
              <w:szCs w:val="24"/>
              <w:lang w:val="en-AU" w:eastAsia="en-AU"/>
              <w14:ligatures w14:val="standardContextual"/>
            </w:rPr>
          </w:pPr>
          <w:hyperlink w:anchor="_Toc164672063" w:history="1">
            <w:r w:rsidRPr="0067013C">
              <w:rPr>
                <w:rStyle w:val="Hyperlink"/>
                <w14:scene3d>
                  <w14:camera w14:prst="orthographicFront"/>
                  <w14:lightRig w14:rig="threePt" w14:dir="t">
                    <w14:rot w14:lat="0" w14:lon="0" w14:rev="0"/>
                  </w14:lightRig>
                </w14:scene3d>
              </w:rPr>
              <w:t>13.1.</w:t>
            </w:r>
            <w:r>
              <w:rPr>
                <w:rFonts w:asciiTheme="minorHAnsi" w:hAnsiTheme="minorHAnsi" w:cstheme="minorBidi"/>
                <w:kern w:val="2"/>
                <w:sz w:val="24"/>
                <w:szCs w:val="24"/>
                <w:lang w:val="en-AU" w:eastAsia="en-AU"/>
                <w14:ligatures w14:val="standardContextual"/>
              </w:rPr>
              <w:tab/>
            </w:r>
            <w:r w:rsidRPr="0067013C">
              <w:rPr>
                <w:rStyle w:val="Hyperlink"/>
              </w:rPr>
              <w:t>Legislation</w:t>
            </w:r>
            <w:r>
              <w:rPr>
                <w:webHidden/>
              </w:rPr>
              <w:tab/>
            </w:r>
            <w:r>
              <w:rPr>
                <w:webHidden/>
              </w:rPr>
              <w:fldChar w:fldCharType="begin"/>
            </w:r>
            <w:r>
              <w:rPr>
                <w:webHidden/>
              </w:rPr>
              <w:instrText xml:space="preserve"> PAGEREF _Toc164672063 \h </w:instrText>
            </w:r>
            <w:r>
              <w:rPr>
                <w:webHidden/>
              </w:rPr>
            </w:r>
            <w:r>
              <w:rPr>
                <w:webHidden/>
              </w:rPr>
              <w:fldChar w:fldCharType="separate"/>
            </w:r>
            <w:r>
              <w:rPr>
                <w:webHidden/>
              </w:rPr>
              <w:t>152</w:t>
            </w:r>
            <w:r>
              <w:rPr>
                <w:webHidden/>
              </w:rPr>
              <w:fldChar w:fldCharType="end"/>
            </w:r>
          </w:hyperlink>
        </w:p>
        <w:p w14:paraId="60B24941" w14:textId="5CE320C8" w:rsidR="008C2DC0" w:rsidRDefault="008C2DC0">
          <w:pPr>
            <w:pStyle w:val="TOC2"/>
            <w:rPr>
              <w:rFonts w:asciiTheme="minorHAnsi" w:hAnsiTheme="minorHAnsi" w:cstheme="minorBidi"/>
              <w:kern w:val="2"/>
              <w:sz w:val="24"/>
              <w:szCs w:val="24"/>
              <w:lang w:val="en-AU" w:eastAsia="en-AU"/>
              <w14:ligatures w14:val="standardContextual"/>
            </w:rPr>
          </w:pPr>
          <w:hyperlink w:anchor="_Toc164672064" w:history="1">
            <w:r w:rsidRPr="0067013C">
              <w:rPr>
                <w:rStyle w:val="Hyperlink"/>
                <w14:scene3d>
                  <w14:camera w14:prst="orthographicFront"/>
                  <w14:lightRig w14:rig="threePt" w14:dir="t">
                    <w14:rot w14:lat="0" w14:lon="0" w14:rev="0"/>
                  </w14:lightRig>
                </w14:scene3d>
              </w:rPr>
              <w:t>13.2.</w:t>
            </w:r>
            <w:r>
              <w:rPr>
                <w:rFonts w:asciiTheme="minorHAnsi" w:hAnsiTheme="minorHAnsi" w:cstheme="minorBidi"/>
                <w:kern w:val="2"/>
                <w:sz w:val="24"/>
                <w:szCs w:val="24"/>
                <w:lang w:val="en-AU" w:eastAsia="en-AU"/>
                <w14:ligatures w14:val="standardContextual"/>
              </w:rPr>
              <w:tab/>
            </w:r>
            <w:r w:rsidRPr="0067013C">
              <w:rPr>
                <w:rStyle w:val="Hyperlink"/>
              </w:rPr>
              <w:t>Summary Tables</w:t>
            </w:r>
            <w:r>
              <w:rPr>
                <w:webHidden/>
              </w:rPr>
              <w:tab/>
            </w:r>
            <w:r>
              <w:rPr>
                <w:webHidden/>
              </w:rPr>
              <w:fldChar w:fldCharType="begin"/>
            </w:r>
            <w:r>
              <w:rPr>
                <w:webHidden/>
              </w:rPr>
              <w:instrText xml:space="preserve"> PAGEREF _Toc164672064 \h </w:instrText>
            </w:r>
            <w:r>
              <w:rPr>
                <w:webHidden/>
              </w:rPr>
            </w:r>
            <w:r>
              <w:rPr>
                <w:webHidden/>
              </w:rPr>
              <w:fldChar w:fldCharType="separate"/>
            </w:r>
            <w:r>
              <w:rPr>
                <w:webHidden/>
              </w:rPr>
              <w:t>152</w:t>
            </w:r>
            <w:r>
              <w:rPr>
                <w:webHidden/>
              </w:rPr>
              <w:fldChar w:fldCharType="end"/>
            </w:r>
          </w:hyperlink>
        </w:p>
        <w:p w14:paraId="32B12AEA" w14:textId="296B2E83" w:rsidR="008C2DC0" w:rsidRDefault="008C2DC0">
          <w:pPr>
            <w:pStyle w:val="TOC2"/>
            <w:rPr>
              <w:rFonts w:asciiTheme="minorHAnsi" w:hAnsiTheme="minorHAnsi" w:cstheme="minorBidi"/>
              <w:kern w:val="2"/>
              <w:sz w:val="24"/>
              <w:szCs w:val="24"/>
              <w:lang w:val="en-AU" w:eastAsia="en-AU"/>
              <w14:ligatures w14:val="standardContextual"/>
            </w:rPr>
          </w:pPr>
          <w:hyperlink w:anchor="_Toc164672065" w:history="1">
            <w:r w:rsidRPr="0067013C">
              <w:rPr>
                <w:rStyle w:val="Hyperlink"/>
                <w14:scene3d>
                  <w14:camera w14:prst="orthographicFront"/>
                  <w14:lightRig w14:rig="threePt" w14:dir="t">
                    <w14:rot w14:lat="0" w14:lon="0" w14:rev="0"/>
                  </w14:lightRig>
                </w14:scene3d>
              </w:rPr>
              <w:t>13.3.</w:t>
            </w:r>
            <w:r>
              <w:rPr>
                <w:rFonts w:asciiTheme="minorHAnsi" w:hAnsiTheme="minorHAnsi" w:cstheme="minorBidi"/>
                <w:kern w:val="2"/>
                <w:sz w:val="24"/>
                <w:szCs w:val="24"/>
                <w:lang w:val="en-AU" w:eastAsia="en-AU"/>
                <w14:ligatures w14:val="standardContextual"/>
              </w:rPr>
              <w:tab/>
            </w:r>
            <w:r w:rsidRPr="0067013C">
              <w:rPr>
                <w:rStyle w:val="Hyperlink"/>
              </w:rPr>
              <w:t>Counselling – section 43(3)(a) Action</w:t>
            </w:r>
            <w:r>
              <w:rPr>
                <w:webHidden/>
              </w:rPr>
              <w:tab/>
            </w:r>
            <w:r>
              <w:rPr>
                <w:webHidden/>
              </w:rPr>
              <w:fldChar w:fldCharType="begin"/>
            </w:r>
            <w:r>
              <w:rPr>
                <w:webHidden/>
              </w:rPr>
              <w:instrText xml:space="preserve"> PAGEREF _Toc164672065 \h </w:instrText>
            </w:r>
            <w:r>
              <w:rPr>
                <w:webHidden/>
              </w:rPr>
            </w:r>
            <w:r>
              <w:rPr>
                <w:webHidden/>
              </w:rPr>
              <w:fldChar w:fldCharType="separate"/>
            </w:r>
            <w:r>
              <w:rPr>
                <w:webHidden/>
              </w:rPr>
              <w:t>154</w:t>
            </w:r>
            <w:r>
              <w:rPr>
                <w:webHidden/>
              </w:rPr>
              <w:fldChar w:fldCharType="end"/>
            </w:r>
          </w:hyperlink>
        </w:p>
        <w:p w14:paraId="51C826DA" w14:textId="717931B7" w:rsidR="008C2DC0" w:rsidRDefault="008C2DC0">
          <w:pPr>
            <w:pStyle w:val="TOC2"/>
            <w:rPr>
              <w:rFonts w:asciiTheme="minorHAnsi" w:hAnsiTheme="minorHAnsi" w:cstheme="minorBidi"/>
              <w:kern w:val="2"/>
              <w:sz w:val="24"/>
              <w:szCs w:val="24"/>
              <w:lang w:val="en-AU" w:eastAsia="en-AU"/>
              <w14:ligatures w14:val="standardContextual"/>
            </w:rPr>
          </w:pPr>
          <w:hyperlink w:anchor="_Toc164672066" w:history="1">
            <w:r w:rsidRPr="0067013C">
              <w:rPr>
                <w:rStyle w:val="Hyperlink"/>
                <w14:scene3d>
                  <w14:camera w14:prst="orthographicFront"/>
                  <w14:lightRig w14:rig="threePt" w14:dir="t">
                    <w14:rot w14:lat="0" w14:lon="0" w14:rev="0"/>
                  </w14:lightRig>
                </w14:scene3d>
              </w:rPr>
              <w:t>13.4.</w:t>
            </w:r>
            <w:r>
              <w:rPr>
                <w:rFonts w:asciiTheme="minorHAnsi" w:hAnsiTheme="minorHAnsi" w:cstheme="minorBidi"/>
                <w:kern w:val="2"/>
                <w:sz w:val="24"/>
                <w:szCs w:val="24"/>
                <w:lang w:val="en-AU" w:eastAsia="en-AU"/>
                <w14:ligatures w14:val="standardContextual"/>
              </w:rPr>
              <w:tab/>
            </w:r>
            <w:r w:rsidRPr="0067013C">
              <w:rPr>
                <w:rStyle w:val="Hyperlink"/>
              </w:rPr>
              <w:t>Reprimand – section 43(3)(b) Action</w:t>
            </w:r>
            <w:r>
              <w:rPr>
                <w:webHidden/>
              </w:rPr>
              <w:tab/>
            </w:r>
            <w:r>
              <w:rPr>
                <w:webHidden/>
              </w:rPr>
              <w:fldChar w:fldCharType="begin"/>
            </w:r>
            <w:r>
              <w:rPr>
                <w:webHidden/>
              </w:rPr>
              <w:instrText xml:space="preserve"> PAGEREF _Toc164672066 \h </w:instrText>
            </w:r>
            <w:r>
              <w:rPr>
                <w:webHidden/>
              </w:rPr>
            </w:r>
            <w:r>
              <w:rPr>
                <w:webHidden/>
              </w:rPr>
              <w:fldChar w:fldCharType="separate"/>
            </w:r>
            <w:r>
              <w:rPr>
                <w:webHidden/>
              </w:rPr>
              <w:t>154</w:t>
            </w:r>
            <w:r>
              <w:rPr>
                <w:webHidden/>
              </w:rPr>
              <w:fldChar w:fldCharType="end"/>
            </w:r>
          </w:hyperlink>
        </w:p>
        <w:p w14:paraId="06875CDB" w14:textId="499E7A83" w:rsidR="008C2DC0" w:rsidRDefault="008C2DC0">
          <w:pPr>
            <w:pStyle w:val="TOC2"/>
            <w:rPr>
              <w:rFonts w:asciiTheme="minorHAnsi" w:hAnsiTheme="minorHAnsi" w:cstheme="minorBidi"/>
              <w:kern w:val="2"/>
              <w:sz w:val="24"/>
              <w:szCs w:val="24"/>
              <w:lang w:val="en-AU" w:eastAsia="en-AU"/>
              <w14:ligatures w14:val="standardContextual"/>
            </w:rPr>
          </w:pPr>
          <w:hyperlink w:anchor="_Toc164672067" w:history="1">
            <w:r w:rsidRPr="0067013C">
              <w:rPr>
                <w:rStyle w:val="Hyperlink"/>
                <w14:scene3d>
                  <w14:camera w14:prst="orthographicFront"/>
                  <w14:lightRig w14:rig="threePt" w14:dir="t">
                    <w14:rot w14:lat="0" w14:lon="0" w14:rev="0"/>
                  </w14:lightRig>
                </w14:scene3d>
              </w:rPr>
              <w:t>13.5.</w:t>
            </w:r>
            <w:r>
              <w:rPr>
                <w:rFonts w:asciiTheme="minorHAnsi" w:hAnsiTheme="minorHAnsi" w:cstheme="minorBidi"/>
                <w:kern w:val="2"/>
                <w:sz w:val="24"/>
                <w:szCs w:val="24"/>
                <w:lang w:val="en-AU" w:eastAsia="en-AU"/>
                <w14:ligatures w14:val="standardContextual"/>
              </w:rPr>
              <w:tab/>
            </w:r>
            <w:r w:rsidRPr="0067013C">
              <w:rPr>
                <w:rStyle w:val="Hyperlink"/>
              </w:rPr>
              <w:t>Impose a fine – section 43(3)(c) Action</w:t>
            </w:r>
            <w:r>
              <w:rPr>
                <w:webHidden/>
              </w:rPr>
              <w:tab/>
            </w:r>
            <w:r>
              <w:rPr>
                <w:webHidden/>
              </w:rPr>
              <w:fldChar w:fldCharType="begin"/>
            </w:r>
            <w:r>
              <w:rPr>
                <w:webHidden/>
              </w:rPr>
              <w:instrText xml:space="preserve"> PAGEREF _Toc164672067 \h </w:instrText>
            </w:r>
            <w:r>
              <w:rPr>
                <w:webHidden/>
              </w:rPr>
            </w:r>
            <w:r>
              <w:rPr>
                <w:webHidden/>
              </w:rPr>
              <w:fldChar w:fldCharType="separate"/>
            </w:r>
            <w:r>
              <w:rPr>
                <w:webHidden/>
              </w:rPr>
              <w:t>155</w:t>
            </w:r>
            <w:r>
              <w:rPr>
                <w:webHidden/>
              </w:rPr>
              <w:fldChar w:fldCharType="end"/>
            </w:r>
          </w:hyperlink>
        </w:p>
        <w:p w14:paraId="1201E101" w14:textId="51945B14" w:rsidR="008C2DC0" w:rsidRDefault="008C2DC0">
          <w:pPr>
            <w:pStyle w:val="TOC2"/>
            <w:rPr>
              <w:rFonts w:asciiTheme="minorHAnsi" w:hAnsiTheme="minorHAnsi" w:cstheme="minorBidi"/>
              <w:kern w:val="2"/>
              <w:sz w:val="24"/>
              <w:szCs w:val="24"/>
              <w:lang w:val="en-AU" w:eastAsia="en-AU"/>
              <w14:ligatures w14:val="standardContextual"/>
            </w:rPr>
          </w:pPr>
          <w:hyperlink w:anchor="_Toc164672068" w:history="1">
            <w:r w:rsidRPr="0067013C">
              <w:rPr>
                <w:rStyle w:val="Hyperlink"/>
                <w14:scene3d>
                  <w14:camera w14:prst="orthographicFront"/>
                  <w14:lightRig w14:rig="threePt" w14:dir="t">
                    <w14:rot w14:lat="0" w14:lon="0" w14:rev="0"/>
                  </w14:lightRig>
                </w14:scene3d>
              </w:rPr>
              <w:t>13.6.</w:t>
            </w:r>
            <w:r>
              <w:rPr>
                <w:rFonts w:asciiTheme="minorHAnsi" w:hAnsiTheme="minorHAnsi" w:cstheme="minorBidi"/>
                <w:kern w:val="2"/>
                <w:sz w:val="24"/>
                <w:szCs w:val="24"/>
                <w:lang w:val="en-AU" w:eastAsia="en-AU"/>
                <w14:ligatures w14:val="standardContextual"/>
              </w:rPr>
              <w:tab/>
            </w:r>
            <w:r w:rsidRPr="0067013C">
              <w:rPr>
                <w:rStyle w:val="Hyperlink"/>
              </w:rPr>
              <w:t>Reduced Remuneration – section 43(3)(d) Action</w:t>
            </w:r>
            <w:r>
              <w:rPr>
                <w:webHidden/>
              </w:rPr>
              <w:tab/>
            </w:r>
            <w:r>
              <w:rPr>
                <w:webHidden/>
              </w:rPr>
              <w:fldChar w:fldCharType="begin"/>
            </w:r>
            <w:r>
              <w:rPr>
                <w:webHidden/>
              </w:rPr>
              <w:instrText xml:space="preserve"> PAGEREF _Toc164672068 \h </w:instrText>
            </w:r>
            <w:r>
              <w:rPr>
                <w:webHidden/>
              </w:rPr>
            </w:r>
            <w:r>
              <w:rPr>
                <w:webHidden/>
              </w:rPr>
              <w:fldChar w:fldCharType="separate"/>
            </w:r>
            <w:r>
              <w:rPr>
                <w:webHidden/>
              </w:rPr>
              <w:t>156</w:t>
            </w:r>
            <w:r>
              <w:rPr>
                <w:webHidden/>
              </w:rPr>
              <w:fldChar w:fldCharType="end"/>
            </w:r>
          </w:hyperlink>
        </w:p>
        <w:p w14:paraId="6D21939D" w14:textId="6FECAC3F" w:rsidR="008C2DC0" w:rsidRDefault="008C2DC0">
          <w:pPr>
            <w:pStyle w:val="TOC2"/>
            <w:rPr>
              <w:rFonts w:asciiTheme="minorHAnsi" w:hAnsiTheme="minorHAnsi" w:cstheme="minorBidi"/>
              <w:kern w:val="2"/>
              <w:sz w:val="24"/>
              <w:szCs w:val="24"/>
              <w:lang w:val="en-AU" w:eastAsia="en-AU"/>
              <w14:ligatures w14:val="standardContextual"/>
            </w:rPr>
          </w:pPr>
          <w:hyperlink w:anchor="_Toc164672069" w:history="1">
            <w:r w:rsidRPr="0067013C">
              <w:rPr>
                <w:rStyle w:val="Hyperlink"/>
                <w14:scene3d>
                  <w14:camera w14:prst="orthographicFront"/>
                  <w14:lightRig w14:rig="threePt" w14:dir="t">
                    <w14:rot w14:lat="0" w14:lon="0" w14:rev="0"/>
                  </w14:lightRig>
                </w14:scene3d>
              </w:rPr>
              <w:t>13.7.</w:t>
            </w:r>
            <w:r>
              <w:rPr>
                <w:rFonts w:asciiTheme="minorHAnsi" w:hAnsiTheme="minorHAnsi" w:cstheme="minorBidi"/>
                <w:kern w:val="2"/>
                <w:sz w:val="24"/>
                <w:szCs w:val="24"/>
                <w:lang w:val="en-AU" w:eastAsia="en-AU"/>
                <w14:ligatures w14:val="standardContextual"/>
              </w:rPr>
              <w:tab/>
            </w:r>
            <w:r w:rsidRPr="0067013C">
              <w:rPr>
                <w:rStyle w:val="Hyperlink"/>
              </w:rPr>
              <w:t>Reassign Duties – section 43(3)(e) Action</w:t>
            </w:r>
            <w:r>
              <w:rPr>
                <w:webHidden/>
              </w:rPr>
              <w:tab/>
            </w:r>
            <w:r>
              <w:rPr>
                <w:webHidden/>
              </w:rPr>
              <w:fldChar w:fldCharType="begin"/>
            </w:r>
            <w:r>
              <w:rPr>
                <w:webHidden/>
              </w:rPr>
              <w:instrText xml:space="preserve"> PAGEREF _Toc164672069 \h </w:instrText>
            </w:r>
            <w:r>
              <w:rPr>
                <w:webHidden/>
              </w:rPr>
            </w:r>
            <w:r>
              <w:rPr>
                <w:webHidden/>
              </w:rPr>
              <w:fldChar w:fldCharType="separate"/>
            </w:r>
            <w:r>
              <w:rPr>
                <w:webHidden/>
              </w:rPr>
              <w:t>157</w:t>
            </w:r>
            <w:r>
              <w:rPr>
                <w:webHidden/>
              </w:rPr>
              <w:fldChar w:fldCharType="end"/>
            </w:r>
          </w:hyperlink>
        </w:p>
        <w:p w14:paraId="3C28ED57" w14:textId="41CD699C" w:rsidR="008C2DC0" w:rsidRDefault="008C2DC0">
          <w:pPr>
            <w:pStyle w:val="TOC2"/>
            <w:rPr>
              <w:rFonts w:asciiTheme="minorHAnsi" w:hAnsiTheme="minorHAnsi" w:cstheme="minorBidi"/>
              <w:kern w:val="2"/>
              <w:sz w:val="24"/>
              <w:szCs w:val="24"/>
              <w:lang w:val="en-AU" w:eastAsia="en-AU"/>
              <w14:ligatures w14:val="standardContextual"/>
            </w:rPr>
          </w:pPr>
          <w:hyperlink w:anchor="_Toc164672070" w:history="1">
            <w:r w:rsidRPr="0067013C">
              <w:rPr>
                <w:rStyle w:val="Hyperlink"/>
                <w14:scene3d>
                  <w14:camera w14:prst="orthographicFront"/>
                  <w14:lightRig w14:rig="threePt" w14:dir="t">
                    <w14:rot w14:lat="0" w14:lon="0" w14:rev="0"/>
                  </w14:lightRig>
                </w14:scene3d>
              </w:rPr>
              <w:t>13.8.</w:t>
            </w:r>
            <w:r>
              <w:rPr>
                <w:rFonts w:asciiTheme="minorHAnsi" w:hAnsiTheme="minorHAnsi" w:cstheme="minorBidi"/>
                <w:kern w:val="2"/>
                <w:sz w:val="24"/>
                <w:szCs w:val="24"/>
                <w:lang w:val="en-AU" w:eastAsia="en-AU"/>
                <w14:ligatures w14:val="standardContextual"/>
              </w:rPr>
              <w:tab/>
            </w:r>
            <w:r w:rsidRPr="0067013C">
              <w:rPr>
                <w:rStyle w:val="Hyperlink"/>
              </w:rPr>
              <w:t>Transfer – section 43(3)(f) Action</w:t>
            </w:r>
            <w:r>
              <w:rPr>
                <w:webHidden/>
              </w:rPr>
              <w:tab/>
            </w:r>
            <w:r>
              <w:rPr>
                <w:webHidden/>
              </w:rPr>
              <w:fldChar w:fldCharType="begin"/>
            </w:r>
            <w:r>
              <w:rPr>
                <w:webHidden/>
              </w:rPr>
              <w:instrText xml:space="preserve"> PAGEREF _Toc164672070 \h </w:instrText>
            </w:r>
            <w:r>
              <w:rPr>
                <w:webHidden/>
              </w:rPr>
            </w:r>
            <w:r>
              <w:rPr>
                <w:webHidden/>
              </w:rPr>
              <w:fldChar w:fldCharType="separate"/>
            </w:r>
            <w:r>
              <w:rPr>
                <w:webHidden/>
              </w:rPr>
              <w:t>158</w:t>
            </w:r>
            <w:r>
              <w:rPr>
                <w:webHidden/>
              </w:rPr>
              <w:fldChar w:fldCharType="end"/>
            </w:r>
          </w:hyperlink>
        </w:p>
        <w:p w14:paraId="0925ED76" w14:textId="189A3AC3" w:rsidR="008C2DC0" w:rsidRDefault="008C2DC0">
          <w:pPr>
            <w:pStyle w:val="TOC2"/>
            <w:rPr>
              <w:rFonts w:asciiTheme="minorHAnsi" w:hAnsiTheme="minorHAnsi" w:cstheme="minorBidi"/>
              <w:kern w:val="2"/>
              <w:sz w:val="24"/>
              <w:szCs w:val="24"/>
              <w:lang w:val="en-AU" w:eastAsia="en-AU"/>
              <w14:ligatures w14:val="standardContextual"/>
            </w:rPr>
          </w:pPr>
          <w:hyperlink w:anchor="_Toc164672071" w:history="1">
            <w:r w:rsidRPr="0067013C">
              <w:rPr>
                <w:rStyle w:val="Hyperlink"/>
                <w14:scene3d>
                  <w14:camera w14:prst="orthographicFront"/>
                  <w14:lightRig w14:rig="threePt" w14:dir="t">
                    <w14:rot w14:lat="0" w14:lon="0" w14:rev="0"/>
                  </w14:lightRig>
                </w14:scene3d>
              </w:rPr>
              <w:t>13.9.</w:t>
            </w:r>
            <w:r>
              <w:rPr>
                <w:rFonts w:asciiTheme="minorHAnsi" w:hAnsiTheme="minorHAnsi" w:cstheme="minorBidi"/>
                <w:kern w:val="2"/>
                <w:sz w:val="24"/>
                <w:szCs w:val="24"/>
                <w:lang w:val="en-AU" w:eastAsia="en-AU"/>
                <w14:ligatures w14:val="standardContextual"/>
              </w:rPr>
              <w:tab/>
            </w:r>
            <w:r w:rsidRPr="0067013C">
              <w:rPr>
                <w:rStyle w:val="Hyperlink"/>
              </w:rPr>
              <w:t>Place on Probation – section 43(3)(g) Action</w:t>
            </w:r>
            <w:r>
              <w:rPr>
                <w:webHidden/>
              </w:rPr>
              <w:tab/>
            </w:r>
            <w:r>
              <w:rPr>
                <w:webHidden/>
              </w:rPr>
              <w:fldChar w:fldCharType="begin"/>
            </w:r>
            <w:r>
              <w:rPr>
                <w:webHidden/>
              </w:rPr>
              <w:instrText xml:space="preserve"> PAGEREF _Toc164672071 \h </w:instrText>
            </w:r>
            <w:r>
              <w:rPr>
                <w:webHidden/>
              </w:rPr>
            </w:r>
            <w:r>
              <w:rPr>
                <w:webHidden/>
              </w:rPr>
              <w:fldChar w:fldCharType="separate"/>
            </w:r>
            <w:r>
              <w:rPr>
                <w:webHidden/>
              </w:rPr>
              <w:t>158</w:t>
            </w:r>
            <w:r>
              <w:rPr>
                <w:webHidden/>
              </w:rPr>
              <w:fldChar w:fldCharType="end"/>
            </w:r>
          </w:hyperlink>
        </w:p>
        <w:p w14:paraId="0F138CF4" w14:textId="20FD64A3" w:rsidR="008C2DC0" w:rsidRDefault="008C2DC0">
          <w:pPr>
            <w:pStyle w:val="TOC2"/>
            <w:rPr>
              <w:rFonts w:asciiTheme="minorHAnsi" w:hAnsiTheme="minorHAnsi" w:cstheme="minorBidi"/>
              <w:kern w:val="2"/>
              <w:sz w:val="24"/>
              <w:szCs w:val="24"/>
              <w:lang w:val="en-AU" w:eastAsia="en-AU"/>
              <w14:ligatures w14:val="standardContextual"/>
            </w:rPr>
          </w:pPr>
          <w:hyperlink w:anchor="_Toc164672072" w:history="1">
            <w:r w:rsidRPr="0067013C">
              <w:rPr>
                <w:rStyle w:val="Hyperlink"/>
                <w14:scene3d>
                  <w14:camera w14:prst="orthographicFront"/>
                  <w14:lightRig w14:rig="threePt" w14:dir="t">
                    <w14:rot w14:lat="0" w14:lon="0" w14:rev="0"/>
                  </w14:lightRig>
                </w14:scene3d>
              </w:rPr>
              <w:t>13.10.</w:t>
            </w:r>
            <w:r>
              <w:rPr>
                <w:rFonts w:asciiTheme="minorHAnsi" w:hAnsiTheme="minorHAnsi" w:cstheme="minorBidi"/>
                <w:kern w:val="2"/>
                <w:sz w:val="24"/>
                <w:szCs w:val="24"/>
                <w:lang w:val="en-AU" w:eastAsia="en-AU"/>
                <w14:ligatures w14:val="standardContextual"/>
              </w:rPr>
              <w:tab/>
            </w:r>
            <w:r w:rsidRPr="0067013C">
              <w:rPr>
                <w:rStyle w:val="Hyperlink"/>
              </w:rPr>
              <w:t>Demotion – section 43(3)(h) Action</w:t>
            </w:r>
            <w:r>
              <w:rPr>
                <w:webHidden/>
              </w:rPr>
              <w:tab/>
            </w:r>
            <w:r>
              <w:rPr>
                <w:webHidden/>
              </w:rPr>
              <w:fldChar w:fldCharType="begin"/>
            </w:r>
            <w:r>
              <w:rPr>
                <w:webHidden/>
              </w:rPr>
              <w:instrText xml:space="preserve"> PAGEREF _Toc164672072 \h </w:instrText>
            </w:r>
            <w:r>
              <w:rPr>
                <w:webHidden/>
              </w:rPr>
            </w:r>
            <w:r>
              <w:rPr>
                <w:webHidden/>
              </w:rPr>
              <w:fldChar w:fldCharType="separate"/>
            </w:r>
            <w:r>
              <w:rPr>
                <w:webHidden/>
              </w:rPr>
              <w:t>158</w:t>
            </w:r>
            <w:r>
              <w:rPr>
                <w:webHidden/>
              </w:rPr>
              <w:fldChar w:fldCharType="end"/>
            </w:r>
          </w:hyperlink>
        </w:p>
        <w:p w14:paraId="7C13323F" w14:textId="5B612475" w:rsidR="008C2DC0" w:rsidRDefault="008C2DC0">
          <w:pPr>
            <w:pStyle w:val="TOC2"/>
            <w:rPr>
              <w:rFonts w:asciiTheme="minorHAnsi" w:hAnsiTheme="minorHAnsi" w:cstheme="minorBidi"/>
              <w:kern w:val="2"/>
              <w:sz w:val="24"/>
              <w:szCs w:val="24"/>
              <w:lang w:val="en-AU" w:eastAsia="en-AU"/>
              <w14:ligatures w14:val="standardContextual"/>
            </w:rPr>
          </w:pPr>
          <w:hyperlink w:anchor="_Toc164672073" w:history="1">
            <w:r w:rsidRPr="0067013C">
              <w:rPr>
                <w:rStyle w:val="Hyperlink"/>
                <w14:scene3d>
                  <w14:camera w14:prst="orthographicFront"/>
                  <w14:lightRig w14:rig="threePt" w14:dir="t">
                    <w14:rot w14:lat="0" w14:lon="0" w14:rev="0"/>
                  </w14:lightRig>
                </w14:scene3d>
              </w:rPr>
              <w:t>13.11.</w:t>
            </w:r>
            <w:r>
              <w:rPr>
                <w:rFonts w:asciiTheme="minorHAnsi" w:hAnsiTheme="minorHAnsi" w:cstheme="minorBidi"/>
                <w:kern w:val="2"/>
                <w:sz w:val="24"/>
                <w:szCs w:val="24"/>
                <w:lang w:val="en-AU" w:eastAsia="en-AU"/>
                <w14:ligatures w14:val="standardContextual"/>
              </w:rPr>
              <w:tab/>
            </w:r>
            <w:r w:rsidRPr="0067013C">
              <w:rPr>
                <w:rStyle w:val="Hyperlink"/>
              </w:rPr>
              <w:t>Termination – section 43(3)(i) Action</w:t>
            </w:r>
            <w:r>
              <w:rPr>
                <w:webHidden/>
              </w:rPr>
              <w:tab/>
            </w:r>
            <w:r>
              <w:rPr>
                <w:webHidden/>
              </w:rPr>
              <w:fldChar w:fldCharType="begin"/>
            </w:r>
            <w:r>
              <w:rPr>
                <w:webHidden/>
              </w:rPr>
              <w:instrText xml:space="preserve"> PAGEREF _Toc164672073 \h </w:instrText>
            </w:r>
            <w:r>
              <w:rPr>
                <w:webHidden/>
              </w:rPr>
            </w:r>
            <w:r>
              <w:rPr>
                <w:webHidden/>
              </w:rPr>
              <w:fldChar w:fldCharType="separate"/>
            </w:r>
            <w:r>
              <w:rPr>
                <w:webHidden/>
              </w:rPr>
              <w:t>159</w:t>
            </w:r>
            <w:r>
              <w:rPr>
                <w:webHidden/>
              </w:rPr>
              <w:fldChar w:fldCharType="end"/>
            </w:r>
          </w:hyperlink>
        </w:p>
        <w:p w14:paraId="077B9147" w14:textId="57FCCCFB" w:rsidR="008C2DC0" w:rsidRDefault="008C2DC0">
          <w:pPr>
            <w:pStyle w:val="TOC2"/>
            <w:rPr>
              <w:rFonts w:asciiTheme="minorHAnsi" w:hAnsiTheme="minorHAnsi" w:cstheme="minorBidi"/>
              <w:kern w:val="2"/>
              <w:sz w:val="24"/>
              <w:szCs w:val="24"/>
              <w:lang w:val="en-AU" w:eastAsia="en-AU"/>
              <w14:ligatures w14:val="standardContextual"/>
            </w:rPr>
          </w:pPr>
          <w:hyperlink w:anchor="_Toc164672074" w:history="1">
            <w:r w:rsidRPr="0067013C">
              <w:rPr>
                <w:rStyle w:val="Hyperlink"/>
                <w14:scene3d>
                  <w14:camera w14:prst="orthographicFront"/>
                  <w14:lightRig w14:rig="threePt" w14:dir="t">
                    <w14:rot w14:lat="0" w14:lon="0" w14:rev="0"/>
                  </w14:lightRig>
                </w14:scene3d>
              </w:rPr>
              <w:t>13.12.</w:t>
            </w:r>
            <w:r>
              <w:rPr>
                <w:rFonts w:asciiTheme="minorHAnsi" w:hAnsiTheme="minorHAnsi" w:cstheme="minorBidi"/>
                <w:kern w:val="2"/>
                <w:sz w:val="24"/>
                <w:szCs w:val="24"/>
                <w:lang w:val="en-AU" w:eastAsia="en-AU"/>
                <w14:ligatures w14:val="standardContextual"/>
              </w:rPr>
              <w:tab/>
            </w:r>
            <w:r w:rsidRPr="0067013C">
              <w:rPr>
                <w:rStyle w:val="Hyperlink"/>
              </w:rPr>
              <w:t>Commissioned Officer Probation, Demotion, Termination – section 43(3)(j) Action</w:t>
            </w:r>
            <w:r>
              <w:rPr>
                <w:webHidden/>
              </w:rPr>
              <w:tab/>
            </w:r>
            <w:r>
              <w:rPr>
                <w:webHidden/>
              </w:rPr>
              <w:fldChar w:fldCharType="begin"/>
            </w:r>
            <w:r>
              <w:rPr>
                <w:webHidden/>
              </w:rPr>
              <w:instrText xml:space="preserve"> PAGEREF _Toc164672074 \h </w:instrText>
            </w:r>
            <w:r>
              <w:rPr>
                <w:webHidden/>
              </w:rPr>
            </w:r>
            <w:r>
              <w:rPr>
                <w:webHidden/>
              </w:rPr>
              <w:fldChar w:fldCharType="separate"/>
            </w:r>
            <w:r>
              <w:rPr>
                <w:webHidden/>
              </w:rPr>
              <w:t>159</w:t>
            </w:r>
            <w:r>
              <w:rPr>
                <w:webHidden/>
              </w:rPr>
              <w:fldChar w:fldCharType="end"/>
            </w:r>
          </w:hyperlink>
        </w:p>
        <w:p w14:paraId="2A8103F8" w14:textId="0615C68A" w:rsidR="008C2DC0" w:rsidRDefault="008C2DC0">
          <w:pPr>
            <w:pStyle w:val="TOC2"/>
            <w:rPr>
              <w:rFonts w:asciiTheme="minorHAnsi" w:hAnsiTheme="minorHAnsi" w:cstheme="minorBidi"/>
              <w:kern w:val="2"/>
              <w:sz w:val="24"/>
              <w:szCs w:val="24"/>
              <w:lang w:val="en-AU" w:eastAsia="en-AU"/>
              <w14:ligatures w14:val="standardContextual"/>
            </w:rPr>
          </w:pPr>
          <w:hyperlink w:anchor="_Toc164672075" w:history="1">
            <w:r w:rsidRPr="0067013C">
              <w:rPr>
                <w:rStyle w:val="Hyperlink"/>
                <w14:scene3d>
                  <w14:camera w14:prst="orthographicFront"/>
                  <w14:lightRig w14:rig="threePt" w14:dir="t">
                    <w14:rot w14:lat="0" w14:lon="0" w14:rev="0"/>
                  </w14:lightRig>
                </w14:scene3d>
              </w:rPr>
              <w:t>13.13.</w:t>
            </w:r>
            <w:r>
              <w:rPr>
                <w:rFonts w:asciiTheme="minorHAnsi" w:hAnsiTheme="minorHAnsi" w:cstheme="minorBidi"/>
                <w:kern w:val="2"/>
                <w:sz w:val="24"/>
                <w:szCs w:val="24"/>
                <w:lang w:val="en-AU" w:eastAsia="en-AU"/>
                <w14:ligatures w14:val="standardContextual"/>
              </w:rPr>
              <w:tab/>
            </w:r>
            <w:r w:rsidRPr="0067013C">
              <w:rPr>
                <w:rStyle w:val="Hyperlink"/>
              </w:rPr>
              <w:t>Commissioner’s Loss of Confidence in a Member - s30(1) and s31(1)</w:t>
            </w:r>
            <w:r>
              <w:rPr>
                <w:webHidden/>
              </w:rPr>
              <w:tab/>
            </w:r>
            <w:r>
              <w:rPr>
                <w:webHidden/>
              </w:rPr>
              <w:fldChar w:fldCharType="begin"/>
            </w:r>
            <w:r>
              <w:rPr>
                <w:webHidden/>
              </w:rPr>
              <w:instrText xml:space="preserve"> PAGEREF _Toc164672075 \h </w:instrText>
            </w:r>
            <w:r>
              <w:rPr>
                <w:webHidden/>
              </w:rPr>
            </w:r>
            <w:r>
              <w:rPr>
                <w:webHidden/>
              </w:rPr>
              <w:fldChar w:fldCharType="separate"/>
            </w:r>
            <w:r>
              <w:rPr>
                <w:webHidden/>
              </w:rPr>
              <w:t>159</w:t>
            </w:r>
            <w:r>
              <w:rPr>
                <w:webHidden/>
              </w:rPr>
              <w:fldChar w:fldCharType="end"/>
            </w:r>
          </w:hyperlink>
        </w:p>
        <w:p w14:paraId="32821D42" w14:textId="43A6B113"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76" w:history="1">
            <w:r w:rsidRPr="0067013C">
              <w:rPr>
                <w:rStyle w:val="Hyperlink"/>
              </w:rPr>
              <w:t>14</w:t>
            </w:r>
            <w:r>
              <w:rPr>
                <w:rFonts w:asciiTheme="minorHAnsi" w:hAnsiTheme="minorHAnsi" w:cstheme="minorBidi"/>
                <w:b w:val="0"/>
                <w:kern w:val="2"/>
                <w:sz w:val="24"/>
                <w:szCs w:val="24"/>
                <w:lang w:val="en-AU" w:eastAsia="en-AU"/>
                <w14:ligatures w14:val="standardContextual"/>
              </w:rPr>
              <w:tab/>
            </w:r>
            <w:r w:rsidRPr="0067013C">
              <w:rPr>
                <w:rStyle w:val="Hyperlink"/>
              </w:rPr>
              <w:t>REVIEW OF DECISIONS</w:t>
            </w:r>
            <w:r>
              <w:rPr>
                <w:webHidden/>
              </w:rPr>
              <w:tab/>
            </w:r>
            <w:r>
              <w:rPr>
                <w:webHidden/>
              </w:rPr>
              <w:fldChar w:fldCharType="begin"/>
            </w:r>
            <w:r>
              <w:rPr>
                <w:webHidden/>
              </w:rPr>
              <w:instrText xml:space="preserve"> PAGEREF _Toc164672076 \h </w:instrText>
            </w:r>
            <w:r>
              <w:rPr>
                <w:webHidden/>
              </w:rPr>
            </w:r>
            <w:r>
              <w:rPr>
                <w:webHidden/>
              </w:rPr>
              <w:fldChar w:fldCharType="separate"/>
            </w:r>
            <w:r>
              <w:rPr>
                <w:webHidden/>
              </w:rPr>
              <w:t>160</w:t>
            </w:r>
            <w:r>
              <w:rPr>
                <w:webHidden/>
              </w:rPr>
              <w:fldChar w:fldCharType="end"/>
            </w:r>
          </w:hyperlink>
        </w:p>
        <w:p w14:paraId="44A9307D" w14:textId="511B05A3" w:rsidR="008C2DC0" w:rsidRDefault="008C2DC0">
          <w:pPr>
            <w:pStyle w:val="TOC2"/>
            <w:rPr>
              <w:rFonts w:asciiTheme="minorHAnsi" w:hAnsiTheme="minorHAnsi" w:cstheme="minorBidi"/>
              <w:kern w:val="2"/>
              <w:sz w:val="24"/>
              <w:szCs w:val="24"/>
              <w:lang w:val="en-AU" w:eastAsia="en-AU"/>
              <w14:ligatures w14:val="standardContextual"/>
            </w:rPr>
          </w:pPr>
          <w:hyperlink w:anchor="_Toc164672077" w:history="1">
            <w:r w:rsidRPr="0067013C">
              <w:rPr>
                <w:rStyle w:val="Hyperlink"/>
                <w14:scene3d>
                  <w14:camera w14:prst="orthographicFront"/>
                  <w14:lightRig w14:rig="threePt" w14:dir="t">
                    <w14:rot w14:lat="0" w14:lon="0" w14:rev="0"/>
                  </w14:lightRig>
                </w14:scene3d>
              </w:rPr>
              <w:t>14.1.</w:t>
            </w:r>
            <w:r>
              <w:rPr>
                <w:rFonts w:asciiTheme="minorHAnsi" w:hAnsiTheme="minorHAnsi" w:cstheme="minorBidi"/>
                <w:kern w:val="2"/>
                <w:sz w:val="24"/>
                <w:szCs w:val="24"/>
                <w:lang w:val="en-AU" w:eastAsia="en-AU"/>
                <w14:ligatures w14:val="standardContextual"/>
              </w:rPr>
              <w:tab/>
            </w:r>
            <w:r w:rsidRPr="0067013C">
              <w:rPr>
                <w:rStyle w:val="Hyperlink"/>
              </w:rPr>
              <w:t>Summary Table</w:t>
            </w:r>
            <w:r>
              <w:rPr>
                <w:webHidden/>
              </w:rPr>
              <w:tab/>
            </w:r>
            <w:r>
              <w:rPr>
                <w:webHidden/>
              </w:rPr>
              <w:fldChar w:fldCharType="begin"/>
            </w:r>
            <w:r>
              <w:rPr>
                <w:webHidden/>
              </w:rPr>
              <w:instrText xml:space="preserve"> PAGEREF _Toc164672077 \h </w:instrText>
            </w:r>
            <w:r>
              <w:rPr>
                <w:webHidden/>
              </w:rPr>
            </w:r>
            <w:r>
              <w:rPr>
                <w:webHidden/>
              </w:rPr>
              <w:fldChar w:fldCharType="separate"/>
            </w:r>
            <w:r>
              <w:rPr>
                <w:webHidden/>
              </w:rPr>
              <w:t>160</w:t>
            </w:r>
            <w:r>
              <w:rPr>
                <w:webHidden/>
              </w:rPr>
              <w:fldChar w:fldCharType="end"/>
            </w:r>
          </w:hyperlink>
        </w:p>
        <w:p w14:paraId="29B5F823" w14:textId="616947D3" w:rsidR="008C2DC0" w:rsidRDefault="008C2DC0">
          <w:pPr>
            <w:pStyle w:val="TOC2"/>
            <w:rPr>
              <w:rFonts w:asciiTheme="minorHAnsi" w:hAnsiTheme="minorHAnsi" w:cstheme="minorBidi"/>
              <w:kern w:val="2"/>
              <w:sz w:val="24"/>
              <w:szCs w:val="24"/>
              <w:lang w:val="en-AU" w:eastAsia="en-AU"/>
              <w14:ligatures w14:val="standardContextual"/>
            </w:rPr>
          </w:pPr>
          <w:hyperlink w:anchor="_Toc164672078" w:history="1">
            <w:r w:rsidRPr="0067013C">
              <w:rPr>
                <w:rStyle w:val="Hyperlink"/>
                <w14:scene3d>
                  <w14:camera w14:prst="orthographicFront"/>
                  <w14:lightRig w14:rig="threePt" w14:dir="t">
                    <w14:rot w14:lat="0" w14:lon="0" w14:rev="0"/>
                  </w14:lightRig>
                </w14:scene3d>
              </w:rPr>
              <w:t>14.2.</w:t>
            </w:r>
            <w:r>
              <w:rPr>
                <w:rFonts w:asciiTheme="minorHAnsi" w:hAnsiTheme="minorHAnsi" w:cstheme="minorBidi"/>
                <w:kern w:val="2"/>
                <w:sz w:val="24"/>
                <w:szCs w:val="24"/>
                <w:lang w:val="en-AU" w:eastAsia="en-AU"/>
                <w14:ligatures w14:val="standardContextual"/>
              </w:rPr>
              <w:tab/>
            </w:r>
            <w:r w:rsidRPr="0067013C">
              <w:rPr>
                <w:rStyle w:val="Hyperlink"/>
              </w:rPr>
              <w:t>Abacus Grievance Procedures</w:t>
            </w:r>
            <w:r>
              <w:rPr>
                <w:webHidden/>
              </w:rPr>
              <w:tab/>
            </w:r>
            <w:r>
              <w:rPr>
                <w:webHidden/>
              </w:rPr>
              <w:fldChar w:fldCharType="begin"/>
            </w:r>
            <w:r>
              <w:rPr>
                <w:webHidden/>
              </w:rPr>
              <w:instrText xml:space="preserve"> PAGEREF _Toc164672078 \h </w:instrText>
            </w:r>
            <w:r>
              <w:rPr>
                <w:webHidden/>
              </w:rPr>
            </w:r>
            <w:r>
              <w:rPr>
                <w:webHidden/>
              </w:rPr>
              <w:fldChar w:fldCharType="separate"/>
            </w:r>
            <w:r>
              <w:rPr>
                <w:webHidden/>
              </w:rPr>
              <w:t>160</w:t>
            </w:r>
            <w:r>
              <w:rPr>
                <w:webHidden/>
              </w:rPr>
              <w:fldChar w:fldCharType="end"/>
            </w:r>
          </w:hyperlink>
        </w:p>
        <w:p w14:paraId="44FD308E" w14:textId="132974C3" w:rsidR="008C2DC0" w:rsidRDefault="008C2DC0">
          <w:pPr>
            <w:pStyle w:val="TOC2"/>
            <w:rPr>
              <w:rFonts w:asciiTheme="minorHAnsi" w:hAnsiTheme="minorHAnsi" w:cstheme="minorBidi"/>
              <w:kern w:val="2"/>
              <w:sz w:val="24"/>
              <w:szCs w:val="24"/>
              <w:lang w:val="en-AU" w:eastAsia="en-AU"/>
              <w14:ligatures w14:val="standardContextual"/>
            </w:rPr>
          </w:pPr>
          <w:hyperlink w:anchor="_Toc164672079" w:history="1">
            <w:r w:rsidRPr="0067013C">
              <w:rPr>
                <w:rStyle w:val="Hyperlink"/>
                <w14:scene3d>
                  <w14:camera w14:prst="orthographicFront"/>
                  <w14:lightRig w14:rig="threePt" w14:dir="t">
                    <w14:rot w14:lat="0" w14:lon="0" w14:rev="0"/>
                  </w14:lightRig>
                </w14:scene3d>
              </w:rPr>
              <w:t>14.3.</w:t>
            </w:r>
            <w:r>
              <w:rPr>
                <w:rFonts w:asciiTheme="minorHAnsi" w:hAnsiTheme="minorHAnsi" w:cstheme="minorBidi"/>
                <w:kern w:val="2"/>
                <w:sz w:val="24"/>
                <w:szCs w:val="24"/>
                <w:lang w:val="en-AU" w:eastAsia="en-AU"/>
                <w14:ligatures w14:val="standardContextual"/>
              </w:rPr>
              <w:tab/>
            </w:r>
            <w:r w:rsidRPr="0067013C">
              <w:rPr>
                <w:rStyle w:val="Hyperlink"/>
              </w:rPr>
              <w:t>External Review of Decisions</w:t>
            </w:r>
            <w:r>
              <w:rPr>
                <w:webHidden/>
              </w:rPr>
              <w:tab/>
            </w:r>
            <w:r>
              <w:rPr>
                <w:webHidden/>
              </w:rPr>
              <w:fldChar w:fldCharType="begin"/>
            </w:r>
            <w:r>
              <w:rPr>
                <w:webHidden/>
              </w:rPr>
              <w:instrText xml:space="preserve"> PAGEREF _Toc164672079 \h </w:instrText>
            </w:r>
            <w:r>
              <w:rPr>
                <w:webHidden/>
              </w:rPr>
            </w:r>
            <w:r>
              <w:rPr>
                <w:webHidden/>
              </w:rPr>
              <w:fldChar w:fldCharType="separate"/>
            </w:r>
            <w:r>
              <w:rPr>
                <w:webHidden/>
              </w:rPr>
              <w:t>162</w:t>
            </w:r>
            <w:r>
              <w:rPr>
                <w:webHidden/>
              </w:rPr>
              <w:fldChar w:fldCharType="end"/>
            </w:r>
          </w:hyperlink>
        </w:p>
        <w:p w14:paraId="403C8942" w14:textId="1FC4601F"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80" w:history="1">
            <w:r w:rsidRPr="0067013C">
              <w:rPr>
                <w:rStyle w:val="Hyperlink"/>
              </w:rPr>
              <w:t>15</w:t>
            </w:r>
            <w:r>
              <w:rPr>
                <w:rFonts w:asciiTheme="minorHAnsi" w:hAnsiTheme="minorHAnsi" w:cstheme="minorBidi"/>
                <w:b w:val="0"/>
                <w:kern w:val="2"/>
                <w:sz w:val="24"/>
                <w:szCs w:val="24"/>
                <w:lang w:val="en-AU" w:eastAsia="en-AU"/>
                <w14:ligatures w14:val="standardContextual"/>
              </w:rPr>
              <w:tab/>
            </w:r>
            <w:r w:rsidRPr="0067013C">
              <w:rPr>
                <w:rStyle w:val="Hyperlink"/>
              </w:rPr>
              <w:t>USE OF INFORMATION, DATA COLLECTION &amp; REPORTING</w:t>
            </w:r>
            <w:r>
              <w:rPr>
                <w:webHidden/>
              </w:rPr>
              <w:tab/>
            </w:r>
            <w:r>
              <w:rPr>
                <w:webHidden/>
              </w:rPr>
              <w:fldChar w:fldCharType="begin"/>
            </w:r>
            <w:r>
              <w:rPr>
                <w:webHidden/>
              </w:rPr>
              <w:instrText xml:space="preserve"> PAGEREF _Toc164672080 \h </w:instrText>
            </w:r>
            <w:r>
              <w:rPr>
                <w:webHidden/>
              </w:rPr>
            </w:r>
            <w:r>
              <w:rPr>
                <w:webHidden/>
              </w:rPr>
              <w:fldChar w:fldCharType="separate"/>
            </w:r>
            <w:r>
              <w:rPr>
                <w:webHidden/>
              </w:rPr>
              <w:t>164</w:t>
            </w:r>
            <w:r>
              <w:rPr>
                <w:webHidden/>
              </w:rPr>
              <w:fldChar w:fldCharType="end"/>
            </w:r>
          </w:hyperlink>
        </w:p>
        <w:p w14:paraId="6D6A825D" w14:textId="5CC5CE6E" w:rsidR="008C2DC0" w:rsidRDefault="008C2DC0">
          <w:pPr>
            <w:pStyle w:val="TOC2"/>
            <w:rPr>
              <w:rFonts w:asciiTheme="minorHAnsi" w:hAnsiTheme="minorHAnsi" w:cstheme="minorBidi"/>
              <w:kern w:val="2"/>
              <w:sz w:val="24"/>
              <w:szCs w:val="24"/>
              <w:lang w:val="en-AU" w:eastAsia="en-AU"/>
              <w14:ligatures w14:val="standardContextual"/>
            </w:rPr>
          </w:pPr>
          <w:hyperlink w:anchor="_Toc164672081" w:history="1">
            <w:r w:rsidRPr="0067013C">
              <w:rPr>
                <w:rStyle w:val="Hyperlink"/>
                <w14:scene3d>
                  <w14:camera w14:prst="orthographicFront"/>
                  <w14:lightRig w14:rig="threePt" w14:dir="t">
                    <w14:rot w14:lat="0" w14:lon="0" w14:rev="0"/>
                  </w14:lightRig>
                </w14:scene3d>
              </w:rPr>
              <w:t>15.1.</w:t>
            </w:r>
            <w:r>
              <w:rPr>
                <w:rFonts w:asciiTheme="minorHAnsi" w:hAnsiTheme="minorHAnsi" w:cstheme="minorBidi"/>
                <w:kern w:val="2"/>
                <w:sz w:val="24"/>
                <w:szCs w:val="24"/>
                <w:lang w:val="en-AU" w:eastAsia="en-AU"/>
                <w14:ligatures w14:val="standardContextual"/>
              </w:rPr>
              <w:tab/>
            </w:r>
            <w:r w:rsidRPr="0067013C">
              <w:rPr>
                <w:rStyle w:val="Hyperlink"/>
              </w:rPr>
              <w:t>Right to Information - Members of the Public</w:t>
            </w:r>
            <w:r>
              <w:rPr>
                <w:webHidden/>
              </w:rPr>
              <w:tab/>
            </w:r>
            <w:r>
              <w:rPr>
                <w:webHidden/>
              </w:rPr>
              <w:fldChar w:fldCharType="begin"/>
            </w:r>
            <w:r>
              <w:rPr>
                <w:webHidden/>
              </w:rPr>
              <w:instrText xml:space="preserve"> PAGEREF _Toc164672081 \h </w:instrText>
            </w:r>
            <w:r>
              <w:rPr>
                <w:webHidden/>
              </w:rPr>
            </w:r>
            <w:r>
              <w:rPr>
                <w:webHidden/>
              </w:rPr>
              <w:fldChar w:fldCharType="separate"/>
            </w:r>
            <w:r>
              <w:rPr>
                <w:webHidden/>
              </w:rPr>
              <w:t>164</w:t>
            </w:r>
            <w:r>
              <w:rPr>
                <w:webHidden/>
              </w:rPr>
              <w:fldChar w:fldCharType="end"/>
            </w:r>
          </w:hyperlink>
        </w:p>
        <w:p w14:paraId="2A181E60" w14:textId="264E4195" w:rsidR="008C2DC0" w:rsidRDefault="008C2DC0">
          <w:pPr>
            <w:pStyle w:val="TOC2"/>
            <w:rPr>
              <w:rFonts w:asciiTheme="minorHAnsi" w:hAnsiTheme="minorHAnsi" w:cstheme="minorBidi"/>
              <w:kern w:val="2"/>
              <w:sz w:val="24"/>
              <w:szCs w:val="24"/>
              <w:lang w:val="en-AU" w:eastAsia="en-AU"/>
              <w14:ligatures w14:val="standardContextual"/>
            </w:rPr>
          </w:pPr>
          <w:hyperlink w:anchor="_Toc164672082" w:history="1">
            <w:r w:rsidRPr="0067013C">
              <w:rPr>
                <w:rStyle w:val="Hyperlink"/>
                <w14:scene3d>
                  <w14:camera w14:prst="orthographicFront"/>
                  <w14:lightRig w14:rig="threePt" w14:dir="t">
                    <w14:rot w14:lat="0" w14:lon="0" w14:rev="0"/>
                  </w14:lightRig>
                </w14:scene3d>
              </w:rPr>
              <w:t>15.2.</w:t>
            </w:r>
            <w:r>
              <w:rPr>
                <w:rFonts w:asciiTheme="minorHAnsi" w:hAnsiTheme="minorHAnsi" w:cstheme="minorBidi"/>
                <w:kern w:val="2"/>
                <w:sz w:val="24"/>
                <w:szCs w:val="24"/>
                <w:lang w:val="en-AU" w:eastAsia="en-AU"/>
                <w14:ligatures w14:val="standardContextual"/>
              </w:rPr>
              <w:tab/>
            </w:r>
            <w:r w:rsidRPr="0067013C">
              <w:rPr>
                <w:rStyle w:val="Hyperlink"/>
              </w:rPr>
              <w:t>Confidentiality of IAPro™ / BlueTeam™ Records</w:t>
            </w:r>
            <w:r>
              <w:rPr>
                <w:webHidden/>
              </w:rPr>
              <w:tab/>
            </w:r>
            <w:r>
              <w:rPr>
                <w:webHidden/>
              </w:rPr>
              <w:fldChar w:fldCharType="begin"/>
            </w:r>
            <w:r>
              <w:rPr>
                <w:webHidden/>
              </w:rPr>
              <w:instrText xml:space="preserve"> PAGEREF _Toc164672082 \h </w:instrText>
            </w:r>
            <w:r>
              <w:rPr>
                <w:webHidden/>
              </w:rPr>
            </w:r>
            <w:r>
              <w:rPr>
                <w:webHidden/>
              </w:rPr>
              <w:fldChar w:fldCharType="separate"/>
            </w:r>
            <w:r>
              <w:rPr>
                <w:webHidden/>
              </w:rPr>
              <w:t>164</w:t>
            </w:r>
            <w:r>
              <w:rPr>
                <w:webHidden/>
              </w:rPr>
              <w:fldChar w:fldCharType="end"/>
            </w:r>
          </w:hyperlink>
        </w:p>
        <w:p w14:paraId="7A5214A0" w14:textId="4E869B37" w:rsidR="008C2DC0" w:rsidRDefault="008C2DC0">
          <w:pPr>
            <w:pStyle w:val="TOC2"/>
            <w:rPr>
              <w:rFonts w:asciiTheme="minorHAnsi" w:hAnsiTheme="minorHAnsi" w:cstheme="minorBidi"/>
              <w:kern w:val="2"/>
              <w:sz w:val="24"/>
              <w:szCs w:val="24"/>
              <w:lang w:val="en-AU" w:eastAsia="en-AU"/>
              <w14:ligatures w14:val="standardContextual"/>
            </w:rPr>
          </w:pPr>
          <w:hyperlink w:anchor="_Toc164672083" w:history="1">
            <w:r w:rsidRPr="0067013C">
              <w:rPr>
                <w:rStyle w:val="Hyperlink"/>
                <w14:scene3d>
                  <w14:camera w14:prst="orthographicFront"/>
                  <w14:lightRig w14:rig="threePt" w14:dir="t">
                    <w14:rot w14:lat="0" w14:lon="0" w14:rev="0"/>
                  </w14:lightRig>
                </w14:scene3d>
              </w:rPr>
              <w:t>15.3.</w:t>
            </w:r>
            <w:r>
              <w:rPr>
                <w:rFonts w:asciiTheme="minorHAnsi" w:hAnsiTheme="minorHAnsi" w:cstheme="minorBidi"/>
                <w:kern w:val="2"/>
                <w:sz w:val="24"/>
                <w:szCs w:val="24"/>
                <w:lang w:val="en-AU" w:eastAsia="en-AU"/>
                <w14:ligatures w14:val="standardContextual"/>
              </w:rPr>
              <w:tab/>
            </w:r>
            <w:r w:rsidRPr="0067013C">
              <w:rPr>
                <w:rStyle w:val="Hyperlink"/>
              </w:rPr>
              <w:t>HP Records Manager</w:t>
            </w:r>
            <w:r>
              <w:rPr>
                <w:webHidden/>
              </w:rPr>
              <w:tab/>
            </w:r>
            <w:r>
              <w:rPr>
                <w:webHidden/>
              </w:rPr>
              <w:fldChar w:fldCharType="begin"/>
            </w:r>
            <w:r>
              <w:rPr>
                <w:webHidden/>
              </w:rPr>
              <w:instrText xml:space="preserve"> PAGEREF _Toc164672083 \h </w:instrText>
            </w:r>
            <w:r>
              <w:rPr>
                <w:webHidden/>
              </w:rPr>
            </w:r>
            <w:r>
              <w:rPr>
                <w:webHidden/>
              </w:rPr>
              <w:fldChar w:fldCharType="separate"/>
            </w:r>
            <w:r>
              <w:rPr>
                <w:webHidden/>
              </w:rPr>
              <w:t>164</w:t>
            </w:r>
            <w:r>
              <w:rPr>
                <w:webHidden/>
              </w:rPr>
              <w:fldChar w:fldCharType="end"/>
            </w:r>
          </w:hyperlink>
        </w:p>
        <w:p w14:paraId="39EE3077" w14:textId="3D8CFCD5" w:rsidR="008C2DC0" w:rsidRDefault="008C2DC0">
          <w:pPr>
            <w:pStyle w:val="TOC2"/>
            <w:rPr>
              <w:rFonts w:asciiTheme="minorHAnsi" w:hAnsiTheme="minorHAnsi" w:cstheme="minorBidi"/>
              <w:kern w:val="2"/>
              <w:sz w:val="24"/>
              <w:szCs w:val="24"/>
              <w:lang w:val="en-AU" w:eastAsia="en-AU"/>
              <w14:ligatures w14:val="standardContextual"/>
            </w:rPr>
          </w:pPr>
          <w:hyperlink w:anchor="_Toc164672084" w:history="1">
            <w:r w:rsidRPr="0067013C">
              <w:rPr>
                <w:rStyle w:val="Hyperlink"/>
                <w14:scene3d>
                  <w14:camera w14:prst="orthographicFront"/>
                  <w14:lightRig w14:rig="threePt" w14:dir="t">
                    <w14:rot w14:lat="0" w14:lon="0" w14:rev="0"/>
                  </w14:lightRig>
                </w14:scene3d>
              </w:rPr>
              <w:t>15.4.</w:t>
            </w:r>
            <w:r>
              <w:rPr>
                <w:rFonts w:asciiTheme="minorHAnsi" w:hAnsiTheme="minorHAnsi" w:cstheme="minorBidi"/>
                <w:kern w:val="2"/>
                <w:sz w:val="24"/>
                <w:szCs w:val="24"/>
                <w:lang w:val="en-AU" w:eastAsia="en-AU"/>
                <w14:ligatures w14:val="standardContextual"/>
              </w:rPr>
              <w:tab/>
            </w:r>
            <w:r w:rsidRPr="0067013C">
              <w:rPr>
                <w:rStyle w:val="Hyperlink"/>
              </w:rPr>
              <w:t>Impact on Courses, Transfer, Promotion and Medals</w:t>
            </w:r>
            <w:r>
              <w:rPr>
                <w:webHidden/>
              </w:rPr>
              <w:tab/>
            </w:r>
            <w:r>
              <w:rPr>
                <w:webHidden/>
              </w:rPr>
              <w:fldChar w:fldCharType="begin"/>
            </w:r>
            <w:r>
              <w:rPr>
                <w:webHidden/>
              </w:rPr>
              <w:instrText xml:space="preserve"> PAGEREF _Toc164672084 \h </w:instrText>
            </w:r>
            <w:r>
              <w:rPr>
                <w:webHidden/>
              </w:rPr>
            </w:r>
            <w:r>
              <w:rPr>
                <w:webHidden/>
              </w:rPr>
              <w:fldChar w:fldCharType="separate"/>
            </w:r>
            <w:r>
              <w:rPr>
                <w:webHidden/>
              </w:rPr>
              <w:t>164</w:t>
            </w:r>
            <w:r>
              <w:rPr>
                <w:webHidden/>
              </w:rPr>
              <w:fldChar w:fldCharType="end"/>
            </w:r>
          </w:hyperlink>
        </w:p>
        <w:p w14:paraId="01C62644" w14:textId="070AAC30" w:rsidR="008C2DC0" w:rsidRDefault="008C2DC0">
          <w:pPr>
            <w:pStyle w:val="TOC2"/>
            <w:rPr>
              <w:rFonts w:asciiTheme="minorHAnsi" w:hAnsiTheme="minorHAnsi" w:cstheme="minorBidi"/>
              <w:kern w:val="2"/>
              <w:sz w:val="24"/>
              <w:szCs w:val="24"/>
              <w:lang w:val="en-AU" w:eastAsia="en-AU"/>
              <w14:ligatures w14:val="standardContextual"/>
            </w:rPr>
          </w:pPr>
          <w:hyperlink w:anchor="_Toc164672085" w:history="1">
            <w:r w:rsidRPr="0067013C">
              <w:rPr>
                <w:rStyle w:val="Hyperlink"/>
                <w14:scene3d>
                  <w14:camera w14:prst="orthographicFront"/>
                  <w14:lightRig w14:rig="threePt" w14:dir="t">
                    <w14:rot w14:lat="0" w14:lon="0" w14:rev="0"/>
                  </w14:lightRig>
                </w14:scene3d>
              </w:rPr>
              <w:t>15.5.</w:t>
            </w:r>
            <w:r>
              <w:rPr>
                <w:rFonts w:asciiTheme="minorHAnsi" w:hAnsiTheme="minorHAnsi" w:cstheme="minorBidi"/>
                <w:kern w:val="2"/>
                <w:sz w:val="24"/>
                <w:szCs w:val="24"/>
                <w:lang w:val="en-AU" w:eastAsia="en-AU"/>
                <w14:ligatures w14:val="standardContextual"/>
              </w:rPr>
              <w:tab/>
            </w:r>
            <w:r w:rsidRPr="0067013C">
              <w:rPr>
                <w:rStyle w:val="Hyperlink"/>
              </w:rPr>
              <w:t>Information Provided to Potential Employers</w:t>
            </w:r>
            <w:r>
              <w:rPr>
                <w:webHidden/>
              </w:rPr>
              <w:tab/>
            </w:r>
            <w:r>
              <w:rPr>
                <w:webHidden/>
              </w:rPr>
              <w:fldChar w:fldCharType="begin"/>
            </w:r>
            <w:r>
              <w:rPr>
                <w:webHidden/>
              </w:rPr>
              <w:instrText xml:space="preserve"> PAGEREF _Toc164672085 \h </w:instrText>
            </w:r>
            <w:r>
              <w:rPr>
                <w:webHidden/>
              </w:rPr>
            </w:r>
            <w:r>
              <w:rPr>
                <w:webHidden/>
              </w:rPr>
              <w:fldChar w:fldCharType="separate"/>
            </w:r>
            <w:r>
              <w:rPr>
                <w:webHidden/>
              </w:rPr>
              <w:t>164</w:t>
            </w:r>
            <w:r>
              <w:rPr>
                <w:webHidden/>
              </w:rPr>
              <w:fldChar w:fldCharType="end"/>
            </w:r>
          </w:hyperlink>
        </w:p>
        <w:p w14:paraId="29B6BACC" w14:textId="3F0D1D46" w:rsidR="008C2DC0" w:rsidRDefault="008C2DC0">
          <w:pPr>
            <w:pStyle w:val="TOC2"/>
            <w:rPr>
              <w:rFonts w:asciiTheme="minorHAnsi" w:hAnsiTheme="minorHAnsi" w:cstheme="minorBidi"/>
              <w:kern w:val="2"/>
              <w:sz w:val="24"/>
              <w:szCs w:val="24"/>
              <w:lang w:val="en-AU" w:eastAsia="en-AU"/>
              <w14:ligatures w14:val="standardContextual"/>
            </w:rPr>
          </w:pPr>
          <w:hyperlink w:anchor="_Toc164672086" w:history="1">
            <w:r w:rsidRPr="0067013C">
              <w:rPr>
                <w:rStyle w:val="Hyperlink"/>
                <w14:scene3d>
                  <w14:camera w14:prst="orthographicFront"/>
                  <w14:lightRig w14:rig="threePt" w14:dir="t">
                    <w14:rot w14:lat="0" w14:lon="0" w14:rev="0"/>
                  </w14:lightRig>
                </w14:scene3d>
              </w:rPr>
              <w:t>15.6.</w:t>
            </w:r>
            <w:r>
              <w:rPr>
                <w:rFonts w:asciiTheme="minorHAnsi" w:hAnsiTheme="minorHAnsi" w:cstheme="minorBidi"/>
                <w:kern w:val="2"/>
                <w:sz w:val="24"/>
                <w:szCs w:val="24"/>
                <w:lang w:val="en-AU" w:eastAsia="en-AU"/>
                <w14:ligatures w14:val="standardContextual"/>
              </w:rPr>
              <w:tab/>
            </w:r>
            <w:r w:rsidRPr="0067013C">
              <w:rPr>
                <w:rStyle w:val="Hyperlink"/>
              </w:rPr>
              <w:t>Using Data for Accountability and Continuous Improvement</w:t>
            </w:r>
            <w:r>
              <w:rPr>
                <w:webHidden/>
              </w:rPr>
              <w:tab/>
            </w:r>
            <w:r>
              <w:rPr>
                <w:webHidden/>
              </w:rPr>
              <w:fldChar w:fldCharType="begin"/>
            </w:r>
            <w:r>
              <w:rPr>
                <w:webHidden/>
              </w:rPr>
              <w:instrText xml:space="preserve"> PAGEREF _Toc164672086 \h </w:instrText>
            </w:r>
            <w:r>
              <w:rPr>
                <w:webHidden/>
              </w:rPr>
            </w:r>
            <w:r>
              <w:rPr>
                <w:webHidden/>
              </w:rPr>
              <w:fldChar w:fldCharType="separate"/>
            </w:r>
            <w:r>
              <w:rPr>
                <w:webHidden/>
              </w:rPr>
              <w:t>165</w:t>
            </w:r>
            <w:r>
              <w:rPr>
                <w:webHidden/>
              </w:rPr>
              <w:fldChar w:fldCharType="end"/>
            </w:r>
          </w:hyperlink>
        </w:p>
        <w:p w14:paraId="6228F183" w14:textId="367D0885" w:rsidR="008C2DC0" w:rsidRDefault="008C2DC0">
          <w:pPr>
            <w:pStyle w:val="TOC2"/>
            <w:rPr>
              <w:rFonts w:asciiTheme="minorHAnsi" w:hAnsiTheme="minorHAnsi" w:cstheme="minorBidi"/>
              <w:kern w:val="2"/>
              <w:sz w:val="24"/>
              <w:szCs w:val="24"/>
              <w:lang w:val="en-AU" w:eastAsia="en-AU"/>
              <w14:ligatures w14:val="standardContextual"/>
            </w:rPr>
          </w:pPr>
          <w:hyperlink w:anchor="_Toc164672087" w:history="1">
            <w:r w:rsidRPr="0067013C">
              <w:rPr>
                <w:rStyle w:val="Hyperlink"/>
                <w14:scene3d>
                  <w14:camera w14:prst="orthographicFront"/>
                  <w14:lightRig w14:rig="threePt" w14:dir="t">
                    <w14:rot w14:lat="0" w14:lon="0" w14:rev="0"/>
                  </w14:lightRig>
                </w14:scene3d>
              </w:rPr>
              <w:t>15.7.</w:t>
            </w:r>
            <w:r>
              <w:rPr>
                <w:rFonts w:asciiTheme="minorHAnsi" w:hAnsiTheme="minorHAnsi" w:cstheme="minorBidi"/>
                <w:kern w:val="2"/>
                <w:sz w:val="24"/>
                <w:szCs w:val="24"/>
                <w:lang w:val="en-AU" w:eastAsia="en-AU"/>
                <w14:ligatures w14:val="standardContextual"/>
              </w:rPr>
              <w:tab/>
            </w:r>
            <w:r w:rsidRPr="0067013C">
              <w:rPr>
                <w:rStyle w:val="Hyperlink"/>
              </w:rPr>
              <w:t>Abacus Performance Report to Deputy Commissioner</w:t>
            </w:r>
            <w:r>
              <w:rPr>
                <w:webHidden/>
              </w:rPr>
              <w:tab/>
            </w:r>
            <w:r>
              <w:rPr>
                <w:webHidden/>
              </w:rPr>
              <w:fldChar w:fldCharType="begin"/>
            </w:r>
            <w:r>
              <w:rPr>
                <w:webHidden/>
              </w:rPr>
              <w:instrText xml:space="preserve"> PAGEREF _Toc164672087 \h </w:instrText>
            </w:r>
            <w:r>
              <w:rPr>
                <w:webHidden/>
              </w:rPr>
            </w:r>
            <w:r>
              <w:rPr>
                <w:webHidden/>
              </w:rPr>
              <w:fldChar w:fldCharType="separate"/>
            </w:r>
            <w:r>
              <w:rPr>
                <w:webHidden/>
              </w:rPr>
              <w:t>166</w:t>
            </w:r>
            <w:r>
              <w:rPr>
                <w:webHidden/>
              </w:rPr>
              <w:fldChar w:fldCharType="end"/>
            </w:r>
          </w:hyperlink>
        </w:p>
        <w:p w14:paraId="57C6116B" w14:textId="3B4BEC86" w:rsidR="008C2DC0" w:rsidRDefault="008C2DC0">
          <w:pPr>
            <w:pStyle w:val="TOC2"/>
            <w:rPr>
              <w:rFonts w:asciiTheme="minorHAnsi" w:hAnsiTheme="minorHAnsi" w:cstheme="minorBidi"/>
              <w:kern w:val="2"/>
              <w:sz w:val="24"/>
              <w:szCs w:val="24"/>
              <w:lang w:val="en-AU" w:eastAsia="en-AU"/>
              <w14:ligatures w14:val="standardContextual"/>
            </w:rPr>
          </w:pPr>
          <w:hyperlink w:anchor="_Toc164672088" w:history="1">
            <w:r w:rsidRPr="0067013C">
              <w:rPr>
                <w:rStyle w:val="Hyperlink"/>
                <w14:scene3d>
                  <w14:camera w14:prst="orthographicFront"/>
                  <w14:lightRig w14:rig="threePt" w14:dir="t">
                    <w14:rot w14:lat="0" w14:lon="0" w14:rev="0"/>
                  </w14:lightRig>
                </w14:scene3d>
              </w:rPr>
              <w:t>15.8.</w:t>
            </w:r>
            <w:r>
              <w:rPr>
                <w:rFonts w:asciiTheme="minorHAnsi" w:hAnsiTheme="minorHAnsi" w:cstheme="minorBidi"/>
                <w:kern w:val="2"/>
                <w:sz w:val="24"/>
                <w:szCs w:val="24"/>
                <w:lang w:val="en-AU" w:eastAsia="en-AU"/>
                <w14:ligatures w14:val="standardContextual"/>
              </w:rPr>
              <w:tab/>
            </w:r>
            <w:r w:rsidRPr="0067013C">
              <w:rPr>
                <w:rStyle w:val="Hyperlink"/>
              </w:rPr>
              <w:t>Abacus Review</w:t>
            </w:r>
            <w:r>
              <w:rPr>
                <w:webHidden/>
              </w:rPr>
              <w:tab/>
            </w:r>
            <w:r>
              <w:rPr>
                <w:webHidden/>
              </w:rPr>
              <w:fldChar w:fldCharType="begin"/>
            </w:r>
            <w:r>
              <w:rPr>
                <w:webHidden/>
              </w:rPr>
              <w:instrText xml:space="preserve"> PAGEREF _Toc164672088 \h </w:instrText>
            </w:r>
            <w:r>
              <w:rPr>
                <w:webHidden/>
              </w:rPr>
            </w:r>
            <w:r>
              <w:rPr>
                <w:webHidden/>
              </w:rPr>
              <w:fldChar w:fldCharType="separate"/>
            </w:r>
            <w:r>
              <w:rPr>
                <w:webHidden/>
              </w:rPr>
              <w:t>167</w:t>
            </w:r>
            <w:r>
              <w:rPr>
                <w:webHidden/>
              </w:rPr>
              <w:fldChar w:fldCharType="end"/>
            </w:r>
          </w:hyperlink>
        </w:p>
        <w:p w14:paraId="6497261D" w14:textId="07BE6BF2" w:rsidR="008C2DC0" w:rsidRDefault="008C2DC0">
          <w:pPr>
            <w:pStyle w:val="TOC2"/>
            <w:rPr>
              <w:rFonts w:asciiTheme="minorHAnsi" w:hAnsiTheme="minorHAnsi" w:cstheme="minorBidi"/>
              <w:kern w:val="2"/>
              <w:sz w:val="24"/>
              <w:szCs w:val="24"/>
              <w:lang w:val="en-AU" w:eastAsia="en-AU"/>
              <w14:ligatures w14:val="standardContextual"/>
            </w:rPr>
          </w:pPr>
          <w:hyperlink w:anchor="_Toc164672089" w:history="1">
            <w:r w:rsidRPr="0067013C">
              <w:rPr>
                <w:rStyle w:val="Hyperlink"/>
                <w14:scene3d>
                  <w14:camera w14:prst="orthographicFront"/>
                  <w14:lightRig w14:rig="threePt" w14:dir="t">
                    <w14:rot w14:lat="0" w14:lon="0" w14:rev="0"/>
                  </w14:lightRig>
                </w14:scene3d>
              </w:rPr>
              <w:t>15.9.</w:t>
            </w:r>
            <w:r>
              <w:rPr>
                <w:rFonts w:asciiTheme="minorHAnsi" w:hAnsiTheme="minorHAnsi" w:cstheme="minorBidi"/>
                <w:kern w:val="2"/>
                <w:sz w:val="24"/>
                <w:szCs w:val="24"/>
                <w:lang w:val="en-AU" w:eastAsia="en-AU"/>
                <w14:ligatures w14:val="standardContextual"/>
              </w:rPr>
              <w:tab/>
            </w:r>
            <w:r w:rsidRPr="0067013C">
              <w:rPr>
                <w:rStyle w:val="Hyperlink"/>
              </w:rPr>
              <w:t>Integrity Commission Audits &amp; Notifications</w:t>
            </w:r>
            <w:r>
              <w:rPr>
                <w:webHidden/>
              </w:rPr>
              <w:tab/>
            </w:r>
            <w:r>
              <w:rPr>
                <w:webHidden/>
              </w:rPr>
              <w:fldChar w:fldCharType="begin"/>
            </w:r>
            <w:r>
              <w:rPr>
                <w:webHidden/>
              </w:rPr>
              <w:instrText xml:space="preserve"> PAGEREF _Toc164672089 \h </w:instrText>
            </w:r>
            <w:r>
              <w:rPr>
                <w:webHidden/>
              </w:rPr>
            </w:r>
            <w:r>
              <w:rPr>
                <w:webHidden/>
              </w:rPr>
              <w:fldChar w:fldCharType="separate"/>
            </w:r>
            <w:r>
              <w:rPr>
                <w:webHidden/>
              </w:rPr>
              <w:t>167</w:t>
            </w:r>
            <w:r>
              <w:rPr>
                <w:webHidden/>
              </w:rPr>
              <w:fldChar w:fldCharType="end"/>
            </w:r>
          </w:hyperlink>
        </w:p>
        <w:p w14:paraId="159E0420" w14:textId="65949289" w:rsidR="008C2DC0" w:rsidRDefault="008C2DC0">
          <w:pPr>
            <w:pStyle w:val="TOC2"/>
            <w:rPr>
              <w:rFonts w:asciiTheme="minorHAnsi" w:hAnsiTheme="minorHAnsi" w:cstheme="minorBidi"/>
              <w:kern w:val="2"/>
              <w:sz w:val="24"/>
              <w:szCs w:val="24"/>
              <w:lang w:val="en-AU" w:eastAsia="en-AU"/>
              <w14:ligatures w14:val="standardContextual"/>
            </w:rPr>
          </w:pPr>
          <w:hyperlink w:anchor="_Toc164672090" w:history="1">
            <w:r w:rsidRPr="0067013C">
              <w:rPr>
                <w:rStyle w:val="Hyperlink"/>
                <w14:scene3d>
                  <w14:camera w14:prst="orthographicFront"/>
                  <w14:lightRig w14:rig="threePt" w14:dir="t">
                    <w14:rot w14:lat="0" w14:lon="0" w14:rev="0"/>
                  </w14:lightRig>
                </w14:scene3d>
              </w:rPr>
              <w:t>15.10.</w:t>
            </w:r>
            <w:r>
              <w:rPr>
                <w:rFonts w:asciiTheme="minorHAnsi" w:hAnsiTheme="minorHAnsi" w:cstheme="minorBidi"/>
                <w:kern w:val="2"/>
                <w:sz w:val="24"/>
                <w:szCs w:val="24"/>
                <w:lang w:val="en-AU" w:eastAsia="en-AU"/>
                <w14:ligatures w14:val="standardContextual"/>
              </w:rPr>
              <w:tab/>
            </w:r>
            <w:r w:rsidRPr="0067013C">
              <w:rPr>
                <w:rStyle w:val="Hyperlink"/>
              </w:rPr>
              <w:t>Document Information</w:t>
            </w:r>
            <w:r>
              <w:rPr>
                <w:webHidden/>
              </w:rPr>
              <w:tab/>
            </w:r>
            <w:r>
              <w:rPr>
                <w:webHidden/>
              </w:rPr>
              <w:fldChar w:fldCharType="begin"/>
            </w:r>
            <w:r>
              <w:rPr>
                <w:webHidden/>
              </w:rPr>
              <w:instrText xml:space="preserve"> PAGEREF _Toc164672090 \h </w:instrText>
            </w:r>
            <w:r>
              <w:rPr>
                <w:webHidden/>
              </w:rPr>
            </w:r>
            <w:r>
              <w:rPr>
                <w:webHidden/>
              </w:rPr>
              <w:fldChar w:fldCharType="separate"/>
            </w:r>
            <w:r>
              <w:rPr>
                <w:webHidden/>
              </w:rPr>
              <w:t>168</w:t>
            </w:r>
            <w:r>
              <w:rPr>
                <w:webHidden/>
              </w:rPr>
              <w:fldChar w:fldCharType="end"/>
            </w:r>
          </w:hyperlink>
        </w:p>
        <w:p w14:paraId="6A10EE14" w14:textId="0CFEC31B" w:rsidR="008C2DC0" w:rsidRDefault="008C2DC0">
          <w:pPr>
            <w:pStyle w:val="TOC1"/>
            <w:rPr>
              <w:rFonts w:asciiTheme="minorHAnsi" w:hAnsiTheme="minorHAnsi" w:cstheme="minorBidi"/>
              <w:b w:val="0"/>
              <w:kern w:val="2"/>
              <w:sz w:val="24"/>
              <w:szCs w:val="24"/>
              <w:lang w:val="en-AU" w:eastAsia="en-AU"/>
              <w14:ligatures w14:val="standardContextual"/>
            </w:rPr>
          </w:pPr>
          <w:hyperlink w:anchor="_Toc164672091" w:history="1">
            <w:r w:rsidRPr="0067013C">
              <w:rPr>
                <w:rStyle w:val="Hyperlink"/>
              </w:rPr>
              <w:t>16</w:t>
            </w:r>
            <w:r>
              <w:rPr>
                <w:rFonts w:asciiTheme="minorHAnsi" w:hAnsiTheme="minorHAnsi" w:cstheme="minorBidi"/>
                <w:b w:val="0"/>
                <w:kern w:val="2"/>
                <w:sz w:val="24"/>
                <w:szCs w:val="24"/>
                <w:lang w:val="en-AU" w:eastAsia="en-AU"/>
                <w14:ligatures w14:val="standardContextual"/>
              </w:rPr>
              <w:tab/>
            </w:r>
            <w:r w:rsidRPr="0067013C">
              <w:rPr>
                <w:rStyle w:val="Hyperlink"/>
              </w:rPr>
              <w:t>APPENDICES</w:t>
            </w:r>
            <w:r>
              <w:rPr>
                <w:webHidden/>
              </w:rPr>
              <w:tab/>
            </w:r>
            <w:r>
              <w:rPr>
                <w:webHidden/>
              </w:rPr>
              <w:fldChar w:fldCharType="begin"/>
            </w:r>
            <w:r>
              <w:rPr>
                <w:webHidden/>
              </w:rPr>
              <w:instrText xml:space="preserve"> PAGEREF _Toc164672091 \h </w:instrText>
            </w:r>
            <w:r>
              <w:rPr>
                <w:webHidden/>
              </w:rPr>
            </w:r>
            <w:r>
              <w:rPr>
                <w:webHidden/>
              </w:rPr>
              <w:fldChar w:fldCharType="separate"/>
            </w:r>
            <w:r>
              <w:rPr>
                <w:webHidden/>
              </w:rPr>
              <w:t>169</w:t>
            </w:r>
            <w:r>
              <w:rPr>
                <w:webHidden/>
              </w:rPr>
              <w:fldChar w:fldCharType="end"/>
            </w:r>
          </w:hyperlink>
        </w:p>
        <w:p w14:paraId="268A66C9" w14:textId="436283D0" w:rsidR="008C2DC0" w:rsidRDefault="008C2DC0">
          <w:pPr>
            <w:pStyle w:val="TOC2"/>
            <w:rPr>
              <w:rFonts w:asciiTheme="minorHAnsi" w:hAnsiTheme="minorHAnsi" w:cstheme="minorBidi"/>
              <w:kern w:val="2"/>
              <w:sz w:val="24"/>
              <w:szCs w:val="24"/>
              <w:lang w:val="en-AU" w:eastAsia="en-AU"/>
              <w14:ligatures w14:val="standardContextual"/>
            </w:rPr>
          </w:pPr>
          <w:hyperlink w:anchor="_Toc164672092" w:history="1">
            <w:r w:rsidRPr="0067013C">
              <w:rPr>
                <w:rStyle w:val="Hyperlink"/>
                <w14:scene3d>
                  <w14:camera w14:prst="orthographicFront"/>
                  <w14:lightRig w14:rig="threePt" w14:dir="t">
                    <w14:rot w14:lat="0" w14:lon="0" w14:rev="0"/>
                  </w14:lightRig>
                </w14:scene3d>
              </w:rPr>
              <w:t>16.1.</w:t>
            </w:r>
            <w:r>
              <w:rPr>
                <w:rFonts w:asciiTheme="minorHAnsi" w:hAnsiTheme="minorHAnsi" w:cstheme="minorBidi"/>
                <w:kern w:val="2"/>
                <w:sz w:val="24"/>
                <w:szCs w:val="24"/>
                <w:lang w:val="en-AU" w:eastAsia="en-AU"/>
                <w14:ligatures w14:val="standardContextual"/>
              </w:rPr>
              <w:tab/>
            </w:r>
            <w:r w:rsidRPr="0067013C">
              <w:rPr>
                <w:rStyle w:val="Hyperlink"/>
              </w:rPr>
              <w:t>Appendix A - Abacus Flowchart</w:t>
            </w:r>
            <w:r>
              <w:rPr>
                <w:webHidden/>
              </w:rPr>
              <w:tab/>
            </w:r>
            <w:r>
              <w:rPr>
                <w:webHidden/>
              </w:rPr>
              <w:fldChar w:fldCharType="begin"/>
            </w:r>
            <w:r>
              <w:rPr>
                <w:webHidden/>
              </w:rPr>
              <w:instrText xml:space="preserve"> PAGEREF _Toc164672092 \h </w:instrText>
            </w:r>
            <w:r>
              <w:rPr>
                <w:webHidden/>
              </w:rPr>
            </w:r>
            <w:r>
              <w:rPr>
                <w:webHidden/>
              </w:rPr>
              <w:fldChar w:fldCharType="separate"/>
            </w:r>
            <w:r>
              <w:rPr>
                <w:webHidden/>
              </w:rPr>
              <w:t>169</w:t>
            </w:r>
            <w:r>
              <w:rPr>
                <w:webHidden/>
              </w:rPr>
              <w:fldChar w:fldCharType="end"/>
            </w:r>
          </w:hyperlink>
        </w:p>
        <w:p w14:paraId="2695E79E" w14:textId="0DAF6CD6" w:rsidR="008C2DC0" w:rsidRDefault="008C2DC0">
          <w:pPr>
            <w:pStyle w:val="TOC2"/>
            <w:rPr>
              <w:rFonts w:asciiTheme="minorHAnsi" w:hAnsiTheme="minorHAnsi" w:cstheme="minorBidi"/>
              <w:kern w:val="2"/>
              <w:sz w:val="24"/>
              <w:szCs w:val="24"/>
              <w:lang w:val="en-AU" w:eastAsia="en-AU"/>
              <w14:ligatures w14:val="standardContextual"/>
            </w:rPr>
          </w:pPr>
          <w:hyperlink w:anchor="_Toc164672093" w:history="1">
            <w:r w:rsidRPr="0067013C">
              <w:rPr>
                <w:rStyle w:val="Hyperlink"/>
                <w14:scene3d>
                  <w14:camera w14:prst="orthographicFront"/>
                  <w14:lightRig w14:rig="threePt" w14:dir="t">
                    <w14:rot w14:lat="0" w14:lon="0" w14:rev="0"/>
                  </w14:lightRig>
                </w14:scene3d>
              </w:rPr>
              <w:t>16.2.</w:t>
            </w:r>
            <w:r>
              <w:rPr>
                <w:rFonts w:asciiTheme="minorHAnsi" w:hAnsiTheme="minorHAnsi" w:cstheme="minorBidi"/>
                <w:kern w:val="2"/>
                <w:sz w:val="24"/>
                <w:szCs w:val="24"/>
                <w:lang w:val="en-AU" w:eastAsia="en-AU"/>
                <w14:ligatures w14:val="standardContextual"/>
              </w:rPr>
              <w:tab/>
            </w:r>
            <w:r w:rsidRPr="0067013C">
              <w:rPr>
                <w:rStyle w:val="Hyperlink"/>
              </w:rPr>
              <w:t>Appendix B – Outcomes Matrix</w:t>
            </w:r>
            <w:r>
              <w:rPr>
                <w:webHidden/>
              </w:rPr>
              <w:tab/>
            </w:r>
            <w:r>
              <w:rPr>
                <w:webHidden/>
              </w:rPr>
              <w:fldChar w:fldCharType="begin"/>
            </w:r>
            <w:r>
              <w:rPr>
                <w:webHidden/>
              </w:rPr>
              <w:instrText xml:space="preserve"> PAGEREF _Toc164672093 \h </w:instrText>
            </w:r>
            <w:r>
              <w:rPr>
                <w:webHidden/>
              </w:rPr>
            </w:r>
            <w:r>
              <w:rPr>
                <w:webHidden/>
              </w:rPr>
              <w:fldChar w:fldCharType="separate"/>
            </w:r>
            <w:r>
              <w:rPr>
                <w:webHidden/>
              </w:rPr>
              <w:t>170</w:t>
            </w:r>
            <w:r>
              <w:rPr>
                <w:webHidden/>
              </w:rPr>
              <w:fldChar w:fldCharType="end"/>
            </w:r>
          </w:hyperlink>
        </w:p>
        <w:p w14:paraId="5FE34D85" w14:textId="60D1552F" w:rsidR="008C2DC0" w:rsidRDefault="008C2DC0">
          <w:pPr>
            <w:pStyle w:val="TOC2"/>
            <w:rPr>
              <w:rFonts w:asciiTheme="minorHAnsi" w:hAnsiTheme="minorHAnsi" w:cstheme="minorBidi"/>
              <w:kern w:val="2"/>
              <w:sz w:val="24"/>
              <w:szCs w:val="24"/>
              <w:lang w:val="en-AU" w:eastAsia="en-AU"/>
              <w14:ligatures w14:val="standardContextual"/>
            </w:rPr>
          </w:pPr>
          <w:hyperlink w:anchor="_Toc164672094" w:history="1">
            <w:r w:rsidRPr="0067013C">
              <w:rPr>
                <w:rStyle w:val="Hyperlink"/>
                <w14:scene3d>
                  <w14:camera w14:prst="orthographicFront"/>
                  <w14:lightRig w14:rig="threePt" w14:dir="t">
                    <w14:rot w14:lat="0" w14:lon="0" w14:rev="0"/>
                  </w14:lightRig>
                </w14:scene3d>
              </w:rPr>
              <w:t>16.3.</w:t>
            </w:r>
            <w:r>
              <w:rPr>
                <w:rFonts w:asciiTheme="minorHAnsi" w:hAnsiTheme="minorHAnsi" w:cstheme="minorBidi"/>
                <w:kern w:val="2"/>
                <w:sz w:val="24"/>
                <w:szCs w:val="24"/>
                <w:lang w:val="en-AU" w:eastAsia="en-AU"/>
                <w14:ligatures w14:val="standardContextual"/>
              </w:rPr>
              <w:tab/>
            </w:r>
            <w:r w:rsidRPr="0067013C">
              <w:rPr>
                <w:rStyle w:val="Hyperlink"/>
              </w:rPr>
              <w:t>Appendix C – Provisional Report Example</w:t>
            </w:r>
            <w:r>
              <w:rPr>
                <w:webHidden/>
              </w:rPr>
              <w:tab/>
            </w:r>
            <w:r>
              <w:rPr>
                <w:webHidden/>
              </w:rPr>
              <w:fldChar w:fldCharType="begin"/>
            </w:r>
            <w:r>
              <w:rPr>
                <w:webHidden/>
              </w:rPr>
              <w:instrText xml:space="preserve"> PAGEREF _Toc164672094 \h </w:instrText>
            </w:r>
            <w:r>
              <w:rPr>
                <w:webHidden/>
              </w:rPr>
            </w:r>
            <w:r>
              <w:rPr>
                <w:webHidden/>
              </w:rPr>
              <w:fldChar w:fldCharType="separate"/>
            </w:r>
            <w:r>
              <w:rPr>
                <w:webHidden/>
              </w:rPr>
              <w:t>171</w:t>
            </w:r>
            <w:r>
              <w:rPr>
                <w:webHidden/>
              </w:rPr>
              <w:fldChar w:fldCharType="end"/>
            </w:r>
          </w:hyperlink>
        </w:p>
        <w:p w14:paraId="2E21DF34" w14:textId="4541312D" w:rsidR="008C2DC0" w:rsidRDefault="008C2DC0">
          <w:pPr>
            <w:pStyle w:val="TOC2"/>
            <w:rPr>
              <w:rFonts w:asciiTheme="minorHAnsi" w:hAnsiTheme="minorHAnsi" w:cstheme="minorBidi"/>
              <w:kern w:val="2"/>
              <w:sz w:val="24"/>
              <w:szCs w:val="24"/>
              <w:lang w:val="en-AU" w:eastAsia="en-AU"/>
              <w14:ligatures w14:val="standardContextual"/>
            </w:rPr>
          </w:pPr>
          <w:hyperlink w:anchor="_Toc164672095" w:history="1">
            <w:r w:rsidRPr="0067013C">
              <w:rPr>
                <w:rStyle w:val="Hyperlink"/>
                <w14:scene3d>
                  <w14:camera w14:prst="orthographicFront"/>
                  <w14:lightRig w14:rig="threePt" w14:dir="t">
                    <w14:rot w14:lat="0" w14:lon="0" w14:rev="0"/>
                  </w14:lightRig>
                </w14:scene3d>
              </w:rPr>
              <w:t>16.4.</w:t>
            </w:r>
            <w:r>
              <w:rPr>
                <w:rFonts w:asciiTheme="minorHAnsi" w:hAnsiTheme="minorHAnsi" w:cstheme="minorBidi"/>
                <w:kern w:val="2"/>
                <w:sz w:val="24"/>
                <w:szCs w:val="24"/>
                <w:lang w:val="en-AU" w:eastAsia="en-AU"/>
                <w14:ligatures w14:val="standardContextual"/>
              </w:rPr>
              <w:tab/>
            </w:r>
            <w:r w:rsidRPr="0067013C">
              <w:rPr>
                <w:rStyle w:val="Hyperlink"/>
              </w:rPr>
              <w:t>Appendix D – Determination Report Example</w:t>
            </w:r>
            <w:r>
              <w:rPr>
                <w:webHidden/>
              </w:rPr>
              <w:tab/>
            </w:r>
            <w:r>
              <w:rPr>
                <w:webHidden/>
              </w:rPr>
              <w:fldChar w:fldCharType="begin"/>
            </w:r>
            <w:r>
              <w:rPr>
                <w:webHidden/>
              </w:rPr>
              <w:instrText xml:space="preserve"> PAGEREF _Toc164672095 \h </w:instrText>
            </w:r>
            <w:r>
              <w:rPr>
                <w:webHidden/>
              </w:rPr>
            </w:r>
            <w:r>
              <w:rPr>
                <w:webHidden/>
              </w:rPr>
              <w:fldChar w:fldCharType="separate"/>
            </w:r>
            <w:r>
              <w:rPr>
                <w:webHidden/>
              </w:rPr>
              <w:t>175</w:t>
            </w:r>
            <w:r>
              <w:rPr>
                <w:webHidden/>
              </w:rPr>
              <w:fldChar w:fldCharType="end"/>
            </w:r>
          </w:hyperlink>
        </w:p>
        <w:p w14:paraId="28670274" w14:textId="647C9957" w:rsidR="00C832E6" w:rsidRPr="00796C8E" w:rsidRDefault="00AA45AC" w:rsidP="00AF5207">
          <w:pPr>
            <w:rPr>
              <w:rFonts w:ascii="Trebuchet MS" w:hAnsi="Trebuchet MS"/>
            </w:rPr>
            <w:sectPr w:rsidR="00C832E6" w:rsidRPr="00796C8E" w:rsidSect="00AD0CF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993" w:left="1440" w:header="708" w:footer="451" w:gutter="0"/>
              <w:cols w:space="708"/>
              <w:titlePg/>
              <w:docGrid w:linePitch="360"/>
            </w:sectPr>
          </w:pPr>
          <w:r w:rsidRPr="00796C8E">
            <w:rPr>
              <w:rFonts w:ascii="Trebuchet MS" w:hAnsi="Trebuchet MS"/>
              <w:b/>
              <w:bCs/>
              <w:noProof/>
            </w:rPr>
            <w:fldChar w:fldCharType="end"/>
          </w:r>
        </w:p>
      </w:sdtContent>
    </w:sdt>
    <w:p w14:paraId="222AE27C" w14:textId="2A290762" w:rsidR="00651AEA" w:rsidRPr="00796C8E" w:rsidRDefault="00651AEA">
      <w:pPr>
        <w:spacing w:after="160" w:line="259" w:lineRule="auto"/>
        <w:jc w:val="left"/>
        <w:rPr>
          <w:rFonts w:ascii="Trebuchet MS" w:hAnsi="Trebuchet MS"/>
        </w:rPr>
      </w:pPr>
      <w:bookmarkStart w:id="1" w:name="_Introduction"/>
      <w:bookmarkEnd w:id="1"/>
    </w:p>
    <w:p w14:paraId="3496C1A5" w14:textId="1B788453" w:rsidR="00C42A84" w:rsidRPr="00796C8E" w:rsidRDefault="00C42A84" w:rsidP="00A63BCB">
      <w:pPr>
        <w:pStyle w:val="Heading1"/>
      </w:pPr>
      <w:bookmarkStart w:id="2" w:name="_DEFINITIONS_1"/>
      <w:bookmarkStart w:id="3" w:name="_Toc164671913"/>
      <w:bookmarkEnd w:id="2"/>
      <w:r w:rsidRPr="00796C8E">
        <w:t>D</w:t>
      </w:r>
      <w:r w:rsidR="009D39E8" w:rsidRPr="00796C8E">
        <w:t>efinitions</w:t>
      </w:r>
      <w:bookmarkEnd w:id="3"/>
    </w:p>
    <w:tbl>
      <w:tblPr>
        <w:tblStyle w:val="TableGrid"/>
        <w:tblW w:w="0" w:type="auto"/>
        <w:tblLook w:val="04A0" w:firstRow="1" w:lastRow="0" w:firstColumn="1" w:lastColumn="0" w:noHBand="0" w:noVBand="1"/>
      </w:tblPr>
      <w:tblGrid>
        <w:gridCol w:w="2578"/>
        <w:gridCol w:w="6602"/>
      </w:tblGrid>
      <w:tr w:rsidR="001C7202" w:rsidRPr="00796C8E" w14:paraId="382F3E68" w14:textId="77777777" w:rsidTr="00B2709D">
        <w:tc>
          <w:tcPr>
            <w:tcW w:w="2578" w:type="dxa"/>
            <w:vAlign w:val="center"/>
          </w:tcPr>
          <w:p w14:paraId="168FB32E" w14:textId="60B61638" w:rsidR="001C7202" w:rsidRPr="00B2709D" w:rsidRDefault="001C7202" w:rsidP="00442E3A">
            <w:pPr>
              <w:pStyle w:val="Definitiontable"/>
            </w:pPr>
            <w:bookmarkStart w:id="4" w:name="_Inquiry_A_probe"/>
            <w:bookmarkStart w:id="5" w:name="Abacusdefinition"/>
            <w:bookmarkEnd w:id="4"/>
            <w:r w:rsidRPr="00B2709D">
              <w:t>Abacus</w:t>
            </w:r>
            <w:bookmarkEnd w:id="5"/>
          </w:p>
        </w:tc>
        <w:tc>
          <w:tcPr>
            <w:tcW w:w="6602" w:type="dxa"/>
            <w:vAlign w:val="center"/>
          </w:tcPr>
          <w:p w14:paraId="21D9B631" w14:textId="45F65E34" w:rsidR="001C7202" w:rsidRPr="00E37535" w:rsidRDefault="001C7202" w:rsidP="00B12547">
            <w:pPr>
              <w:spacing w:before="60" w:after="60"/>
              <w:rPr>
                <w:rFonts w:ascii="Trebuchet MS" w:eastAsiaTheme="majorEastAsia" w:hAnsi="Trebuchet MS" w:cstheme="majorBidi"/>
                <w:iCs/>
              </w:rPr>
            </w:pPr>
            <w:r w:rsidRPr="00D06986">
              <w:rPr>
                <w:rStyle w:val="StyleDefinitiontableAutoLeft0cmFirstline0cm"/>
                <w:b w:val="0"/>
                <w:sz w:val="22"/>
                <w:szCs w:val="22"/>
              </w:rPr>
              <w:t xml:space="preserve">The all-encompassing name for the Tasmania Police </w:t>
            </w:r>
            <w:r w:rsidR="00B12547" w:rsidRPr="00B12547">
              <w:rPr>
                <w:rStyle w:val="StyleDefinitiontableAutoLeft0cmFirstline0cm"/>
                <w:b w:val="0"/>
                <w:i/>
                <w:sz w:val="22"/>
                <w:szCs w:val="22"/>
              </w:rPr>
              <w:t>Commissioner’s</w:t>
            </w:r>
            <w:r w:rsidR="00B12547">
              <w:rPr>
                <w:rStyle w:val="StyleDefinitiontableAutoLeft0cmFirstline0cm"/>
                <w:b w:val="0"/>
                <w:sz w:val="22"/>
                <w:szCs w:val="22"/>
              </w:rPr>
              <w:t xml:space="preserve"> </w:t>
            </w:r>
            <w:r w:rsidR="00014E65" w:rsidRPr="00D06986">
              <w:rPr>
                <w:rStyle w:val="StyleDefinitiontableAutoLeft0cmFirstline0cm"/>
                <w:b w:val="0"/>
                <w:i/>
                <w:sz w:val="22"/>
                <w:szCs w:val="22"/>
              </w:rPr>
              <w:t>Directions</w:t>
            </w:r>
            <w:r w:rsidR="00014E65" w:rsidRPr="00D06986">
              <w:rPr>
                <w:rStyle w:val="StyleDefinitiontableAutoLeft0cmFirstline0cm"/>
                <w:b w:val="0"/>
                <w:sz w:val="22"/>
                <w:szCs w:val="22"/>
              </w:rPr>
              <w:t xml:space="preserve"> relating to </w:t>
            </w:r>
            <w:r w:rsidRPr="00D06986">
              <w:rPr>
                <w:rStyle w:val="StyleDefinitiontableAutoLeft0cmFirstline0cm"/>
                <w:b w:val="0"/>
                <w:sz w:val="22"/>
                <w:szCs w:val="22"/>
              </w:rPr>
              <w:t>conduct, complaint</w:t>
            </w:r>
            <w:r w:rsidR="00014E65" w:rsidRPr="00D06986">
              <w:rPr>
                <w:rStyle w:val="StyleDefinitiontableAutoLeft0cmFirstline0cm"/>
                <w:b w:val="0"/>
                <w:sz w:val="22"/>
                <w:szCs w:val="22"/>
              </w:rPr>
              <w:t xml:space="preserve"> management</w:t>
            </w:r>
            <w:r w:rsidRPr="00D06986">
              <w:rPr>
                <w:rStyle w:val="StyleDefinitiontableAutoLeft0cmFirstline0cm"/>
                <w:b w:val="0"/>
                <w:sz w:val="22"/>
                <w:szCs w:val="22"/>
              </w:rPr>
              <w:t xml:space="preserve"> and compliance review.</w:t>
            </w:r>
          </w:p>
        </w:tc>
      </w:tr>
      <w:tr w:rsidR="001C7202" w:rsidRPr="00796C8E" w14:paraId="42EDDB2B" w14:textId="77777777" w:rsidTr="00B2709D">
        <w:tc>
          <w:tcPr>
            <w:tcW w:w="2578" w:type="dxa"/>
            <w:vAlign w:val="center"/>
          </w:tcPr>
          <w:p w14:paraId="0779F600" w14:textId="2D5C5262" w:rsidR="001C7202" w:rsidRPr="00B2709D" w:rsidRDefault="001C7202" w:rsidP="00442E3A">
            <w:pPr>
              <w:pStyle w:val="Definitiontable"/>
            </w:pPr>
            <w:bookmarkStart w:id="6" w:name="Apologydef"/>
            <w:r w:rsidRPr="00B2709D">
              <w:t>apology</w:t>
            </w:r>
            <w:bookmarkEnd w:id="6"/>
          </w:p>
        </w:tc>
        <w:tc>
          <w:tcPr>
            <w:tcW w:w="6602" w:type="dxa"/>
            <w:vAlign w:val="center"/>
          </w:tcPr>
          <w:p w14:paraId="6CDF05C9" w14:textId="14B8953F" w:rsidR="001C7202" w:rsidRPr="00796C8E" w:rsidRDefault="001C7202" w:rsidP="00B12547">
            <w:pPr>
              <w:spacing w:before="60" w:after="60"/>
              <w:rPr>
                <w:rStyle w:val="Heading4Char"/>
              </w:rPr>
            </w:pPr>
            <w:r w:rsidRPr="00796C8E">
              <w:rPr>
                <w:rFonts w:ascii="Trebuchet MS" w:hAnsi="Trebuchet MS"/>
              </w:rPr>
              <w:t xml:space="preserve">Refer to </w:t>
            </w:r>
            <w:hyperlink w:anchor="_Apologies_1" w:history="1">
              <w:r w:rsidRPr="005A48C9">
                <w:rPr>
                  <w:rStyle w:val="Hyperlink"/>
                  <w:rFonts w:ascii="Trebuchet MS" w:hAnsi="Trebuchet MS"/>
                </w:rPr>
                <w:t>Apologies</w:t>
              </w:r>
            </w:hyperlink>
            <w:r w:rsidRPr="00796C8E">
              <w:rPr>
                <w:rFonts w:ascii="Trebuchet MS" w:hAnsi="Trebuchet MS"/>
              </w:rPr>
              <w:t>.</w:t>
            </w:r>
          </w:p>
        </w:tc>
      </w:tr>
      <w:tr w:rsidR="001C7202" w:rsidRPr="00796C8E" w14:paraId="64CD73CD" w14:textId="77777777" w:rsidTr="00B2709D">
        <w:tc>
          <w:tcPr>
            <w:tcW w:w="2578" w:type="dxa"/>
            <w:vAlign w:val="center"/>
          </w:tcPr>
          <w:p w14:paraId="39FDD0DF" w14:textId="51A5348B" w:rsidR="001C7202" w:rsidRPr="00B2709D" w:rsidRDefault="001C7202" w:rsidP="00442E3A">
            <w:pPr>
              <w:pStyle w:val="Definitiontable"/>
            </w:pPr>
            <w:bookmarkStart w:id="7" w:name="Authoriserdef"/>
            <w:r w:rsidRPr="00B2709D">
              <w:t>authoriser</w:t>
            </w:r>
            <w:bookmarkEnd w:id="7"/>
          </w:p>
        </w:tc>
        <w:tc>
          <w:tcPr>
            <w:tcW w:w="6602" w:type="dxa"/>
            <w:vAlign w:val="center"/>
          </w:tcPr>
          <w:p w14:paraId="5942C317" w14:textId="5B483ACA" w:rsidR="001C7202" w:rsidRPr="00796C8E" w:rsidRDefault="001C7202" w:rsidP="00B12547">
            <w:pPr>
              <w:spacing w:before="60" w:after="60"/>
              <w:rPr>
                <w:rFonts w:ascii="Trebuchet MS" w:hAnsi="Trebuchet MS"/>
              </w:rPr>
            </w:pPr>
            <w:r w:rsidRPr="00796C8E">
              <w:rPr>
                <w:rFonts w:ascii="Trebuchet MS" w:hAnsi="Trebuchet MS"/>
              </w:rPr>
              <w:t xml:space="preserve">The Authoriser is a member of or above the rank of Inspector who reviews a matter at the point of </w:t>
            </w:r>
            <w:r w:rsidRPr="00A13D31">
              <w:rPr>
                <w:rFonts w:ascii="Trebuchet MS" w:hAnsi="Trebuchet MS"/>
              </w:rPr>
              <w:t>Provisional Finding</w:t>
            </w:r>
            <w:r w:rsidRPr="00796C8E">
              <w:rPr>
                <w:rFonts w:ascii="Trebuchet MS" w:hAnsi="Trebuchet MS"/>
              </w:rPr>
              <w:t xml:space="preserve"> for the purpose of checking and endorsing (or otherwise) the conduct of the inquiry / investigation. The Authoriser is responsible for:</w:t>
            </w:r>
          </w:p>
          <w:p w14:paraId="71433F84" w14:textId="77777777" w:rsidR="001C7202" w:rsidRPr="00796C8E" w:rsidRDefault="001C7202" w:rsidP="00452DBF">
            <w:pPr>
              <w:pStyle w:val="ListParagraph"/>
              <w:numPr>
                <w:ilvl w:val="0"/>
                <w:numId w:val="14"/>
              </w:numPr>
              <w:tabs>
                <w:tab w:val="left" w:pos="544"/>
              </w:tabs>
              <w:spacing w:before="60" w:after="60"/>
              <w:ind w:left="539" w:hanging="278"/>
              <w:rPr>
                <w:rFonts w:ascii="Trebuchet MS" w:hAnsi="Trebuchet MS"/>
                <w:b/>
              </w:rPr>
            </w:pPr>
            <w:r w:rsidRPr="00796C8E">
              <w:rPr>
                <w:rFonts w:ascii="Trebuchet MS" w:hAnsi="Trebuchet MS"/>
              </w:rPr>
              <w:t>a Provisional Determination if proposed action is within the scope of their delegation; or</w:t>
            </w:r>
          </w:p>
          <w:p w14:paraId="3BE895F4" w14:textId="5D4C9714" w:rsidR="001C7202" w:rsidRPr="00796C8E" w:rsidRDefault="001C7202" w:rsidP="00452DBF">
            <w:pPr>
              <w:pStyle w:val="ListParagraph"/>
              <w:numPr>
                <w:ilvl w:val="0"/>
                <w:numId w:val="14"/>
              </w:numPr>
              <w:tabs>
                <w:tab w:val="left" w:pos="544"/>
              </w:tabs>
              <w:spacing w:before="60" w:after="60"/>
              <w:ind w:left="539" w:hanging="278"/>
              <w:rPr>
                <w:rStyle w:val="Heading4Char"/>
                <w:rFonts w:eastAsiaTheme="minorHAnsi" w:cstheme="minorBidi"/>
                <w:b w:val="0"/>
                <w:iCs w:val="0"/>
                <w:color w:val="auto"/>
              </w:rPr>
            </w:pPr>
            <w:r w:rsidRPr="00796C8E">
              <w:rPr>
                <w:rFonts w:ascii="Trebuchet MS" w:hAnsi="Trebuchet MS"/>
              </w:rPr>
              <w:t>a recommendation to their manager if proposed action is outside</w:t>
            </w:r>
            <w:r w:rsidR="00B12547">
              <w:rPr>
                <w:rFonts w:ascii="Trebuchet MS" w:hAnsi="Trebuchet MS"/>
              </w:rPr>
              <w:t xml:space="preserve"> the scope of their delegation.</w:t>
            </w:r>
          </w:p>
        </w:tc>
      </w:tr>
      <w:tr w:rsidR="001C7202" w:rsidRPr="00796C8E" w14:paraId="0B570CEF" w14:textId="77777777" w:rsidTr="00B2709D">
        <w:tc>
          <w:tcPr>
            <w:tcW w:w="2578" w:type="dxa"/>
            <w:vAlign w:val="center"/>
          </w:tcPr>
          <w:p w14:paraId="38E06839" w14:textId="040B9592" w:rsidR="001C7202" w:rsidRPr="00B2709D" w:rsidRDefault="001C7202" w:rsidP="00442E3A">
            <w:pPr>
              <w:pStyle w:val="Definitiontable"/>
            </w:pPr>
            <w:bookmarkStart w:id="8" w:name="Balanceofprobsdef"/>
            <w:r w:rsidRPr="00B2709D">
              <w:t>balance of probabilities</w:t>
            </w:r>
            <w:bookmarkEnd w:id="8"/>
          </w:p>
        </w:tc>
        <w:tc>
          <w:tcPr>
            <w:tcW w:w="6602" w:type="dxa"/>
            <w:vAlign w:val="center"/>
          </w:tcPr>
          <w:p w14:paraId="140B2A00" w14:textId="7C38A2B4" w:rsidR="001C7202" w:rsidRPr="00796C8E" w:rsidRDefault="00CD0405" w:rsidP="00B12547">
            <w:pPr>
              <w:spacing w:before="60" w:after="60"/>
              <w:rPr>
                <w:rFonts w:ascii="Trebuchet MS" w:hAnsi="Trebuchet MS"/>
              </w:rPr>
            </w:pPr>
            <w:r w:rsidRPr="0019630E">
              <w:rPr>
                <w:rFonts w:ascii="Trebuchet MS" w:hAnsi="Trebuchet MS"/>
              </w:rPr>
              <w:t xml:space="preserve">The balance of probabilities means </w:t>
            </w:r>
            <w:r w:rsidRPr="0019630E">
              <w:rPr>
                <w:rFonts w:ascii="Trebuchet MS" w:hAnsi="Trebuchet MS"/>
                <w:i/>
              </w:rPr>
              <w:t xml:space="preserve">more probable than not. </w:t>
            </w:r>
            <w:r w:rsidRPr="0019630E">
              <w:rPr>
                <w:rFonts w:ascii="Trebuchet MS" w:hAnsi="Trebuchet MS"/>
              </w:rPr>
              <w:t xml:space="preserve"> </w:t>
            </w:r>
            <w:r w:rsidR="001C7202" w:rsidRPr="0019630E">
              <w:rPr>
                <w:rFonts w:ascii="Trebuchet MS" w:hAnsi="Trebuchet MS"/>
              </w:rPr>
              <w:t>Refer to</w:t>
            </w:r>
            <w:r w:rsidRPr="0019630E">
              <w:rPr>
                <w:rFonts w:ascii="Trebuchet MS" w:hAnsi="Trebuchet MS"/>
              </w:rPr>
              <w:t xml:space="preserve"> 1.9</w:t>
            </w:r>
            <w:r w:rsidR="001C7202" w:rsidRPr="0019630E">
              <w:rPr>
                <w:rFonts w:ascii="Trebuchet MS" w:hAnsi="Trebuchet MS"/>
              </w:rPr>
              <w:t xml:space="preserve"> </w:t>
            </w:r>
            <w:hyperlink w:anchor="_Balance_of_Probabilities_1" w:history="1">
              <w:r w:rsidR="001C7202" w:rsidRPr="00796C8E">
                <w:rPr>
                  <w:rStyle w:val="Hyperlink"/>
                  <w:rFonts w:ascii="Trebuchet MS" w:hAnsi="Trebuchet MS"/>
                </w:rPr>
                <w:t>Balance Of Probabilities</w:t>
              </w:r>
            </w:hyperlink>
            <w:r>
              <w:rPr>
                <w:rFonts w:ascii="Trebuchet MS" w:hAnsi="Trebuchet MS"/>
              </w:rPr>
              <w:t>.</w:t>
            </w:r>
          </w:p>
        </w:tc>
      </w:tr>
      <w:tr w:rsidR="001C7202" w:rsidRPr="00796C8E" w14:paraId="12836674" w14:textId="77777777" w:rsidTr="00B2709D">
        <w:tc>
          <w:tcPr>
            <w:tcW w:w="2578" w:type="dxa"/>
            <w:vAlign w:val="center"/>
          </w:tcPr>
          <w:p w14:paraId="2597D284" w14:textId="6090C5C3" w:rsidR="001C7202" w:rsidRPr="00B2709D" w:rsidRDefault="001C7202" w:rsidP="00442E3A">
            <w:pPr>
              <w:pStyle w:val="Definitiontable"/>
            </w:pPr>
            <w:bookmarkStart w:id="9" w:name="BlueTeamdef"/>
            <w:r w:rsidRPr="00B2709D">
              <w:t>BlueTeam™</w:t>
            </w:r>
            <w:bookmarkEnd w:id="9"/>
          </w:p>
        </w:tc>
        <w:tc>
          <w:tcPr>
            <w:tcW w:w="6602" w:type="dxa"/>
            <w:vAlign w:val="center"/>
          </w:tcPr>
          <w:p w14:paraId="4C73D371" w14:textId="6672A981" w:rsidR="001C7202" w:rsidRPr="00796C8E" w:rsidRDefault="001C7202" w:rsidP="00AD0CFD">
            <w:pPr>
              <w:spacing w:before="60" w:after="60"/>
              <w:rPr>
                <w:rFonts w:ascii="Trebuchet MS" w:hAnsi="Trebuchet MS"/>
              </w:rPr>
            </w:pPr>
            <w:r w:rsidRPr="00796C8E">
              <w:rPr>
                <w:rFonts w:ascii="Trebuchet MS" w:hAnsi="Trebuchet MS"/>
              </w:rPr>
              <w:t>The user interface of the IAPro™ software which members use to register Abacus</w:t>
            </w:r>
            <w:r w:rsidR="004611A1" w:rsidRPr="00796C8E">
              <w:rPr>
                <w:rFonts w:ascii="Trebuchet MS" w:hAnsi="Trebuchet MS"/>
              </w:rPr>
              <w:t xml:space="preserve"> matters and inquirers / investigators use to manage Abacus matters allocated to them.</w:t>
            </w:r>
          </w:p>
        </w:tc>
      </w:tr>
      <w:tr w:rsidR="001C7202" w:rsidRPr="00796C8E" w14:paraId="2B851182" w14:textId="77777777" w:rsidTr="00B2709D">
        <w:tc>
          <w:tcPr>
            <w:tcW w:w="2578" w:type="dxa"/>
            <w:vAlign w:val="center"/>
          </w:tcPr>
          <w:p w14:paraId="55FE1FCB" w14:textId="61496B3D" w:rsidR="001C7202" w:rsidRPr="00B2709D" w:rsidRDefault="001C7202" w:rsidP="00442E3A">
            <w:pPr>
              <w:pStyle w:val="Definitiontable"/>
            </w:pPr>
            <w:bookmarkStart w:id="10" w:name="Coachingdef"/>
            <w:r w:rsidRPr="00B2709D">
              <w:t>coaching</w:t>
            </w:r>
            <w:bookmarkEnd w:id="10"/>
          </w:p>
        </w:tc>
        <w:tc>
          <w:tcPr>
            <w:tcW w:w="6602" w:type="dxa"/>
            <w:vAlign w:val="center"/>
          </w:tcPr>
          <w:p w14:paraId="11169CAB" w14:textId="1A7659C9" w:rsidR="001C7202" w:rsidRPr="00796C8E" w:rsidRDefault="001C7202" w:rsidP="00AC3306">
            <w:pPr>
              <w:spacing w:before="60" w:after="60"/>
              <w:rPr>
                <w:rFonts w:ascii="Trebuchet MS" w:hAnsi="Trebuchet MS"/>
              </w:rPr>
            </w:pPr>
            <w:r w:rsidRPr="00796C8E">
              <w:rPr>
                <w:rFonts w:ascii="Trebuchet MS" w:hAnsi="Trebuchet MS"/>
              </w:rPr>
              <w:t xml:space="preserve">A </w:t>
            </w:r>
            <w:r w:rsidR="004F339F" w:rsidRPr="00796C8E">
              <w:rPr>
                <w:rFonts w:ascii="Trebuchet MS" w:hAnsi="Trebuchet MS"/>
              </w:rPr>
              <w:t xml:space="preserve">method of </w:t>
            </w:r>
            <w:r w:rsidR="00A36A14">
              <w:rPr>
                <w:rFonts w:ascii="Trebuchet MS" w:hAnsi="Trebuchet MS"/>
              </w:rPr>
              <w:t>C</w:t>
            </w:r>
            <w:r w:rsidR="00AC3306">
              <w:rPr>
                <w:rFonts w:ascii="Trebuchet MS" w:hAnsi="Trebuchet MS"/>
              </w:rPr>
              <w:t>ontinui</w:t>
            </w:r>
            <w:r w:rsidR="00A36A14">
              <w:rPr>
                <w:rFonts w:ascii="Trebuchet MS" w:hAnsi="Trebuchet MS"/>
              </w:rPr>
              <w:t>ng Professional D</w:t>
            </w:r>
            <w:r w:rsidR="00AC3306">
              <w:rPr>
                <w:rFonts w:ascii="Trebuchet MS" w:hAnsi="Trebuchet MS"/>
              </w:rPr>
              <w:t>evelopment (CPD)</w:t>
            </w:r>
            <w:r w:rsidRPr="00796C8E">
              <w:rPr>
                <w:rFonts w:ascii="Trebuchet MS" w:hAnsi="Trebuchet MS"/>
              </w:rPr>
              <w:t xml:space="preserve"> involving the further development of mental and / or physical skills in a member that is intended to help them learn, rather than be taught.</w:t>
            </w:r>
          </w:p>
        </w:tc>
      </w:tr>
      <w:tr w:rsidR="001C7202" w:rsidRPr="00796C8E" w14:paraId="02CFA20E" w14:textId="77777777" w:rsidTr="00B2709D">
        <w:tc>
          <w:tcPr>
            <w:tcW w:w="2578" w:type="dxa"/>
            <w:vAlign w:val="center"/>
          </w:tcPr>
          <w:p w14:paraId="2AFD6359" w14:textId="78BD5642" w:rsidR="001C7202" w:rsidRPr="00B2709D" w:rsidRDefault="001C7202" w:rsidP="00442E3A">
            <w:pPr>
              <w:pStyle w:val="Definitiontable"/>
            </w:pPr>
            <w:bookmarkStart w:id="11" w:name="CodeofConductdef"/>
            <w:r w:rsidRPr="00B2709D">
              <w:t>Code of Conduct</w:t>
            </w:r>
            <w:bookmarkEnd w:id="11"/>
          </w:p>
        </w:tc>
        <w:tc>
          <w:tcPr>
            <w:tcW w:w="6602" w:type="dxa"/>
            <w:vAlign w:val="center"/>
          </w:tcPr>
          <w:p w14:paraId="55D90CDF" w14:textId="326CB229" w:rsidR="001C7202" w:rsidRPr="00796C8E" w:rsidRDefault="001C7202" w:rsidP="00B12547">
            <w:pPr>
              <w:spacing w:before="60" w:after="60"/>
              <w:rPr>
                <w:rFonts w:ascii="Trebuchet MS" w:hAnsi="Trebuchet MS"/>
              </w:rPr>
            </w:pPr>
            <w:r w:rsidRPr="00796C8E">
              <w:rPr>
                <w:rFonts w:ascii="Trebuchet MS" w:hAnsi="Trebuchet MS"/>
              </w:rPr>
              <w:t xml:space="preserve">Contained in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rPr>
              <w:t xml:space="preserve">42 of the </w:t>
            </w:r>
            <w:r w:rsidRPr="00796C8E">
              <w:rPr>
                <w:rFonts w:ascii="Trebuchet MS" w:hAnsi="Trebuchet MS"/>
                <w:i/>
              </w:rPr>
              <w:t>Police Service Act 2003</w:t>
            </w:r>
            <w:r w:rsidRPr="00796C8E">
              <w:rPr>
                <w:rFonts w:ascii="Trebuchet MS" w:hAnsi="Trebuchet MS"/>
              </w:rPr>
              <w:t>.</w:t>
            </w:r>
          </w:p>
        </w:tc>
      </w:tr>
      <w:tr w:rsidR="001C7202" w:rsidRPr="00796C8E" w14:paraId="1A58CA1C" w14:textId="77777777" w:rsidTr="00B2709D">
        <w:tc>
          <w:tcPr>
            <w:tcW w:w="2578" w:type="dxa"/>
            <w:vAlign w:val="center"/>
          </w:tcPr>
          <w:p w14:paraId="72889ACC" w14:textId="3593C003" w:rsidR="001C7202" w:rsidRPr="00B2709D" w:rsidRDefault="001C7202" w:rsidP="00442E3A">
            <w:pPr>
              <w:pStyle w:val="Definitiontable"/>
            </w:pPr>
            <w:bookmarkStart w:id="12" w:name="Complaintdef"/>
            <w:r w:rsidRPr="00B2709D">
              <w:t>complaint</w:t>
            </w:r>
            <w:bookmarkEnd w:id="12"/>
          </w:p>
        </w:tc>
        <w:tc>
          <w:tcPr>
            <w:tcW w:w="6602" w:type="dxa"/>
            <w:vAlign w:val="center"/>
          </w:tcPr>
          <w:p w14:paraId="7DA7684A" w14:textId="7E219388" w:rsidR="001C7202" w:rsidRPr="00796C8E" w:rsidRDefault="001C7202" w:rsidP="00B12547">
            <w:pPr>
              <w:spacing w:before="60" w:after="60"/>
              <w:rPr>
                <w:rFonts w:ascii="Trebuchet MS" w:hAnsi="Trebuchet MS"/>
              </w:rPr>
            </w:pPr>
            <w:r w:rsidRPr="00796C8E">
              <w:rPr>
                <w:rFonts w:ascii="Trebuchet MS" w:hAnsi="Trebuchet MS"/>
              </w:rPr>
              <w:t>An expression of dissatisfaction from any person regarding the conduct of one or more members of Tasmania Police</w:t>
            </w:r>
            <w:r w:rsidRPr="00796C8E">
              <w:rPr>
                <w:rFonts w:ascii="Trebuchet MS" w:hAnsi="Trebuchet MS"/>
                <w:b/>
              </w:rPr>
              <w:t xml:space="preserve">.  </w:t>
            </w:r>
            <w:r w:rsidRPr="00796C8E">
              <w:rPr>
                <w:rFonts w:ascii="Trebuchet MS" w:hAnsi="Trebuchet MS"/>
              </w:rPr>
              <w:t xml:space="preserve">For the purpose of this document ‘complaint’ means a complaint under Division 2 of Part 3 of the </w:t>
            </w:r>
            <w:r w:rsidRPr="00796C8E">
              <w:rPr>
                <w:rFonts w:ascii="Trebuchet MS" w:hAnsi="Trebuchet MS"/>
                <w:i/>
              </w:rPr>
              <w:t xml:space="preserve">Police Service Act 2003.  </w:t>
            </w:r>
            <w:r w:rsidR="00F41E2D" w:rsidRPr="00796C8E">
              <w:rPr>
                <w:rFonts w:ascii="Trebuchet MS" w:hAnsi="Trebuchet MS"/>
              </w:rPr>
              <w:t xml:space="preserve">It does not include </w:t>
            </w:r>
            <w:hyperlink w:anchor="_Members’_Obligation_to" w:history="1">
              <w:r w:rsidR="00F41E2D" w:rsidRPr="00796C8E">
                <w:rPr>
                  <w:rStyle w:val="Hyperlink"/>
                  <w:rFonts w:ascii="Trebuchet MS" w:hAnsi="Trebuchet MS"/>
                </w:rPr>
                <w:t>internally raised matters</w:t>
              </w:r>
            </w:hyperlink>
            <w:r w:rsidR="00F41E2D" w:rsidRPr="00796C8E">
              <w:rPr>
                <w:rFonts w:ascii="Trebuchet MS" w:hAnsi="Trebuchet MS"/>
              </w:rPr>
              <w:t xml:space="preserve"> or </w:t>
            </w:r>
            <w:hyperlink w:anchor="_Overview_of_Compliance" w:history="1">
              <w:r w:rsidR="00F41E2D" w:rsidRPr="00796C8E">
                <w:rPr>
                  <w:rStyle w:val="Hyperlink"/>
                  <w:rFonts w:ascii="Trebuchet MS" w:hAnsi="Trebuchet MS"/>
                </w:rPr>
                <w:t>compliance review</w:t>
              </w:r>
            </w:hyperlink>
            <w:r w:rsidR="00F41E2D" w:rsidRPr="00796C8E">
              <w:rPr>
                <w:rFonts w:ascii="Trebuchet MS" w:hAnsi="Trebuchet MS"/>
              </w:rPr>
              <w:t xml:space="preserve"> matters.</w:t>
            </w:r>
          </w:p>
        </w:tc>
      </w:tr>
      <w:tr w:rsidR="00256073" w:rsidRPr="00796C8E" w14:paraId="02237826" w14:textId="77777777" w:rsidTr="00B2709D">
        <w:tc>
          <w:tcPr>
            <w:tcW w:w="2578" w:type="dxa"/>
            <w:vAlign w:val="center"/>
          </w:tcPr>
          <w:p w14:paraId="5B4E44F3" w14:textId="26167D6D" w:rsidR="00256073" w:rsidRPr="00B2709D" w:rsidRDefault="001C7202" w:rsidP="00442E3A">
            <w:pPr>
              <w:pStyle w:val="Definitiontable"/>
            </w:pPr>
            <w:bookmarkStart w:id="13" w:name="Compliancedef"/>
            <w:r w:rsidRPr="00B2709D">
              <w:t>compliance</w:t>
            </w:r>
            <w:bookmarkEnd w:id="13"/>
          </w:p>
        </w:tc>
        <w:tc>
          <w:tcPr>
            <w:tcW w:w="6602" w:type="dxa"/>
            <w:vAlign w:val="center"/>
          </w:tcPr>
          <w:p w14:paraId="64B801A1" w14:textId="77777777" w:rsidR="00256073" w:rsidRPr="00796C8E" w:rsidRDefault="001C7202" w:rsidP="00B12547">
            <w:pPr>
              <w:spacing w:before="60" w:after="60"/>
              <w:rPr>
                <w:rFonts w:ascii="Trebuchet MS" w:hAnsi="Trebuchet MS"/>
              </w:rPr>
            </w:pPr>
            <w:r w:rsidRPr="00796C8E">
              <w:rPr>
                <w:rFonts w:ascii="Trebuchet MS" w:hAnsi="Trebuchet MS"/>
              </w:rPr>
              <w:t>Review of matters to ensure adherence to organisational instructions, directions, orders and procedures.</w:t>
            </w:r>
          </w:p>
        </w:tc>
      </w:tr>
      <w:tr w:rsidR="00256073" w:rsidRPr="00796C8E" w14:paraId="0BE4E00F" w14:textId="77777777" w:rsidTr="00B2709D">
        <w:tc>
          <w:tcPr>
            <w:tcW w:w="2578" w:type="dxa"/>
            <w:vAlign w:val="center"/>
          </w:tcPr>
          <w:p w14:paraId="25C50A8B" w14:textId="0138D60D" w:rsidR="00256073" w:rsidRPr="00B2709D" w:rsidRDefault="00256073" w:rsidP="00442E3A">
            <w:pPr>
              <w:pStyle w:val="Definitiontable"/>
            </w:pPr>
            <w:bookmarkStart w:id="14" w:name="Conciliationdef"/>
            <w:r w:rsidRPr="00B2709D">
              <w:t>conciliation</w:t>
            </w:r>
            <w:bookmarkEnd w:id="14"/>
          </w:p>
        </w:tc>
        <w:tc>
          <w:tcPr>
            <w:tcW w:w="6602" w:type="dxa"/>
            <w:vAlign w:val="center"/>
          </w:tcPr>
          <w:p w14:paraId="13324DF1" w14:textId="5076267C" w:rsidR="00256073" w:rsidRPr="00796C8E" w:rsidRDefault="00CA5A94" w:rsidP="00CA5A94">
            <w:pPr>
              <w:spacing w:before="60" w:after="60"/>
              <w:rPr>
                <w:rFonts w:ascii="Trebuchet MS" w:hAnsi="Trebuchet MS"/>
              </w:rPr>
            </w:pPr>
            <w:r w:rsidRPr="00A13D31">
              <w:rPr>
                <w:rFonts w:ascii="Trebuchet MS" w:hAnsi="Trebuchet MS"/>
              </w:rPr>
              <w:t>Informal resolution</w:t>
            </w:r>
            <w:r>
              <w:rPr>
                <w:rFonts w:ascii="Trebuchet MS" w:hAnsi="Trebuchet MS"/>
              </w:rPr>
              <w:t xml:space="preserve"> or </w:t>
            </w:r>
            <w:r w:rsidRPr="00A13D31">
              <w:rPr>
                <w:rFonts w:ascii="Trebuchet MS" w:hAnsi="Trebuchet MS"/>
              </w:rPr>
              <w:t>formal resolution</w:t>
            </w:r>
          </w:p>
        </w:tc>
      </w:tr>
      <w:tr w:rsidR="00256073" w:rsidRPr="00796C8E" w14:paraId="70E3C159" w14:textId="77777777" w:rsidTr="00B2709D">
        <w:trPr>
          <w:trHeight w:val="594"/>
        </w:trPr>
        <w:tc>
          <w:tcPr>
            <w:tcW w:w="2578" w:type="dxa"/>
            <w:vAlign w:val="center"/>
          </w:tcPr>
          <w:p w14:paraId="66745A31" w14:textId="3482DFEB" w:rsidR="00256073" w:rsidRPr="00B2709D" w:rsidRDefault="00256073" w:rsidP="00442E3A">
            <w:pPr>
              <w:pStyle w:val="Definitiontable"/>
            </w:pPr>
            <w:bookmarkStart w:id="15" w:name="Conductdef"/>
            <w:r w:rsidRPr="00B2709D">
              <w:t>conduct</w:t>
            </w:r>
            <w:bookmarkEnd w:id="15"/>
          </w:p>
        </w:tc>
        <w:tc>
          <w:tcPr>
            <w:tcW w:w="6602" w:type="dxa"/>
            <w:vAlign w:val="center"/>
          </w:tcPr>
          <w:p w14:paraId="18B4F33A" w14:textId="77777777" w:rsidR="00256073" w:rsidRPr="00796C8E" w:rsidRDefault="00256073" w:rsidP="00B12547">
            <w:pPr>
              <w:spacing w:before="60" w:after="60"/>
              <w:rPr>
                <w:rFonts w:ascii="Trebuchet MS" w:hAnsi="Trebuchet MS"/>
                <w:b/>
              </w:rPr>
            </w:pPr>
            <w:r w:rsidRPr="00796C8E">
              <w:rPr>
                <w:rFonts w:ascii="Trebuchet MS" w:hAnsi="Trebuchet MS"/>
              </w:rPr>
              <w:t>A mode of behaviour considered against expected standards.  It includes any act or omission, both on-duty and off-duty.</w:t>
            </w:r>
          </w:p>
        </w:tc>
      </w:tr>
      <w:tr w:rsidR="00256073" w:rsidRPr="00796C8E" w14:paraId="1CCB004A" w14:textId="77777777" w:rsidTr="00B2709D">
        <w:tc>
          <w:tcPr>
            <w:tcW w:w="2578" w:type="dxa"/>
            <w:vAlign w:val="center"/>
          </w:tcPr>
          <w:p w14:paraId="6C7D65E5" w14:textId="63054A93" w:rsidR="00256073" w:rsidRPr="00B2709D" w:rsidRDefault="00256073" w:rsidP="00442E3A">
            <w:pPr>
              <w:pStyle w:val="Definitiontable"/>
            </w:pPr>
            <w:bookmarkStart w:id="16" w:name="Conducthistorydef"/>
            <w:r w:rsidRPr="00B2709D">
              <w:t>conduct history</w:t>
            </w:r>
            <w:bookmarkEnd w:id="16"/>
          </w:p>
        </w:tc>
        <w:tc>
          <w:tcPr>
            <w:tcW w:w="6602" w:type="dxa"/>
            <w:vAlign w:val="center"/>
          </w:tcPr>
          <w:p w14:paraId="21BAF80E" w14:textId="32F63CCA" w:rsidR="00256073" w:rsidRPr="00796C8E" w:rsidRDefault="003D2672" w:rsidP="00B12547">
            <w:pPr>
              <w:spacing w:before="60" w:after="60"/>
              <w:rPr>
                <w:rFonts w:ascii="Trebuchet MS" w:hAnsi="Trebuchet MS"/>
              </w:rPr>
            </w:pPr>
            <w:r w:rsidRPr="00796C8E">
              <w:rPr>
                <w:rFonts w:ascii="Trebuchet MS" w:hAnsi="Trebuchet MS"/>
              </w:rPr>
              <w:t>A</w:t>
            </w:r>
            <w:r w:rsidR="009C7A91" w:rsidRPr="00796C8E">
              <w:rPr>
                <w:rFonts w:ascii="Trebuchet MS" w:hAnsi="Trebuchet MS"/>
              </w:rPr>
              <w:t xml:space="preserve">ll </w:t>
            </w:r>
            <w:hyperlink w:anchor="_Determination_Notice" w:history="1">
              <w:r w:rsidR="009C7A91" w:rsidRPr="00190D2A">
                <w:rPr>
                  <w:rStyle w:val="Hyperlink"/>
                  <w:rFonts w:ascii="Trebuchet MS" w:hAnsi="Trebuchet MS"/>
                </w:rPr>
                <w:t>Determination Notices</w:t>
              </w:r>
            </w:hyperlink>
            <w:r w:rsidR="009C7A91" w:rsidRPr="00796C8E">
              <w:rPr>
                <w:rFonts w:ascii="Trebuchet MS" w:hAnsi="Trebuchet MS"/>
              </w:rPr>
              <w:t xml:space="preserve"> </w:t>
            </w:r>
            <w:r w:rsidRPr="00796C8E">
              <w:rPr>
                <w:rFonts w:ascii="Trebuchet MS" w:hAnsi="Trebuchet MS"/>
              </w:rPr>
              <w:t>issued to</w:t>
            </w:r>
            <w:r w:rsidR="009C7A91" w:rsidRPr="00796C8E">
              <w:rPr>
                <w:rFonts w:ascii="Trebuchet MS" w:hAnsi="Trebuchet MS"/>
              </w:rPr>
              <w:t xml:space="preserve"> a member, held in the member’s </w:t>
            </w:r>
            <w:r w:rsidRPr="00796C8E">
              <w:rPr>
                <w:rFonts w:ascii="Trebuchet MS" w:hAnsi="Trebuchet MS"/>
              </w:rPr>
              <w:t>human resources</w:t>
            </w:r>
            <w:r w:rsidR="009C7A91" w:rsidRPr="00796C8E">
              <w:rPr>
                <w:rFonts w:ascii="Trebuchet MS" w:hAnsi="Trebuchet MS"/>
              </w:rPr>
              <w:t xml:space="preserve"> folder on </w:t>
            </w:r>
            <w:r w:rsidR="00AD544A" w:rsidRPr="00AD544A">
              <w:rPr>
                <w:rFonts w:ascii="Trebuchet MS" w:hAnsi="Trebuchet MS"/>
              </w:rPr>
              <w:t>HP Records Manager</w:t>
            </w:r>
            <w:r w:rsidR="009C7A91" w:rsidRPr="00796C8E">
              <w:rPr>
                <w:rFonts w:ascii="Trebuchet MS" w:hAnsi="Trebuchet MS"/>
              </w:rPr>
              <w:t>.</w:t>
            </w:r>
          </w:p>
        </w:tc>
      </w:tr>
      <w:tr w:rsidR="003039EE" w:rsidRPr="00796C8E" w14:paraId="76BBEC88" w14:textId="77777777" w:rsidTr="00B2709D">
        <w:tc>
          <w:tcPr>
            <w:tcW w:w="2578" w:type="dxa"/>
            <w:vAlign w:val="center"/>
          </w:tcPr>
          <w:p w14:paraId="278AFAB0" w14:textId="3C9EF162" w:rsidR="003039EE" w:rsidRPr="00B2709D" w:rsidRDefault="00AC3306" w:rsidP="00442E3A">
            <w:pPr>
              <w:pStyle w:val="Definitiontable"/>
            </w:pPr>
            <w:bookmarkStart w:id="17" w:name="CPDdef"/>
            <w:r>
              <w:t>Continuing Professional D</w:t>
            </w:r>
            <w:r w:rsidR="003039EE" w:rsidRPr="00B2709D">
              <w:t>evelopment (CPD)</w:t>
            </w:r>
            <w:bookmarkEnd w:id="17"/>
          </w:p>
        </w:tc>
        <w:tc>
          <w:tcPr>
            <w:tcW w:w="6602" w:type="dxa"/>
            <w:vAlign w:val="center"/>
          </w:tcPr>
          <w:p w14:paraId="19C0063C" w14:textId="71549A72" w:rsidR="003039EE" w:rsidRPr="00796C8E" w:rsidRDefault="003039EE" w:rsidP="00B12547">
            <w:pPr>
              <w:spacing w:before="60" w:after="60"/>
              <w:rPr>
                <w:rFonts w:ascii="Trebuchet MS" w:hAnsi="Trebuchet MS"/>
              </w:rPr>
            </w:pPr>
            <w:r w:rsidRPr="00796C8E">
              <w:rPr>
                <w:rFonts w:ascii="Trebuchet MS" w:hAnsi="Trebuchet MS"/>
              </w:rPr>
              <w:t xml:space="preserve">A range of options for supervisors to educate, support and develop members.  Options include mentoring, training, addressing a knowledge or skills gap, targeted supervision, guidance, coaching, retraining, </w:t>
            </w:r>
            <w:r w:rsidR="0049730F" w:rsidRPr="00796C8E">
              <w:rPr>
                <w:rFonts w:ascii="Trebuchet MS" w:hAnsi="Trebuchet MS"/>
              </w:rPr>
              <w:t>individually tailored</w:t>
            </w:r>
            <w:r w:rsidRPr="00796C8E">
              <w:rPr>
                <w:rFonts w:ascii="Trebuchet MS" w:hAnsi="Trebuchet MS"/>
              </w:rPr>
              <w:t xml:space="preserve"> development a</w:t>
            </w:r>
            <w:r w:rsidR="009D1BD4">
              <w:rPr>
                <w:rFonts w:ascii="Trebuchet MS" w:hAnsi="Trebuchet MS"/>
              </w:rPr>
              <w:t>ctivities, work diaries, wellbeing</w:t>
            </w:r>
            <w:r w:rsidRPr="00796C8E">
              <w:rPr>
                <w:rFonts w:ascii="Trebuchet MS" w:hAnsi="Trebuchet MS"/>
              </w:rPr>
              <w:t xml:space="preserve">, personal development.  </w:t>
            </w:r>
            <w:r w:rsidR="004F339F" w:rsidRPr="00796C8E">
              <w:rPr>
                <w:rFonts w:ascii="Trebuchet MS" w:hAnsi="Trebuchet MS"/>
              </w:rPr>
              <w:t>CPD</w:t>
            </w:r>
            <w:r w:rsidRPr="00796C8E">
              <w:rPr>
                <w:rFonts w:ascii="Trebuchet MS" w:hAnsi="Trebuchet MS"/>
              </w:rPr>
              <w:t xml:space="preserve"> does not form part of a member’s </w:t>
            </w:r>
            <w:r w:rsidRPr="00A13D31">
              <w:rPr>
                <w:rFonts w:ascii="Trebuchet MS" w:hAnsi="Trebuchet MS"/>
              </w:rPr>
              <w:t>conduct history</w:t>
            </w:r>
            <w:r w:rsidRPr="00796C8E">
              <w:rPr>
                <w:rFonts w:ascii="Trebuchet MS" w:hAnsi="Trebuchet MS"/>
              </w:rPr>
              <w:t>.</w:t>
            </w:r>
          </w:p>
        </w:tc>
      </w:tr>
      <w:tr w:rsidR="003039EE" w:rsidRPr="00796C8E" w14:paraId="14B2E73E" w14:textId="77777777" w:rsidTr="00B2709D">
        <w:tc>
          <w:tcPr>
            <w:tcW w:w="2578" w:type="dxa"/>
            <w:vAlign w:val="center"/>
          </w:tcPr>
          <w:p w14:paraId="32661EF1" w14:textId="057A937F" w:rsidR="003039EE" w:rsidRPr="003B2490" w:rsidRDefault="003039EE" w:rsidP="00442E3A">
            <w:pPr>
              <w:pStyle w:val="Definitiontable"/>
              <w:rPr>
                <w:rStyle w:val="Heading4Char"/>
                <w:sz w:val="22"/>
                <w:szCs w:val="22"/>
              </w:rPr>
            </w:pPr>
            <w:bookmarkStart w:id="18" w:name="Determinationnoticedef"/>
            <w:r w:rsidRPr="003B2490">
              <w:t>determination notice</w:t>
            </w:r>
            <w:bookmarkEnd w:id="18"/>
          </w:p>
        </w:tc>
        <w:tc>
          <w:tcPr>
            <w:tcW w:w="6602" w:type="dxa"/>
            <w:vAlign w:val="center"/>
          </w:tcPr>
          <w:p w14:paraId="12BDC172" w14:textId="5C8DAE62" w:rsidR="003039EE" w:rsidRPr="00670C5E" w:rsidRDefault="003039EE" w:rsidP="00670C5E">
            <w:pPr>
              <w:spacing w:before="60" w:after="60"/>
              <w:rPr>
                <w:rFonts w:ascii="Trebuchet MS" w:hAnsi="Trebuchet MS"/>
              </w:rPr>
            </w:pPr>
            <w:r w:rsidRPr="00796C8E">
              <w:rPr>
                <w:rFonts w:ascii="Trebuchet MS" w:hAnsi="Trebuchet MS"/>
              </w:rPr>
              <w:t>A document formally recording that a determination has been made that a member has breached a provision of the Code of Conduct.  The notice may or may not include a decision to take an action under s</w:t>
            </w:r>
            <w:r w:rsidR="005C09FA" w:rsidRPr="00796C8E">
              <w:rPr>
                <w:rFonts w:ascii="Trebuchet MS" w:hAnsi="Trebuchet MS"/>
              </w:rPr>
              <w:t xml:space="preserve">ection </w:t>
            </w:r>
            <w:r w:rsidRPr="00796C8E">
              <w:rPr>
                <w:rFonts w:ascii="Trebuchet MS" w:hAnsi="Trebuchet MS"/>
              </w:rPr>
              <w:t xml:space="preserve">43(3) of the </w:t>
            </w:r>
            <w:r w:rsidRPr="00796C8E">
              <w:rPr>
                <w:rFonts w:ascii="Trebuchet MS" w:hAnsi="Trebuchet MS"/>
                <w:i/>
              </w:rPr>
              <w:t>Police Service Act 2003</w:t>
            </w:r>
            <w:r w:rsidRPr="00796C8E">
              <w:rPr>
                <w:rFonts w:ascii="Trebuchet MS" w:hAnsi="Trebuchet MS"/>
              </w:rPr>
              <w:t>.  It is a formal outcome that forms part of a member’s conduct history.</w:t>
            </w:r>
            <w:r w:rsidR="00670C5E">
              <w:rPr>
                <w:rFonts w:ascii="Trebuchet MS" w:hAnsi="Trebuchet MS"/>
              </w:rPr>
              <w:t xml:space="preserve">  A determination notice attached to a </w:t>
            </w:r>
            <w:r w:rsidR="00670C5E">
              <w:rPr>
                <w:rFonts w:ascii="Trebuchet MS" w:hAnsi="Trebuchet MS"/>
                <w:i/>
              </w:rPr>
              <w:t>Provisional Report</w:t>
            </w:r>
            <w:r w:rsidR="00670C5E">
              <w:rPr>
                <w:rFonts w:ascii="Trebuchet MS" w:hAnsi="Trebuchet MS"/>
              </w:rPr>
              <w:t xml:space="preserve"> is deemed to be provisional unless the subject officer converts it to a final determination notice by signing it or acknowledging it formally. </w:t>
            </w:r>
          </w:p>
        </w:tc>
      </w:tr>
      <w:tr w:rsidR="003039EE" w:rsidRPr="00796C8E" w14:paraId="52FE3E4A" w14:textId="77777777" w:rsidTr="00B2709D">
        <w:tc>
          <w:tcPr>
            <w:tcW w:w="2578" w:type="dxa"/>
            <w:vAlign w:val="center"/>
          </w:tcPr>
          <w:p w14:paraId="06AFDE7C" w14:textId="34264823" w:rsidR="003039EE" w:rsidRPr="003B2490" w:rsidRDefault="003039EE" w:rsidP="00442E3A">
            <w:pPr>
              <w:pStyle w:val="Definitiontable"/>
              <w:rPr>
                <w:rStyle w:val="Heading4Char"/>
                <w:sz w:val="22"/>
                <w:szCs w:val="22"/>
              </w:rPr>
            </w:pPr>
            <w:bookmarkStart w:id="19" w:name="DueCreditdef"/>
            <w:r w:rsidRPr="003B2490">
              <w:t>due credit</w:t>
            </w:r>
            <w:bookmarkEnd w:id="19"/>
          </w:p>
        </w:tc>
        <w:tc>
          <w:tcPr>
            <w:tcW w:w="6602" w:type="dxa"/>
            <w:vAlign w:val="center"/>
          </w:tcPr>
          <w:p w14:paraId="23F6ED67" w14:textId="7F1815F5" w:rsidR="003039EE" w:rsidRPr="00796C8E" w:rsidRDefault="00066D40" w:rsidP="00B12547">
            <w:pPr>
              <w:spacing w:before="60" w:after="60"/>
              <w:rPr>
                <w:rFonts w:ascii="Trebuchet MS" w:hAnsi="Trebuchet MS"/>
              </w:rPr>
            </w:pPr>
            <w:r>
              <w:rPr>
                <w:rFonts w:ascii="Trebuchet MS" w:hAnsi="Trebuchet MS"/>
              </w:rPr>
              <w:t>L</w:t>
            </w:r>
            <w:r w:rsidR="003039EE" w:rsidRPr="00796C8E">
              <w:rPr>
                <w:rFonts w:ascii="Trebuchet MS" w:hAnsi="Trebuchet MS"/>
              </w:rPr>
              <w:t>eniency in</w:t>
            </w:r>
            <w:r w:rsidR="003D2672" w:rsidRPr="00796C8E">
              <w:rPr>
                <w:rFonts w:ascii="Trebuchet MS" w:hAnsi="Trebuchet MS"/>
              </w:rPr>
              <w:t xml:space="preserve"> decision-making in</w:t>
            </w:r>
            <w:r w:rsidR="003039EE" w:rsidRPr="00796C8E">
              <w:rPr>
                <w:rFonts w:ascii="Trebuchet MS" w:hAnsi="Trebuchet MS"/>
              </w:rPr>
              <w:t xml:space="preserve"> consideration of a member’s own actions towards resolving a matter (such as making an apology or a voluntary </w:t>
            </w:r>
            <w:r w:rsidR="00DB7A67" w:rsidRPr="00796C8E">
              <w:rPr>
                <w:rFonts w:ascii="Trebuchet MS" w:hAnsi="Trebuchet MS"/>
              </w:rPr>
              <w:t>disclosure or</w:t>
            </w:r>
            <w:r w:rsidR="002B5E82" w:rsidRPr="00796C8E">
              <w:rPr>
                <w:rFonts w:ascii="Trebuchet MS" w:hAnsi="Trebuchet MS"/>
              </w:rPr>
              <w:t xml:space="preserve"> being frank in accepting they were in the wrong</w:t>
            </w:r>
            <w:r w:rsidR="003039EE" w:rsidRPr="00796C8E">
              <w:rPr>
                <w:rFonts w:ascii="Trebuchet MS" w:hAnsi="Trebuchet MS"/>
              </w:rPr>
              <w:t>)</w:t>
            </w:r>
            <w:r w:rsidR="00E74FF4">
              <w:rPr>
                <w:rFonts w:ascii="Trebuchet MS" w:hAnsi="Trebuchet MS"/>
              </w:rPr>
              <w:t>.</w:t>
            </w:r>
          </w:p>
        </w:tc>
      </w:tr>
      <w:tr w:rsidR="00DD6BC3" w:rsidRPr="00796C8E" w14:paraId="64B9B37F" w14:textId="77777777" w:rsidTr="00B2709D">
        <w:tc>
          <w:tcPr>
            <w:tcW w:w="2578" w:type="dxa"/>
            <w:vAlign w:val="center"/>
          </w:tcPr>
          <w:p w14:paraId="260101E9" w14:textId="4D115A62" w:rsidR="00DD6BC3" w:rsidRPr="003B2490" w:rsidRDefault="00DD6BC3" w:rsidP="00442E3A">
            <w:pPr>
              <w:pStyle w:val="Definitiontable"/>
              <w:rPr>
                <w:rStyle w:val="DefinitiontableChar"/>
                <w:sz w:val="22"/>
                <w:szCs w:val="22"/>
                <w:highlight w:val="yellow"/>
              </w:rPr>
            </w:pPr>
            <w:bookmarkStart w:id="20" w:name="EIProdef"/>
            <w:r w:rsidRPr="003B2490">
              <w:t>EIPro</w:t>
            </w:r>
            <w:bookmarkEnd w:id="20"/>
            <w:r w:rsidRPr="003B2490">
              <w:t>™</w:t>
            </w:r>
          </w:p>
        </w:tc>
        <w:tc>
          <w:tcPr>
            <w:tcW w:w="6602" w:type="dxa"/>
            <w:vAlign w:val="center"/>
          </w:tcPr>
          <w:p w14:paraId="0FB31858" w14:textId="2350797B" w:rsidR="00DD6BC3" w:rsidRPr="00796C8E" w:rsidRDefault="004A6658" w:rsidP="00B12547">
            <w:pPr>
              <w:spacing w:before="60" w:after="60"/>
              <w:rPr>
                <w:rFonts w:ascii="Trebuchet MS" w:hAnsi="Trebuchet MS"/>
                <w:highlight w:val="yellow"/>
              </w:rPr>
            </w:pPr>
            <w:r w:rsidRPr="00796C8E">
              <w:rPr>
                <w:rFonts w:ascii="Trebuchet MS" w:hAnsi="Trebuchet MS"/>
              </w:rPr>
              <w:t>A</w:t>
            </w:r>
            <w:r w:rsidR="00F41E2D" w:rsidRPr="00796C8E">
              <w:rPr>
                <w:rFonts w:ascii="Trebuchet MS" w:hAnsi="Trebuchet MS"/>
              </w:rPr>
              <w:t xml:space="preserve"> software</w:t>
            </w:r>
            <w:r w:rsidR="007C3F07" w:rsidRPr="00796C8E">
              <w:rPr>
                <w:rFonts w:ascii="Trebuchet MS" w:hAnsi="Trebuchet MS"/>
              </w:rPr>
              <w:t xml:space="preserve"> interface that connects to </w:t>
            </w:r>
            <w:r w:rsidRPr="00796C8E">
              <w:rPr>
                <w:rFonts w:ascii="Trebuchet MS" w:hAnsi="Trebuchet MS"/>
              </w:rPr>
              <w:t>data held in IA</w:t>
            </w:r>
            <w:r w:rsidR="00DD6BC3" w:rsidRPr="00796C8E">
              <w:rPr>
                <w:rFonts w:ascii="Trebuchet MS" w:hAnsi="Trebuchet MS"/>
              </w:rPr>
              <w:t xml:space="preserve">Pro™ that </w:t>
            </w:r>
            <w:r w:rsidR="007C3F07" w:rsidRPr="00796C8E">
              <w:rPr>
                <w:rFonts w:ascii="Trebuchet MS" w:hAnsi="Trebuchet MS"/>
              </w:rPr>
              <w:t>enables</w:t>
            </w:r>
            <w:r w:rsidR="00DD6BC3" w:rsidRPr="00796C8E">
              <w:rPr>
                <w:rFonts w:ascii="Trebuchet MS" w:hAnsi="Trebuchet MS"/>
              </w:rPr>
              <w:t xml:space="preserve"> early identification of members who </w:t>
            </w:r>
            <w:r w:rsidR="00DE6421" w:rsidRPr="00796C8E">
              <w:rPr>
                <w:rFonts w:ascii="Trebuchet MS" w:hAnsi="Trebuchet MS"/>
              </w:rPr>
              <w:t xml:space="preserve">have </w:t>
            </w:r>
            <w:r w:rsidR="00DD6BC3" w:rsidRPr="00796C8E">
              <w:rPr>
                <w:rFonts w:ascii="Trebuchet MS" w:hAnsi="Trebuchet MS"/>
              </w:rPr>
              <w:t>attract</w:t>
            </w:r>
            <w:r w:rsidR="00DE6421" w:rsidRPr="00796C8E">
              <w:rPr>
                <w:rFonts w:ascii="Trebuchet MS" w:hAnsi="Trebuchet MS"/>
              </w:rPr>
              <w:t>ed</w:t>
            </w:r>
            <w:r w:rsidR="00DD6BC3" w:rsidRPr="00796C8E">
              <w:rPr>
                <w:rFonts w:ascii="Trebuchet MS" w:hAnsi="Trebuchet MS"/>
              </w:rPr>
              <w:t xml:space="preserve"> higher numbers of complaints </w:t>
            </w:r>
            <w:r w:rsidR="00DE6421" w:rsidRPr="00796C8E">
              <w:rPr>
                <w:rFonts w:ascii="Trebuchet MS" w:hAnsi="Trebuchet MS"/>
              </w:rPr>
              <w:t xml:space="preserve">or other Abacus matters; </w:t>
            </w:r>
            <w:r w:rsidR="00DD6BC3" w:rsidRPr="00796C8E">
              <w:rPr>
                <w:rFonts w:ascii="Trebuchet MS" w:hAnsi="Trebuchet MS"/>
              </w:rPr>
              <w:t xml:space="preserve">or </w:t>
            </w:r>
            <w:r w:rsidR="007C3F07" w:rsidRPr="00796C8E">
              <w:rPr>
                <w:rFonts w:ascii="Trebuchet MS" w:hAnsi="Trebuchet MS"/>
              </w:rPr>
              <w:t xml:space="preserve">repeatedly </w:t>
            </w:r>
            <w:r w:rsidR="00DD6BC3" w:rsidRPr="00796C8E">
              <w:rPr>
                <w:rFonts w:ascii="Trebuchet MS" w:hAnsi="Trebuchet MS"/>
              </w:rPr>
              <w:t xml:space="preserve">attract a particular type of complaint as </w:t>
            </w:r>
            <w:r w:rsidR="007C3F07" w:rsidRPr="00796C8E">
              <w:rPr>
                <w:rFonts w:ascii="Trebuchet MS" w:hAnsi="Trebuchet MS"/>
              </w:rPr>
              <w:t>compared to other members in th</w:t>
            </w:r>
            <w:r w:rsidR="00DD6BC3" w:rsidRPr="00796C8E">
              <w:rPr>
                <w:rFonts w:ascii="Trebuchet MS" w:hAnsi="Trebuchet MS"/>
              </w:rPr>
              <w:t>e</w:t>
            </w:r>
            <w:r w:rsidR="007C3F07" w:rsidRPr="00796C8E">
              <w:rPr>
                <w:rFonts w:ascii="Trebuchet MS" w:hAnsi="Trebuchet MS"/>
              </w:rPr>
              <w:t xml:space="preserve"> same</w:t>
            </w:r>
            <w:r w:rsidR="00DD6BC3" w:rsidRPr="00796C8E">
              <w:rPr>
                <w:rFonts w:ascii="Trebuchet MS" w:hAnsi="Trebuchet MS"/>
              </w:rPr>
              <w:t xml:space="preserve"> work area.</w:t>
            </w:r>
          </w:p>
        </w:tc>
      </w:tr>
      <w:tr w:rsidR="00757487" w:rsidRPr="00796C8E" w14:paraId="3C79D717" w14:textId="77777777" w:rsidTr="00B2709D">
        <w:tc>
          <w:tcPr>
            <w:tcW w:w="2578" w:type="dxa"/>
            <w:vAlign w:val="center"/>
          </w:tcPr>
          <w:p w14:paraId="2B670118" w14:textId="3A93FF34" w:rsidR="00757487" w:rsidRPr="003B2490" w:rsidRDefault="00757487" w:rsidP="00442E3A">
            <w:pPr>
              <w:pStyle w:val="Definitiontable"/>
            </w:pPr>
            <w:bookmarkStart w:id="21" w:name="formalresolutiondef"/>
            <w:r>
              <w:t>formal resolution</w:t>
            </w:r>
            <w:bookmarkEnd w:id="21"/>
          </w:p>
        </w:tc>
        <w:tc>
          <w:tcPr>
            <w:tcW w:w="6602" w:type="dxa"/>
            <w:vAlign w:val="center"/>
          </w:tcPr>
          <w:p w14:paraId="29A1BA6E" w14:textId="65488C32" w:rsidR="00757487" w:rsidRDefault="00423BFA" w:rsidP="00B12547">
            <w:pPr>
              <w:spacing w:before="60" w:after="60"/>
              <w:rPr>
                <w:rFonts w:ascii="Trebuchet MS" w:hAnsi="Trebuchet MS"/>
              </w:rPr>
            </w:pPr>
            <w:r w:rsidRPr="00CA5A94">
              <w:rPr>
                <w:rFonts w:ascii="Trebuchet MS" w:hAnsi="Trebuchet MS"/>
              </w:rPr>
              <w:t xml:space="preserve">A process where the complainant and subject officer are involved in the resolution of a matter without a formal </w:t>
            </w:r>
            <w:r w:rsidR="00CA5A94" w:rsidRPr="00CA5A94">
              <w:rPr>
                <w:rFonts w:ascii="Trebuchet MS" w:hAnsi="Trebuchet MS"/>
              </w:rPr>
              <w:t>inquiry/</w:t>
            </w:r>
            <w:r w:rsidRPr="00CA5A94">
              <w:rPr>
                <w:rFonts w:ascii="Trebuchet MS" w:hAnsi="Trebuchet MS"/>
              </w:rPr>
              <w:t xml:space="preserve">investigation taking place and without there being a determination as to whether the Code of Conduct was breached.  The parties agree to resolve the matter even if their views differ.  More </w:t>
            </w:r>
            <w:r w:rsidRPr="00796C8E">
              <w:rPr>
                <w:rFonts w:ascii="Trebuchet MS" w:hAnsi="Trebuchet MS"/>
              </w:rPr>
              <w:t xml:space="preserve">information is available at </w:t>
            </w:r>
            <w:hyperlink w:anchor="_Conciliation_(Level_1" w:history="1">
              <w:r w:rsidR="00CA5A94">
                <w:rPr>
                  <w:rStyle w:val="Hyperlink"/>
                  <w:rFonts w:ascii="Trebuchet MS" w:hAnsi="Trebuchet MS"/>
                </w:rPr>
                <w:t>Formal Resolution</w:t>
              </w:r>
            </w:hyperlink>
            <w:r w:rsidRPr="00796C8E">
              <w:rPr>
                <w:rFonts w:ascii="Trebuchet MS" w:hAnsi="Trebuchet MS"/>
              </w:rPr>
              <w:t>.</w:t>
            </w:r>
          </w:p>
        </w:tc>
      </w:tr>
      <w:tr w:rsidR="00014E65" w:rsidRPr="00796C8E" w14:paraId="13A81FB2" w14:textId="77777777" w:rsidTr="00B2709D">
        <w:tc>
          <w:tcPr>
            <w:tcW w:w="2578" w:type="dxa"/>
            <w:vAlign w:val="center"/>
          </w:tcPr>
          <w:p w14:paraId="2335FD6F" w14:textId="1E7C0AC4" w:rsidR="00014E65" w:rsidRPr="003B2490" w:rsidRDefault="00014E65" w:rsidP="00442E3A">
            <w:pPr>
              <w:pStyle w:val="Definitiontable"/>
              <w:rPr>
                <w:rStyle w:val="Heading4Char"/>
                <w:sz w:val="22"/>
                <w:szCs w:val="22"/>
              </w:rPr>
            </w:pPr>
            <w:bookmarkStart w:id="22" w:name="FVMSdef"/>
            <w:r w:rsidRPr="003B2490">
              <w:t>FVMS</w:t>
            </w:r>
            <w:bookmarkEnd w:id="22"/>
          </w:p>
        </w:tc>
        <w:tc>
          <w:tcPr>
            <w:tcW w:w="6602" w:type="dxa"/>
            <w:vAlign w:val="center"/>
          </w:tcPr>
          <w:p w14:paraId="69483F0F" w14:textId="5DE93A94" w:rsidR="00014E65" w:rsidRPr="00796C8E" w:rsidRDefault="001F6C8F" w:rsidP="00B12547">
            <w:pPr>
              <w:spacing w:before="60" w:after="60"/>
              <w:rPr>
                <w:rFonts w:ascii="Trebuchet MS" w:hAnsi="Trebuchet MS"/>
              </w:rPr>
            </w:pPr>
            <w:r>
              <w:rPr>
                <w:rFonts w:ascii="Trebuchet MS" w:hAnsi="Trebuchet MS"/>
              </w:rPr>
              <w:t>Family Violence Management System</w:t>
            </w:r>
            <w:r w:rsidR="008E1C34">
              <w:rPr>
                <w:rFonts w:ascii="Trebuchet MS" w:hAnsi="Trebuchet MS"/>
              </w:rPr>
              <w:t xml:space="preserve"> – in Abacus this refers to family violence matters involving members</w:t>
            </w:r>
            <w:r w:rsidR="00E74FF4">
              <w:rPr>
                <w:rFonts w:ascii="Trebuchet MS" w:hAnsi="Trebuchet MS"/>
              </w:rPr>
              <w:t>.</w:t>
            </w:r>
          </w:p>
        </w:tc>
      </w:tr>
      <w:tr w:rsidR="003039EE" w:rsidRPr="00796C8E" w14:paraId="19F6DADD" w14:textId="77777777" w:rsidTr="00B2709D">
        <w:tc>
          <w:tcPr>
            <w:tcW w:w="2578" w:type="dxa"/>
            <w:vAlign w:val="center"/>
          </w:tcPr>
          <w:p w14:paraId="255D371A" w14:textId="1A225EB3" w:rsidR="003039EE" w:rsidRPr="003B2490" w:rsidRDefault="003039EE" w:rsidP="00442E3A">
            <w:pPr>
              <w:pStyle w:val="Definitiontable"/>
              <w:rPr>
                <w:rStyle w:val="Heading4Char"/>
                <w:sz w:val="22"/>
                <w:szCs w:val="22"/>
              </w:rPr>
            </w:pPr>
            <w:bookmarkStart w:id="23" w:name="Guidancedef"/>
            <w:r w:rsidRPr="003B2490">
              <w:t>guidance</w:t>
            </w:r>
            <w:bookmarkEnd w:id="23"/>
          </w:p>
        </w:tc>
        <w:tc>
          <w:tcPr>
            <w:tcW w:w="6602" w:type="dxa"/>
            <w:vAlign w:val="center"/>
          </w:tcPr>
          <w:p w14:paraId="0417A3E2" w14:textId="212104F2" w:rsidR="003039EE" w:rsidRPr="00796C8E" w:rsidRDefault="003039EE" w:rsidP="00B12547">
            <w:pPr>
              <w:spacing w:before="60" w:after="60"/>
              <w:rPr>
                <w:rFonts w:ascii="Trebuchet MS" w:hAnsi="Trebuchet MS"/>
              </w:rPr>
            </w:pPr>
            <w:r w:rsidRPr="00796C8E">
              <w:rPr>
                <w:rFonts w:ascii="Trebuchet MS" w:hAnsi="Trebuchet MS"/>
              </w:rPr>
              <w:t xml:space="preserve">A </w:t>
            </w:r>
            <w:r w:rsidR="004F339F" w:rsidRPr="00796C8E">
              <w:rPr>
                <w:rFonts w:ascii="Trebuchet MS" w:hAnsi="Trebuchet MS"/>
              </w:rPr>
              <w:t>method of C</w:t>
            </w:r>
            <w:r w:rsidR="00815145">
              <w:rPr>
                <w:rFonts w:ascii="Trebuchet MS" w:hAnsi="Trebuchet MS"/>
              </w:rPr>
              <w:t>ontinuing</w:t>
            </w:r>
            <w:r w:rsidR="005E4F4B">
              <w:rPr>
                <w:rFonts w:ascii="Trebuchet MS" w:hAnsi="Trebuchet MS"/>
              </w:rPr>
              <w:t xml:space="preserve"> </w:t>
            </w:r>
            <w:r w:rsidR="004F339F" w:rsidRPr="00796C8E">
              <w:rPr>
                <w:rFonts w:ascii="Trebuchet MS" w:hAnsi="Trebuchet MS"/>
              </w:rPr>
              <w:t>P</w:t>
            </w:r>
            <w:r w:rsidR="005E4F4B">
              <w:rPr>
                <w:rFonts w:ascii="Trebuchet MS" w:hAnsi="Trebuchet MS"/>
              </w:rPr>
              <w:t xml:space="preserve">rofessional </w:t>
            </w:r>
            <w:r w:rsidR="004F339F" w:rsidRPr="00796C8E">
              <w:rPr>
                <w:rFonts w:ascii="Trebuchet MS" w:hAnsi="Trebuchet MS"/>
              </w:rPr>
              <w:t>D</w:t>
            </w:r>
            <w:r w:rsidR="005E4F4B">
              <w:rPr>
                <w:rFonts w:ascii="Trebuchet MS" w:hAnsi="Trebuchet MS"/>
              </w:rPr>
              <w:t>evelopment</w:t>
            </w:r>
            <w:r w:rsidRPr="00796C8E">
              <w:rPr>
                <w:rFonts w:ascii="Trebuchet MS" w:hAnsi="Trebuchet MS"/>
              </w:rPr>
              <w:t xml:space="preserve"> which may be given orally or in writing and is intended to influence and direct a member’s conduct and performance.</w:t>
            </w:r>
          </w:p>
        </w:tc>
      </w:tr>
      <w:tr w:rsidR="003039EE" w:rsidRPr="00796C8E" w14:paraId="0B6B37F8" w14:textId="77777777" w:rsidTr="00B2709D">
        <w:tc>
          <w:tcPr>
            <w:tcW w:w="2578" w:type="dxa"/>
            <w:vAlign w:val="center"/>
          </w:tcPr>
          <w:p w14:paraId="2E3707E2" w14:textId="5812F1BD" w:rsidR="003039EE" w:rsidRPr="003B2490" w:rsidRDefault="003039EE" w:rsidP="00442E3A">
            <w:pPr>
              <w:pStyle w:val="Definitiontable"/>
            </w:pPr>
            <w:bookmarkStart w:id="24" w:name="IAProdef"/>
            <w:r w:rsidRPr="003B2490">
              <w:t>IAPro™</w:t>
            </w:r>
            <w:bookmarkEnd w:id="24"/>
          </w:p>
        </w:tc>
        <w:tc>
          <w:tcPr>
            <w:tcW w:w="6602" w:type="dxa"/>
            <w:vAlign w:val="center"/>
          </w:tcPr>
          <w:p w14:paraId="10363A67" w14:textId="60246A20" w:rsidR="003039EE" w:rsidRPr="00796C8E" w:rsidRDefault="003039EE" w:rsidP="00B12547">
            <w:pPr>
              <w:spacing w:before="60" w:after="60"/>
              <w:rPr>
                <w:rFonts w:ascii="Trebuchet MS" w:hAnsi="Trebuchet MS"/>
              </w:rPr>
            </w:pPr>
            <w:r w:rsidRPr="00796C8E">
              <w:rPr>
                <w:rFonts w:ascii="Trebuchet MS" w:hAnsi="Trebuchet MS"/>
              </w:rPr>
              <w:t>The software used as a database and case management system for the recording and management of Abacus matters.  It is a stand-alone system and no information contained in IAPro™ is linked to any other information system.</w:t>
            </w:r>
            <w:r w:rsidR="007C3F07" w:rsidRPr="00796C8E">
              <w:rPr>
                <w:rFonts w:ascii="Trebuchet MS" w:hAnsi="Trebuchet MS"/>
              </w:rPr>
              <w:t xml:space="preserve">  It has two interfaces that connect to the data contained within it – BlueTeam™ and EIPro™.</w:t>
            </w:r>
          </w:p>
        </w:tc>
      </w:tr>
      <w:tr w:rsidR="004D58D9" w:rsidRPr="00796C8E" w14:paraId="61AED25B" w14:textId="77777777" w:rsidTr="00B2709D">
        <w:tc>
          <w:tcPr>
            <w:tcW w:w="2578" w:type="dxa"/>
            <w:vAlign w:val="center"/>
          </w:tcPr>
          <w:p w14:paraId="17C3D397" w14:textId="09B1D2F6" w:rsidR="004D58D9" w:rsidRPr="003B2490" w:rsidRDefault="0049730F" w:rsidP="00442E3A">
            <w:pPr>
              <w:pStyle w:val="Definitiontable"/>
              <w:rPr>
                <w:rStyle w:val="DefinitiontableChar"/>
                <w:sz w:val="22"/>
                <w:szCs w:val="22"/>
              </w:rPr>
            </w:pPr>
            <w:bookmarkStart w:id="25" w:name="Individuallytailordevactdef"/>
            <w:r w:rsidRPr="003B2490">
              <w:t>individually tailored</w:t>
            </w:r>
            <w:r w:rsidR="004D58D9" w:rsidRPr="003B2490">
              <w:t xml:space="preserve"> development activity</w:t>
            </w:r>
            <w:bookmarkEnd w:id="25"/>
          </w:p>
        </w:tc>
        <w:tc>
          <w:tcPr>
            <w:tcW w:w="6602" w:type="dxa"/>
            <w:vAlign w:val="center"/>
          </w:tcPr>
          <w:p w14:paraId="4E99145B" w14:textId="4C41FECC" w:rsidR="004D58D9" w:rsidRPr="003B2490" w:rsidRDefault="001F6C8F" w:rsidP="00B12547">
            <w:pPr>
              <w:spacing w:before="60" w:after="60"/>
              <w:rPr>
                <w:rStyle w:val="DefinitiontableChar"/>
                <w:color w:val="auto"/>
                <w:sz w:val="22"/>
                <w:szCs w:val="22"/>
              </w:rPr>
            </w:pPr>
            <w:r w:rsidRPr="003B2490">
              <w:rPr>
                <w:rStyle w:val="DefinitiontableChar"/>
                <w:color w:val="auto"/>
                <w:sz w:val="22"/>
                <w:szCs w:val="22"/>
              </w:rPr>
              <w:t xml:space="preserve">A method of </w:t>
            </w:r>
            <w:r w:rsidR="00815145">
              <w:rPr>
                <w:rStyle w:val="DefinitiontableChar"/>
                <w:color w:val="auto"/>
                <w:sz w:val="22"/>
                <w:szCs w:val="22"/>
              </w:rPr>
              <w:t>Continuing</w:t>
            </w:r>
            <w:r w:rsidR="005E4F4B" w:rsidRPr="003B2490">
              <w:rPr>
                <w:rStyle w:val="DefinitiontableChar"/>
                <w:color w:val="auto"/>
                <w:sz w:val="22"/>
                <w:szCs w:val="22"/>
              </w:rPr>
              <w:t xml:space="preserve"> Professional Development where a program is</w:t>
            </w:r>
            <w:r w:rsidRPr="003B2490">
              <w:rPr>
                <w:rStyle w:val="DefinitiontableChar"/>
                <w:color w:val="auto"/>
                <w:sz w:val="22"/>
                <w:szCs w:val="22"/>
              </w:rPr>
              <w:t xml:space="preserve"> specifically designed to best benefit and develop the individual member to whom it is applied</w:t>
            </w:r>
            <w:r w:rsidR="00DA36CF">
              <w:rPr>
                <w:rStyle w:val="DefinitiontableChar"/>
                <w:color w:val="auto"/>
                <w:sz w:val="22"/>
                <w:szCs w:val="22"/>
              </w:rPr>
              <w:t>.</w:t>
            </w:r>
          </w:p>
        </w:tc>
      </w:tr>
      <w:tr w:rsidR="00E74FF4" w:rsidRPr="00796C8E" w14:paraId="6DD4A947" w14:textId="77777777" w:rsidTr="00B2709D">
        <w:tc>
          <w:tcPr>
            <w:tcW w:w="2578" w:type="dxa"/>
            <w:vAlign w:val="center"/>
          </w:tcPr>
          <w:p w14:paraId="5E3ED2E0" w14:textId="45477120" w:rsidR="00E74FF4" w:rsidRPr="003B2490" w:rsidRDefault="00E74FF4" w:rsidP="00442E3A">
            <w:pPr>
              <w:pStyle w:val="Definitiontable"/>
              <w:rPr>
                <w:rStyle w:val="DefinitiontableChar"/>
                <w:sz w:val="22"/>
                <w:szCs w:val="22"/>
              </w:rPr>
            </w:pPr>
            <w:bookmarkStart w:id="26" w:name="Informarmalresdef"/>
            <w:r w:rsidRPr="003B2490">
              <w:t>informal resolution</w:t>
            </w:r>
            <w:bookmarkEnd w:id="26"/>
          </w:p>
        </w:tc>
        <w:tc>
          <w:tcPr>
            <w:tcW w:w="6602" w:type="dxa"/>
            <w:vAlign w:val="center"/>
          </w:tcPr>
          <w:p w14:paraId="2B2CB97D" w14:textId="63EE916E" w:rsidR="00E74FF4" w:rsidRPr="003B2490" w:rsidRDefault="00E74FF4" w:rsidP="00B12547">
            <w:pPr>
              <w:spacing w:before="60" w:after="60"/>
              <w:rPr>
                <w:rStyle w:val="DefinitiontableChar"/>
                <w:color w:val="auto"/>
                <w:sz w:val="22"/>
                <w:szCs w:val="22"/>
              </w:rPr>
            </w:pPr>
            <w:r w:rsidRPr="003B2490">
              <w:rPr>
                <w:rStyle w:val="DefinitiontableChar"/>
                <w:color w:val="auto"/>
                <w:sz w:val="22"/>
                <w:szCs w:val="22"/>
              </w:rPr>
              <w:t xml:space="preserve">A method of resolving a Complaint 1, </w:t>
            </w:r>
            <w:r w:rsidR="00D87C61">
              <w:rPr>
                <w:rStyle w:val="DefinitiontableChar"/>
                <w:color w:val="auto"/>
                <w:sz w:val="22"/>
                <w:szCs w:val="22"/>
              </w:rPr>
              <w:t>DAI</w:t>
            </w:r>
            <w:r w:rsidR="00A43406">
              <w:rPr>
                <w:rStyle w:val="DefinitiontableChar"/>
                <w:color w:val="auto"/>
                <w:sz w:val="22"/>
                <w:szCs w:val="22"/>
              </w:rPr>
              <w:t>, IRM</w:t>
            </w:r>
            <w:r w:rsidRPr="003B2490">
              <w:rPr>
                <w:rStyle w:val="DefinitiontableChar"/>
                <w:color w:val="auto"/>
                <w:sz w:val="22"/>
                <w:szCs w:val="22"/>
              </w:rPr>
              <w:t xml:space="preserve">1, Complaint 2, </w:t>
            </w:r>
            <w:r w:rsidR="00A43406">
              <w:rPr>
                <w:rStyle w:val="DefinitiontableChar"/>
                <w:color w:val="auto"/>
                <w:sz w:val="22"/>
                <w:szCs w:val="22"/>
              </w:rPr>
              <w:t>or IRM</w:t>
            </w:r>
            <w:r w:rsidRPr="003B2490">
              <w:rPr>
                <w:rStyle w:val="DefinitiontableChar"/>
                <w:color w:val="auto"/>
                <w:sz w:val="22"/>
                <w:szCs w:val="22"/>
              </w:rPr>
              <w:t>2 matter where all parties are in agreement to a proposed outcome (such as CPD).  The resolver can be a supervisor.</w:t>
            </w:r>
          </w:p>
        </w:tc>
      </w:tr>
      <w:tr w:rsidR="001B73D9" w:rsidRPr="00796C8E" w14:paraId="2C900463" w14:textId="77777777" w:rsidTr="00B2709D">
        <w:tc>
          <w:tcPr>
            <w:tcW w:w="2578" w:type="dxa"/>
            <w:vAlign w:val="center"/>
          </w:tcPr>
          <w:p w14:paraId="2B4EE190" w14:textId="6AF88795" w:rsidR="001B73D9" w:rsidRPr="003B2490" w:rsidRDefault="001B73D9" w:rsidP="00442E3A">
            <w:pPr>
              <w:pStyle w:val="Definitiontable"/>
            </w:pPr>
            <w:bookmarkStart w:id="27" w:name="Inquirerdef"/>
            <w:r w:rsidRPr="003B2490">
              <w:t>inquirer</w:t>
            </w:r>
            <w:bookmarkEnd w:id="27"/>
          </w:p>
        </w:tc>
        <w:tc>
          <w:tcPr>
            <w:tcW w:w="6602" w:type="dxa"/>
            <w:vAlign w:val="center"/>
          </w:tcPr>
          <w:p w14:paraId="0C301B32" w14:textId="0C2DA210" w:rsidR="001B73D9" w:rsidRPr="00796C8E" w:rsidRDefault="001B73D9" w:rsidP="0091303F">
            <w:pPr>
              <w:spacing w:before="60" w:after="60"/>
              <w:rPr>
                <w:rFonts w:ascii="Trebuchet MS" w:hAnsi="Trebuchet MS"/>
              </w:rPr>
            </w:pPr>
            <w:r w:rsidRPr="00796C8E">
              <w:rPr>
                <w:rFonts w:ascii="Trebuchet MS" w:hAnsi="Trebuchet MS"/>
              </w:rPr>
              <w:t xml:space="preserve">The member tasked with making inquiries into a Complaint 2, </w:t>
            </w:r>
            <w:r w:rsidR="00300B5D">
              <w:rPr>
                <w:rFonts w:ascii="Trebuchet MS" w:hAnsi="Trebuchet MS"/>
              </w:rPr>
              <w:t>IRM</w:t>
            </w:r>
            <w:r w:rsidRPr="00796C8E">
              <w:rPr>
                <w:rFonts w:ascii="Trebuchet MS" w:hAnsi="Trebuchet MS"/>
              </w:rPr>
              <w:t xml:space="preserve">2, or </w:t>
            </w:r>
            <w:r w:rsidR="00AD0D8D">
              <w:rPr>
                <w:rFonts w:ascii="Trebuchet MS" w:hAnsi="Trebuchet MS"/>
              </w:rPr>
              <w:t>Pursuit 2</w:t>
            </w:r>
            <w:r w:rsidRPr="00796C8E">
              <w:rPr>
                <w:rFonts w:ascii="Trebuchet MS" w:hAnsi="Trebuchet MS"/>
              </w:rPr>
              <w:t>.  This role is undertaken by a member of or above the rank of Sergeant and is allocated by the relevant District Commander.</w:t>
            </w:r>
          </w:p>
        </w:tc>
      </w:tr>
      <w:tr w:rsidR="001B73D9" w:rsidRPr="00796C8E" w14:paraId="119108F2" w14:textId="77777777" w:rsidTr="00B2709D">
        <w:tc>
          <w:tcPr>
            <w:tcW w:w="2578" w:type="dxa"/>
            <w:vAlign w:val="center"/>
          </w:tcPr>
          <w:p w14:paraId="2C051EC9" w14:textId="558AEEE5" w:rsidR="001B73D9" w:rsidRPr="003B2490" w:rsidRDefault="001B73D9" w:rsidP="00442E3A">
            <w:pPr>
              <w:pStyle w:val="Definitiontable"/>
            </w:pPr>
            <w:bookmarkStart w:id="28" w:name="Inquirydef"/>
            <w:r w:rsidRPr="003B2490">
              <w:t>inquiry</w:t>
            </w:r>
            <w:bookmarkEnd w:id="28"/>
          </w:p>
        </w:tc>
        <w:tc>
          <w:tcPr>
            <w:tcW w:w="6602" w:type="dxa"/>
            <w:vAlign w:val="center"/>
          </w:tcPr>
          <w:p w14:paraId="5B7AD02C" w14:textId="2ECA7E03" w:rsidR="001B73D9" w:rsidRPr="00796C8E" w:rsidRDefault="001B73D9" w:rsidP="00B12547">
            <w:pPr>
              <w:spacing w:before="60" w:after="60"/>
              <w:rPr>
                <w:rFonts w:ascii="Trebuchet MS" w:hAnsi="Trebuchet MS"/>
              </w:rPr>
            </w:pPr>
            <w:r w:rsidRPr="00796C8E">
              <w:rPr>
                <w:rFonts w:ascii="Trebuchet MS" w:hAnsi="Trebuchet MS"/>
              </w:rPr>
              <w:t xml:space="preserve">A probe or examination to a lesser extent than an investigation. An inquiry is to be </w:t>
            </w:r>
            <w:hyperlink w:anchor="_Proportionality" w:history="1">
              <w:r w:rsidR="00670C5E" w:rsidRPr="00796C8E">
                <w:rPr>
                  <w:rStyle w:val="Hyperlink"/>
                  <w:rFonts w:ascii="Trebuchet MS" w:hAnsi="Trebuchet MS"/>
                </w:rPr>
                <w:t>proportionate</w:t>
              </w:r>
            </w:hyperlink>
            <w:r w:rsidRPr="00796C8E">
              <w:rPr>
                <w:rFonts w:ascii="Trebuchet MS" w:hAnsi="Trebuchet MS"/>
              </w:rPr>
              <w:t>.</w:t>
            </w:r>
          </w:p>
        </w:tc>
      </w:tr>
      <w:tr w:rsidR="001B73D9" w:rsidRPr="00796C8E" w14:paraId="15A9DFFD" w14:textId="77777777" w:rsidTr="00B2709D">
        <w:tc>
          <w:tcPr>
            <w:tcW w:w="2578" w:type="dxa"/>
            <w:vAlign w:val="center"/>
          </w:tcPr>
          <w:p w14:paraId="7048C271" w14:textId="77777777" w:rsidR="0052569C" w:rsidRPr="003B2490" w:rsidRDefault="001B73D9" w:rsidP="00442E3A">
            <w:pPr>
              <w:pStyle w:val="Definitiontable"/>
            </w:pPr>
            <w:bookmarkStart w:id="29" w:name="IRMdef"/>
            <w:r w:rsidRPr="003B2490">
              <w:t xml:space="preserve">internally raised </w:t>
            </w:r>
          </w:p>
          <w:p w14:paraId="0410E10B" w14:textId="719D2AD8" w:rsidR="001B73D9" w:rsidRPr="003B2490" w:rsidRDefault="001B73D9" w:rsidP="00442E3A">
            <w:pPr>
              <w:pStyle w:val="Definitiontable"/>
            </w:pPr>
            <w:r w:rsidRPr="003B2490">
              <w:t>matter (IRM)</w:t>
            </w:r>
            <w:bookmarkEnd w:id="29"/>
          </w:p>
        </w:tc>
        <w:tc>
          <w:tcPr>
            <w:tcW w:w="6602" w:type="dxa"/>
            <w:vAlign w:val="center"/>
          </w:tcPr>
          <w:p w14:paraId="16960E28" w14:textId="02F9DB0F" w:rsidR="001B73D9" w:rsidRPr="00796C8E" w:rsidRDefault="001B73D9" w:rsidP="00CD0405">
            <w:pPr>
              <w:spacing w:before="60" w:after="60"/>
              <w:rPr>
                <w:rFonts w:ascii="Trebuchet MS" w:hAnsi="Trebuchet MS"/>
              </w:rPr>
            </w:pPr>
            <w:r w:rsidRPr="0019630E">
              <w:rPr>
                <w:rFonts w:ascii="Trebuchet MS" w:hAnsi="Trebuchet MS"/>
              </w:rPr>
              <w:t>A matter initiated by a member (including a peer or senior officer) regarding a Code of Conduct breach; or reported to facilitate performance management; or determined during investigative activities or otherwise identified internally within Tasmania Police.  It does not include a complaint made by a member against another member (e.g. for stealing or assault) as that would constitute a complaint.</w:t>
            </w:r>
            <w:r w:rsidR="0091303F" w:rsidRPr="0019630E">
              <w:rPr>
                <w:rFonts w:ascii="Trebuchet MS" w:hAnsi="Trebuchet MS"/>
              </w:rPr>
              <w:t xml:space="preserve"> </w:t>
            </w:r>
            <w:r w:rsidR="0076557B">
              <w:rPr>
                <w:rFonts w:ascii="Trebuchet MS" w:hAnsi="Trebuchet MS"/>
              </w:rPr>
              <w:t xml:space="preserve"> Three levels of IRM apply: IRM</w:t>
            </w:r>
            <w:r w:rsidR="0091303F" w:rsidRPr="0019630E">
              <w:rPr>
                <w:rFonts w:ascii="Trebuchet MS" w:hAnsi="Trebuchet MS"/>
              </w:rPr>
              <w:t>1, 2 &amp; 3.</w:t>
            </w:r>
          </w:p>
        </w:tc>
      </w:tr>
      <w:tr w:rsidR="001B73D9" w:rsidRPr="00796C8E" w14:paraId="77C9F485" w14:textId="77777777" w:rsidTr="00B2709D">
        <w:tc>
          <w:tcPr>
            <w:tcW w:w="2578" w:type="dxa"/>
            <w:vAlign w:val="center"/>
          </w:tcPr>
          <w:p w14:paraId="31029D04" w14:textId="35C7E946" w:rsidR="001B73D9" w:rsidRPr="003B2490" w:rsidRDefault="001B73D9" w:rsidP="00442E3A">
            <w:pPr>
              <w:pStyle w:val="Definitiontable"/>
              <w:rPr>
                <w:highlight w:val="yellow"/>
              </w:rPr>
            </w:pPr>
            <w:bookmarkStart w:id="30" w:name="Investigatordef"/>
            <w:r w:rsidRPr="003B2490">
              <w:t>investigator</w:t>
            </w:r>
            <w:bookmarkEnd w:id="30"/>
          </w:p>
        </w:tc>
        <w:tc>
          <w:tcPr>
            <w:tcW w:w="6602" w:type="dxa"/>
            <w:vAlign w:val="center"/>
          </w:tcPr>
          <w:p w14:paraId="4C4E6D75" w14:textId="09202831" w:rsidR="001B73D9" w:rsidRPr="00796C8E" w:rsidRDefault="001B73D9" w:rsidP="00B12547">
            <w:pPr>
              <w:spacing w:before="60" w:after="60"/>
              <w:rPr>
                <w:rFonts w:ascii="Trebuchet MS" w:hAnsi="Trebuchet MS"/>
                <w:highlight w:val="yellow"/>
              </w:rPr>
            </w:pPr>
            <w:r w:rsidRPr="00796C8E">
              <w:rPr>
                <w:rFonts w:ascii="Trebuchet MS" w:hAnsi="Trebuchet MS"/>
              </w:rPr>
              <w:t>The member tasked with investigating a Complaint</w:t>
            </w:r>
            <w:r w:rsidR="0076557B">
              <w:rPr>
                <w:rFonts w:ascii="Trebuchet MS" w:hAnsi="Trebuchet MS"/>
              </w:rPr>
              <w:t xml:space="preserve"> 3,</w:t>
            </w:r>
            <w:r w:rsidR="008B757C">
              <w:rPr>
                <w:rFonts w:ascii="Trebuchet MS" w:hAnsi="Trebuchet MS"/>
              </w:rPr>
              <w:t xml:space="preserve"> </w:t>
            </w:r>
            <w:r w:rsidR="0076557B">
              <w:rPr>
                <w:rFonts w:ascii="Trebuchet MS" w:hAnsi="Trebuchet MS"/>
              </w:rPr>
              <w:t>IRM</w:t>
            </w:r>
            <w:r w:rsidRPr="00796C8E">
              <w:rPr>
                <w:rFonts w:ascii="Trebuchet MS" w:hAnsi="Trebuchet MS"/>
              </w:rPr>
              <w:t>3, or Pursuit 3.  This role is undertaken by a member of or above the rank of Sergeant and is allocated by the relevant District Commander.  In most cases the investigator will be a member of Professional Standards.</w:t>
            </w:r>
          </w:p>
        </w:tc>
      </w:tr>
      <w:tr w:rsidR="001B73D9" w:rsidRPr="00796C8E" w14:paraId="16E641BE" w14:textId="77777777" w:rsidTr="00B2709D">
        <w:tc>
          <w:tcPr>
            <w:tcW w:w="2578" w:type="dxa"/>
            <w:vAlign w:val="center"/>
          </w:tcPr>
          <w:p w14:paraId="19B69C69" w14:textId="68D58318" w:rsidR="001B73D9" w:rsidRPr="003B2490" w:rsidRDefault="001B73D9" w:rsidP="00442E3A">
            <w:pPr>
              <w:pStyle w:val="Definitiontable"/>
            </w:pPr>
            <w:bookmarkStart w:id="31" w:name="Investigationdef"/>
            <w:r w:rsidRPr="003B2490">
              <w:t>investigation</w:t>
            </w:r>
            <w:bookmarkEnd w:id="31"/>
          </w:p>
        </w:tc>
        <w:tc>
          <w:tcPr>
            <w:tcW w:w="6602" w:type="dxa"/>
            <w:vAlign w:val="center"/>
          </w:tcPr>
          <w:p w14:paraId="0D9B38FF" w14:textId="49E3A4A2" w:rsidR="001B73D9" w:rsidRPr="00796C8E" w:rsidRDefault="001B73D9" w:rsidP="00B12547">
            <w:pPr>
              <w:spacing w:before="60" w:after="60"/>
              <w:rPr>
                <w:rFonts w:ascii="Trebuchet MS" w:hAnsi="Trebuchet MS"/>
              </w:rPr>
            </w:pPr>
            <w:r w:rsidRPr="00796C8E">
              <w:rPr>
                <w:rFonts w:ascii="Trebuchet MS" w:hAnsi="Trebuchet MS"/>
              </w:rPr>
              <w:t>The resolution of a Complaint</w:t>
            </w:r>
            <w:r w:rsidR="0076557B">
              <w:rPr>
                <w:rFonts w:ascii="Trebuchet MS" w:hAnsi="Trebuchet MS"/>
              </w:rPr>
              <w:t xml:space="preserve"> 3, IRM</w:t>
            </w:r>
            <w:r w:rsidRPr="00796C8E">
              <w:rPr>
                <w:rFonts w:ascii="Trebuchet MS" w:hAnsi="Trebuchet MS"/>
              </w:rPr>
              <w:t xml:space="preserve">3, or Pursuit 3 matter through </w:t>
            </w:r>
            <w:hyperlink w:anchor="_Proportionality" w:history="1">
              <w:r w:rsidRPr="00816447">
                <w:rPr>
                  <w:rStyle w:val="Hyperlink"/>
                  <w:rFonts w:ascii="Trebuchet MS" w:hAnsi="Trebuchet MS"/>
                </w:rPr>
                <w:t>proportionate</w:t>
              </w:r>
            </w:hyperlink>
            <w:r w:rsidRPr="00796C8E">
              <w:rPr>
                <w:rFonts w:ascii="Trebuchet MS" w:hAnsi="Trebuchet MS"/>
              </w:rPr>
              <w:t xml:space="preserve"> investigation and reporting.  It is more extensive than an inquiry.  </w:t>
            </w:r>
          </w:p>
        </w:tc>
      </w:tr>
      <w:tr w:rsidR="004D58D9" w:rsidRPr="00796C8E" w14:paraId="6AEF3927" w14:textId="77777777" w:rsidTr="00B2709D">
        <w:tc>
          <w:tcPr>
            <w:tcW w:w="2578" w:type="dxa"/>
            <w:vAlign w:val="center"/>
          </w:tcPr>
          <w:p w14:paraId="6DDAD046" w14:textId="07C95B96" w:rsidR="004D58D9" w:rsidRPr="003B2490" w:rsidRDefault="004D58D9" w:rsidP="00442E3A">
            <w:pPr>
              <w:pStyle w:val="Definitiontable"/>
            </w:pPr>
            <w:bookmarkStart w:id="32" w:name="Knowledgegapdef"/>
            <w:r w:rsidRPr="003B2490">
              <w:t>knowledge gap</w:t>
            </w:r>
            <w:bookmarkEnd w:id="32"/>
          </w:p>
        </w:tc>
        <w:tc>
          <w:tcPr>
            <w:tcW w:w="6602" w:type="dxa"/>
            <w:vAlign w:val="center"/>
          </w:tcPr>
          <w:p w14:paraId="7E750935" w14:textId="20984541" w:rsidR="00BC10BA" w:rsidRPr="00796C8E" w:rsidRDefault="00BC10BA" w:rsidP="00B12547">
            <w:pPr>
              <w:spacing w:before="60" w:after="60"/>
              <w:rPr>
                <w:rFonts w:ascii="Trebuchet MS" w:eastAsiaTheme="majorEastAsia" w:hAnsi="Trebuchet MS" w:cstheme="majorBidi"/>
                <w:iCs/>
              </w:rPr>
            </w:pPr>
            <w:r>
              <w:rPr>
                <w:rFonts w:ascii="Trebuchet MS" w:eastAsiaTheme="majorEastAsia" w:hAnsi="Trebuchet MS" w:cstheme="majorBidi"/>
                <w:iCs/>
              </w:rPr>
              <w:t>A gap which has been identified between the knowledge a member possesses and the knowledge needed to effectively discharge the duties of a police officer.</w:t>
            </w:r>
          </w:p>
        </w:tc>
      </w:tr>
      <w:tr w:rsidR="001B73D9" w:rsidRPr="00796C8E" w14:paraId="75BC9D26" w14:textId="77777777" w:rsidTr="00B2709D">
        <w:tc>
          <w:tcPr>
            <w:tcW w:w="2578" w:type="dxa"/>
            <w:vAlign w:val="center"/>
          </w:tcPr>
          <w:p w14:paraId="1A74C4DB" w14:textId="1AC1854D" w:rsidR="001B73D9" w:rsidRPr="003B2490" w:rsidRDefault="001B73D9" w:rsidP="00442E3A">
            <w:pPr>
              <w:pStyle w:val="Definitiontable"/>
            </w:pPr>
            <w:bookmarkStart w:id="33" w:name="Level1def"/>
            <w:r w:rsidRPr="003B2490">
              <w:t>level 1 matter</w:t>
            </w:r>
            <w:bookmarkEnd w:id="33"/>
          </w:p>
        </w:tc>
        <w:tc>
          <w:tcPr>
            <w:tcW w:w="6602" w:type="dxa"/>
            <w:vAlign w:val="center"/>
          </w:tcPr>
          <w:p w14:paraId="0CB0CD32" w14:textId="1EB5D1CE" w:rsidR="001B73D9" w:rsidRPr="00796C8E" w:rsidRDefault="001B73D9" w:rsidP="0091303F">
            <w:pPr>
              <w:spacing w:before="60" w:after="60"/>
              <w:rPr>
                <w:rFonts w:ascii="Trebuchet MS" w:hAnsi="Trebuchet MS"/>
              </w:rPr>
            </w:pPr>
            <w:r w:rsidRPr="00796C8E">
              <w:rPr>
                <w:rFonts w:ascii="Trebuchet MS" w:eastAsiaTheme="majorEastAsia" w:hAnsi="Trebuchet MS" w:cstheme="majorBidi"/>
                <w:iCs/>
              </w:rPr>
              <w:t>A collective term for Complaint 1</w:t>
            </w:r>
            <w:r w:rsidR="00071451">
              <w:rPr>
                <w:rFonts w:ascii="Trebuchet MS" w:eastAsiaTheme="majorEastAsia" w:hAnsi="Trebuchet MS" w:cstheme="majorBidi"/>
                <w:iCs/>
              </w:rPr>
              <w:t xml:space="preserve"> </w:t>
            </w:r>
            <w:r w:rsidRPr="00796C8E">
              <w:rPr>
                <w:rFonts w:ascii="Trebuchet MS" w:eastAsiaTheme="majorEastAsia" w:hAnsi="Trebuchet MS" w:cstheme="majorBidi"/>
                <w:iCs/>
              </w:rPr>
              <w:t xml:space="preserve">and </w:t>
            </w:r>
            <w:r w:rsidR="0091303F">
              <w:rPr>
                <w:rFonts w:ascii="Trebuchet MS" w:eastAsiaTheme="majorEastAsia" w:hAnsi="Trebuchet MS" w:cstheme="majorBidi"/>
                <w:iCs/>
              </w:rPr>
              <w:t>IRM</w:t>
            </w:r>
            <w:r w:rsidRPr="00796C8E">
              <w:rPr>
                <w:rFonts w:ascii="Trebuchet MS" w:eastAsiaTheme="majorEastAsia" w:hAnsi="Trebuchet MS" w:cstheme="majorBidi"/>
                <w:iCs/>
              </w:rPr>
              <w:t>1</w:t>
            </w:r>
            <w:r w:rsidR="0091303F">
              <w:rPr>
                <w:rFonts w:ascii="Trebuchet MS" w:eastAsiaTheme="majorEastAsia" w:hAnsi="Trebuchet MS" w:cstheme="majorBidi"/>
                <w:iCs/>
              </w:rPr>
              <w:t>.</w:t>
            </w:r>
          </w:p>
        </w:tc>
      </w:tr>
      <w:tr w:rsidR="001B73D9" w:rsidRPr="00796C8E" w14:paraId="0BB60C0D" w14:textId="77777777" w:rsidTr="00B2709D">
        <w:tc>
          <w:tcPr>
            <w:tcW w:w="2578" w:type="dxa"/>
            <w:vAlign w:val="center"/>
          </w:tcPr>
          <w:p w14:paraId="5FE5BE87" w14:textId="745DF467" w:rsidR="001B73D9" w:rsidRPr="003B2490" w:rsidRDefault="001B73D9" w:rsidP="00442E3A">
            <w:pPr>
              <w:pStyle w:val="Definitiontable"/>
            </w:pPr>
            <w:bookmarkStart w:id="34" w:name="Level2def"/>
            <w:r w:rsidRPr="003B2490">
              <w:t>level 2 matter</w:t>
            </w:r>
            <w:bookmarkEnd w:id="34"/>
          </w:p>
        </w:tc>
        <w:tc>
          <w:tcPr>
            <w:tcW w:w="6602" w:type="dxa"/>
            <w:vAlign w:val="center"/>
          </w:tcPr>
          <w:p w14:paraId="0BCB2779" w14:textId="4D73D16C" w:rsidR="001B73D9" w:rsidRPr="00796C8E" w:rsidRDefault="001B73D9" w:rsidP="00B12547">
            <w:pPr>
              <w:spacing w:before="60" w:after="60"/>
              <w:rPr>
                <w:rFonts w:ascii="Trebuchet MS" w:hAnsi="Trebuchet MS"/>
              </w:rPr>
            </w:pPr>
            <w:r w:rsidRPr="00796C8E">
              <w:rPr>
                <w:rFonts w:ascii="Trebuchet MS" w:eastAsiaTheme="majorEastAsia" w:hAnsi="Trebuchet MS" w:cstheme="majorBidi"/>
                <w:iCs/>
              </w:rPr>
              <w:t>A collective term for Complaint 2</w:t>
            </w:r>
            <w:r w:rsidR="00071451">
              <w:rPr>
                <w:rFonts w:ascii="Trebuchet MS" w:eastAsiaTheme="majorEastAsia" w:hAnsi="Trebuchet MS" w:cstheme="majorBidi"/>
                <w:iCs/>
              </w:rPr>
              <w:t xml:space="preserve"> </w:t>
            </w:r>
            <w:r w:rsidRPr="00796C8E">
              <w:rPr>
                <w:rFonts w:ascii="Trebuchet MS" w:eastAsiaTheme="majorEastAsia" w:hAnsi="Trebuchet MS" w:cstheme="majorBidi"/>
                <w:iCs/>
              </w:rPr>
              <w:t xml:space="preserve">and </w:t>
            </w:r>
            <w:r w:rsidR="0091303F">
              <w:rPr>
                <w:rFonts w:ascii="Trebuchet MS" w:eastAsiaTheme="majorEastAsia" w:hAnsi="Trebuchet MS" w:cstheme="majorBidi"/>
                <w:iCs/>
              </w:rPr>
              <w:t>IRM</w:t>
            </w:r>
            <w:r w:rsidRPr="00796C8E">
              <w:rPr>
                <w:rFonts w:ascii="Trebuchet MS" w:eastAsiaTheme="majorEastAsia" w:hAnsi="Trebuchet MS" w:cstheme="majorBidi"/>
                <w:iCs/>
              </w:rPr>
              <w:t>2</w:t>
            </w:r>
            <w:r w:rsidR="0091303F">
              <w:rPr>
                <w:rFonts w:ascii="Trebuchet MS" w:eastAsiaTheme="majorEastAsia" w:hAnsi="Trebuchet MS" w:cstheme="majorBidi"/>
                <w:iCs/>
              </w:rPr>
              <w:t>.</w:t>
            </w:r>
          </w:p>
        </w:tc>
      </w:tr>
      <w:tr w:rsidR="001B73D9" w:rsidRPr="00796C8E" w14:paraId="4FC38532" w14:textId="77777777" w:rsidTr="00B2709D">
        <w:tc>
          <w:tcPr>
            <w:tcW w:w="2578" w:type="dxa"/>
            <w:vAlign w:val="center"/>
          </w:tcPr>
          <w:p w14:paraId="61F8FFF3" w14:textId="1E87F4A1" w:rsidR="001B73D9" w:rsidRPr="003B2490" w:rsidRDefault="001B73D9" w:rsidP="00442E3A">
            <w:pPr>
              <w:pStyle w:val="Definitiontable"/>
            </w:pPr>
            <w:bookmarkStart w:id="35" w:name="Level3def"/>
            <w:r w:rsidRPr="003B2490">
              <w:t>level 3 matter</w:t>
            </w:r>
            <w:bookmarkEnd w:id="35"/>
          </w:p>
        </w:tc>
        <w:tc>
          <w:tcPr>
            <w:tcW w:w="6602" w:type="dxa"/>
            <w:vAlign w:val="center"/>
          </w:tcPr>
          <w:p w14:paraId="287FF415" w14:textId="2A76C569" w:rsidR="001B73D9" w:rsidRPr="00796C8E" w:rsidRDefault="001B73D9" w:rsidP="00B12547">
            <w:pPr>
              <w:spacing w:before="60" w:after="60"/>
              <w:rPr>
                <w:rFonts w:ascii="Trebuchet MS" w:hAnsi="Trebuchet MS"/>
              </w:rPr>
            </w:pPr>
            <w:r w:rsidRPr="00796C8E">
              <w:rPr>
                <w:rFonts w:ascii="Trebuchet MS" w:hAnsi="Trebuchet MS"/>
              </w:rPr>
              <w:t>A collective term for Complaint 3</w:t>
            </w:r>
            <w:r w:rsidR="00071451">
              <w:rPr>
                <w:rFonts w:ascii="Trebuchet MS" w:hAnsi="Trebuchet MS"/>
              </w:rPr>
              <w:t xml:space="preserve"> </w:t>
            </w:r>
            <w:r w:rsidRPr="00796C8E">
              <w:rPr>
                <w:rFonts w:ascii="Trebuchet MS" w:hAnsi="Trebuchet MS"/>
              </w:rPr>
              <w:t xml:space="preserve">and </w:t>
            </w:r>
            <w:r w:rsidR="0091303F">
              <w:rPr>
                <w:rFonts w:ascii="Trebuchet MS" w:eastAsiaTheme="majorEastAsia" w:hAnsi="Trebuchet MS" w:cstheme="majorBidi"/>
                <w:iCs/>
              </w:rPr>
              <w:t>IRM</w:t>
            </w:r>
            <w:r w:rsidRPr="00796C8E">
              <w:rPr>
                <w:rFonts w:ascii="Trebuchet MS" w:hAnsi="Trebuchet MS"/>
              </w:rPr>
              <w:t>3</w:t>
            </w:r>
            <w:r w:rsidR="0091303F">
              <w:rPr>
                <w:rFonts w:ascii="Trebuchet MS" w:hAnsi="Trebuchet MS"/>
              </w:rPr>
              <w:t>.</w:t>
            </w:r>
            <w:r w:rsidRPr="00796C8E">
              <w:rPr>
                <w:rFonts w:ascii="Trebuchet MS" w:hAnsi="Trebuchet MS"/>
              </w:rPr>
              <w:t xml:space="preserve"> </w:t>
            </w:r>
          </w:p>
        </w:tc>
      </w:tr>
      <w:tr w:rsidR="001B73D9" w:rsidRPr="00796C8E" w14:paraId="642E9B06" w14:textId="77777777" w:rsidTr="00B2709D">
        <w:tc>
          <w:tcPr>
            <w:tcW w:w="2578" w:type="dxa"/>
            <w:vAlign w:val="center"/>
          </w:tcPr>
          <w:p w14:paraId="1AD9B884" w14:textId="59318410" w:rsidR="001B73D9" w:rsidRPr="003B2490" w:rsidRDefault="001B73D9" w:rsidP="00442E3A">
            <w:pPr>
              <w:pStyle w:val="Definitiontable"/>
            </w:pPr>
            <w:bookmarkStart w:id="36" w:name="Managerdef"/>
            <w:r w:rsidRPr="003B2490">
              <w:t>manager</w:t>
            </w:r>
            <w:bookmarkEnd w:id="36"/>
          </w:p>
        </w:tc>
        <w:tc>
          <w:tcPr>
            <w:tcW w:w="6602" w:type="dxa"/>
            <w:vAlign w:val="center"/>
          </w:tcPr>
          <w:p w14:paraId="2D886244" w14:textId="6E05336E" w:rsidR="001B73D9" w:rsidRPr="00796C8E" w:rsidRDefault="001B73D9" w:rsidP="00B12547">
            <w:pPr>
              <w:spacing w:before="60" w:after="60"/>
              <w:rPr>
                <w:rFonts w:ascii="Trebuchet MS" w:hAnsi="Trebuchet MS"/>
              </w:rPr>
            </w:pPr>
            <w:r w:rsidRPr="00796C8E">
              <w:rPr>
                <w:rFonts w:ascii="Trebuchet MS" w:hAnsi="Trebuchet MS"/>
              </w:rPr>
              <w:t>A member of or above the rank of inspector.  It includes a member acting at that rank.</w:t>
            </w:r>
          </w:p>
        </w:tc>
      </w:tr>
      <w:tr w:rsidR="001B73D9" w:rsidRPr="00796C8E" w14:paraId="3B5840B7" w14:textId="77777777" w:rsidTr="00B2709D">
        <w:tc>
          <w:tcPr>
            <w:tcW w:w="2578" w:type="dxa"/>
            <w:vAlign w:val="center"/>
          </w:tcPr>
          <w:p w14:paraId="6AFE2A97" w14:textId="77777777" w:rsidR="001B73D9" w:rsidRPr="003B2490" w:rsidRDefault="001B73D9" w:rsidP="00442E3A">
            <w:pPr>
              <w:pStyle w:val="Definitiontable"/>
            </w:pPr>
            <w:bookmarkStart w:id="37" w:name="Managerialresdef"/>
            <w:bookmarkStart w:id="38" w:name="Mentoringdef" w:colFirst="0" w:colLast="0"/>
            <w:r w:rsidRPr="003B2490">
              <w:t>managerial resolution</w:t>
            </w:r>
            <w:bookmarkEnd w:id="37"/>
          </w:p>
        </w:tc>
        <w:tc>
          <w:tcPr>
            <w:tcW w:w="6602" w:type="dxa"/>
            <w:vAlign w:val="center"/>
          </w:tcPr>
          <w:p w14:paraId="33B4D4E6" w14:textId="0DB9DE52" w:rsidR="001B73D9" w:rsidRPr="00796C8E" w:rsidRDefault="001B73D9" w:rsidP="001001E9">
            <w:pPr>
              <w:spacing w:before="60" w:after="60"/>
              <w:rPr>
                <w:rFonts w:ascii="Trebuchet MS" w:hAnsi="Trebuchet MS"/>
              </w:rPr>
            </w:pPr>
            <w:r w:rsidRPr="00796C8E">
              <w:rPr>
                <w:rFonts w:ascii="Trebuchet MS" w:hAnsi="Trebuchet MS"/>
              </w:rPr>
              <w:t xml:space="preserve">The resolution of minor matters in the district by a member’s supervisor or manager.  It empowers supervisors and managers to manage conduct and performance issues at the lowest level with a focus on professional development.  It is suitable for Complaint 1, </w:t>
            </w:r>
            <w:r w:rsidR="003D1E58">
              <w:rPr>
                <w:rFonts w:ascii="Trebuchet MS" w:hAnsi="Trebuchet MS"/>
              </w:rPr>
              <w:t>DAI</w:t>
            </w:r>
            <w:r w:rsidR="003D1E58" w:rsidRPr="00796C8E">
              <w:rPr>
                <w:rFonts w:ascii="Trebuchet MS" w:hAnsi="Trebuchet MS"/>
              </w:rPr>
              <w:t xml:space="preserve"> </w:t>
            </w:r>
            <w:r w:rsidRPr="00796C8E">
              <w:rPr>
                <w:rFonts w:ascii="Trebuchet MS" w:hAnsi="Trebuchet MS"/>
              </w:rPr>
              <w:t xml:space="preserve">and </w:t>
            </w:r>
            <w:r w:rsidR="001001E9">
              <w:rPr>
                <w:rFonts w:ascii="Trebuchet MS" w:eastAsiaTheme="majorEastAsia" w:hAnsi="Trebuchet MS" w:cstheme="majorBidi"/>
                <w:iCs/>
              </w:rPr>
              <w:t>IRM</w:t>
            </w:r>
            <w:r w:rsidR="002C49A1" w:rsidRPr="00796C8E">
              <w:rPr>
                <w:rFonts w:ascii="Trebuchet MS" w:eastAsiaTheme="majorEastAsia" w:hAnsi="Trebuchet MS" w:cstheme="majorBidi"/>
                <w:iCs/>
              </w:rPr>
              <w:t xml:space="preserve"> </w:t>
            </w:r>
            <w:r w:rsidRPr="00796C8E">
              <w:rPr>
                <w:rFonts w:ascii="Trebuchet MS" w:hAnsi="Trebuchet MS"/>
              </w:rPr>
              <w:t>1 matters and may involve Continuing Professional Development.</w:t>
            </w:r>
          </w:p>
        </w:tc>
      </w:tr>
      <w:tr w:rsidR="001B73D9" w:rsidRPr="00796C8E" w14:paraId="1196569D" w14:textId="77777777" w:rsidTr="00B2709D">
        <w:tc>
          <w:tcPr>
            <w:tcW w:w="2578" w:type="dxa"/>
            <w:vAlign w:val="center"/>
          </w:tcPr>
          <w:p w14:paraId="43B7790F" w14:textId="77777777" w:rsidR="001B73D9" w:rsidRPr="003B2490" w:rsidRDefault="001B73D9" w:rsidP="00442E3A">
            <w:pPr>
              <w:pStyle w:val="Definitiontable"/>
            </w:pPr>
            <w:r w:rsidRPr="003B2490">
              <w:t>mentoring</w:t>
            </w:r>
          </w:p>
        </w:tc>
        <w:tc>
          <w:tcPr>
            <w:tcW w:w="6602" w:type="dxa"/>
            <w:vAlign w:val="center"/>
          </w:tcPr>
          <w:p w14:paraId="70AC0059" w14:textId="3A2C0838" w:rsidR="001B73D9" w:rsidRPr="00796C8E" w:rsidRDefault="001B73D9" w:rsidP="00B12547">
            <w:pPr>
              <w:spacing w:before="60" w:after="60"/>
              <w:rPr>
                <w:rFonts w:ascii="Trebuchet MS" w:hAnsi="Trebuchet MS"/>
              </w:rPr>
            </w:pPr>
            <w:r w:rsidRPr="00796C8E">
              <w:rPr>
                <w:rFonts w:ascii="Trebuchet MS" w:hAnsi="Trebuchet MS"/>
              </w:rPr>
              <w:t>A Continuing Professional Development where a subject officer is partnered with another member for a finite period of time with the purpose of improving the subject officer’s skills, knowledge and conduct.</w:t>
            </w:r>
          </w:p>
        </w:tc>
      </w:tr>
      <w:tr w:rsidR="001B73D9" w:rsidRPr="00796C8E" w14:paraId="63EF447A" w14:textId="77777777" w:rsidTr="00B2709D">
        <w:tc>
          <w:tcPr>
            <w:tcW w:w="2578" w:type="dxa"/>
            <w:vAlign w:val="center"/>
          </w:tcPr>
          <w:p w14:paraId="4F857750" w14:textId="56B67469" w:rsidR="001B73D9" w:rsidRPr="003B2490" w:rsidRDefault="001B73D9" w:rsidP="00442E3A">
            <w:pPr>
              <w:pStyle w:val="Definitiontable"/>
            </w:pPr>
            <w:bookmarkStart w:id="39" w:name="Memberdef"/>
            <w:bookmarkEnd w:id="38"/>
            <w:r w:rsidRPr="003B2490">
              <w:t>member</w:t>
            </w:r>
            <w:bookmarkEnd w:id="39"/>
          </w:p>
        </w:tc>
        <w:tc>
          <w:tcPr>
            <w:tcW w:w="6602" w:type="dxa"/>
            <w:vAlign w:val="center"/>
          </w:tcPr>
          <w:p w14:paraId="4E3F0D55" w14:textId="77777777" w:rsidR="001B73D9" w:rsidRPr="00796C8E" w:rsidRDefault="001B73D9" w:rsidP="00B12547">
            <w:pPr>
              <w:spacing w:before="60" w:after="60"/>
              <w:rPr>
                <w:rFonts w:ascii="Trebuchet MS" w:hAnsi="Trebuchet MS"/>
              </w:rPr>
            </w:pPr>
            <w:r w:rsidRPr="00796C8E">
              <w:rPr>
                <w:rFonts w:ascii="Trebuchet MS" w:hAnsi="Trebuchet MS"/>
              </w:rPr>
              <w:t>A currently serving police officer, trainee or junior constable</w:t>
            </w:r>
            <w:r w:rsidRPr="00796C8E">
              <w:rPr>
                <w:rStyle w:val="FootnoteReference"/>
                <w:rFonts w:ascii="Trebuchet MS" w:hAnsi="Trebuchet MS"/>
              </w:rPr>
              <w:footnoteReference w:id="1"/>
            </w:r>
            <w:r w:rsidRPr="00796C8E">
              <w:rPr>
                <w:rFonts w:ascii="Trebuchet MS" w:hAnsi="Trebuchet MS"/>
              </w:rPr>
              <w:t xml:space="preserve"> of Tasmania Police including officers on secondment</w:t>
            </w:r>
            <w:r w:rsidRPr="00796C8E">
              <w:rPr>
                <w:rStyle w:val="FootnoteReference"/>
                <w:rFonts w:ascii="Trebuchet MS" w:hAnsi="Trebuchet MS"/>
              </w:rPr>
              <w:footnoteReference w:id="2"/>
            </w:r>
            <w:r w:rsidRPr="00796C8E">
              <w:rPr>
                <w:rFonts w:ascii="Trebuchet MS" w:hAnsi="Trebuchet MS"/>
              </w:rPr>
              <w:t>.  It includes all Special Constables but does not include Ancillary Constables.  It includes people who were a police officer at the time the conduct occurred.</w:t>
            </w:r>
          </w:p>
        </w:tc>
      </w:tr>
      <w:tr w:rsidR="001B73D9" w:rsidRPr="00796C8E" w14:paraId="26128BDB" w14:textId="77777777" w:rsidTr="00B2709D">
        <w:tc>
          <w:tcPr>
            <w:tcW w:w="2578" w:type="dxa"/>
            <w:vAlign w:val="center"/>
          </w:tcPr>
          <w:p w14:paraId="6D22EAE9" w14:textId="3A02DA1C" w:rsidR="001B73D9" w:rsidRPr="003B2490" w:rsidRDefault="001B73D9" w:rsidP="00442E3A">
            <w:pPr>
              <w:pStyle w:val="Definitiontable"/>
            </w:pPr>
            <w:bookmarkStart w:id="40" w:name="Minormodinjurydef"/>
            <w:r w:rsidRPr="003B2490">
              <w:t>minor-moderate injury</w:t>
            </w:r>
            <w:bookmarkEnd w:id="40"/>
          </w:p>
        </w:tc>
        <w:tc>
          <w:tcPr>
            <w:tcW w:w="6602" w:type="dxa"/>
            <w:vAlign w:val="center"/>
          </w:tcPr>
          <w:p w14:paraId="6F9AF0BE" w14:textId="77777777" w:rsidR="001B73D9" w:rsidRPr="00796C8E" w:rsidRDefault="001B73D9" w:rsidP="00B12547">
            <w:pPr>
              <w:spacing w:before="60" w:after="60"/>
              <w:rPr>
                <w:rFonts w:ascii="Trebuchet MS" w:hAnsi="Trebuchet MS"/>
              </w:rPr>
            </w:pPr>
            <w:r w:rsidRPr="00796C8E">
              <w:rPr>
                <w:rFonts w:ascii="Trebuchet MS" w:hAnsi="Trebuchet MS"/>
              </w:rPr>
              <w:t>An injury such as bruising, cuts or grazes, concussion, minor fracture or hospitalisation up to 24 hours.</w:t>
            </w:r>
          </w:p>
        </w:tc>
      </w:tr>
      <w:tr w:rsidR="00BC6391" w:rsidRPr="00796C8E" w14:paraId="0A80961B" w14:textId="77777777" w:rsidTr="00B2709D">
        <w:tc>
          <w:tcPr>
            <w:tcW w:w="2578" w:type="dxa"/>
            <w:vAlign w:val="center"/>
          </w:tcPr>
          <w:p w14:paraId="3427B9F1" w14:textId="358CEBDE" w:rsidR="00BC6391" w:rsidRPr="003B2490" w:rsidRDefault="00BC6391" w:rsidP="00442E3A">
            <w:pPr>
              <w:pStyle w:val="Definitiontable"/>
            </w:pPr>
            <w:r>
              <w:t>offence</w:t>
            </w:r>
          </w:p>
        </w:tc>
        <w:tc>
          <w:tcPr>
            <w:tcW w:w="6602" w:type="dxa"/>
            <w:vAlign w:val="center"/>
          </w:tcPr>
          <w:p w14:paraId="731512D6" w14:textId="331D4273" w:rsidR="00BC6391" w:rsidRPr="00796C8E" w:rsidRDefault="00BC6391" w:rsidP="00BC6391">
            <w:pPr>
              <w:spacing w:before="60" w:after="60"/>
              <w:rPr>
                <w:rFonts w:ascii="Trebuchet MS" w:hAnsi="Trebuchet MS"/>
              </w:rPr>
            </w:pPr>
            <w:r>
              <w:rPr>
                <w:rFonts w:ascii="Trebuchet MS" w:hAnsi="Trebuchet MS"/>
              </w:rPr>
              <w:t>An alleged offence that does not amount to a serious offence or crime.</w:t>
            </w:r>
          </w:p>
        </w:tc>
      </w:tr>
      <w:tr w:rsidR="001B73D9" w:rsidRPr="00796C8E" w14:paraId="00E6B546" w14:textId="77777777" w:rsidTr="00B2709D">
        <w:tc>
          <w:tcPr>
            <w:tcW w:w="2578" w:type="dxa"/>
            <w:vAlign w:val="center"/>
          </w:tcPr>
          <w:p w14:paraId="48E9549B" w14:textId="727F9879" w:rsidR="001B73D9" w:rsidRPr="003B2490" w:rsidRDefault="001B73D9" w:rsidP="00442E3A">
            <w:pPr>
              <w:pStyle w:val="Definitiontable"/>
            </w:pPr>
            <w:bookmarkStart w:id="41" w:name="Organisationallearndef"/>
            <w:r w:rsidRPr="003B2490">
              <w:t>organisational learning</w:t>
            </w:r>
            <w:bookmarkEnd w:id="41"/>
          </w:p>
        </w:tc>
        <w:tc>
          <w:tcPr>
            <w:tcW w:w="6602" w:type="dxa"/>
            <w:vAlign w:val="center"/>
          </w:tcPr>
          <w:p w14:paraId="3A5F9BBF" w14:textId="77777777" w:rsidR="001B73D9" w:rsidRPr="00796C8E" w:rsidRDefault="001B73D9" w:rsidP="00B12547">
            <w:pPr>
              <w:spacing w:before="60" w:after="60"/>
              <w:rPr>
                <w:rFonts w:ascii="Trebuchet MS" w:hAnsi="Trebuchet MS"/>
              </w:rPr>
            </w:pPr>
            <w:r w:rsidRPr="00796C8E">
              <w:rPr>
                <w:rFonts w:ascii="Trebuchet MS" w:hAnsi="Trebuchet MS"/>
              </w:rPr>
              <w:t>Retaining and applying knowledge gained from the collective experience of the organisation to improve the service delivery of the organisation over time.</w:t>
            </w:r>
          </w:p>
        </w:tc>
      </w:tr>
      <w:tr w:rsidR="001B73D9" w:rsidRPr="00796C8E" w14:paraId="247F3CF0" w14:textId="77777777" w:rsidTr="00B2709D">
        <w:tc>
          <w:tcPr>
            <w:tcW w:w="2578" w:type="dxa"/>
            <w:vAlign w:val="center"/>
          </w:tcPr>
          <w:p w14:paraId="2DC4EB77" w14:textId="2A3FC0C3" w:rsidR="001B73D9" w:rsidRPr="003B2490" w:rsidRDefault="001B73D9" w:rsidP="00442E3A">
            <w:pPr>
              <w:pStyle w:val="Definitiontable"/>
            </w:pPr>
            <w:bookmarkStart w:id="42" w:name="Prelimassessdef"/>
            <w:r w:rsidRPr="003B2490">
              <w:t>preliminary assessment</w:t>
            </w:r>
            <w:bookmarkEnd w:id="42"/>
          </w:p>
        </w:tc>
        <w:tc>
          <w:tcPr>
            <w:tcW w:w="6602" w:type="dxa"/>
            <w:vAlign w:val="center"/>
          </w:tcPr>
          <w:p w14:paraId="7689EE13" w14:textId="3828C148" w:rsidR="001B73D9" w:rsidRPr="00796C8E" w:rsidRDefault="001B73D9" w:rsidP="00B12547">
            <w:pPr>
              <w:spacing w:before="60" w:after="60"/>
              <w:rPr>
                <w:rFonts w:ascii="Trebuchet MS" w:hAnsi="Trebuchet MS"/>
              </w:rPr>
            </w:pPr>
            <w:r w:rsidRPr="00796C8E">
              <w:rPr>
                <w:rFonts w:ascii="Trebuchet MS" w:hAnsi="Trebuchet MS"/>
              </w:rPr>
              <w:t xml:space="preserve">Undertaken by a supervisor or manager following registration of a matter on BlueTeam™.  It may involve fact checks on </w:t>
            </w:r>
            <w:r w:rsidR="00FC2D3B">
              <w:rPr>
                <w:rFonts w:ascii="Trebuchet MS" w:hAnsi="Trebuchet MS"/>
              </w:rPr>
              <w:t xml:space="preserve">Tasmania Police information systems </w:t>
            </w:r>
            <w:r w:rsidRPr="00796C8E">
              <w:rPr>
                <w:rFonts w:ascii="Trebuchet MS" w:hAnsi="Trebuchet MS"/>
              </w:rPr>
              <w:t xml:space="preserve">and speaking with the parties.  A preliminary assessment does not amount to an inquiry or investigation. The purpose of preliminary assessment is to assist with the prompt categorisation of the matter and assist with early resolution of minor matters.  </w:t>
            </w:r>
          </w:p>
        </w:tc>
      </w:tr>
      <w:tr w:rsidR="001B73D9" w:rsidRPr="00796C8E" w14:paraId="3F5784CB" w14:textId="77777777" w:rsidTr="00B2709D">
        <w:tc>
          <w:tcPr>
            <w:tcW w:w="2578" w:type="dxa"/>
            <w:vAlign w:val="center"/>
          </w:tcPr>
          <w:p w14:paraId="40517FF4" w14:textId="652E16B7" w:rsidR="001B73D9" w:rsidRPr="003B2490" w:rsidRDefault="001B73D9" w:rsidP="00442E3A">
            <w:pPr>
              <w:pStyle w:val="Definitiontable"/>
            </w:pPr>
            <w:bookmarkStart w:id="43" w:name="Proceduralfairdef"/>
            <w:r w:rsidRPr="003B2490">
              <w:t>procedural fairness</w:t>
            </w:r>
            <w:bookmarkEnd w:id="43"/>
          </w:p>
        </w:tc>
        <w:tc>
          <w:tcPr>
            <w:tcW w:w="6602" w:type="dxa"/>
            <w:vAlign w:val="center"/>
          </w:tcPr>
          <w:p w14:paraId="11A69965" w14:textId="10130E9E" w:rsidR="001B73D9" w:rsidRPr="00796C8E" w:rsidRDefault="001B73D9" w:rsidP="00B12547">
            <w:pPr>
              <w:spacing w:before="60" w:after="60"/>
              <w:rPr>
                <w:rFonts w:ascii="Trebuchet MS" w:hAnsi="Trebuchet MS"/>
              </w:rPr>
            </w:pPr>
            <w:r w:rsidRPr="00796C8E">
              <w:rPr>
                <w:rFonts w:ascii="Trebuchet MS" w:hAnsi="Trebuchet MS"/>
              </w:rPr>
              <w:t>Also known as natural justice, it is the right of all parties to a fair</w:t>
            </w:r>
            <w:r w:rsidRPr="00796C8E">
              <w:rPr>
                <w:rFonts w:ascii="Trebuchet MS" w:hAnsi="Trebuchet MS"/>
                <w:i/>
              </w:rPr>
              <w:t xml:space="preserve"> process</w:t>
            </w:r>
            <w:r w:rsidRPr="00796C8E">
              <w:rPr>
                <w:rFonts w:ascii="Trebuchet MS" w:hAnsi="Trebuchet MS"/>
              </w:rPr>
              <w:t xml:space="preserve"> (including the complainant and the subject officer). It is not concerned with whether or not the </w:t>
            </w:r>
            <w:r w:rsidRPr="00796C8E">
              <w:rPr>
                <w:rFonts w:ascii="Trebuchet MS" w:hAnsi="Trebuchet MS"/>
                <w:i/>
              </w:rPr>
              <w:t>outcome</w:t>
            </w:r>
            <w:r w:rsidRPr="00796C8E">
              <w:rPr>
                <w:rFonts w:ascii="Trebuchet MS" w:hAnsi="Trebuchet MS"/>
              </w:rPr>
              <w:t xml:space="preserve"> is fair. More information is at </w:t>
            </w:r>
            <w:hyperlink w:anchor="_Procedural_Fairness_1" w:history="1">
              <w:r w:rsidRPr="00796C8E">
                <w:rPr>
                  <w:rStyle w:val="Hyperlink"/>
                  <w:rFonts w:ascii="Trebuchet MS" w:hAnsi="Trebuchet MS"/>
                </w:rPr>
                <w:t>Procedural Fairness</w:t>
              </w:r>
            </w:hyperlink>
            <w:r w:rsidRPr="00796C8E">
              <w:rPr>
                <w:rFonts w:ascii="Trebuchet MS" w:hAnsi="Trebuchet MS"/>
              </w:rPr>
              <w:t>.</w:t>
            </w:r>
          </w:p>
        </w:tc>
      </w:tr>
      <w:tr w:rsidR="001B73D9" w:rsidRPr="00796C8E" w14:paraId="417F2445" w14:textId="77777777" w:rsidTr="00B2709D">
        <w:tc>
          <w:tcPr>
            <w:tcW w:w="2578" w:type="dxa"/>
            <w:vAlign w:val="center"/>
          </w:tcPr>
          <w:p w14:paraId="6090D200" w14:textId="1D25B59A" w:rsidR="001B73D9" w:rsidRPr="003B2490" w:rsidRDefault="001B73D9" w:rsidP="00442E3A">
            <w:pPr>
              <w:pStyle w:val="Definitiontable"/>
            </w:pPr>
            <w:bookmarkStart w:id="44" w:name="Provdeterminationdef"/>
            <w:r w:rsidRPr="003B2490">
              <w:t>provisional determination</w:t>
            </w:r>
            <w:bookmarkEnd w:id="44"/>
          </w:p>
        </w:tc>
        <w:tc>
          <w:tcPr>
            <w:tcW w:w="6602" w:type="dxa"/>
            <w:vAlign w:val="center"/>
          </w:tcPr>
          <w:p w14:paraId="2ED521D1" w14:textId="60C1CA7C" w:rsidR="001B73D9" w:rsidRPr="00796C8E" w:rsidRDefault="001B73D9" w:rsidP="00B12547">
            <w:pPr>
              <w:spacing w:before="60" w:after="60"/>
              <w:rPr>
                <w:rFonts w:ascii="Trebuchet MS" w:hAnsi="Trebuchet MS"/>
              </w:rPr>
            </w:pPr>
            <w:r w:rsidRPr="00796C8E">
              <w:rPr>
                <w:rFonts w:ascii="Trebuchet MS" w:hAnsi="Trebuchet MS"/>
              </w:rPr>
              <w:t xml:space="preserve">As a result of the Provisional Finding, this is a brief statement containing a preliminary determination about whether or not a member breached a provision of the Code of Conduct; and the provisional outcome (if any) for the member such as </w:t>
            </w:r>
            <w:r w:rsidRPr="00A13D31">
              <w:rPr>
                <w:rFonts w:ascii="Trebuchet MS" w:hAnsi="Trebuchet MS"/>
              </w:rPr>
              <w:t>section 43(3) Actions</w:t>
            </w:r>
            <w:r w:rsidRPr="00796C8E">
              <w:rPr>
                <w:rStyle w:val="Hyperlink"/>
                <w:rFonts w:ascii="Trebuchet MS" w:hAnsi="Trebuchet MS"/>
              </w:rPr>
              <w:t xml:space="preserve"> </w:t>
            </w:r>
            <w:r w:rsidRPr="00796C8E">
              <w:rPr>
                <w:rFonts w:ascii="Trebuchet MS" w:hAnsi="Trebuchet MS"/>
              </w:rPr>
              <w:t>and / or CPD.  Where it is provisionally determined that a member breached the Code of Conduct they may receive a Provisional Determination Notice.</w:t>
            </w:r>
          </w:p>
        </w:tc>
      </w:tr>
      <w:tr w:rsidR="001B73D9" w:rsidRPr="00796C8E" w14:paraId="792B5B42" w14:textId="77777777" w:rsidTr="00B2709D">
        <w:tc>
          <w:tcPr>
            <w:tcW w:w="2578" w:type="dxa"/>
            <w:vAlign w:val="center"/>
          </w:tcPr>
          <w:p w14:paraId="459F40A2" w14:textId="01ABC89C" w:rsidR="001B73D9" w:rsidRPr="003B2490" w:rsidRDefault="001B73D9" w:rsidP="00442E3A">
            <w:pPr>
              <w:pStyle w:val="Definitiontable"/>
            </w:pPr>
            <w:bookmarkStart w:id="45" w:name="Provfindingdef"/>
            <w:r w:rsidRPr="003B2490">
              <w:t>provisional finding</w:t>
            </w:r>
            <w:bookmarkEnd w:id="45"/>
          </w:p>
        </w:tc>
        <w:tc>
          <w:tcPr>
            <w:tcW w:w="6602" w:type="dxa"/>
            <w:vAlign w:val="center"/>
          </w:tcPr>
          <w:p w14:paraId="097F7154" w14:textId="7A5600EB" w:rsidR="001B73D9" w:rsidRPr="00796C8E" w:rsidRDefault="001B73D9" w:rsidP="00B12547">
            <w:pPr>
              <w:spacing w:before="60" w:after="60"/>
              <w:rPr>
                <w:rFonts w:ascii="Trebuchet MS" w:hAnsi="Trebuchet MS"/>
              </w:rPr>
            </w:pPr>
            <w:r w:rsidRPr="00796C8E">
              <w:rPr>
                <w:rFonts w:ascii="Trebuchet MS" w:hAnsi="Trebuchet MS"/>
              </w:rPr>
              <w:t xml:space="preserve">This relates to level 2 and 3 matters only.  A Provisional Finding follows the conclusion of an Inquiry / Investigation.  It is an appraisal of the allegations and a preliminary decision about the member’s conduct.  Any Provisional Finding is based on the balance of probabilities. Notification to members of a Provisional Finding is a measurable point in the Abacus process (see chart under </w:t>
            </w:r>
            <w:hyperlink w:anchor="_Resolution_Timeframes_2" w:history="1">
              <w:r w:rsidRPr="00796C8E">
                <w:rPr>
                  <w:rStyle w:val="Hyperlink"/>
                  <w:rFonts w:ascii="Trebuchet MS" w:hAnsi="Trebuchet MS"/>
                </w:rPr>
                <w:t>Resolution Timeframes</w:t>
              </w:r>
            </w:hyperlink>
            <w:r w:rsidRPr="00796C8E">
              <w:rPr>
                <w:rFonts w:ascii="Trebuchet MS" w:hAnsi="Trebuchet MS"/>
              </w:rPr>
              <w:t>).</w:t>
            </w:r>
          </w:p>
        </w:tc>
      </w:tr>
      <w:tr w:rsidR="001B73D9" w:rsidRPr="00796C8E" w14:paraId="09F4E95C" w14:textId="77777777" w:rsidTr="00B2709D">
        <w:tc>
          <w:tcPr>
            <w:tcW w:w="2578" w:type="dxa"/>
            <w:vAlign w:val="center"/>
          </w:tcPr>
          <w:p w14:paraId="5B197FE3" w14:textId="31ACFF91" w:rsidR="001B73D9" w:rsidRPr="003B2490" w:rsidRDefault="001B73D9" w:rsidP="00442E3A">
            <w:pPr>
              <w:pStyle w:val="Definitiontable"/>
            </w:pPr>
            <w:bookmarkStart w:id="46" w:name="Pursuit1def"/>
            <w:r w:rsidRPr="003B2490">
              <w:t>pursuit 1</w:t>
            </w:r>
            <w:bookmarkEnd w:id="46"/>
          </w:p>
        </w:tc>
        <w:tc>
          <w:tcPr>
            <w:tcW w:w="6602" w:type="dxa"/>
            <w:vAlign w:val="center"/>
          </w:tcPr>
          <w:p w14:paraId="7C4BFB4E" w14:textId="0A2AC6ED" w:rsidR="001B73D9" w:rsidRPr="00796C8E" w:rsidRDefault="00CF16AF" w:rsidP="00CF16AF">
            <w:pPr>
              <w:tabs>
                <w:tab w:val="left" w:pos="0"/>
              </w:tabs>
              <w:spacing w:before="60" w:after="60"/>
              <w:rPr>
                <w:rFonts w:ascii="Trebuchet MS" w:hAnsi="Trebuchet MS"/>
                <w:iCs/>
              </w:rPr>
            </w:pPr>
            <w:r>
              <w:rPr>
                <w:rFonts w:ascii="Trebuchet MS" w:hAnsi="Trebuchet MS"/>
                <w:iCs/>
              </w:rPr>
              <w:t xml:space="preserve">Defined at </w:t>
            </w:r>
            <w:hyperlink w:anchor="_Level_1_Pursuit" w:history="1">
              <w:r w:rsidR="0019630E">
                <w:rPr>
                  <w:rStyle w:val="Hyperlink"/>
                  <w:rFonts w:ascii="Trebuchet MS" w:hAnsi="Trebuchet MS"/>
                  <w:iCs/>
                </w:rPr>
                <w:t>pursuit 1</w:t>
              </w:r>
            </w:hyperlink>
            <w:r>
              <w:rPr>
                <w:rFonts w:ascii="Trebuchet MS" w:hAnsi="Trebuchet MS"/>
                <w:iCs/>
              </w:rPr>
              <w:t xml:space="preserve"> and detailed instruction provided at</w:t>
            </w:r>
            <w:r w:rsidR="003D23CE">
              <w:rPr>
                <w:rFonts w:ascii="Trebuchet MS" w:hAnsi="Trebuchet MS"/>
                <w:iCs/>
              </w:rPr>
              <w:t xml:space="preserve"> </w:t>
            </w:r>
            <w:hyperlink r:id="rId16" w:history="1">
              <w:r w:rsidR="00F61725">
                <w:rPr>
                  <w:rStyle w:val="Hyperlink"/>
                  <w:rFonts w:ascii="Trebuchet MS" w:hAnsi="Trebuchet MS"/>
                  <w:iCs/>
                </w:rPr>
                <w:t>Part 14.14</w:t>
              </w:r>
            </w:hyperlink>
            <w:r w:rsidR="00F61725">
              <w:rPr>
                <w:rStyle w:val="Hyperlink"/>
                <w:rFonts w:ascii="Trebuchet MS" w:hAnsi="Trebuchet MS"/>
                <w:iCs/>
              </w:rPr>
              <w:t xml:space="preserve"> </w:t>
            </w:r>
            <w:r w:rsidR="00F61725" w:rsidRPr="00F61725">
              <w:t>of the TPM</w:t>
            </w:r>
            <w:r w:rsidR="00F61725">
              <w:t>.</w:t>
            </w:r>
          </w:p>
        </w:tc>
      </w:tr>
      <w:tr w:rsidR="001B73D9" w:rsidRPr="00796C8E" w14:paraId="087971F9" w14:textId="77777777" w:rsidTr="00B2709D">
        <w:tc>
          <w:tcPr>
            <w:tcW w:w="2578" w:type="dxa"/>
            <w:vAlign w:val="center"/>
          </w:tcPr>
          <w:p w14:paraId="11AE58DD" w14:textId="713520EA" w:rsidR="001B73D9" w:rsidRPr="003B2490" w:rsidRDefault="001B73D9" w:rsidP="00442E3A">
            <w:pPr>
              <w:pStyle w:val="Definitiontable"/>
            </w:pPr>
            <w:bookmarkStart w:id="47" w:name="Pursuit2def"/>
            <w:r w:rsidRPr="003B2490">
              <w:t>pursuit 2</w:t>
            </w:r>
            <w:bookmarkEnd w:id="47"/>
          </w:p>
        </w:tc>
        <w:tc>
          <w:tcPr>
            <w:tcW w:w="6602" w:type="dxa"/>
            <w:vAlign w:val="center"/>
          </w:tcPr>
          <w:p w14:paraId="6893C856" w14:textId="7FD2E249" w:rsidR="001B73D9" w:rsidRPr="00796C8E" w:rsidRDefault="00CF16AF" w:rsidP="003B776A">
            <w:pPr>
              <w:tabs>
                <w:tab w:val="left" w:pos="0"/>
              </w:tabs>
              <w:spacing w:before="60" w:after="60"/>
              <w:rPr>
                <w:rFonts w:ascii="Trebuchet MS" w:hAnsi="Trebuchet MS"/>
                <w:iCs/>
              </w:rPr>
            </w:pPr>
            <w:r>
              <w:rPr>
                <w:rFonts w:ascii="Trebuchet MS" w:hAnsi="Trebuchet MS"/>
                <w:iCs/>
              </w:rPr>
              <w:t>Defined at</w:t>
            </w:r>
            <w:r w:rsidR="003B776A">
              <w:rPr>
                <w:rFonts w:ascii="Trebuchet MS" w:hAnsi="Trebuchet MS"/>
                <w:iCs/>
              </w:rPr>
              <w:t xml:space="preserve"> </w:t>
            </w:r>
            <w:hyperlink w:anchor="_Level_2_Pursuit" w:history="1">
              <w:r w:rsidR="0019630E">
                <w:rPr>
                  <w:rStyle w:val="Hyperlink"/>
                  <w:rFonts w:ascii="Trebuchet MS" w:hAnsi="Trebuchet MS"/>
                  <w:iCs/>
                </w:rPr>
                <w:t>pursuit 2</w:t>
              </w:r>
            </w:hyperlink>
            <w:r w:rsidR="003B776A">
              <w:rPr>
                <w:rFonts w:ascii="Trebuchet MS" w:hAnsi="Trebuchet MS"/>
                <w:iCs/>
              </w:rPr>
              <w:t xml:space="preserve"> </w:t>
            </w:r>
            <w:r>
              <w:rPr>
                <w:rFonts w:ascii="Trebuchet MS" w:hAnsi="Trebuchet MS"/>
                <w:iCs/>
              </w:rPr>
              <w:t xml:space="preserve">and detailed instruction provided at </w:t>
            </w:r>
            <w:hyperlink r:id="rId17" w:history="1">
              <w:r w:rsidR="00F61725">
                <w:rPr>
                  <w:rStyle w:val="Hyperlink"/>
                  <w:rFonts w:ascii="Trebuchet MS" w:hAnsi="Trebuchet MS"/>
                  <w:iCs/>
                </w:rPr>
                <w:t>Part 14.14</w:t>
              </w:r>
            </w:hyperlink>
            <w:r w:rsidR="00F61725" w:rsidRPr="00F61725">
              <w:t xml:space="preserve"> of the TPM</w:t>
            </w:r>
            <w:r w:rsidR="00F61725">
              <w:t>.</w:t>
            </w:r>
          </w:p>
        </w:tc>
      </w:tr>
      <w:tr w:rsidR="001B73D9" w:rsidRPr="00796C8E" w14:paraId="305D1DDA" w14:textId="77777777" w:rsidTr="00B2709D">
        <w:tc>
          <w:tcPr>
            <w:tcW w:w="2578" w:type="dxa"/>
            <w:vAlign w:val="center"/>
          </w:tcPr>
          <w:p w14:paraId="4FED0E8B" w14:textId="7C7AFB92" w:rsidR="001B73D9" w:rsidRPr="003B2490" w:rsidRDefault="001B73D9" w:rsidP="00442E3A">
            <w:pPr>
              <w:pStyle w:val="Definitiontable"/>
            </w:pPr>
            <w:bookmarkStart w:id="48" w:name="Pursuit3def"/>
            <w:r w:rsidRPr="003B2490">
              <w:t>pursuit 3</w:t>
            </w:r>
            <w:bookmarkEnd w:id="48"/>
          </w:p>
        </w:tc>
        <w:tc>
          <w:tcPr>
            <w:tcW w:w="6602" w:type="dxa"/>
            <w:vAlign w:val="center"/>
          </w:tcPr>
          <w:p w14:paraId="5453DD49" w14:textId="0F53A1C9" w:rsidR="001B73D9" w:rsidRPr="00796C8E" w:rsidRDefault="00CF16AF" w:rsidP="003B776A">
            <w:pPr>
              <w:tabs>
                <w:tab w:val="left" w:pos="0"/>
              </w:tabs>
              <w:spacing w:before="60" w:after="60"/>
              <w:rPr>
                <w:rFonts w:ascii="Trebuchet MS" w:hAnsi="Trebuchet MS"/>
                <w:iCs/>
              </w:rPr>
            </w:pPr>
            <w:r>
              <w:rPr>
                <w:rFonts w:ascii="Trebuchet MS" w:hAnsi="Trebuchet MS"/>
                <w:iCs/>
              </w:rPr>
              <w:t xml:space="preserve">Defined at </w:t>
            </w:r>
            <w:hyperlink w:anchor="_Level_3_Pursuit" w:history="1">
              <w:r w:rsidR="0019630E">
                <w:rPr>
                  <w:rStyle w:val="Hyperlink"/>
                  <w:rFonts w:ascii="Trebuchet MS" w:hAnsi="Trebuchet MS"/>
                  <w:iCs/>
                </w:rPr>
                <w:t>pursuit 3</w:t>
              </w:r>
            </w:hyperlink>
            <w:r w:rsidR="003B776A">
              <w:rPr>
                <w:rFonts w:ascii="Trebuchet MS" w:hAnsi="Trebuchet MS"/>
                <w:iCs/>
              </w:rPr>
              <w:t xml:space="preserve"> </w:t>
            </w:r>
            <w:r>
              <w:rPr>
                <w:rFonts w:ascii="Trebuchet MS" w:hAnsi="Trebuchet MS"/>
                <w:iCs/>
              </w:rPr>
              <w:t xml:space="preserve">and detailed instruction provided at </w:t>
            </w:r>
            <w:hyperlink r:id="rId18" w:history="1">
              <w:r w:rsidR="00F61725">
                <w:rPr>
                  <w:rStyle w:val="Hyperlink"/>
                  <w:rFonts w:ascii="Trebuchet MS" w:hAnsi="Trebuchet MS"/>
                  <w:iCs/>
                </w:rPr>
                <w:t>Part 14.14</w:t>
              </w:r>
            </w:hyperlink>
            <w:r w:rsidR="00F61725" w:rsidRPr="00F61725">
              <w:t xml:space="preserve"> of the TPM</w:t>
            </w:r>
            <w:r w:rsidR="00F61725">
              <w:t>.</w:t>
            </w:r>
          </w:p>
        </w:tc>
      </w:tr>
      <w:tr w:rsidR="001B73D9" w:rsidRPr="00796C8E" w14:paraId="675719FD" w14:textId="77777777" w:rsidTr="00B2709D">
        <w:tc>
          <w:tcPr>
            <w:tcW w:w="2578" w:type="dxa"/>
            <w:vAlign w:val="center"/>
          </w:tcPr>
          <w:p w14:paraId="0F58F894" w14:textId="679BA643" w:rsidR="001B73D9" w:rsidRPr="003B2490" w:rsidRDefault="001B73D9" w:rsidP="00442E3A">
            <w:pPr>
              <w:pStyle w:val="Definitiontable"/>
            </w:pPr>
            <w:bookmarkStart w:id="49" w:name="Reconsiderationrequestdef"/>
            <w:r w:rsidRPr="003B2490">
              <w:t>reconsideration request</w:t>
            </w:r>
            <w:bookmarkEnd w:id="49"/>
          </w:p>
        </w:tc>
        <w:tc>
          <w:tcPr>
            <w:tcW w:w="6602" w:type="dxa"/>
            <w:vAlign w:val="center"/>
          </w:tcPr>
          <w:p w14:paraId="6344F425" w14:textId="04F42E74" w:rsidR="001B73D9" w:rsidRPr="00796C8E" w:rsidRDefault="001B73D9" w:rsidP="00DC3126">
            <w:pPr>
              <w:tabs>
                <w:tab w:val="left" w:pos="0"/>
              </w:tabs>
              <w:spacing w:before="60" w:after="60"/>
              <w:rPr>
                <w:rFonts w:ascii="Trebuchet MS" w:hAnsi="Trebuchet MS"/>
              </w:rPr>
            </w:pPr>
            <w:r w:rsidRPr="00796C8E">
              <w:rPr>
                <w:rFonts w:ascii="Trebuchet MS" w:hAnsi="Trebuchet MS"/>
                <w:iCs/>
              </w:rPr>
              <w:t>Written request for review of a level 1 matter</w:t>
            </w:r>
            <w:r w:rsidR="00DC3126">
              <w:rPr>
                <w:rFonts w:ascii="Trebuchet MS" w:hAnsi="Trebuchet MS"/>
                <w:iCs/>
              </w:rPr>
              <w:t>.  Review is limited to procedural fairness or CPD</w:t>
            </w:r>
            <w:r w:rsidRPr="00796C8E">
              <w:rPr>
                <w:rFonts w:ascii="Trebuchet MS" w:hAnsi="Trebuchet MS"/>
              </w:rPr>
              <w:t>.</w:t>
            </w:r>
            <w:r w:rsidR="00D06986">
              <w:rPr>
                <w:rFonts w:ascii="Trebuchet MS" w:hAnsi="Trebuchet MS"/>
              </w:rPr>
              <w:t xml:space="preserve">  Limited review is also available in respect of decisions relating to CPD or medals in Level 2 and 3 matters</w:t>
            </w:r>
            <w:r w:rsidR="008C28F3">
              <w:rPr>
                <w:rFonts w:ascii="Trebuchet MS" w:hAnsi="Trebuchet MS"/>
              </w:rPr>
              <w:t>.</w:t>
            </w:r>
          </w:p>
        </w:tc>
      </w:tr>
      <w:tr w:rsidR="003958D2" w:rsidRPr="00796C8E" w14:paraId="68210A31" w14:textId="77777777" w:rsidTr="00C45C9B">
        <w:tc>
          <w:tcPr>
            <w:tcW w:w="2578" w:type="dxa"/>
          </w:tcPr>
          <w:p w14:paraId="105914D9" w14:textId="77777777" w:rsidR="003958D2" w:rsidRDefault="003958D2" w:rsidP="00442E3A">
            <w:pPr>
              <w:pStyle w:val="Definitiontable"/>
            </w:pPr>
          </w:p>
          <w:p w14:paraId="230273F4" w14:textId="4481951C" w:rsidR="003958D2" w:rsidRPr="003B2490" w:rsidRDefault="003958D2" w:rsidP="00442E3A">
            <w:pPr>
              <w:pStyle w:val="Definitiontable"/>
            </w:pPr>
            <w:r>
              <w:t>Registered Information</w:t>
            </w:r>
          </w:p>
        </w:tc>
        <w:tc>
          <w:tcPr>
            <w:tcW w:w="6602" w:type="dxa"/>
          </w:tcPr>
          <w:p w14:paraId="302720C6" w14:textId="3A422991" w:rsidR="003958D2" w:rsidRPr="00796C8E" w:rsidRDefault="003958D2" w:rsidP="003958D2">
            <w:pPr>
              <w:tabs>
                <w:tab w:val="left" w:pos="0"/>
              </w:tabs>
              <w:spacing w:before="60" w:after="60"/>
              <w:rPr>
                <w:rFonts w:ascii="Trebuchet MS" w:hAnsi="Trebuchet MS"/>
                <w:iCs/>
              </w:rPr>
            </w:pPr>
            <w:r>
              <w:rPr>
                <w:rFonts w:ascii="Trebuchet MS" w:hAnsi="Trebuchet MS"/>
              </w:rPr>
              <w:t>A category for matters containing no specific allegation, or a generalised allegation with insufficient information to classify further.</w:t>
            </w:r>
          </w:p>
        </w:tc>
      </w:tr>
      <w:tr w:rsidR="001B73D9" w:rsidRPr="00796C8E" w14:paraId="3FF28739" w14:textId="77777777" w:rsidTr="00B2709D">
        <w:tc>
          <w:tcPr>
            <w:tcW w:w="2578" w:type="dxa"/>
            <w:vAlign w:val="center"/>
          </w:tcPr>
          <w:p w14:paraId="138CE3FE" w14:textId="25E59312" w:rsidR="001B73D9" w:rsidRPr="003B2490" w:rsidRDefault="001B73D9" w:rsidP="00442E3A">
            <w:pPr>
              <w:pStyle w:val="Definitiontable"/>
            </w:pPr>
            <w:bookmarkStart w:id="50" w:name="Registrationdef"/>
            <w:r w:rsidRPr="003B2490">
              <w:t>registration</w:t>
            </w:r>
            <w:bookmarkEnd w:id="50"/>
          </w:p>
        </w:tc>
        <w:tc>
          <w:tcPr>
            <w:tcW w:w="6602" w:type="dxa"/>
            <w:vAlign w:val="center"/>
          </w:tcPr>
          <w:p w14:paraId="1F133C06" w14:textId="738E6F6B" w:rsidR="001B73D9" w:rsidRPr="00796C8E" w:rsidRDefault="001B73D9" w:rsidP="00B12547">
            <w:pPr>
              <w:spacing w:before="60" w:after="60"/>
              <w:rPr>
                <w:rFonts w:ascii="Trebuchet MS" w:hAnsi="Trebuchet MS"/>
              </w:rPr>
            </w:pPr>
            <w:r w:rsidRPr="00796C8E">
              <w:rPr>
                <w:rFonts w:ascii="Trebuchet MS" w:hAnsi="Trebuchet MS"/>
              </w:rPr>
              <w:t xml:space="preserve">The process of entering a new matter on IAPro™ or BlueTeam™.  To achieve the objective of timely resolution, it is a measurable point in the Abacus process (refer to chart under </w:t>
            </w:r>
            <w:hyperlink w:anchor="_Resolution_Timeframes_2" w:history="1">
              <w:r w:rsidRPr="00796C8E">
                <w:rPr>
                  <w:rStyle w:val="Hyperlink"/>
                  <w:rFonts w:ascii="Trebuchet MS" w:hAnsi="Trebuchet MS"/>
                </w:rPr>
                <w:t>Resolution Timeframes</w:t>
              </w:r>
            </w:hyperlink>
            <w:r w:rsidRPr="00796C8E">
              <w:rPr>
                <w:rFonts w:ascii="Trebuchet MS" w:hAnsi="Trebuchet MS"/>
              </w:rPr>
              <w:t>).</w:t>
            </w:r>
          </w:p>
        </w:tc>
      </w:tr>
      <w:tr w:rsidR="004D58D9" w:rsidRPr="00796C8E" w14:paraId="37D05D5B" w14:textId="77777777" w:rsidTr="00B2709D">
        <w:tc>
          <w:tcPr>
            <w:tcW w:w="2578" w:type="dxa"/>
            <w:vAlign w:val="center"/>
          </w:tcPr>
          <w:p w14:paraId="3D351E0A" w14:textId="16B818A5" w:rsidR="004D58D9" w:rsidRPr="003B2490" w:rsidRDefault="004D58D9" w:rsidP="00442E3A">
            <w:pPr>
              <w:pStyle w:val="Definitiontable"/>
            </w:pPr>
            <w:bookmarkStart w:id="51" w:name="Retrainingdef"/>
            <w:r w:rsidRPr="003B2490">
              <w:t>retraining</w:t>
            </w:r>
            <w:bookmarkEnd w:id="51"/>
          </w:p>
        </w:tc>
        <w:tc>
          <w:tcPr>
            <w:tcW w:w="6602" w:type="dxa"/>
            <w:vAlign w:val="center"/>
          </w:tcPr>
          <w:p w14:paraId="39CE3B94" w14:textId="06014DB8" w:rsidR="004D58D9" w:rsidRPr="00796C8E" w:rsidRDefault="00A66753" w:rsidP="00B12547">
            <w:pPr>
              <w:spacing w:before="60" w:after="60"/>
              <w:rPr>
                <w:rFonts w:ascii="Trebuchet MS" w:hAnsi="Trebuchet MS"/>
              </w:rPr>
            </w:pPr>
            <w:r>
              <w:rPr>
                <w:rFonts w:ascii="Trebuchet MS" w:hAnsi="Trebuchet MS"/>
              </w:rPr>
              <w:t>A form of CPD where a member</w:t>
            </w:r>
            <w:r w:rsidR="00A32A52">
              <w:rPr>
                <w:rFonts w:ascii="Trebuchet MS" w:hAnsi="Trebuchet MS"/>
              </w:rPr>
              <w:t>,</w:t>
            </w:r>
            <w:r>
              <w:rPr>
                <w:rFonts w:ascii="Trebuchet MS" w:hAnsi="Trebuchet MS"/>
              </w:rPr>
              <w:t xml:space="preserve"> </w:t>
            </w:r>
            <w:r w:rsidR="00A32A52">
              <w:rPr>
                <w:rFonts w:ascii="Trebuchet MS" w:hAnsi="Trebuchet MS"/>
              </w:rPr>
              <w:t>who has been previously trained in an area of knowledge or skill, undergoes additional training after a deficiency</w:t>
            </w:r>
            <w:r>
              <w:rPr>
                <w:rFonts w:ascii="Trebuchet MS" w:hAnsi="Trebuchet MS"/>
              </w:rPr>
              <w:t xml:space="preserve"> </w:t>
            </w:r>
            <w:r w:rsidR="00A32A52">
              <w:rPr>
                <w:rFonts w:ascii="Trebuchet MS" w:hAnsi="Trebuchet MS"/>
              </w:rPr>
              <w:t xml:space="preserve">in skill/knowledge </w:t>
            </w:r>
            <w:r>
              <w:rPr>
                <w:rFonts w:ascii="Trebuchet MS" w:hAnsi="Trebuchet MS"/>
              </w:rPr>
              <w:t>has been identified.</w:t>
            </w:r>
          </w:p>
        </w:tc>
      </w:tr>
      <w:tr w:rsidR="001B73D9" w:rsidRPr="00796C8E" w14:paraId="6458D2B8" w14:textId="77777777" w:rsidTr="00B2709D">
        <w:tc>
          <w:tcPr>
            <w:tcW w:w="2578" w:type="dxa"/>
            <w:vAlign w:val="center"/>
          </w:tcPr>
          <w:p w14:paraId="563A75C4" w14:textId="717191EC" w:rsidR="001B73D9" w:rsidRPr="003B2490" w:rsidRDefault="001B73D9" w:rsidP="00442E3A">
            <w:pPr>
              <w:pStyle w:val="Definitiontable"/>
            </w:pPr>
            <w:bookmarkStart w:id="52" w:name="S433actiondef"/>
            <w:r w:rsidRPr="003B2490">
              <w:t>section 43(3) action</w:t>
            </w:r>
            <w:bookmarkEnd w:id="52"/>
          </w:p>
        </w:tc>
        <w:tc>
          <w:tcPr>
            <w:tcW w:w="6602" w:type="dxa"/>
            <w:vAlign w:val="center"/>
          </w:tcPr>
          <w:p w14:paraId="1BC4B4CD" w14:textId="7818B49A" w:rsidR="001B73D9" w:rsidRPr="00796C8E" w:rsidRDefault="001B73D9" w:rsidP="00B12547">
            <w:pPr>
              <w:spacing w:before="60" w:after="60"/>
              <w:rPr>
                <w:rFonts w:ascii="Trebuchet MS" w:hAnsi="Trebuchet MS"/>
              </w:rPr>
            </w:pPr>
            <w:r w:rsidRPr="00796C8E">
              <w:rPr>
                <w:rFonts w:ascii="Trebuchet MS" w:hAnsi="Trebuchet MS"/>
              </w:rPr>
              <w:t xml:space="preserve">Actions that the Commissioner (or delegate) may take following a determination that a member breached a provision of the Code of Conduct.  Refer to </w:t>
            </w:r>
            <w:hyperlink w:anchor="_Legislation" w:history="1">
              <w:r w:rsidRPr="00796C8E">
                <w:rPr>
                  <w:rStyle w:val="Hyperlink"/>
                  <w:rFonts w:ascii="Trebuchet MS" w:hAnsi="Trebuchet MS"/>
                </w:rPr>
                <w:t>section 43(3) Actions</w:t>
              </w:r>
            </w:hyperlink>
            <w:r w:rsidRPr="00796C8E">
              <w:rPr>
                <w:rFonts w:ascii="Trebuchet MS" w:hAnsi="Trebuchet MS"/>
              </w:rPr>
              <w:t xml:space="preserve"> for a comprehensive explanation.</w:t>
            </w:r>
          </w:p>
        </w:tc>
      </w:tr>
      <w:tr w:rsidR="001B73D9" w:rsidRPr="00796C8E" w14:paraId="71AFBAD9" w14:textId="77777777" w:rsidTr="00B2709D">
        <w:tc>
          <w:tcPr>
            <w:tcW w:w="2578" w:type="dxa"/>
            <w:vAlign w:val="center"/>
          </w:tcPr>
          <w:p w14:paraId="3E98CA2A" w14:textId="04679B95" w:rsidR="001B73D9" w:rsidRPr="003B2490" w:rsidRDefault="001B73D9" w:rsidP="00442E3A">
            <w:pPr>
              <w:pStyle w:val="Definitiontable"/>
            </w:pPr>
            <w:bookmarkStart w:id="53" w:name="Seriousoffence"/>
            <w:bookmarkStart w:id="54" w:name="Seriousoffencecrimedef"/>
            <w:bookmarkEnd w:id="53"/>
            <w:r w:rsidRPr="003B2490">
              <w:t>serious offence or crime</w:t>
            </w:r>
            <w:bookmarkEnd w:id="54"/>
          </w:p>
        </w:tc>
        <w:tc>
          <w:tcPr>
            <w:tcW w:w="6602" w:type="dxa"/>
            <w:vAlign w:val="center"/>
          </w:tcPr>
          <w:p w14:paraId="069087A0" w14:textId="77777777" w:rsidR="001B73D9" w:rsidRPr="00796C8E" w:rsidRDefault="001B73D9" w:rsidP="00B12547">
            <w:pPr>
              <w:spacing w:before="60" w:after="60"/>
              <w:rPr>
                <w:rFonts w:ascii="Trebuchet MS" w:hAnsi="Trebuchet MS"/>
              </w:rPr>
            </w:pPr>
            <w:r w:rsidRPr="00796C8E">
              <w:rPr>
                <w:rFonts w:ascii="Trebuchet MS" w:hAnsi="Trebuchet MS"/>
              </w:rPr>
              <w:t>An alleged offence or crime that presents a significant risk to the reputation of Tasmania Police or involves an allegation of corruption; and if proved would warrant termination of employment.</w:t>
            </w:r>
          </w:p>
        </w:tc>
      </w:tr>
      <w:tr w:rsidR="001B73D9" w:rsidRPr="00796C8E" w14:paraId="18B38CC5" w14:textId="77777777" w:rsidTr="00B2709D">
        <w:tc>
          <w:tcPr>
            <w:tcW w:w="2578" w:type="dxa"/>
            <w:vAlign w:val="center"/>
          </w:tcPr>
          <w:p w14:paraId="7D9FF9BC" w14:textId="69AEADB5" w:rsidR="001B73D9" w:rsidRPr="003B2490" w:rsidRDefault="001B73D9">
            <w:pPr>
              <w:jc w:val="left"/>
              <w:rPr>
                <w:rStyle w:val="DefinitiontableChar"/>
                <w:sz w:val="22"/>
                <w:szCs w:val="22"/>
              </w:rPr>
            </w:pPr>
            <w:bookmarkStart w:id="55" w:name="Significantinjurydef"/>
            <w:r w:rsidRPr="00CB0963">
              <w:rPr>
                <w:rStyle w:val="DefinitiontableChar"/>
                <w:color w:val="auto"/>
                <w:sz w:val="22"/>
                <w:szCs w:val="22"/>
              </w:rPr>
              <w:t>significant injury</w:t>
            </w:r>
            <w:bookmarkEnd w:id="55"/>
          </w:p>
        </w:tc>
        <w:tc>
          <w:tcPr>
            <w:tcW w:w="6602" w:type="dxa"/>
            <w:vAlign w:val="center"/>
          </w:tcPr>
          <w:p w14:paraId="7D3C9881" w14:textId="153130A3" w:rsidR="001B73D9" w:rsidRPr="00796C8E" w:rsidRDefault="001B73D9" w:rsidP="005C5F21">
            <w:pPr>
              <w:spacing w:before="60" w:after="60"/>
              <w:rPr>
                <w:rFonts w:ascii="Trebuchet MS" w:hAnsi="Trebuchet MS"/>
              </w:rPr>
            </w:pPr>
            <w:r w:rsidRPr="00796C8E">
              <w:rPr>
                <w:rFonts w:ascii="Trebuchet MS" w:hAnsi="Trebuchet MS"/>
              </w:rPr>
              <w:t>A physical injury such as a significant fracture (e.g. limb, skull, spine</w:t>
            </w:r>
            <w:r w:rsidR="00D35F72">
              <w:rPr>
                <w:rFonts w:ascii="Trebuchet MS" w:hAnsi="Trebuchet MS"/>
              </w:rPr>
              <w:t>,</w:t>
            </w:r>
            <w:r w:rsidRPr="00796C8E">
              <w:rPr>
                <w:rFonts w:ascii="Trebuchet MS" w:hAnsi="Trebuchet MS"/>
              </w:rPr>
              <w:t xml:space="preserve"> </w:t>
            </w:r>
            <w:r w:rsidR="005C5F21">
              <w:rPr>
                <w:rFonts w:ascii="Trebuchet MS" w:hAnsi="Trebuchet MS"/>
              </w:rPr>
              <w:t>but</w:t>
            </w:r>
            <w:r w:rsidRPr="00796C8E">
              <w:rPr>
                <w:rFonts w:ascii="Trebuchet MS" w:hAnsi="Trebuchet MS"/>
              </w:rPr>
              <w:t xml:space="preserve"> not finger); multiple moderate injuries; loss or permanent limitation on use of an organ or system; or hospitalisation exceeding 24 hours.</w:t>
            </w:r>
          </w:p>
        </w:tc>
      </w:tr>
      <w:tr w:rsidR="004D58D9" w:rsidRPr="00796C8E" w14:paraId="440B61E1" w14:textId="77777777" w:rsidTr="00B2709D">
        <w:tc>
          <w:tcPr>
            <w:tcW w:w="2578" w:type="dxa"/>
            <w:vAlign w:val="center"/>
          </w:tcPr>
          <w:p w14:paraId="4F414C39" w14:textId="4E38F9F5" w:rsidR="004D58D9" w:rsidRPr="003B2490" w:rsidRDefault="004D58D9" w:rsidP="00442E3A">
            <w:pPr>
              <w:pStyle w:val="Definitiontable"/>
            </w:pPr>
            <w:bookmarkStart w:id="56" w:name="Skillsgapdef"/>
            <w:r w:rsidRPr="003B2490">
              <w:t>skills gap</w:t>
            </w:r>
            <w:bookmarkEnd w:id="56"/>
          </w:p>
        </w:tc>
        <w:tc>
          <w:tcPr>
            <w:tcW w:w="6602" w:type="dxa"/>
            <w:vAlign w:val="center"/>
          </w:tcPr>
          <w:p w14:paraId="17160D5D" w14:textId="34F055B1" w:rsidR="00BC10BA" w:rsidRPr="00796C8E" w:rsidRDefault="00BC10BA" w:rsidP="00B12547">
            <w:pPr>
              <w:spacing w:before="60" w:after="60"/>
              <w:rPr>
                <w:rFonts w:ascii="Trebuchet MS" w:hAnsi="Trebuchet MS"/>
              </w:rPr>
            </w:pPr>
            <w:r>
              <w:rPr>
                <w:rFonts w:ascii="Trebuchet MS" w:hAnsi="Trebuchet MS"/>
              </w:rPr>
              <w:t xml:space="preserve">Where a member </w:t>
            </w:r>
            <w:r w:rsidR="00B8306A">
              <w:rPr>
                <w:rFonts w:ascii="Trebuchet MS" w:hAnsi="Trebuchet MS"/>
              </w:rPr>
              <w:t>has</w:t>
            </w:r>
            <w:r>
              <w:rPr>
                <w:rFonts w:ascii="Trebuchet MS" w:hAnsi="Trebuchet MS"/>
              </w:rPr>
              <w:t xml:space="preserve"> insufficient skill </w:t>
            </w:r>
            <w:r w:rsidR="00AD4841">
              <w:rPr>
                <w:rFonts w:ascii="Trebuchet MS" w:hAnsi="Trebuchet MS"/>
              </w:rPr>
              <w:t xml:space="preserve">in </w:t>
            </w:r>
            <w:r>
              <w:rPr>
                <w:rFonts w:ascii="Trebuchet MS" w:hAnsi="Trebuchet MS"/>
              </w:rPr>
              <w:t xml:space="preserve">an area of police procedure </w:t>
            </w:r>
            <w:r w:rsidR="00B8306A">
              <w:rPr>
                <w:rFonts w:ascii="Trebuchet MS" w:hAnsi="Trebuchet MS"/>
              </w:rPr>
              <w:t>to enable that</w:t>
            </w:r>
            <w:r>
              <w:rPr>
                <w:rFonts w:ascii="Trebuchet MS" w:hAnsi="Trebuchet MS"/>
              </w:rPr>
              <w:t xml:space="preserve"> member to effectively perform their duties as a police officer.  Once identified, any such gap is to be corrected by CPD measures.</w:t>
            </w:r>
          </w:p>
        </w:tc>
      </w:tr>
      <w:tr w:rsidR="001B73D9" w:rsidRPr="00796C8E" w14:paraId="638470A3" w14:textId="77777777" w:rsidTr="00B2709D">
        <w:tc>
          <w:tcPr>
            <w:tcW w:w="2578" w:type="dxa"/>
            <w:vAlign w:val="center"/>
          </w:tcPr>
          <w:p w14:paraId="15CA8041" w14:textId="75A6C3DE" w:rsidR="001B73D9" w:rsidRPr="003B2490" w:rsidRDefault="001B73D9" w:rsidP="00442E3A">
            <w:pPr>
              <w:pStyle w:val="Definitiontable"/>
            </w:pPr>
            <w:bookmarkStart w:id="57" w:name="Subjectofficerdef"/>
            <w:r w:rsidRPr="003B2490">
              <w:t>subject officer</w:t>
            </w:r>
            <w:bookmarkEnd w:id="57"/>
          </w:p>
        </w:tc>
        <w:tc>
          <w:tcPr>
            <w:tcW w:w="6602" w:type="dxa"/>
            <w:vAlign w:val="center"/>
          </w:tcPr>
          <w:p w14:paraId="14A6F151" w14:textId="1512378A" w:rsidR="001B73D9" w:rsidRPr="00796C8E" w:rsidRDefault="001B73D9" w:rsidP="00B12547">
            <w:pPr>
              <w:spacing w:before="60" w:after="60"/>
              <w:rPr>
                <w:rFonts w:ascii="Trebuchet MS" w:hAnsi="Trebuchet MS"/>
              </w:rPr>
            </w:pPr>
            <w:r w:rsidRPr="00796C8E">
              <w:rPr>
                <w:rFonts w:ascii="Trebuchet MS" w:hAnsi="Trebuchet MS"/>
              </w:rPr>
              <w:t>A member who is identified at any point in an Abacus matter as the member who is the subject of allegation(s) in a complaint, Diversity</w:t>
            </w:r>
            <w:r w:rsidR="00D87C61">
              <w:rPr>
                <w:rFonts w:ascii="Trebuchet MS" w:hAnsi="Trebuchet MS"/>
              </w:rPr>
              <w:t xml:space="preserve"> </w:t>
            </w:r>
            <w:r w:rsidR="00D87C61">
              <w:t>and Inclusion</w:t>
            </w:r>
            <w:r w:rsidRPr="00796C8E">
              <w:rPr>
                <w:rFonts w:ascii="Trebuchet MS" w:hAnsi="Trebuchet MS"/>
              </w:rPr>
              <w:t xml:space="preserve"> matter or internally raised matter.  Note: the IAPro™ system refers to a subject officer as an ‘involved officer’.</w:t>
            </w:r>
          </w:p>
        </w:tc>
      </w:tr>
      <w:tr w:rsidR="001B73D9" w:rsidRPr="00796C8E" w14:paraId="09FC6E04" w14:textId="77777777" w:rsidTr="00B2709D">
        <w:tc>
          <w:tcPr>
            <w:tcW w:w="2578" w:type="dxa"/>
            <w:vAlign w:val="center"/>
          </w:tcPr>
          <w:p w14:paraId="3B2C1771" w14:textId="6FC515B1" w:rsidR="001B73D9" w:rsidRPr="003B2490" w:rsidRDefault="001B73D9" w:rsidP="00442E3A">
            <w:pPr>
              <w:pStyle w:val="Definitiontable"/>
              <w:rPr>
                <w:rStyle w:val="DefinitiontableChar"/>
                <w:b/>
                <w:iCs/>
                <w:sz w:val="22"/>
                <w:szCs w:val="22"/>
              </w:rPr>
            </w:pPr>
            <w:bookmarkStart w:id="58" w:name="Supervisordef"/>
            <w:r w:rsidRPr="003B2490">
              <w:t>supervisor</w:t>
            </w:r>
            <w:bookmarkEnd w:id="58"/>
          </w:p>
        </w:tc>
        <w:tc>
          <w:tcPr>
            <w:tcW w:w="6602" w:type="dxa"/>
            <w:vAlign w:val="center"/>
          </w:tcPr>
          <w:p w14:paraId="258C1488" w14:textId="7999FFD5" w:rsidR="001B73D9" w:rsidRPr="00796C8E" w:rsidRDefault="001B73D9" w:rsidP="00B12547">
            <w:pPr>
              <w:spacing w:before="60" w:after="60"/>
              <w:rPr>
                <w:rFonts w:ascii="Trebuchet MS" w:hAnsi="Trebuchet MS"/>
              </w:rPr>
            </w:pPr>
            <w:r w:rsidRPr="00796C8E">
              <w:rPr>
                <w:rFonts w:ascii="Trebuchet MS" w:hAnsi="Trebuchet MS"/>
              </w:rPr>
              <w:t xml:space="preserve">A sergeant or member acting in that rank, including those undertaking Shift In Charge or Higher Duties as per the Police Award.  </w:t>
            </w:r>
          </w:p>
        </w:tc>
      </w:tr>
      <w:tr w:rsidR="004D58D9" w:rsidRPr="00347E55" w14:paraId="28258FD3" w14:textId="77777777" w:rsidTr="00B2709D">
        <w:tc>
          <w:tcPr>
            <w:tcW w:w="2578" w:type="dxa"/>
            <w:vAlign w:val="center"/>
          </w:tcPr>
          <w:p w14:paraId="6F30F067" w14:textId="4533974F" w:rsidR="004D58D9" w:rsidRPr="003B2490" w:rsidRDefault="00A43CEE" w:rsidP="00442E3A">
            <w:pPr>
              <w:pStyle w:val="Definitiontable"/>
            </w:pPr>
            <w:bookmarkStart w:id="59" w:name="Targetedsupervisiondef"/>
            <w:r w:rsidRPr="003B2490">
              <w:t>t</w:t>
            </w:r>
            <w:r w:rsidR="0052569C" w:rsidRPr="003B2490">
              <w:t xml:space="preserve">argeted </w:t>
            </w:r>
            <w:r w:rsidR="004D58D9" w:rsidRPr="003B2490">
              <w:t>supervision</w:t>
            </w:r>
            <w:bookmarkEnd w:id="59"/>
          </w:p>
        </w:tc>
        <w:tc>
          <w:tcPr>
            <w:tcW w:w="6602" w:type="dxa"/>
            <w:vAlign w:val="center"/>
          </w:tcPr>
          <w:p w14:paraId="438388D8" w14:textId="7D15793B" w:rsidR="004D58D9" w:rsidRPr="00796C8E" w:rsidRDefault="00347E55" w:rsidP="00B12547">
            <w:pPr>
              <w:spacing w:before="60" w:after="60"/>
              <w:rPr>
                <w:rFonts w:ascii="Trebuchet MS" w:hAnsi="Trebuchet MS"/>
                <w:highlight w:val="green"/>
              </w:rPr>
            </w:pPr>
            <w:r w:rsidRPr="00D06986">
              <w:rPr>
                <w:rFonts w:ascii="Trebuchet MS" w:hAnsi="Trebuchet MS"/>
              </w:rPr>
              <w:t xml:space="preserve">Supervision, conducted as part of CPD, </w:t>
            </w:r>
            <w:r>
              <w:rPr>
                <w:rFonts w:ascii="Trebuchet MS" w:hAnsi="Trebuchet MS"/>
              </w:rPr>
              <w:t>designed</w:t>
            </w:r>
            <w:r w:rsidRPr="00D06986">
              <w:rPr>
                <w:rFonts w:ascii="Trebuchet MS" w:hAnsi="Trebuchet MS"/>
              </w:rPr>
              <w:t xml:space="preserve"> to correct specific deficiencies in an individual member</w:t>
            </w:r>
          </w:p>
        </w:tc>
      </w:tr>
      <w:tr w:rsidR="00CF6FC9" w:rsidRPr="00796C8E" w14:paraId="79452AA2" w14:textId="77777777" w:rsidTr="00B2709D">
        <w:tc>
          <w:tcPr>
            <w:tcW w:w="2578" w:type="dxa"/>
            <w:vAlign w:val="center"/>
          </w:tcPr>
          <w:p w14:paraId="3F7810BC" w14:textId="35FFFFF1" w:rsidR="00CF6FC9" w:rsidRPr="003B2490" w:rsidRDefault="004D58D9" w:rsidP="00442E3A">
            <w:pPr>
              <w:pStyle w:val="Definitiontable"/>
            </w:pPr>
            <w:bookmarkStart w:id="60" w:name="Trainingdef"/>
            <w:r w:rsidRPr="003B2490">
              <w:t>training</w:t>
            </w:r>
            <w:bookmarkEnd w:id="60"/>
          </w:p>
        </w:tc>
        <w:tc>
          <w:tcPr>
            <w:tcW w:w="6602" w:type="dxa"/>
            <w:vAlign w:val="center"/>
          </w:tcPr>
          <w:p w14:paraId="7C26D84E" w14:textId="26F3A7C9" w:rsidR="00CF6FC9" w:rsidRPr="00796C8E" w:rsidRDefault="00AD4841" w:rsidP="00B12547">
            <w:pPr>
              <w:spacing w:before="60" w:after="60"/>
              <w:rPr>
                <w:rFonts w:ascii="Trebuchet MS" w:hAnsi="Trebuchet MS"/>
                <w:highlight w:val="green"/>
              </w:rPr>
            </w:pPr>
            <w:r>
              <w:rPr>
                <w:rFonts w:ascii="Trebuchet MS" w:hAnsi="Trebuchet MS"/>
              </w:rPr>
              <w:t>Where it has been identified that a member has a gap in their skills or knowledge, education and guidance provided, as part of CPD, to overcome that gap.</w:t>
            </w:r>
            <w:r w:rsidR="00A66753" w:rsidRPr="00B2709D">
              <w:rPr>
                <w:rFonts w:ascii="Trebuchet MS" w:hAnsi="Trebuchet MS"/>
              </w:rPr>
              <w:t xml:space="preserve">  </w:t>
            </w:r>
          </w:p>
        </w:tc>
      </w:tr>
      <w:tr w:rsidR="001B73D9" w:rsidRPr="00796C8E" w14:paraId="29E1E132" w14:textId="77777777" w:rsidTr="00B2709D">
        <w:tc>
          <w:tcPr>
            <w:tcW w:w="2578" w:type="dxa"/>
            <w:vAlign w:val="center"/>
          </w:tcPr>
          <w:p w14:paraId="3415434E" w14:textId="130F9AF9" w:rsidR="001B73D9" w:rsidRPr="003B2490" w:rsidRDefault="001B73D9" w:rsidP="00442E3A">
            <w:pPr>
              <w:pStyle w:val="Definitiontable"/>
              <w:rPr>
                <w:rStyle w:val="DefinitiontableChar"/>
                <w:sz w:val="22"/>
                <w:szCs w:val="22"/>
              </w:rPr>
            </w:pPr>
            <w:bookmarkStart w:id="61" w:name="Voluntarydisclosuredef"/>
            <w:r w:rsidRPr="003B2490">
              <w:t>voluntary disclosure</w:t>
            </w:r>
            <w:bookmarkEnd w:id="61"/>
          </w:p>
        </w:tc>
        <w:tc>
          <w:tcPr>
            <w:tcW w:w="6602" w:type="dxa"/>
            <w:vAlign w:val="center"/>
          </w:tcPr>
          <w:p w14:paraId="2EC3D57D" w14:textId="00090DF3" w:rsidR="001B73D9" w:rsidRPr="003B2490" w:rsidRDefault="001B73D9" w:rsidP="00B12547">
            <w:pPr>
              <w:spacing w:before="60" w:after="60"/>
              <w:rPr>
                <w:rFonts w:ascii="Trebuchet MS" w:hAnsi="Trebuchet MS"/>
              </w:rPr>
            </w:pPr>
            <w:r w:rsidRPr="003B2490">
              <w:rPr>
                <w:rFonts w:ascii="Trebuchet MS" w:hAnsi="Trebuchet MS"/>
              </w:rPr>
              <w:t xml:space="preserve">A member reporting a matter on BlueTeam™ in which they are the subject officer; for </w:t>
            </w:r>
            <w:r w:rsidR="0049730F" w:rsidRPr="003B2490">
              <w:rPr>
                <w:rFonts w:ascii="Trebuchet MS" w:hAnsi="Trebuchet MS"/>
              </w:rPr>
              <w:t>example,</w:t>
            </w:r>
            <w:r w:rsidRPr="003B2490">
              <w:rPr>
                <w:rFonts w:ascii="Trebuchet MS" w:hAnsi="Trebuchet MS"/>
              </w:rPr>
              <w:t xml:space="preserve"> reporting a conflict of interest, a breach of the Code of Conduct, declarable association or advising they are the subject of civil or other legal proceedings.</w:t>
            </w:r>
          </w:p>
        </w:tc>
      </w:tr>
      <w:tr w:rsidR="004D58D9" w:rsidRPr="00796C8E" w14:paraId="3DBE813E" w14:textId="77777777" w:rsidTr="00B2709D">
        <w:tc>
          <w:tcPr>
            <w:tcW w:w="2578" w:type="dxa"/>
            <w:vAlign w:val="center"/>
          </w:tcPr>
          <w:p w14:paraId="6182B923" w14:textId="24763A98" w:rsidR="004D58D9" w:rsidRPr="003B2490" w:rsidRDefault="001908A3" w:rsidP="00442E3A">
            <w:pPr>
              <w:pStyle w:val="Definitiontable"/>
            </w:pPr>
            <w:bookmarkStart w:id="62" w:name="Welfaredef"/>
            <w:r w:rsidRPr="003B2490">
              <w:t>wel</w:t>
            </w:r>
            <w:bookmarkEnd w:id="62"/>
            <w:r w:rsidR="009D1BD4">
              <w:t>lbeing</w:t>
            </w:r>
          </w:p>
        </w:tc>
        <w:tc>
          <w:tcPr>
            <w:tcW w:w="6602" w:type="dxa"/>
            <w:vAlign w:val="center"/>
          </w:tcPr>
          <w:p w14:paraId="6F0569F3" w14:textId="34909AAF" w:rsidR="004D58D9" w:rsidRPr="00796C8E" w:rsidRDefault="005E4F4B" w:rsidP="00B12547">
            <w:pPr>
              <w:spacing w:before="60" w:after="60"/>
              <w:rPr>
                <w:rFonts w:ascii="Trebuchet MS" w:hAnsi="Trebuchet MS"/>
              </w:rPr>
            </w:pPr>
            <w:r>
              <w:rPr>
                <w:rFonts w:ascii="Trebuchet MS" w:hAnsi="Trebuchet MS"/>
              </w:rPr>
              <w:t>The network of services and facilities available to ensure all members are treated fairly and their support needs are catered for.</w:t>
            </w:r>
          </w:p>
        </w:tc>
      </w:tr>
      <w:tr w:rsidR="001B73D9" w:rsidRPr="00796C8E" w14:paraId="07F501E0" w14:textId="77777777" w:rsidTr="00B2709D">
        <w:tc>
          <w:tcPr>
            <w:tcW w:w="2578" w:type="dxa"/>
            <w:vAlign w:val="center"/>
          </w:tcPr>
          <w:p w14:paraId="59890B43" w14:textId="5D5865FC" w:rsidR="001B73D9" w:rsidRPr="003B2490" w:rsidRDefault="001B73D9" w:rsidP="00442E3A">
            <w:pPr>
              <w:pStyle w:val="Definitiontable"/>
              <w:rPr>
                <w:rStyle w:val="DefinitiontableChar"/>
                <w:rFonts w:eastAsiaTheme="minorHAnsi" w:cstheme="minorBidi"/>
                <w:b/>
                <w:iCs/>
                <w:sz w:val="22"/>
                <w:szCs w:val="22"/>
              </w:rPr>
            </w:pPr>
            <w:bookmarkStart w:id="63" w:name="Workingdaydef"/>
            <w:r w:rsidRPr="003B2490">
              <w:t>working day</w:t>
            </w:r>
            <w:bookmarkEnd w:id="63"/>
          </w:p>
        </w:tc>
        <w:tc>
          <w:tcPr>
            <w:tcW w:w="6602" w:type="dxa"/>
            <w:vAlign w:val="center"/>
          </w:tcPr>
          <w:p w14:paraId="7981E9D8" w14:textId="2093E118" w:rsidR="001B73D9" w:rsidRPr="00796C8E" w:rsidRDefault="001B73D9" w:rsidP="00B12547">
            <w:pPr>
              <w:spacing w:before="60" w:after="60"/>
              <w:rPr>
                <w:rFonts w:ascii="Trebuchet MS" w:hAnsi="Trebuchet MS"/>
              </w:rPr>
            </w:pPr>
            <w:r w:rsidRPr="00796C8E">
              <w:rPr>
                <w:rFonts w:ascii="Trebuchet MS" w:hAnsi="Trebuchet MS"/>
              </w:rPr>
              <w:t>This does not mean Monday to Friday 8am-4pm – it refers to days when members are rostered to duty.  It accounts for shift work and rostered days off.</w:t>
            </w:r>
          </w:p>
        </w:tc>
      </w:tr>
      <w:tr w:rsidR="004D58D9" w:rsidRPr="00796C8E" w14:paraId="5CFB227D" w14:textId="77777777" w:rsidTr="00B2709D">
        <w:tc>
          <w:tcPr>
            <w:tcW w:w="2578" w:type="dxa"/>
            <w:vAlign w:val="center"/>
          </w:tcPr>
          <w:p w14:paraId="7B1AC147" w14:textId="7C6B45D8" w:rsidR="004D58D9" w:rsidRPr="003B2490" w:rsidRDefault="004D58D9" w:rsidP="00442E3A">
            <w:pPr>
              <w:pStyle w:val="Definitiontable"/>
            </w:pPr>
            <w:bookmarkStart w:id="64" w:name="Workdiarydef"/>
            <w:r w:rsidRPr="003B2490">
              <w:t>work diary</w:t>
            </w:r>
            <w:bookmarkEnd w:id="64"/>
          </w:p>
        </w:tc>
        <w:tc>
          <w:tcPr>
            <w:tcW w:w="6602" w:type="dxa"/>
            <w:vAlign w:val="center"/>
          </w:tcPr>
          <w:p w14:paraId="4C75C45E" w14:textId="3814F7F4" w:rsidR="004D58D9" w:rsidRPr="00796C8E" w:rsidRDefault="00413972" w:rsidP="00B12547">
            <w:pPr>
              <w:spacing w:before="60" w:after="60"/>
              <w:rPr>
                <w:rFonts w:ascii="Trebuchet MS" w:hAnsi="Trebuchet MS"/>
              </w:rPr>
            </w:pPr>
            <w:r>
              <w:rPr>
                <w:rFonts w:ascii="Trebuchet MS" w:hAnsi="Trebuchet MS"/>
              </w:rPr>
              <w:t>A record of activities a member is required to complete, as part of CPD, to track their progress towards overcoming any knowledge or skills gaps.</w:t>
            </w:r>
          </w:p>
        </w:tc>
      </w:tr>
    </w:tbl>
    <w:p w14:paraId="5D4BA368" w14:textId="07BA361C" w:rsidR="00B12547" w:rsidRDefault="00B12547" w:rsidP="00B12547"/>
    <w:p w14:paraId="0DBA9688" w14:textId="77777777" w:rsidR="00B12547" w:rsidRDefault="00B12547" w:rsidP="00B12547">
      <w:pPr>
        <w:rPr>
          <w:rFonts w:eastAsiaTheme="majorEastAsia"/>
        </w:rPr>
      </w:pPr>
      <w:r>
        <w:br w:type="page"/>
      </w:r>
    </w:p>
    <w:p w14:paraId="6478C213" w14:textId="77777777" w:rsidR="00A32A52" w:rsidRDefault="00A32A52" w:rsidP="00A63BCB">
      <w:pPr>
        <w:pStyle w:val="Heading1"/>
        <w:sectPr w:rsidR="00A32A52" w:rsidSect="00AD0CFD">
          <w:footerReference w:type="default" r:id="rId19"/>
          <w:pgSz w:w="11906" w:h="16838"/>
          <w:pgMar w:top="1440" w:right="1276" w:bottom="1440" w:left="1440" w:header="709" w:footer="709" w:gutter="0"/>
          <w:cols w:space="708"/>
          <w:docGrid w:linePitch="360"/>
        </w:sectPr>
      </w:pPr>
    </w:p>
    <w:p w14:paraId="3BA75D6B" w14:textId="2EDFD2AD" w:rsidR="004E3F09" w:rsidRPr="00796C8E" w:rsidRDefault="004E3F09" w:rsidP="00A63BCB">
      <w:pPr>
        <w:pStyle w:val="Heading1"/>
      </w:pPr>
      <w:bookmarkStart w:id="65" w:name="_Toc164671914"/>
      <w:r w:rsidRPr="00796C8E">
        <w:t>A</w:t>
      </w:r>
      <w:r w:rsidR="009D39E8" w:rsidRPr="00796C8E">
        <w:t>cronyms</w:t>
      </w:r>
      <w:bookmarkEnd w:id="65"/>
    </w:p>
    <w:tbl>
      <w:tblPr>
        <w:tblStyle w:val="TableGrid"/>
        <w:tblW w:w="0" w:type="auto"/>
        <w:tblLook w:val="04A0" w:firstRow="1" w:lastRow="0" w:firstColumn="1" w:lastColumn="0" w:noHBand="0" w:noVBand="1"/>
      </w:tblPr>
      <w:tblGrid>
        <w:gridCol w:w="2003"/>
        <w:gridCol w:w="7177"/>
      </w:tblGrid>
      <w:tr w:rsidR="003D2DBB" w:rsidRPr="003B2490" w14:paraId="5E327A8A" w14:textId="77777777" w:rsidTr="008945C5">
        <w:tc>
          <w:tcPr>
            <w:tcW w:w="2003" w:type="dxa"/>
          </w:tcPr>
          <w:p w14:paraId="5E79956B" w14:textId="2200BED6" w:rsidR="003D2DBB" w:rsidRPr="003B2490" w:rsidRDefault="003D2DBB"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AVL</w:t>
            </w:r>
          </w:p>
        </w:tc>
        <w:tc>
          <w:tcPr>
            <w:tcW w:w="7177" w:type="dxa"/>
          </w:tcPr>
          <w:p w14:paraId="796621FA" w14:textId="4F3E73B7" w:rsidR="003D2DBB" w:rsidRPr="003B2490" w:rsidRDefault="003D2DBB" w:rsidP="003B2490">
            <w:pPr>
              <w:spacing w:before="40" w:after="40"/>
              <w:rPr>
                <w:rFonts w:ascii="Trebuchet MS" w:hAnsi="Trebuchet MS"/>
              </w:rPr>
            </w:pPr>
            <w:r w:rsidRPr="003B2490">
              <w:rPr>
                <w:rFonts w:ascii="Trebuchet MS" w:hAnsi="Trebuchet MS"/>
              </w:rPr>
              <w:t>Automatic Vehicle Location</w:t>
            </w:r>
          </w:p>
        </w:tc>
      </w:tr>
      <w:tr w:rsidR="008073DF" w:rsidRPr="003B2490" w14:paraId="1E0B6E4C" w14:textId="77777777" w:rsidTr="008945C5">
        <w:tc>
          <w:tcPr>
            <w:tcW w:w="2003" w:type="dxa"/>
          </w:tcPr>
          <w:p w14:paraId="4D9C6FF6" w14:textId="77777777" w:rsidR="008073DF" w:rsidRPr="003B2490" w:rsidRDefault="008073DF"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BAS</w:t>
            </w:r>
          </w:p>
        </w:tc>
        <w:tc>
          <w:tcPr>
            <w:tcW w:w="7177" w:type="dxa"/>
          </w:tcPr>
          <w:p w14:paraId="05801753" w14:textId="3001A065" w:rsidR="008073DF" w:rsidRPr="003B2490" w:rsidRDefault="008073DF" w:rsidP="003B2490">
            <w:pPr>
              <w:spacing w:before="40" w:after="40"/>
              <w:rPr>
                <w:rFonts w:ascii="Trebuchet MS" w:hAnsi="Trebuchet MS"/>
              </w:rPr>
            </w:pPr>
            <w:r w:rsidRPr="003B2490">
              <w:rPr>
                <w:rFonts w:ascii="Trebuchet MS" w:hAnsi="Trebuchet MS"/>
              </w:rPr>
              <w:t xml:space="preserve">Breath Analysis </w:t>
            </w:r>
            <w:r w:rsidR="00ED4A31" w:rsidRPr="003B2490">
              <w:rPr>
                <w:rFonts w:ascii="Trebuchet MS" w:hAnsi="Trebuchet MS"/>
              </w:rPr>
              <w:t>Section</w:t>
            </w:r>
          </w:p>
        </w:tc>
      </w:tr>
      <w:tr w:rsidR="006567F7" w:rsidRPr="003B2490" w14:paraId="0BA2FE83" w14:textId="77777777" w:rsidTr="008945C5">
        <w:tc>
          <w:tcPr>
            <w:tcW w:w="2003" w:type="dxa"/>
          </w:tcPr>
          <w:p w14:paraId="64ABC6E3" w14:textId="2BD1D6D9" w:rsidR="006567F7" w:rsidRPr="003B2490" w:rsidRDefault="006567F7"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BES</w:t>
            </w:r>
          </w:p>
        </w:tc>
        <w:tc>
          <w:tcPr>
            <w:tcW w:w="7177" w:type="dxa"/>
          </w:tcPr>
          <w:p w14:paraId="2CF9F118" w14:textId="22D910EF" w:rsidR="006567F7" w:rsidRPr="003B2490" w:rsidRDefault="006567F7" w:rsidP="003B2490">
            <w:pPr>
              <w:spacing w:before="40" w:after="40"/>
              <w:rPr>
                <w:rFonts w:ascii="Trebuchet MS" w:hAnsi="Trebuchet MS"/>
              </w:rPr>
            </w:pPr>
            <w:r w:rsidRPr="003B2490">
              <w:rPr>
                <w:rFonts w:ascii="Trebuchet MS" w:hAnsi="Trebuchet MS"/>
              </w:rPr>
              <w:t>Business and Executive Services</w:t>
            </w:r>
          </w:p>
        </w:tc>
      </w:tr>
      <w:tr w:rsidR="00095A9D" w:rsidRPr="003B2490" w14:paraId="4B39CEE3" w14:textId="77777777" w:rsidTr="008945C5">
        <w:tc>
          <w:tcPr>
            <w:tcW w:w="2003" w:type="dxa"/>
          </w:tcPr>
          <w:p w14:paraId="5BA065E9" w14:textId="04453592"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CPD</w:t>
            </w:r>
          </w:p>
        </w:tc>
        <w:tc>
          <w:tcPr>
            <w:tcW w:w="7177" w:type="dxa"/>
          </w:tcPr>
          <w:p w14:paraId="337283DF" w14:textId="23CBB3A8" w:rsidR="00095A9D" w:rsidRPr="003B2490" w:rsidRDefault="00095A9D" w:rsidP="003B2490">
            <w:pPr>
              <w:spacing w:before="40" w:after="40"/>
              <w:rPr>
                <w:rFonts w:ascii="Trebuchet MS" w:hAnsi="Trebuchet MS"/>
              </w:rPr>
            </w:pPr>
            <w:r w:rsidRPr="003B2490">
              <w:rPr>
                <w:rFonts w:ascii="Trebuchet MS" w:hAnsi="Trebuchet MS"/>
              </w:rPr>
              <w:t>Continuing Professional Development</w:t>
            </w:r>
          </w:p>
        </w:tc>
      </w:tr>
      <w:tr w:rsidR="00D87C61" w:rsidRPr="003B2490" w14:paraId="3B16A959" w14:textId="77777777" w:rsidTr="008945C5">
        <w:tc>
          <w:tcPr>
            <w:tcW w:w="2003" w:type="dxa"/>
          </w:tcPr>
          <w:p w14:paraId="11AC5111" w14:textId="71B40944" w:rsidR="00D87C61" w:rsidRPr="003B2490" w:rsidRDefault="00D87C61" w:rsidP="003B2490">
            <w:pPr>
              <w:spacing w:before="40" w:after="40"/>
              <w:rPr>
                <w:rStyle w:val="DefinitiontableChar"/>
                <w:rFonts w:eastAsiaTheme="minorHAnsi" w:cstheme="minorBidi"/>
                <w:iCs w:val="0"/>
                <w:sz w:val="22"/>
                <w:szCs w:val="22"/>
              </w:rPr>
            </w:pPr>
            <w:r>
              <w:rPr>
                <w:rStyle w:val="DefinitiontableChar"/>
                <w:rFonts w:eastAsiaTheme="minorHAnsi" w:cstheme="minorBidi"/>
                <w:iCs w:val="0"/>
                <w:sz w:val="22"/>
                <w:szCs w:val="22"/>
              </w:rPr>
              <w:t>DAI</w:t>
            </w:r>
          </w:p>
        </w:tc>
        <w:tc>
          <w:tcPr>
            <w:tcW w:w="7177" w:type="dxa"/>
          </w:tcPr>
          <w:p w14:paraId="1AAEB306" w14:textId="06BA96E4" w:rsidR="00D87C61" w:rsidRPr="003B2490" w:rsidRDefault="00D87C61" w:rsidP="003B2490">
            <w:pPr>
              <w:spacing w:before="40" w:after="40"/>
              <w:rPr>
                <w:rFonts w:ascii="Trebuchet MS" w:hAnsi="Trebuchet MS"/>
              </w:rPr>
            </w:pPr>
            <w:r>
              <w:rPr>
                <w:rFonts w:ascii="Trebuchet MS" w:hAnsi="Trebuchet MS"/>
              </w:rPr>
              <w:t>D</w:t>
            </w:r>
            <w:r>
              <w:t>iversity and Inclusion</w:t>
            </w:r>
          </w:p>
        </w:tc>
      </w:tr>
      <w:tr w:rsidR="00095A9D" w:rsidRPr="003B2490" w14:paraId="030B308C" w14:textId="77777777" w:rsidTr="008945C5">
        <w:tc>
          <w:tcPr>
            <w:tcW w:w="2003" w:type="dxa"/>
          </w:tcPr>
          <w:p w14:paraId="3793145B" w14:textId="1902164F"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DORS</w:t>
            </w:r>
          </w:p>
        </w:tc>
        <w:tc>
          <w:tcPr>
            <w:tcW w:w="7177" w:type="dxa"/>
          </w:tcPr>
          <w:p w14:paraId="2080AA1F" w14:textId="4F5767E2" w:rsidR="00095A9D" w:rsidRPr="003B2490" w:rsidRDefault="00095A9D" w:rsidP="003B2490">
            <w:pPr>
              <w:spacing w:before="40" w:after="40"/>
              <w:rPr>
                <w:rFonts w:ascii="Trebuchet MS" w:hAnsi="Trebuchet MS"/>
              </w:rPr>
            </w:pPr>
            <w:r w:rsidRPr="003B2490">
              <w:rPr>
                <w:rFonts w:ascii="Trebuchet MS" w:hAnsi="Trebuchet MS"/>
              </w:rPr>
              <w:t>Drug Offence Reporting System</w:t>
            </w:r>
          </w:p>
        </w:tc>
      </w:tr>
      <w:tr w:rsidR="00095A9D" w:rsidRPr="003B2490" w14:paraId="37CEAB4D" w14:textId="77777777" w:rsidTr="008945C5">
        <w:tc>
          <w:tcPr>
            <w:tcW w:w="2003" w:type="dxa"/>
          </w:tcPr>
          <w:p w14:paraId="5F5210B2" w14:textId="67E72CB3"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DPFEM</w:t>
            </w:r>
          </w:p>
        </w:tc>
        <w:tc>
          <w:tcPr>
            <w:tcW w:w="7177" w:type="dxa"/>
          </w:tcPr>
          <w:p w14:paraId="6A577274" w14:textId="29AA95EC" w:rsidR="00095A9D" w:rsidRPr="003B2490" w:rsidRDefault="00095A9D" w:rsidP="003B2490">
            <w:pPr>
              <w:spacing w:before="40" w:after="40"/>
              <w:rPr>
                <w:rFonts w:ascii="Trebuchet MS" w:hAnsi="Trebuchet MS"/>
              </w:rPr>
            </w:pPr>
            <w:r w:rsidRPr="003B2490">
              <w:rPr>
                <w:rFonts w:ascii="Trebuchet MS" w:hAnsi="Trebuchet MS"/>
              </w:rPr>
              <w:t>Department of Police, Fire and Emergency Management</w:t>
            </w:r>
          </w:p>
        </w:tc>
      </w:tr>
      <w:tr w:rsidR="00095A9D" w:rsidRPr="003B2490" w14:paraId="32BC870D" w14:textId="77777777" w:rsidTr="008945C5">
        <w:tc>
          <w:tcPr>
            <w:tcW w:w="2003" w:type="dxa"/>
          </w:tcPr>
          <w:p w14:paraId="3E3D0858" w14:textId="104656C7"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DPP</w:t>
            </w:r>
          </w:p>
        </w:tc>
        <w:tc>
          <w:tcPr>
            <w:tcW w:w="7177" w:type="dxa"/>
          </w:tcPr>
          <w:p w14:paraId="4675DD6D" w14:textId="2A87B1EB" w:rsidR="00095A9D" w:rsidRPr="003B2490" w:rsidRDefault="00095A9D" w:rsidP="003B2490">
            <w:pPr>
              <w:spacing w:before="40" w:after="40"/>
              <w:rPr>
                <w:rFonts w:ascii="Trebuchet MS" w:hAnsi="Trebuchet MS"/>
              </w:rPr>
            </w:pPr>
            <w:r w:rsidRPr="003B2490">
              <w:rPr>
                <w:rFonts w:ascii="Trebuchet MS" w:hAnsi="Trebuchet MS"/>
              </w:rPr>
              <w:t>Director of Public Prosecutions</w:t>
            </w:r>
          </w:p>
        </w:tc>
      </w:tr>
      <w:tr w:rsidR="00095A9D" w:rsidRPr="003B2490" w14:paraId="5AEDCFE6" w14:textId="77777777" w:rsidTr="008945C5">
        <w:tc>
          <w:tcPr>
            <w:tcW w:w="2003" w:type="dxa"/>
          </w:tcPr>
          <w:p w14:paraId="0E8E76AD" w14:textId="3F72AC6E"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EI</w:t>
            </w:r>
          </w:p>
        </w:tc>
        <w:tc>
          <w:tcPr>
            <w:tcW w:w="7177" w:type="dxa"/>
          </w:tcPr>
          <w:p w14:paraId="0A6B8C30" w14:textId="3B9E9D59" w:rsidR="00095A9D" w:rsidRPr="003B2490" w:rsidRDefault="00095A9D" w:rsidP="003B2490">
            <w:pPr>
              <w:spacing w:before="40" w:after="40"/>
              <w:rPr>
                <w:rFonts w:ascii="Trebuchet MS" w:hAnsi="Trebuchet MS"/>
              </w:rPr>
            </w:pPr>
            <w:r w:rsidRPr="003B2490">
              <w:rPr>
                <w:rFonts w:ascii="Trebuchet MS" w:hAnsi="Trebuchet MS"/>
              </w:rPr>
              <w:t>Early Identification</w:t>
            </w:r>
          </w:p>
        </w:tc>
      </w:tr>
      <w:tr w:rsidR="00095A9D" w:rsidRPr="003B2490" w14:paraId="6CACD233" w14:textId="77777777" w:rsidTr="008945C5">
        <w:tc>
          <w:tcPr>
            <w:tcW w:w="2003" w:type="dxa"/>
          </w:tcPr>
          <w:p w14:paraId="0E46DDFD" w14:textId="2035686E"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ESCAD</w:t>
            </w:r>
          </w:p>
        </w:tc>
        <w:tc>
          <w:tcPr>
            <w:tcW w:w="7177" w:type="dxa"/>
          </w:tcPr>
          <w:p w14:paraId="4FBEFAEA" w14:textId="7420B373" w:rsidR="00095A9D" w:rsidRPr="003B2490" w:rsidRDefault="00095A9D" w:rsidP="003B2490">
            <w:pPr>
              <w:spacing w:before="40" w:after="40"/>
              <w:rPr>
                <w:rFonts w:ascii="Trebuchet MS" w:hAnsi="Trebuchet MS"/>
              </w:rPr>
            </w:pPr>
            <w:r w:rsidRPr="003B2490">
              <w:rPr>
                <w:rFonts w:ascii="Trebuchet MS" w:hAnsi="Trebuchet MS"/>
              </w:rPr>
              <w:t xml:space="preserve">Emergency Services Computer Aided Dispatch </w:t>
            </w:r>
          </w:p>
        </w:tc>
      </w:tr>
      <w:tr w:rsidR="00095A9D" w:rsidRPr="003B2490" w14:paraId="0C4069F8" w14:textId="77777777" w:rsidTr="008945C5">
        <w:tc>
          <w:tcPr>
            <w:tcW w:w="2003" w:type="dxa"/>
          </w:tcPr>
          <w:p w14:paraId="0ABEFD5A" w14:textId="3698ECAD"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FVMS</w:t>
            </w:r>
          </w:p>
        </w:tc>
        <w:tc>
          <w:tcPr>
            <w:tcW w:w="7177" w:type="dxa"/>
          </w:tcPr>
          <w:p w14:paraId="5C0A2528" w14:textId="7C24E901" w:rsidR="00095A9D" w:rsidRPr="003B2490" w:rsidRDefault="00095A9D" w:rsidP="003B2490">
            <w:pPr>
              <w:spacing w:before="40" w:after="40"/>
              <w:rPr>
                <w:rFonts w:ascii="Trebuchet MS" w:hAnsi="Trebuchet MS"/>
              </w:rPr>
            </w:pPr>
            <w:r w:rsidRPr="003B2490">
              <w:rPr>
                <w:rFonts w:ascii="Trebuchet MS" w:hAnsi="Trebuchet MS"/>
              </w:rPr>
              <w:t>Family Violence Management System</w:t>
            </w:r>
          </w:p>
        </w:tc>
      </w:tr>
      <w:tr w:rsidR="00095A9D" w:rsidRPr="003B2490" w14:paraId="680578CC" w14:textId="77777777" w:rsidTr="008945C5">
        <w:tc>
          <w:tcPr>
            <w:tcW w:w="2003" w:type="dxa"/>
          </w:tcPr>
          <w:p w14:paraId="704D88D0" w14:textId="2F8ECE2B"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FVO</w:t>
            </w:r>
          </w:p>
        </w:tc>
        <w:tc>
          <w:tcPr>
            <w:tcW w:w="7177" w:type="dxa"/>
          </w:tcPr>
          <w:p w14:paraId="698680BB" w14:textId="4BD7FE13" w:rsidR="00095A9D" w:rsidRPr="003B2490" w:rsidRDefault="002C49A1" w:rsidP="003B2490">
            <w:pPr>
              <w:spacing w:before="40" w:after="40"/>
              <w:rPr>
                <w:rFonts w:ascii="Trebuchet MS" w:hAnsi="Trebuchet MS"/>
              </w:rPr>
            </w:pPr>
            <w:r w:rsidRPr="003B2490">
              <w:rPr>
                <w:rFonts w:ascii="Trebuchet MS" w:hAnsi="Trebuchet MS"/>
              </w:rPr>
              <w:t xml:space="preserve">Family Violence Order </w:t>
            </w:r>
          </w:p>
        </w:tc>
      </w:tr>
      <w:tr w:rsidR="00095A9D" w:rsidRPr="003B2490" w14:paraId="16DD6E32" w14:textId="77777777" w:rsidTr="008945C5">
        <w:tc>
          <w:tcPr>
            <w:tcW w:w="2003" w:type="dxa"/>
          </w:tcPr>
          <w:p w14:paraId="34F81568" w14:textId="6C65C966"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IPR</w:t>
            </w:r>
          </w:p>
        </w:tc>
        <w:tc>
          <w:tcPr>
            <w:tcW w:w="7177" w:type="dxa"/>
          </w:tcPr>
          <w:p w14:paraId="2C5A14D1" w14:textId="44500E4F" w:rsidR="00095A9D" w:rsidRPr="003B2490" w:rsidRDefault="00095A9D" w:rsidP="003B2490">
            <w:pPr>
              <w:spacing w:before="40" w:after="40"/>
              <w:rPr>
                <w:rFonts w:ascii="Trebuchet MS" w:hAnsi="Trebuchet MS"/>
              </w:rPr>
            </w:pPr>
            <w:r w:rsidRPr="003B2490">
              <w:rPr>
                <w:rFonts w:ascii="Trebuchet MS" w:hAnsi="Trebuchet MS"/>
              </w:rPr>
              <w:t xml:space="preserve">Individual Performance Report </w:t>
            </w:r>
          </w:p>
        </w:tc>
      </w:tr>
      <w:tr w:rsidR="00095A9D" w:rsidRPr="003B2490" w14:paraId="24C2EAA2" w14:textId="77777777" w:rsidTr="008945C5">
        <w:tc>
          <w:tcPr>
            <w:tcW w:w="2003" w:type="dxa"/>
          </w:tcPr>
          <w:p w14:paraId="0B8606EE" w14:textId="68096A6A"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IRM</w:t>
            </w:r>
          </w:p>
        </w:tc>
        <w:tc>
          <w:tcPr>
            <w:tcW w:w="7177" w:type="dxa"/>
          </w:tcPr>
          <w:p w14:paraId="2FC49CDF" w14:textId="061D59F3" w:rsidR="00095A9D" w:rsidRPr="003B2490" w:rsidRDefault="00095A9D" w:rsidP="003B2490">
            <w:pPr>
              <w:spacing w:before="40" w:after="40"/>
              <w:rPr>
                <w:rFonts w:ascii="Trebuchet MS" w:hAnsi="Trebuchet MS"/>
              </w:rPr>
            </w:pPr>
            <w:r w:rsidRPr="003B2490">
              <w:rPr>
                <w:rFonts w:ascii="Trebuchet MS" w:hAnsi="Trebuchet MS"/>
              </w:rPr>
              <w:t>Internally Raised Matter</w:t>
            </w:r>
          </w:p>
        </w:tc>
      </w:tr>
      <w:tr w:rsidR="00A93462" w:rsidRPr="003B2490" w14:paraId="3720E995" w14:textId="77777777" w:rsidTr="008945C5">
        <w:tc>
          <w:tcPr>
            <w:tcW w:w="2003" w:type="dxa"/>
          </w:tcPr>
          <w:p w14:paraId="489B85D7" w14:textId="0C73B97E" w:rsidR="00A93462" w:rsidRPr="003B2490" w:rsidRDefault="00A93462" w:rsidP="003B2490">
            <w:pPr>
              <w:spacing w:before="40" w:after="40"/>
              <w:rPr>
                <w:rStyle w:val="DefinitiontableChar"/>
                <w:rFonts w:eastAsiaTheme="minorHAnsi" w:cstheme="minorBidi"/>
                <w:iCs w:val="0"/>
                <w:sz w:val="22"/>
                <w:szCs w:val="22"/>
              </w:rPr>
            </w:pPr>
            <w:r>
              <w:rPr>
                <w:rStyle w:val="DefinitiontableChar"/>
                <w:rFonts w:eastAsiaTheme="minorHAnsi" w:cstheme="minorBidi"/>
                <w:iCs w:val="0"/>
                <w:sz w:val="22"/>
                <w:szCs w:val="22"/>
              </w:rPr>
              <w:t>LGBTI</w:t>
            </w:r>
          </w:p>
        </w:tc>
        <w:tc>
          <w:tcPr>
            <w:tcW w:w="7177" w:type="dxa"/>
          </w:tcPr>
          <w:p w14:paraId="116A53E3" w14:textId="7E460001" w:rsidR="00A93462" w:rsidRPr="003B2490" w:rsidRDefault="00007CDD" w:rsidP="003B2490">
            <w:pPr>
              <w:spacing w:before="40" w:after="40"/>
              <w:rPr>
                <w:rFonts w:ascii="Trebuchet MS" w:hAnsi="Trebuchet MS"/>
              </w:rPr>
            </w:pPr>
            <w:r>
              <w:rPr>
                <w:rFonts w:ascii="Trebuchet MS" w:hAnsi="Trebuchet MS"/>
              </w:rPr>
              <w:t>Lesbian, Gay, Bisexual, Transgender and Intersex</w:t>
            </w:r>
          </w:p>
        </w:tc>
      </w:tr>
      <w:tr w:rsidR="00095A9D" w:rsidRPr="003B2490" w14:paraId="73F37473" w14:textId="77777777" w:rsidTr="008945C5">
        <w:tc>
          <w:tcPr>
            <w:tcW w:w="2003" w:type="dxa"/>
          </w:tcPr>
          <w:p w14:paraId="58E466CC" w14:textId="4A71F025"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OC</w:t>
            </w:r>
          </w:p>
        </w:tc>
        <w:tc>
          <w:tcPr>
            <w:tcW w:w="7177" w:type="dxa"/>
          </w:tcPr>
          <w:p w14:paraId="4D48911A" w14:textId="45D51507" w:rsidR="00095A9D" w:rsidRPr="003B2490" w:rsidRDefault="00095A9D" w:rsidP="003B2490">
            <w:pPr>
              <w:spacing w:before="40" w:after="40"/>
              <w:rPr>
                <w:rFonts w:ascii="Trebuchet MS" w:hAnsi="Trebuchet MS"/>
              </w:rPr>
            </w:pPr>
            <w:r w:rsidRPr="003B2490">
              <w:rPr>
                <w:rFonts w:ascii="Trebuchet MS" w:hAnsi="Trebuchet MS"/>
              </w:rPr>
              <w:t xml:space="preserve">Oleoresin Capsicum </w:t>
            </w:r>
          </w:p>
        </w:tc>
      </w:tr>
      <w:tr w:rsidR="00095A9D" w:rsidRPr="003B2490" w14:paraId="511AF62B" w14:textId="77777777" w:rsidTr="008945C5">
        <w:tc>
          <w:tcPr>
            <w:tcW w:w="2003" w:type="dxa"/>
          </w:tcPr>
          <w:p w14:paraId="47D92697" w14:textId="11554EDF"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OLC</w:t>
            </w:r>
          </w:p>
        </w:tc>
        <w:tc>
          <w:tcPr>
            <w:tcW w:w="7177" w:type="dxa"/>
          </w:tcPr>
          <w:p w14:paraId="70AA520F" w14:textId="15E80262" w:rsidR="00095A9D" w:rsidRPr="003B2490" w:rsidRDefault="00095A9D" w:rsidP="003B2490">
            <w:pPr>
              <w:spacing w:before="40" w:after="40"/>
              <w:rPr>
                <w:rFonts w:ascii="Trebuchet MS" w:hAnsi="Trebuchet MS"/>
              </w:rPr>
            </w:pPr>
            <w:r w:rsidRPr="003B2490">
              <w:rPr>
                <w:rFonts w:ascii="Trebuchet MS" w:hAnsi="Trebuchet MS"/>
              </w:rPr>
              <w:t>Online Charging</w:t>
            </w:r>
          </w:p>
        </w:tc>
      </w:tr>
      <w:tr w:rsidR="00095A9D" w:rsidRPr="003B2490" w14:paraId="68A8D908" w14:textId="77777777" w:rsidTr="008945C5">
        <w:tc>
          <w:tcPr>
            <w:tcW w:w="2003" w:type="dxa"/>
          </w:tcPr>
          <w:p w14:paraId="1262BF0B" w14:textId="1A864155"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ORS</w:t>
            </w:r>
          </w:p>
        </w:tc>
        <w:tc>
          <w:tcPr>
            <w:tcW w:w="7177" w:type="dxa"/>
          </w:tcPr>
          <w:p w14:paraId="7147C04A" w14:textId="42FFD921" w:rsidR="00095A9D" w:rsidRPr="003B2490" w:rsidRDefault="00095A9D" w:rsidP="003B2490">
            <w:pPr>
              <w:spacing w:before="40" w:after="40"/>
              <w:rPr>
                <w:rFonts w:ascii="Trebuchet MS" w:hAnsi="Trebuchet MS"/>
              </w:rPr>
            </w:pPr>
            <w:r w:rsidRPr="003B2490">
              <w:rPr>
                <w:rFonts w:ascii="Trebuchet MS" w:hAnsi="Trebuchet MS"/>
              </w:rPr>
              <w:t>Offence Reporting System</w:t>
            </w:r>
            <w:r w:rsidR="002C49A1" w:rsidRPr="003B2490">
              <w:rPr>
                <w:rFonts w:ascii="Trebuchet MS" w:hAnsi="Trebuchet MS"/>
              </w:rPr>
              <w:t xml:space="preserve"> 2</w:t>
            </w:r>
          </w:p>
        </w:tc>
      </w:tr>
      <w:tr w:rsidR="00095A9D" w:rsidRPr="003B2490" w14:paraId="5CAB2E31" w14:textId="77777777" w:rsidTr="008945C5">
        <w:tc>
          <w:tcPr>
            <w:tcW w:w="2003" w:type="dxa"/>
          </w:tcPr>
          <w:p w14:paraId="309AF561" w14:textId="47382383"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OSU</w:t>
            </w:r>
          </w:p>
        </w:tc>
        <w:tc>
          <w:tcPr>
            <w:tcW w:w="7177" w:type="dxa"/>
          </w:tcPr>
          <w:p w14:paraId="43C44C2D" w14:textId="4C1C9C63" w:rsidR="00095A9D" w:rsidRPr="003B2490" w:rsidRDefault="00095A9D" w:rsidP="003B2490">
            <w:pPr>
              <w:spacing w:before="40" w:after="40"/>
              <w:rPr>
                <w:rFonts w:ascii="Trebuchet MS" w:hAnsi="Trebuchet MS"/>
              </w:rPr>
            </w:pPr>
            <w:r w:rsidRPr="003B2490">
              <w:rPr>
                <w:rFonts w:ascii="Trebuchet MS" w:hAnsi="Trebuchet MS"/>
              </w:rPr>
              <w:t>Operational Skills Unit</w:t>
            </w:r>
          </w:p>
        </w:tc>
      </w:tr>
      <w:tr w:rsidR="00095A9D" w:rsidRPr="003B2490" w14:paraId="3EF29FAD" w14:textId="77777777" w:rsidTr="008945C5">
        <w:tc>
          <w:tcPr>
            <w:tcW w:w="2003" w:type="dxa"/>
          </w:tcPr>
          <w:p w14:paraId="783372C7" w14:textId="5E9CE80A"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PID</w:t>
            </w:r>
          </w:p>
        </w:tc>
        <w:tc>
          <w:tcPr>
            <w:tcW w:w="7177" w:type="dxa"/>
          </w:tcPr>
          <w:p w14:paraId="68C74017" w14:textId="64090169" w:rsidR="00095A9D" w:rsidRPr="003B2490" w:rsidRDefault="00095A9D" w:rsidP="003B2490">
            <w:pPr>
              <w:spacing w:before="40" w:after="40"/>
              <w:rPr>
                <w:rFonts w:ascii="Trebuchet MS" w:hAnsi="Trebuchet MS"/>
              </w:rPr>
            </w:pPr>
            <w:r w:rsidRPr="003B2490">
              <w:rPr>
                <w:rFonts w:ascii="Trebuchet MS" w:hAnsi="Trebuchet MS"/>
              </w:rPr>
              <w:t>Public Interest Disclosure</w:t>
            </w:r>
          </w:p>
        </w:tc>
      </w:tr>
      <w:tr w:rsidR="00095A9D" w:rsidRPr="003B2490" w14:paraId="2201B052" w14:textId="77777777" w:rsidTr="008945C5">
        <w:tc>
          <w:tcPr>
            <w:tcW w:w="2003" w:type="dxa"/>
          </w:tcPr>
          <w:p w14:paraId="2E17F175" w14:textId="2276D11B"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PFVO</w:t>
            </w:r>
          </w:p>
        </w:tc>
        <w:tc>
          <w:tcPr>
            <w:tcW w:w="7177" w:type="dxa"/>
          </w:tcPr>
          <w:p w14:paraId="6796DF4E" w14:textId="085B700A" w:rsidR="00095A9D" w:rsidRPr="003B2490" w:rsidRDefault="002C49A1" w:rsidP="003B2490">
            <w:pPr>
              <w:spacing w:before="40" w:after="40"/>
              <w:rPr>
                <w:rFonts w:ascii="Trebuchet MS" w:hAnsi="Trebuchet MS"/>
              </w:rPr>
            </w:pPr>
            <w:r w:rsidRPr="003B2490">
              <w:rPr>
                <w:rFonts w:ascii="Trebuchet MS" w:hAnsi="Trebuchet MS"/>
              </w:rPr>
              <w:t>Police Family Violence Order</w:t>
            </w:r>
          </w:p>
        </w:tc>
      </w:tr>
      <w:tr w:rsidR="00095A9D" w:rsidRPr="003B2490" w14:paraId="3BE10A67" w14:textId="77777777" w:rsidTr="008945C5">
        <w:tc>
          <w:tcPr>
            <w:tcW w:w="2003" w:type="dxa"/>
          </w:tcPr>
          <w:p w14:paraId="2047DE3D" w14:textId="39311836"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PIN</w:t>
            </w:r>
          </w:p>
        </w:tc>
        <w:tc>
          <w:tcPr>
            <w:tcW w:w="7177" w:type="dxa"/>
          </w:tcPr>
          <w:p w14:paraId="00258EB9" w14:textId="2B7AABEE" w:rsidR="00095A9D" w:rsidRPr="003B2490" w:rsidRDefault="00095A9D" w:rsidP="003B2490">
            <w:pPr>
              <w:spacing w:before="40" w:after="40"/>
              <w:rPr>
                <w:rFonts w:ascii="Trebuchet MS" w:hAnsi="Trebuchet MS"/>
              </w:rPr>
            </w:pPr>
            <w:r w:rsidRPr="003B2490">
              <w:rPr>
                <w:rFonts w:ascii="Trebuchet MS" w:hAnsi="Trebuchet MS"/>
              </w:rPr>
              <w:t>Police Infringement Notice</w:t>
            </w:r>
          </w:p>
        </w:tc>
      </w:tr>
      <w:tr w:rsidR="00095A9D" w:rsidRPr="003B2490" w14:paraId="39661494" w14:textId="77777777" w:rsidTr="008945C5">
        <w:tc>
          <w:tcPr>
            <w:tcW w:w="2003" w:type="dxa"/>
          </w:tcPr>
          <w:p w14:paraId="35D5EC5E" w14:textId="394A4B51"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PMP</w:t>
            </w:r>
          </w:p>
        </w:tc>
        <w:tc>
          <w:tcPr>
            <w:tcW w:w="7177" w:type="dxa"/>
          </w:tcPr>
          <w:p w14:paraId="6AD99CED" w14:textId="1EC70515" w:rsidR="00095A9D" w:rsidRPr="003B2490" w:rsidRDefault="00095A9D" w:rsidP="003B2490">
            <w:pPr>
              <w:spacing w:before="40" w:after="40"/>
              <w:rPr>
                <w:rFonts w:ascii="Trebuchet MS" w:hAnsi="Trebuchet MS"/>
              </w:rPr>
            </w:pPr>
            <w:r w:rsidRPr="003B2490">
              <w:rPr>
                <w:rFonts w:ascii="Trebuchet MS" w:hAnsi="Trebuchet MS"/>
              </w:rPr>
              <w:t>Performance Management Plan</w:t>
            </w:r>
          </w:p>
        </w:tc>
      </w:tr>
      <w:tr w:rsidR="00095A9D" w:rsidRPr="003B2490" w14:paraId="6059D3F8" w14:textId="77777777" w:rsidTr="008945C5">
        <w:tc>
          <w:tcPr>
            <w:tcW w:w="2003" w:type="dxa"/>
          </w:tcPr>
          <w:p w14:paraId="1C303B93" w14:textId="6B57FD08"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PRB</w:t>
            </w:r>
          </w:p>
        </w:tc>
        <w:tc>
          <w:tcPr>
            <w:tcW w:w="7177" w:type="dxa"/>
          </w:tcPr>
          <w:p w14:paraId="016A26A9" w14:textId="085BECE0" w:rsidR="00095A9D" w:rsidRPr="003B2490" w:rsidRDefault="00095A9D" w:rsidP="003B2490">
            <w:pPr>
              <w:spacing w:before="40" w:after="40"/>
              <w:rPr>
                <w:rFonts w:ascii="Trebuchet MS" w:hAnsi="Trebuchet MS"/>
              </w:rPr>
            </w:pPr>
            <w:r w:rsidRPr="003B2490">
              <w:rPr>
                <w:rFonts w:ascii="Trebuchet MS" w:hAnsi="Trebuchet MS"/>
              </w:rPr>
              <w:t>Police Review Board</w:t>
            </w:r>
          </w:p>
        </w:tc>
      </w:tr>
      <w:tr w:rsidR="00095A9D" w:rsidRPr="003B2490" w14:paraId="360C6869" w14:textId="77777777" w:rsidTr="008945C5">
        <w:tc>
          <w:tcPr>
            <w:tcW w:w="2003" w:type="dxa"/>
          </w:tcPr>
          <w:p w14:paraId="644EB4FE" w14:textId="796D4B16" w:rsidR="00095A9D" w:rsidRPr="003B2490" w:rsidRDefault="00095A9D"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RDS</w:t>
            </w:r>
          </w:p>
        </w:tc>
        <w:tc>
          <w:tcPr>
            <w:tcW w:w="7177" w:type="dxa"/>
          </w:tcPr>
          <w:p w14:paraId="3A825BE6" w14:textId="6B48EDE8" w:rsidR="00095A9D" w:rsidRPr="003B2490" w:rsidRDefault="00095A9D" w:rsidP="003B2490">
            <w:pPr>
              <w:spacing w:before="40" w:after="40"/>
              <w:rPr>
                <w:rFonts w:ascii="Trebuchet MS" w:hAnsi="Trebuchet MS"/>
              </w:rPr>
            </w:pPr>
            <w:r w:rsidRPr="003B2490">
              <w:rPr>
                <w:rFonts w:ascii="Trebuchet MS" w:hAnsi="Trebuchet MS"/>
              </w:rPr>
              <w:t>Radio Dispatch Services</w:t>
            </w:r>
          </w:p>
        </w:tc>
      </w:tr>
      <w:tr w:rsidR="004A3A51" w:rsidRPr="003B2490" w14:paraId="282DA5E3" w14:textId="77777777" w:rsidTr="008945C5">
        <w:tc>
          <w:tcPr>
            <w:tcW w:w="2003" w:type="dxa"/>
          </w:tcPr>
          <w:p w14:paraId="7125C23C" w14:textId="538442D4" w:rsidR="004A3A51" w:rsidRPr="003B2490" w:rsidRDefault="004A3A51"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SSE</w:t>
            </w:r>
          </w:p>
        </w:tc>
        <w:tc>
          <w:tcPr>
            <w:tcW w:w="7177" w:type="dxa"/>
          </w:tcPr>
          <w:p w14:paraId="509967BD" w14:textId="6C5674F3" w:rsidR="004A3A51" w:rsidRPr="003B2490" w:rsidRDefault="004A3A51" w:rsidP="003B2490">
            <w:pPr>
              <w:spacing w:before="40" w:after="40"/>
              <w:rPr>
                <w:rFonts w:ascii="Trebuchet MS" w:hAnsi="Trebuchet MS"/>
              </w:rPr>
            </w:pPr>
            <w:r w:rsidRPr="003B2490">
              <w:rPr>
                <w:rFonts w:ascii="Trebuchet MS" w:hAnsi="Trebuchet MS"/>
              </w:rPr>
              <w:t>State service employee</w:t>
            </w:r>
          </w:p>
        </w:tc>
      </w:tr>
      <w:tr w:rsidR="004A3A51" w:rsidRPr="003B2490" w14:paraId="026E3CA2" w14:textId="77777777" w:rsidTr="008945C5">
        <w:tc>
          <w:tcPr>
            <w:tcW w:w="2003" w:type="dxa"/>
          </w:tcPr>
          <w:p w14:paraId="540B1925" w14:textId="10183358" w:rsidR="004A3A51" w:rsidRPr="003B2490" w:rsidRDefault="004A3A51"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TCRS</w:t>
            </w:r>
          </w:p>
        </w:tc>
        <w:tc>
          <w:tcPr>
            <w:tcW w:w="7177" w:type="dxa"/>
          </w:tcPr>
          <w:p w14:paraId="48D0843F" w14:textId="402EA39F" w:rsidR="004A3A51" w:rsidRPr="003B2490" w:rsidRDefault="004A3A51" w:rsidP="003B2490">
            <w:pPr>
              <w:spacing w:before="40" w:after="40"/>
              <w:rPr>
                <w:rFonts w:ascii="Trebuchet MS" w:hAnsi="Trebuchet MS"/>
              </w:rPr>
            </w:pPr>
            <w:r w:rsidRPr="003B2490">
              <w:rPr>
                <w:rFonts w:ascii="Trebuchet MS" w:hAnsi="Trebuchet MS"/>
              </w:rPr>
              <w:t>Traffic Crash Reporting System</w:t>
            </w:r>
          </w:p>
        </w:tc>
      </w:tr>
      <w:tr w:rsidR="004A3A51" w:rsidRPr="003B2490" w14:paraId="70799F4F" w14:textId="77777777" w:rsidTr="008945C5">
        <w:tc>
          <w:tcPr>
            <w:tcW w:w="2003" w:type="dxa"/>
          </w:tcPr>
          <w:p w14:paraId="53D66148" w14:textId="5B5F6C3F" w:rsidR="004A3A51" w:rsidRPr="003B2490" w:rsidRDefault="004A3A51"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TOIL</w:t>
            </w:r>
          </w:p>
        </w:tc>
        <w:tc>
          <w:tcPr>
            <w:tcW w:w="7177" w:type="dxa"/>
          </w:tcPr>
          <w:p w14:paraId="625EF8BF" w14:textId="59D49136" w:rsidR="004A3A51" w:rsidRPr="003B2490" w:rsidRDefault="004A3A51" w:rsidP="003B2490">
            <w:pPr>
              <w:spacing w:before="40" w:after="40"/>
              <w:rPr>
                <w:rFonts w:ascii="Trebuchet MS" w:hAnsi="Trebuchet MS"/>
              </w:rPr>
            </w:pPr>
            <w:r w:rsidRPr="003B2490">
              <w:rPr>
                <w:rFonts w:ascii="Trebuchet MS" w:hAnsi="Trebuchet MS"/>
              </w:rPr>
              <w:t>Time off in lieu</w:t>
            </w:r>
          </w:p>
        </w:tc>
      </w:tr>
      <w:tr w:rsidR="004A3A51" w:rsidRPr="003B2490" w14:paraId="1529581C" w14:textId="77777777" w:rsidTr="008945C5">
        <w:tc>
          <w:tcPr>
            <w:tcW w:w="2003" w:type="dxa"/>
          </w:tcPr>
          <w:p w14:paraId="7A41C257" w14:textId="06163D0C" w:rsidR="004A3A51" w:rsidRPr="003B2490" w:rsidRDefault="004A3A51"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TPM</w:t>
            </w:r>
          </w:p>
        </w:tc>
        <w:tc>
          <w:tcPr>
            <w:tcW w:w="7177" w:type="dxa"/>
          </w:tcPr>
          <w:p w14:paraId="47C96B62" w14:textId="337B5FCA" w:rsidR="004A3A51" w:rsidRPr="003B2490" w:rsidRDefault="004A3A51" w:rsidP="003B2490">
            <w:pPr>
              <w:spacing w:before="40" w:after="40"/>
              <w:rPr>
                <w:rFonts w:ascii="Trebuchet MS" w:hAnsi="Trebuchet MS"/>
              </w:rPr>
            </w:pPr>
            <w:r w:rsidRPr="003B2490">
              <w:rPr>
                <w:rFonts w:ascii="Trebuchet MS" w:hAnsi="Trebuchet MS"/>
              </w:rPr>
              <w:t>Tasmania Police Manual</w:t>
            </w:r>
          </w:p>
        </w:tc>
      </w:tr>
      <w:tr w:rsidR="004A3A51" w:rsidRPr="003B2490" w14:paraId="1190A1C4" w14:textId="77777777" w:rsidTr="008945C5">
        <w:tc>
          <w:tcPr>
            <w:tcW w:w="2003" w:type="dxa"/>
          </w:tcPr>
          <w:p w14:paraId="01EE3846" w14:textId="4CBB608D" w:rsidR="004A3A51" w:rsidRPr="003B2490" w:rsidRDefault="004A3A51"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UOFR</w:t>
            </w:r>
          </w:p>
        </w:tc>
        <w:tc>
          <w:tcPr>
            <w:tcW w:w="7177" w:type="dxa"/>
          </w:tcPr>
          <w:p w14:paraId="2AF1993E" w14:textId="406EAC7E" w:rsidR="004A3A51" w:rsidRPr="003B2490" w:rsidRDefault="004A3A51" w:rsidP="003B2490">
            <w:pPr>
              <w:spacing w:before="40" w:after="40"/>
              <w:rPr>
                <w:rFonts w:ascii="Trebuchet MS" w:hAnsi="Trebuchet MS"/>
              </w:rPr>
            </w:pPr>
            <w:r w:rsidRPr="003B2490">
              <w:rPr>
                <w:rFonts w:ascii="Trebuchet MS" w:hAnsi="Trebuchet MS"/>
              </w:rPr>
              <w:t>Use of Force Report</w:t>
            </w:r>
          </w:p>
        </w:tc>
      </w:tr>
      <w:tr w:rsidR="004A3A51" w:rsidRPr="003B2490" w14:paraId="2BBB41AE" w14:textId="77777777" w:rsidTr="008945C5">
        <w:tc>
          <w:tcPr>
            <w:tcW w:w="2003" w:type="dxa"/>
          </w:tcPr>
          <w:p w14:paraId="6E25E4EA" w14:textId="367408D0" w:rsidR="004A3A51" w:rsidRPr="003B2490" w:rsidRDefault="004A3A51" w:rsidP="003B2490">
            <w:pPr>
              <w:spacing w:before="40" w:after="40"/>
              <w:rPr>
                <w:rStyle w:val="DefinitiontableChar"/>
                <w:rFonts w:eastAsiaTheme="minorHAnsi" w:cstheme="minorBidi"/>
                <w:iCs w:val="0"/>
                <w:sz w:val="22"/>
                <w:szCs w:val="22"/>
              </w:rPr>
            </w:pPr>
            <w:r w:rsidRPr="003B2490">
              <w:rPr>
                <w:rStyle w:val="DefinitiontableChar"/>
                <w:rFonts w:eastAsiaTheme="minorHAnsi" w:cstheme="minorBidi"/>
                <w:iCs w:val="0"/>
                <w:sz w:val="22"/>
                <w:szCs w:val="22"/>
              </w:rPr>
              <w:t>VID</w:t>
            </w:r>
          </w:p>
        </w:tc>
        <w:tc>
          <w:tcPr>
            <w:tcW w:w="7177" w:type="dxa"/>
          </w:tcPr>
          <w:p w14:paraId="3ECBCE6F" w14:textId="4D5C5C0A" w:rsidR="004A3A51" w:rsidRPr="003B2490" w:rsidRDefault="004A3A51" w:rsidP="003B2490">
            <w:pPr>
              <w:spacing w:before="40" w:after="40"/>
              <w:rPr>
                <w:rFonts w:ascii="Trebuchet MS" w:hAnsi="Trebuchet MS"/>
              </w:rPr>
            </w:pPr>
            <w:r w:rsidRPr="003B2490">
              <w:rPr>
                <w:rFonts w:ascii="Trebuchet MS" w:hAnsi="Trebuchet MS"/>
              </w:rPr>
              <w:t>Vehicle Immobilisation Device</w:t>
            </w:r>
          </w:p>
        </w:tc>
      </w:tr>
    </w:tbl>
    <w:p w14:paraId="34B75ABA" w14:textId="77777777" w:rsidR="00751661" w:rsidRDefault="00751661" w:rsidP="009D39E8">
      <w:pPr>
        <w:rPr>
          <w:rFonts w:ascii="Trebuchet MS" w:hAnsi="Trebuchet MS"/>
          <w:sz w:val="18"/>
          <w:szCs w:val="18"/>
        </w:rPr>
      </w:pPr>
    </w:p>
    <w:p w14:paraId="0C61216A" w14:textId="78036144" w:rsidR="004A6B6B" w:rsidRPr="00796C8E" w:rsidRDefault="00E3072D" w:rsidP="009D39E8">
      <w:pPr>
        <w:rPr>
          <w:rFonts w:ascii="Trebuchet MS" w:hAnsi="Trebuchet MS"/>
          <w:sz w:val="18"/>
          <w:szCs w:val="18"/>
        </w:rPr>
      </w:pPr>
      <w:r w:rsidRPr="00796C8E">
        <w:rPr>
          <w:rFonts w:ascii="Trebuchet MS" w:hAnsi="Trebuchet MS"/>
          <w:sz w:val="18"/>
          <w:szCs w:val="18"/>
        </w:rPr>
        <w:t xml:space="preserve">References to </w:t>
      </w:r>
      <w:r w:rsidR="004A6B6B" w:rsidRPr="00796C8E">
        <w:rPr>
          <w:rFonts w:ascii="Trebuchet MS" w:hAnsi="Trebuchet MS"/>
          <w:sz w:val="18"/>
          <w:szCs w:val="18"/>
        </w:rPr>
        <w:t xml:space="preserve">the </w:t>
      </w:r>
      <w:r w:rsidRPr="00796C8E">
        <w:rPr>
          <w:rFonts w:ascii="Trebuchet MS" w:hAnsi="Trebuchet MS"/>
          <w:sz w:val="18"/>
          <w:szCs w:val="18"/>
        </w:rPr>
        <w:t>‘</w:t>
      </w:r>
      <w:r w:rsidR="004A6B6B" w:rsidRPr="00796C8E">
        <w:rPr>
          <w:rFonts w:ascii="Trebuchet MS" w:hAnsi="Trebuchet MS"/>
          <w:sz w:val="18"/>
          <w:szCs w:val="18"/>
        </w:rPr>
        <w:t xml:space="preserve">Commissioner’ </w:t>
      </w:r>
      <w:r w:rsidRPr="00796C8E">
        <w:rPr>
          <w:rFonts w:ascii="Trebuchet MS" w:hAnsi="Trebuchet MS"/>
          <w:sz w:val="18"/>
          <w:szCs w:val="18"/>
        </w:rPr>
        <w:t>are</w:t>
      </w:r>
      <w:r w:rsidR="004A6B6B" w:rsidRPr="00796C8E">
        <w:rPr>
          <w:rFonts w:ascii="Trebuchet MS" w:hAnsi="Trebuchet MS"/>
          <w:sz w:val="18"/>
          <w:szCs w:val="18"/>
        </w:rPr>
        <w:t xml:space="preserve"> the Commissioner of Police.</w:t>
      </w:r>
    </w:p>
    <w:p w14:paraId="385BEEB5" w14:textId="40D8CD5C" w:rsidR="00AB3290" w:rsidRPr="00796C8E" w:rsidRDefault="00AB3290" w:rsidP="009D39E8">
      <w:pPr>
        <w:rPr>
          <w:rFonts w:ascii="Trebuchet MS" w:hAnsi="Trebuchet MS"/>
          <w:sz w:val="18"/>
          <w:szCs w:val="18"/>
        </w:rPr>
      </w:pPr>
      <w:r w:rsidRPr="00796C8E">
        <w:rPr>
          <w:rFonts w:ascii="Trebuchet MS" w:hAnsi="Trebuchet MS"/>
          <w:sz w:val="18"/>
          <w:szCs w:val="18"/>
        </w:rPr>
        <w:t>Unless otherwise stated, references to legislation are Tasmanian legislation.</w:t>
      </w:r>
    </w:p>
    <w:p w14:paraId="0F697C92" w14:textId="5DD96C31" w:rsidR="005F422D" w:rsidRPr="00796C8E" w:rsidRDefault="00130D6C" w:rsidP="00C45C9B">
      <w:pPr>
        <w:pStyle w:val="Title"/>
        <w:numPr>
          <w:ilvl w:val="0"/>
          <w:numId w:val="11"/>
        </w:numPr>
      </w:pPr>
      <w:bookmarkStart w:id="66" w:name="_Toc164671915"/>
      <w:r w:rsidRPr="00796C8E">
        <w:t>OBJECTIVES</w:t>
      </w:r>
      <w:r w:rsidR="00ED5CDA" w:rsidRPr="00796C8E">
        <w:t xml:space="preserve"> &amp; PRINCIPLES</w:t>
      </w:r>
      <w:bookmarkEnd w:id="66"/>
    </w:p>
    <w:p w14:paraId="5CDCA9BB" w14:textId="6D76EDA0" w:rsidR="001943C5" w:rsidRPr="00B55DA0" w:rsidRDefault="004A6B6B" w:rsidP="003850E1">
      <w:pPr>
        <w:pStyle w:val="Heading2"/>
      </w:pPr>
      <w:bookmarkStart w:id="67" w:name="_Toc164671916"/>
      <w:r w:rsidRPr="00B55DA0">
        <w:t>Objectives</w:t>
      </w:r>
      <w:bookmarkEnd w:id="67"/>
    </w:p>
    <w:p w14:paraId="186849B8" w14:textId="16CB124A" w:rsidR="00411E52" w:rsidRPr="00796C8E" w:rsidRDefault="00411E52" w:rsidP="00A85B69">
      <w:pPr>
        <w:spacing w:before="220" w:after="220"/>
        <w:rPr>
          <w:rFonts w:ascii="Trebuchet MS" w:hAnsi="Trebuchet MS"/>
        </w:rPr>
      </w:pPr>
      <w:r w:rsidRPr="00796C8E">
        <w:rPr>
          <w:rFonts w:ascii="Trebuchet MS" w:hAnsi="Trebuchet MS"/>
        </w:rPr>
        <w:t>Under s</w:t>
      </w:r>
      <w:r w:rsidR="005C09FA" w:rsidRPr="00796C8E">
        <w:rPr>
          <w:rFonts w:ascii="Trebuchet MS" w:hAnsi="Trebuchet MS"/>
        </w:rPr>
        <w:t xml:space="preserve">ection </w:t>
      </w:r>
      <w:r w:rsidRPr="00796C8E">
        <w:rPr>
          <w:rFonts w:ascii="Trebuchet MS" w:hAnsi="Trebuchet MS"/>
        </w:rPr>
        <w:t xml:space="preserve">43(1) of the </w:t>
      </w:r>
      <w:r w:rsidRPr="00796C8E">
        <w:rPr>
          <w:rFonts w:ascii="Trebuchet MS" w:hAnsi="Trebuchet MS"/>
          <w:i/>
        </w:rPr>
        <w:t>Police Service Act 2003</w:t>
      </w:r>
      <w:r w:rsidRPr="00796C8E">
        <w:rPr>
          <w:rFonts w:ascii="Trebuchet MS" w:hAnsi="Trebuchet MS"/>
        </w:rPr>
        <w:t xml:space="preserve"> the Commissioner must establish procedures for the investigation </w:t>
      </w:r>
      <w:r w:rsidR="00083C14" w:rsidRPr="00796C8E">
        <w:rPr>
          <w:rFonts w:ascii="Trebuchet MS" w:hAnsi="Trebuchet MS"/>
        </w:rPr>
        <w:t xml:space="preserve">into </w:t>
      </w:r>
      <w:r w:rsidRPr="00796C8E">
        <w:rPr>
          <w:rFonts w:ascii="Trebuchet MS" w:hAnsi="Trebuchet MS"/>
        </w:rPr>
        <w:t xml:space="preserve">any alleged breach of a provision of the </w:t>
      </w:r>
      <w:r w:rsidRPr="00B03B40">
        <w:rPr>
          <w:rFonts w:ascii="Trebuchet MS" w:hAnsi="Trebuchet MS"/>
        </w:rPr>
        <w:t>Code of Conduct</w:t>
      </w:r>
      <w:r w:rsidRPr="00796C8E">
        <w:rPr>
          <w:rFonts w:ascii="Trebuchet MS" w:hAnsi="Trebuchet MS"/>
        </w:rPr>
        <w:t xml:space="preserve"> by a police officer.  </w:t>
      </w:r>
      <w:r w:rsidR="00060947" w:rsidRPr="00796C8E">
        <w:rPr>
          <w:rFonts w:ascii="Trebuchet MS" w:hAnsi="Trebuchet MS"/>
        </w:rPr>
        <w:t>The procedures established by the Commissioner are contained within</w:t>
      </w:r>
      <w:r w:rsidR="00CE5CB3" w:rsidRPr="00796C8E">
        <w:rPr>
          <w:rFonts w:ascii="Trebuchet MS" w:hAnsi="Trebuchet MS"/>
        </w:rPr>
        <w:t xml:space="preserve"> this document, </w:t>
      </w:r>
      <w:r w:rsidR="00060947" w:rsidRPr="00796C8E">
        <w:rPr>
          <w:rFonts w:ascii="Trebuchet MS" w:hAnsi="Trebuchet MS"/>
        </w:rPr>
        <w:t>‘</w:t>
      </w:r>
      <w:r w:rsidR="00060947" w:rsidRPr="00796C8E">
        <w:rPr>
          <w:rFonts w:ascii="Trebuchet MS" w:hAnsi="Trebuchet MS"/>
          <w:i/>
        </w:rPr>
        <w:t xml:space="preserve">Abacus - </w:t>
      </w:r>
      <w:r w:rsidR="006567F7" w:rsidRPr="00796C8E">
        <w:rPr>
          <w:rFonts w:ascii="Trebuchet MS" w:hAnsi="Trebuchet MS"/>
          <w:i/>
        </w:rPr>
        <w:t xml:space="preserve">Commissioner’s Directions </w:t>
      </w:r>
      <w:r w:rsidR="00060947" w:rsidRPr="00796C8E">
        <w:rPr>
          <w:rFonts w:ascii="Trebuchet MS" w:hAnsi="Trebuchet MS"/>
          <w:i/>
        </w:rPr>
        <w:t>for Conduct and Complaint Management</w:t>
      </w:r>
      <w:r w:rsidR="00FA7613" w:rsidRPr="00796C8E">
        <w:rPr>
          <w:rFonts w:ascii="Trebuchet MS" w:hAnsi="Trebuchet MS"/>
          <w:i/>
        </w:rPr>
        <w:t xml:space="preserve">, </w:t>
      </w:r>
      <w:r w:rsidR="00060947" w:rsidRPr="00796C8E">
        <w:rPr>
          <w:rFonts w:ascii="Trebuchet MS" w:hAnsi="Trebuchet MS"/>
          <w:i/>
        </w:rPr>
        <w:t>and Compliance Review</w:t>
      </w:r>
      <w:r w:rsidR="00060947" w:rsidRPr="00796C8E">
        <w:rPr>
          <w:rFonts w:ascii="Trebuchet MS" w:hAnsi="Trebuchet MS"/>
        </w:rPr>
        <w:t xml:space="preserve">’.  Members must comply with these </w:t>
      </w:r>
      <w:r w:rsidR="006567F7" w:rsidRPr="00B63223">
        <w:rPr>
          <w:rFonts w:ascii="Trebuchet MS" w:hAnsi="Trebuchet MS"/>
          <w:i/>
        </w:rPr>
        <w:t>Directions</w:t>
      </w:r>
      <w:r w:rsidR="00060947" w:rsidRPr="00796C8E">
        <w:rPr>
          <w:rFonts w:ascii="Trebuchet MS" w:hAnsi="Trebuchet MS"/>
        </w:rPr>
        <w:t>.</w:t>
      </w:r>
    </w:p>
    <w:p w14:paraId="1007E4FD" w14:textId="5AFAE6BB" w:rsidR="0006613C" w:rsidRPr="00796C8E" w:rsidRDefault="0006613C" w:rsidP="009C0DAB">
      <w:pPr>
        <w:spacing w:before="220" w:after="220"/>
        <w:rPr>
          <w:rFonts w:ascii="Trebuchet MS" w:hAnsi="Trebuchet MS"/>
        </w:rPr>
      </w:pPr>
      <w:hyperlink w:anchor="Abacusdefinition" w:history="1">
        <w:r w:rsidRPr="00530D20">
          <w:rPr>
            <w:rStyle w:val="Hyperlink"/>
            <w:rFonts w:ascii="Trebuchet MS" w:hAnsi="Trebuchet MS"/>
          </w:rPr>
          <w:t>Abacus</w:t>
        </w:r>
      </w:hyperlink>
      <w:r w:rsidRPr="00796C8E">
        <w:rPr>
          <w:rFonts w:ascii="Trebuchet MS" w:hAnsi="Trebuchet MS"/>
        </w:rPr>
        <w:t xml:space="preserve"> </w:t>
      </w:r>
      <w:r w:rsidR="006567F7" w:rsidRPr="00796C8E">
        <w:rPr>
          <w:rFonts w:ascii="Trebuchet MS" w:hAnsi="Trebuchet MS"/>
        </w:rPr>
        <w:t xml:space="preserve">applies </w:t>
      </w:r>
      <w:r w:rsidRPr="00796C8E">
        <w:rPr>
          <w:rFonts w:ascii="Trebuchet MS" w:hAnsi="Trebuchet MS"/>
        </w:rPr>
        <w:t xml:space="preserve">to </w:t>
      </w:r>
      <w:r w:rsidR="008261DB" w:rsidRPr="00796C8E">
        <w:rPr>
          <w:rFonts w:ascii="Trebuchet MS" w:hAnsi="Trebuchet MS"/>
        </w:rPr>
        <w:t>member</w:t>
      </w:r>
      <w:r w:rsidRPr="00796C8E">
        <w:rPr>
          <w:rFonts w:ascii="Trebuchet MS" w:hAnsi="Trebuchet MS"/>
        </w:rPr>
        <w:t>s but not to state service employees</w:t>
      </w:r>
      <w:r w:rsidRPr="00796C8E">
        <w:rPr>
          <w:rStyle w:val="FootnoteReference"/>
          <w:rFonts w:ascii="Trebuchet MS" w:hAnsi="Trebuchet MS"/>
        </w:rPr>
        <w:footnoteReference w:id="3"/>
      </w:r>
      <w:r w:rsidRPr="00796C8E">
        <w:rPr>
          <w:rFonts w:ascii="Trebuchet MS" w:hAnsi="Trebuchet MS"/>
        </w:rPr>
        <w:t xml:space="preserve"> (SSE</w:t>
      </w:r>
      <w:r w:rsidR="00CE5CB3" w:rsidRPr="00796C8E">
        <w:rPr>
          <w:rFonts w:ascii="Trebuchet MS" w:hAnsi="Trebuchet MS"/>
        </w:rPr>
        <w:t>s</w:t>
      </w:r>
      <w:r w:rsidRPr="00796C8E">
        <w:rPr>
          <w:rFonts w:ascii="Trebuchet MS" w:hAnsi="Trebuchet MS"/>
        </w:rPr>
        <w:t>) of</w:t>
      </w:r>
      <w:r w:rsidR="00CE5CB3" w:rsidRPr="00796C8E">
        <w:rPr>
          <w:rFonts w:ascii="Trebuchet MS" w:hAnsi="Trebuchet MS"/>
        </w:rPr>
        <w:t xml:space="preserve"> the Department of Police, Fire and Emergency Management (</w:t>
      </w:r>
      <w:r w:rsidRPr="00796C8E">
        <w:rPr>
          <w:rFonts w:ascii="Trebuchet MS" w:hAnsi="Trebuchet MS"/>
        </w:rPr>
        <w:t>DPFEM</w:t>
      </w:r>
      <w:r w:rsidR="00CE5CB3" w:rsidRPr="00796C8E">
        <w:rPr>
          <w:rFonts w:ascii="Trebuchet MS" w:hAnsi="Trebuchet MS"/>
        </w:rPr>
        <w:t>)</w:t>
      </w:r>
      <w:r w:rsidRPr="00796C8E">
        <w:rPr>
          <w:rFonts w:ascii="Trebuchet MS" w:hAnsi="Trebuchet MS"/>
        </w:rPr>
        <w:t>.</w:t>
      </w:r>
      <w:r w:rsidR="00824405" w:rsidRPr="00796C8E">
        <w:rPr>
          <w:rFonts w:ascii="Trebuchet MS" w:hAnsi="Trebuchet MS"/>
        </w:rPr>
        <w:t xml:space="preserve"> </w:t>
      </w:r>
      <w:r w:rsidR="006567F7" w:rsidRPr="00796C8E">
        <w:rPr>
          <w:rFonts w:ascii="Trebuchet MS" w:hAnsi="Trebuchet MS"/>
        </w:rPr>
        <w:t xml:space="preserve">Matters relating to SSEs </w:t>
      </w:r>
      <w:r w:rsidR="001938E1">
        <w:rPr>
          <w:rFonts w:ascii="Trebuchet MS" w:hAnsi="Trebuchet MS"/>
        </w:rPr>
        <w:t xml:space="preserve">employed within Tasmania Police business units </w:t>
      </w:r>
      <w:r w:rsidR="006567F7" w:rsidRPr="00796C8E">
        <w:rPr>
          <w:rFonts w:ascii="Trebuchet MS" w:hAnsi="Trebuchet MS"/>
        </w:rPr>
        <w:t xml:space="preserve">are </w:t>
      </w:r>
      <w:r w:rsidR="00B63223">
        <w:rPr>
          <w:rFonts w:ascii="Trebuchet MS" w:hAnsi="Trebuchet MS"/>
        </w:rPr>
        <w:t>directed</w:t>
      </w:r>
      <w:r w:rsidR="006567F7" w:rsidRPr="00796C8E">
        <w:rPr>
          <w:rFonts w:ascii="Trebuchet MS" w:hAnsi="Trebuchet MS"/>
        </w:rPr>
        <w:t xml:space="preserve"> to</w:t>
      </w:r>
      <w:r w:rsidR="00B63223">
        <w:rPr>
          <w:rFonts w:ascii="Trebuchet MS" w:hAnsi="Trebuchet MS"/>
        </w:rPr>
        <w:t xml:space="preserve"> the Deputy Commissioner for referral to</w:t>
      </w:r>
      <w:r w:rsidR="006567F7" w:rsidRPr="00796C8E">
        <w:rPr>
          <w:rFonts w:ascii="Trebuchet MS" w:hAnsi="Trebuchet MS"/>
        </w:rPr>
        <w:t xml:space="preserve"> Business and Executive Services (BES)</w:t>
      </w:r>
      <w:r w:rsidR="00B63223">
        <w:rPr>
          <w:rFonts w:ascii="Trebuchet MS" w:hAnsi="Trebuchet MS"/>
        </w:rPr>
        <w:t xml:space="preserve">.  They are </w:t>
      </w:r>
      <w:r w:rsidR="006567F7" w:rsidRPr="00796C8E">
        <w:rPr>
          <w:rFonts w:ascii="Trebuchet MS" w:hAnsi="Trebuchet MS"/>
        </w:rPr>
        <w:t>managed through a separate framework.</w:t>
      </w:r>
    </w:p>
    <w:p w14:paraId="16CFF0ED" w14:textId="4C92CEC3" w:rsidR="00302091" w:rsidRPr="00796C8E" w:rsidRDefault="00302091" w:rsidP="009C0DAB">
      <w:pPr>
        <w:spacing w:before="220" w:after="220"/>
        <w:rPr>
          <w:rFonts w:ascii="Trebuchet MS" w:hAnsi="Trebuchet MS"/>
        </w:rPr>
      </w:pPr>
      <w:r w:rsidRPr="00796C8E">
        <w:rPr>
          <w:rFonts w:ascii="Trebuchet MS" w:hAnsi="Trebuchet MS"/>
        </w:rPr>
        <w:t>Abacus</w:t>
      </w:r>
      <w:r w:rsidR="00CE5CB3" w:rsidRPr="00796C8E">
        <w:rPr>
          <w:rFonts w:ascii="Trebuchet MS" w:hAnsi="Trebuchet MS"/>
        </w:rPr>
        <w:t xml:space="preserve"> is a centralised reference document </w:t>
      </w:r>
      <w:r w:rsidR="0057768E" w:rsidRPr="00796C8E">
        <w:rPr>
          <w:rFonts w:ascii="Trebuchet MS" w:hAnsi="Trebuchet MS"/>
        </w:rPr>
        <w:t xml:space="preserve">that </w:t>
      </w:r>
      <w:r w:rsidR="003279F5" w:rsidRPr="00796C8E">
        <w:rPr>
          <w:rFonts w:ascii="Trebuchet MS" w:hAnsi="Trebuchet MS"/>
        </w:rPr>
        <w:t xml:space="preserve">brings together all of the information relevant to </w:t>
      </w:r>
      <w:r w:rsidR="00060947" w:rsidRPr="00796C8E">
        <w:rPr>
          <w:rFonts w:ascii="Trebuchet MS" w:hAnsi="Trebuchet MS"/>
        </w:rPr>
        <w:t xml:space="preserve">the management of </w:t>
      </w:r>
      <w:r w:rsidR="006567F7" w:rsidRPr="00796C8E">
        <w:rPr>
          <w:rFonts w:ascii="Trebuchet MS" w:hAnsi="Trebuchet MS"/>
        </w:rPr>
        <w:t xml:space="preserve">conduct, </w:t>
      </w:r>
      <w:r w:rsidR="003279F5" w:rsidRPr="00B03B40">
        <w:rPr>
          <w:rFonts w:ascii="Trebuchet MS" w:hAnsi="Trebuchet MS"/>
        </w:rPr>
        <w:t>complaint</w:t>
      </w:r>
      <w:r w:rsidR="003279F5" w:rsidRPr="00796C8E">
        <w:rPr>
          <w:rFonts w:ascii="Trebuchet MS" w:hAnsi="Trebuchet MS"/>
        </w:rPr>
        <w:t>s, and compliance matters</w:t>
      </w:r>
      <w:r w:rsidRPr="00796C8E">
        <w:rPr>
          <w:rFonts w:ascii="Trebuchet MS" w:hAnsi="Trebuchet MS"/>
        </w:rPr>
        <w:t xml:space="preserve">.  </w:t>
      </w:r>
      <w:r w:rsidR="0057768E" w:rsidRPr="00796C8E">
        <w:rPr>
          <w:rFonts w:ascii="Trebuchet MS" w:hAnsi="Trebuchet MS"/>
        </w:rPr>
        <w:t xml:space="preserve">It is publicly available to ensure transparency and clarity for both members and the public.  </w:t>
      </w:r>
      <w:r w:rsidR="0006613C" w:rsidRPr="00796C8E">
        <w:rPr>
          <w:rFonts w:ascii="Trebuchet MS" w:hAnsi="Trebuchet MS"/>
        </w:rPr>
        <w:t>It will be amended as required to ensure the information is contemporary.</w:t>
      </w:r>
    </w:p>
    <w:p w14:paraId="003CAED2" w14:textId="2887DC20" w:rsidR="00A6048F" w:rsidRPr="00796C8E" w:rsidRDefault="00A6048F" w:rsidP="00A85B69">
      <w:pPr>
        <w:spacing w:before="220" w:after="220"/>
        <w:rPr>
          <w:rFonts w:ascii="Trebuchet MS" w:hAnsi="Trebuchet MS"/>
        </w:rPr>
      </w:pPr>
      <w:bookmarkStart w:id="68" w:name="_Values"/>
      <w:bookmarkEnd w:id="68"/>
      <w:r w:rsidRPr="00796C8E">
        <w:rPr>
          <w:rFonts w:ascii="Trebuchet MS" w:hAnsi="Trebuchet MS"/>
        </w:rPr>
        <w:t xml:space="preserve">A challenge for Tasmania Police is to balance the rights and responsibilities of </w:t>
      </w:r>
      <w:r w:rsidR="0006613C" w:rsidRPr="00796C8E">
        <w:rPr>
          <w:rFonts w:ascii="Trebuchet MS" w:hAnsi="Trebuchet MS"/>
        </w:rPr>
        <w:t>members</w:t>
      </w:r>
      <w:r w:rsidRPr="00796C8E">
        <w:rPr>
          <w:rFonts w:ascii="Trebuchet MS" w:hAnsi="Trebuchet MS"/>
        </w:rPr>
        <w:t xml:space="preserve"> and the organisation in employment-related decisions</w:t>
      </w:r>
      <w:r w:rsidR="0057768E" w:rsidRPr="00796C8E">
        <w:rPr>
          <w:rFonts w:ascii="Trebuchet MS" w:hAnsi="Trebuchet MS"/>
        </w:rPr>
        <w:t>,</w:t>
      </w:r>
      <w:r w:rsidR="0006613C" w:rsidRPr="00796C8E">
        <w:rPr>
          <w:rFonts w:ascii="Trebuchet MS" w:hAnsi="Trebuchet MS"/>
        </w:rPr>
        <w:t xml:space="preserve"> while maintaining high standards of service delivery to the public.</w:t>
      </w:r>
      <w:r w:rsidR="0057768E" w:rsidRPr="00796C8E">
        <w:rPr>
          <w:rFonts w:ascii="Trebuchet MS" w:hAnsi="Trebuchet MS"/>
        </w:rPr>
        <w:t xml:space="preserve">  </w:t>
      </w:r>
      <w:r w:rsidRPr="00796C8E">
        <w:rPr>
          <w:rFonts w:ascii="Trebuchet MS" w:hAnsi="Trebuchet MS"/>
        </w:rPr>
        <w:t>Frank and fearless decisions rely on a core set of ethics that is clearly unders</w:t>
      </w:r>
      <w:r w:rsidR="009C0DAB" w:rsidRPr="00796C8E">
        <w:rPr>
          <w:rFonts w:ascii="Trebuchet MS" w:hAnsi="Trebuchet MS"/>
        </w:rPr>
        <w:t>tood and consistently applied.</w:t>
      </w:r>
      <w:r w:rsidR="0057768E" w:rsidRPr="00796C8E">
        <w:rPr>
          <w:rFonts w:ascii="Trebuchet MS" w:hAnsi="Trebuchet MS"/>
        </w:rPr>
        <w:t xml:space="preserve">  </w:t>
      </w:r>
      <w:r w:rsidR="007B29F1" w:rsidRPr="00796C8E">
        <w:rPr>
          <w:rFonts w:ascii="Trebuchet MS" w:hAnsi="Trebuchet MS"/>
        </w:rPr>
        <w:t xml:space="preserve">The objectives of </w:t>
      </w:r>
      <w:r w:rsidR="00524C8B" w:rsidRPr="00796C8E">
        <w:rPr>
          <w:rFonts w:ascii="Trebuchet MS" w:hAnsi="Trebuchet MS"/>
        </w:rPr>
        <w:t>Abacus</w:t>
      </w:r>
      <w:r w:rsidR="007B29F1" w:rsidRPr="00796C8E">
        <w:rPr>
          <w:rFonts w:ascii="Trebuchet MS" w:hAnsi="Trebuchet MS"/>
        </w:rPr>
        <w:t xml:space="preserve"> </w:t>
      </w:r>
      <w:r w:rsidR="0057768E" w:rsidRPr="00796C8E">
        <w:rPr>
          <w:rFonts w:ascii="Trebuchet MS" w:hAnsi="Trebuchet MS"/>
        </w:rPr>
        <w:t>are</w:t>
      </w:r>
      <w:r w:rsidR="007B29F1" w:rsidRPr="00796C8E">
        <w:rPr>
          <w:rFonts w:ascii="Trebuchet MS" w:hAnsi="Trebuchet MS"/>
        </w:rPr>
        <w:t xml:space="preserve"> to have a </w:t>
      </w:r>
      <w:r w:rsidR="006567F7" w:rsidRPr="00796C8E">
        <w:rPr>
          <w:rFonts w:ascii="Trebuchet MS" w:hAnsi="Trebuchet MS"/>
        </w:rPr>
        <w:t xml:space="preserve">conduct, </w:t>
      </w:r>
      <w:r w:rsidR="007B29F1" w:rsidRPr="00796C8E">
        <w:rPr>
          <w:rFonts w:ascii="Trebuchet MS" w:hAnsi="Trebuchet MS"/>
        </w:rPr>
        <w:t>complaint, and compliance system that is</w:t>
      </w:r>
      <w:r w:rsidRPr="00796C8E">
        <w:rPr>
          <w:rFonts w:ascii="Trebuchet MS" w:hAnsi="Trebuchet MS"/>
        </w:rPr>
        <w:t>:</w:t>
      </w:r>
    </w:p>
    <w:p w14:paraId="10C2449B" w14:textId="77777777" w:rsidR="00791B45" w:rsidRPr="00796C8E" w:rsidRDefault="00791B45" w:rsidP="009C0DAB">
      <w:pPr>
        <w:pStyle w:val="ListParagraph"/>
        <w:spacing w:before="120" w:after="120"/>
        <w:ind w:left="851" w:hanging="284"/>
        <w:contextualSpacing w:val="0"/>
        <w:rPr>
          <w:rFonts w:ascii="Trebuchet MS" w:hAnsi="Trebuchet MS"/>
          <w:b/>
          <w:i/>
        </w:rPr>
      </w:pPr>
      <w:r w:rsidRPr="00796C8E">
        <w:rPr>
          <w:rFonts w:ascii="Trebuchet MS" w:hAnsi="Trebuchet MS"/>
          <w:b/>
          <w:i/>
        </w:rPr>
        <w:t>better for the public and members</w:t>
      </w:r>
    </w:p>
    <w:p w14:paraId="07CE993F" w14:textId="77777777" w:rsidR="00791B45" w:rsidRPr="00796C8E" w:rsidRDefault="00791B45"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timely resolution</w:t>
      </w:r>
    </w:p>
    <w:p w14:paraId="1BD9BC70" w14:textId="77777777" w:rsidR="00791B45" w:rsidRPr="00796C8E" w:rsidRDefault="00791B45"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transparency of procedures</w:t>
      </w:r>
    </w:p>
    <w:p w14:paraId="0B1ED128" w14:textId="77777777" w:rsidR="00791B45" w:rsidRPr="00796C8E" w:rsidRDefault="00791B45"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improved contact and follow-up</w:t>
      </w:r>
    </w:p>
    <w:p w14:paraId="56B82D9E" w14:textId="77777777" w:rsidR="00A6048F" w:rsidRPr="00796C8E" w:rsidRDefault="00A6048F" w:rsidP="009C0DAB">
      <w:pPr>
        <w:pStyle w:val="ListParagraph"/>
        <w:spacing w:before="240" w:after="120"/>
        <w:ind w:left="567"/>
        <w:contextualSpacing w:val="0"/>
        <w:rPr>
          <w:rFonts w:ascii="Trebuchet MS" w:hAnsi="Trebuchet MS"/>
          <w:b/>
          <w:i/>
        </w:rPr>
      </w:pPr>
      <w:r w:rsidRPr="00796C8E">
        <w:rPr>
          <w:rFonts w:ascii="Trebuchet MS" w:hAnsi="Trebuchet MS"/>
          <w:b/>
          <w:i/>
        </w:rPr>
        <w:t>better for all members</w:t>
      </w:r>
    </w:p>
    <w:p w14:paraId="72BAE5EE"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individual professional development</w:t>
      </w:r>
    </w:p>
    <w:p w14:paraId="0713CC02" w14:textId="020605D3" w:rsidR="00A6048F" w:rsidRPr="00796C8E" w:rsidRDefault="00411E52"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fair</w:t>
      </w:r>
      <w:r w:rsidR="0057768E" w:rsidRPr="00796C8E">
        <w:rPr>
          <w:rFonts w:ascii="Trebuchet MS" w:hAnsi="Trebuchet MS"/>
        </w:rPr>
        <w:t xml:space="preserve"> decisions</w:t>
      </w:r>
    </w:p>
    <w:p w14:paraId="1D86159C" w14:textId="633D0425"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 xml:space="preserve">clear </w:t>
      </w:r>
      <w:r w:rsidR="0057768E" w:rsidRPr="00796C8E">
        <w:rPr>
          <w:rFonts w:ascii="Trebuchet MS" w:hAnsi="Trebuchet MS"/>
        </w:rPr>
        <w:t>procedures</w:t>
      </w:r>
    </w:p>
    <w:p w14:paraId="3BF7D3F2"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prevention of future problems</w:t>
      </w:r>
    </w:p>
    <w:p w14:paraId="2D8AAF53" w14:textId="10E705EF" w:rsidR="00A6048F" w:rsidRPr="00796C8E" w:rsidRDefault="00791B45"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 xml:space="preserve">active participation </w:t>
      </w:r>
      <w:r w:rsidR="00B63223">
        <w:rPr>
          <w:rFonts w:ascii="Trebuchet MS" w:hAnsi="Trebuchet MS"/>
        </w:rPr>
        <w:t>by</w:t>
      </w:r>
      <w:r w:rsidRPr="00796C8E">
        <w:rPr>
          <w:rFonts w:ascii="Trebuchet MS" w:hAnsi="Trebuchet MS"/>
        </w:rPr>
        <w:t xml:space="preserve"> members in </w:t>
      </w:r>
      <w:r w:rsidR="006567F7" w:rsidRPr="00796C8E">
        <w:rPr>
          <w:rFonts w:ascii="Trebuchet MS" w:hAnsi="Trebuchet MS"/>
        </w:rPr>
        <w:t xml:space="preserve">conduct and </w:t>
      </w:r>
      <w:r w:rsidRPr="00796C8E">
        <w:rPr>
          <w:rFonts w:ascii="Trebuchet MS" w:hAnsi="Trebuchet MS"/>
        </w:rPr>
        <w:t>complaint management</w:t>
      </w:r>
    </w:p>
    <w:p w14:paraId="5706B03B" w14:textId="2A8C0008" w:rsidR="00A6048F" w:rsidRPr="00796C8E" w:rsidRDefault="00A6048F" w:rsidP="009C0DAB">
      <w:pPr>
        <w:pStyle w:val="ListParagraph"/>
        <w:spacing w:before="240" w:after="120"/>
        <w:ind w:left="567"/>
        <w:contextualSpacing w:val="0"/>
        <w:rPr>
          <w:rFonts w:ascii="Trebuchet MS" w:hAnsi="Trebuchet MS"/>
          <w:b/>
          <w:i/>
        </w:rPr>
      </w:pPr>
      <w:r w:rsidRPr="00796C8E">
        <w:rPr>
          <w:rFonts w:ascii="Trebuchet MS" w:hAnsi="Trebuchet MS"/>
          <w:b/>
          <w:i/>
        </w:rPr>
        <w:t xml:space="preserve">better for supervisors </w:t>
      </w:r>
      <w:r w:rsidR="00791B45" w:rsidRPr="00796C8E">
        <w:rPr>
          <w:rFonts w:ascii="Trebuchet MS" w:hAnsi="Trebuchet MS"/>
          <w:b/>
          <w:i/>
        </w:rPr>
        <w:t>and managers</w:t>
      </w:r>
    </w:p>
    <w:p w14:paraId="36A39FA0" w14:textId="4BADBDFD" w:rsidR="00A6048F" w:rsidRPr="00796C8E" w:rsidRDefault="00791B45"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 xml:space="preserve">empowers </w:t>
      </w:r>
      <w:r w:rsidR="00A6048F" w:rsidRPr="00796C8E">
        <w:rPr>
          <w:rFonts w:ascii="Trebuchet MS" w:hAnsi="Trebuchet MS"/>
        </w:rPr>
        <w:t xml:space="preserve">supervisors </w:t>
      </w:r>
      <w:r w:rsidRPr="00796C8E">
        <w:rPr>
          <w:rFonts w:ascii="Trebuchet MS" w:hAnsi="Trebuchet MS"/>
        </w:rPr>
        <w:t>and managers</w:t>
      </w:r>
    </w:p>
    <w:p w14:paraId="3E2F8EF2"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devolved decision-making</w:t>
      </w:r>
    </w:p>
    <w:p w14:paraId="418BC13E" w14:textId="3DE14649" w:rsidR="00A6048F" w:rsidRPr="00796C8E" w:rsidRDefault="0057768E"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leadership development</w:t>
      </w:r>
    </w:p>
    <w:p w14:paraId="5BBBA0BA" w14:textId="77777777" w:rsidR="00A6048F" w:rsidRPr="00796C8E" w:rsidRDefault="00A6048F" w:rsidP="009C0DAB">
      <w:pPr>
        <w:spacing w:before="240" w:after="120"/>
        <w:ind w:left="567"/>
        <w:rPr>
          <w:rFonts w:ascii="Trebuchet MS" w:hAnsi="Trebuchet MS"/>
          <w:b/>
          <w:i/>
        </w:rPr>
      </w:pPr>
      <w:r w:rsidRPr="00796C8E">
        <w:rPr>
          <w:rFonts w:ascii="Trebuchet MS" w:hAnsi="Trebuchet MS"/>
          <w:b/>
          <w:i/>
        </w:rPr>
        <w:t xml:space="preserve">better for </w:t>
      </w:r>
      <w:r w:rsidR="00355CF5" w:rsidRPr="00796C8E">
        <w:rPr>
          <w:rFonts w:ascii="Trebuchet MS" w:hAnsi="Trebuchet MS"/>
          <w:b/>
          <w:i/>
        </w:rPr>
        <w:t xml:space="preserve">inquirers / </w:t>
      </w:r>
      <w:r w:rsidRPr="00796C8E">
        <w:rPr>
          <w:rFonts w:ascii="Trebuchet MS" w:hAnsi="Trebuchet MS"/>
          <w:b/>
          <w:i/>
        </w:rPr>
        <w:t>investigators</w:t>
      </w:r>
    </w:p>
    <w:p w14:paraId="4811EADE"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streamlined, proportionate investigating and reporting</w:t>
      </w:r>
    </w:p>
    <w:p w14:paraId="726C24AE"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clear expectations</w:t>
      </w:r>
    </w:p>
    <w:p w14:paraId="39C825D7" w14:textId="1FDA2D24"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separation of minor, peripheral matters from main investigation</w:t>
      </w:r>
      <w:r w:rsidR="0057768E" w:rsidRPr="00796C8E">
        <w:rPr>
          <w:rFonts w:ascii="Trebuchet MS" w:hAnsi="Trebuchet MS"/>
        </w:rPr>
        <w:t xml:space="preserve"> for quick resolution</w:t>
      </w:r>
    </w:p>
    <w:p w14:paraId="6769D123" w14:textId="5E421056" w:rsidR="00A6048F" w:rsidRPr="00796C8E" w:rsidRDefault="00A6048F" w:rsidP="009C0DAB">
      <w:pPr>
        <w:pStyle w:val="ListParagraph"/>
        <w:spacing w:before="240" w:after="120"/>
        <w:ind w:left="567"/>
        <w:contextualSpacing w:val="0"/>
        <w:rPr>
          <w:rFonts w:ascii="Trebuchet MS" w:hAnsi="Trebuchet MS"/>
          <w:b/>
          <w:i/>
        </w:rPr>
      </w:pPr>
      <w:r w:rsidRPr="00796C8E">
        <w:rPr>
          <w:rFonts w:ascii="Trebuchet MS" w:hAnsi="Trebuchet MS"/>
          <w:b/>
          <w:i/>
        </w:rPr>
        <w:t xml:space="preserve">better for </w:t>
      </w:r>
      <w:r w:rsidR="006567F7" w:rsidRPr="00796C8E">
        <w:rPr>
          <w:rFonts w:ascii="Trebuchet MS" w:hAnsi="Trebuchet MS"/>
          <w:b/>
          <w:i/>
        </w:rPr>
        <w:t>Tasmania Police</w:t>
      </w:r>
    </w:p>
    <w:p w14:paraId="61891031"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a more consistent approach and equitable application across the State</w:t>
      </w:r>
    </w:p>
    <w:p w14:paraId="623F17E4"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 xml:space="preserve">organisational learning </w:t>
      </w:r>
    </w:p>
    <w:p w14:paraId="29847BD8"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effective risk identification and management</w:t>
      </w:r>
    </w:p>
    <w:p w14:paraId="5A8FC42A" w14:textId="600D4DB4"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central</w:t>
      </w:r>
      <w:r w:rsidR="0057768E" w:rsidRPr="00796C8E">
        <w:rPr>
          <w:rFonts w:ascii="Trebuchet MS" w:hAnsi="Trebuchet MS"/>
        </w:rPr>
        <w:t>ised</w:t>
      </w:r>
      <w:r w:rsidRPr="00796C8E">
        <w:rPr>
          <w:rFonts w:ascii="Trebuchet MS" w:hAnsi="Trebuchet MS"/>
        </w:rPr>
        <w:t xml:space="preserve"> database</w:t>
      </w:r>
      <w:r w:rsidR="0057768E" w:rsidRPr="00796C8E">
        <w:rPr>
          <w:rFonts w:ascii="Trebuchet MS" w:hAnsi="Trebuchet MS"/>
        </w:rPr>
        <w:t xml:space="preserve"> allowing</w:t>
      </w:r>
      <w:r w:rsidRPr="00796C8E">
        <w:rPr>
          <w:rFonts w:ascii="Trebuchet MS" w:hAnsi="Trebuchet MS"/>
        </w:rPr>
        <w:t xml:space="preserve"> more efficient data analysis and auditing</w:t>
      </w:r>
    </w:p>
    <w:p w14:paraId="58657006" w14:textId="77777777" w:rsidR="00A6048F" w:rsidRPr="00796C8E" w:rsidRDefault="00A6048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enhanced capability to contribute data for inter-jurisdictional research</w:t>
      </w:r>
    </w:p>
    <w:p w14:paraId="5700890B" w14:textId="77777777" w:rsidR="0052352A" w:rsidRPr="00796C8E" w:rsidRDefault="0052352A" w:rsidP="00007CDD">
      <w:pPr>
        <w:pStyle w:val="Heading4"/>
        <w:ind w:left="1134" w:hanging="1134"/>
      </w:pPr>
      <w:r w:rsidRPr="00796C8E">
        <w:t>What is Abacus?</w:t>
      </w:r>
    </w:p>
    <w:p w14:paraId="2E042139" w14:textId="53B32832" w:rsidR="003B5567" w:rsidRPr="00DE369E" w:rsidRDefault="003B5567" w:rsidP="0005612B">
      <w:pPr>
        <w:pStyle w:val="Heading5"/>
      </w:pPr>
      <w:r w:rsidRPr="00DE369E">
        <w:rPr>
          <w:rStyle w:val="IntenseEmphasis"/>
          <w:i w:val="0"/>
          <w:color w:val="2E74B5" w:themeColor="accent1" w:themeShade="BF"/>
        </w:rPr>
        <w:t>Complaint</w:t>
      </w:r>
      <w:r w:rsidR="00B03B40">
        <w:rPr>
          <w:rStyle w:val="IntenseEmphasis"/>
          <w:i w:val="0"/>
          <w:color w:val="2E74B5" w:themeColor="accent1" w:themeShade="BF"/>
        </w:rPr>
        <w:t xml:space="preserve"> Matters</w:t>
      </w:r>
    </w:p>
    <w:p w14:paraId="4A965F22" w14:textId="2D5A0EEE" w:rsidR="0052352A" w:rsidRPr="00796C8E" w:rsidRDefault="0052352A" w:rsidP="003B5567">
      <w:pPr>
        <w:spacing w:before="220" w:after="220"/>
        <w:rPr>
          <w:rFonts w:ascii="Trebuchet MS" w:hAnsi="Trebuchet MS"/>
        </w:rPr>
      </w:pPr>
      <w:r w:rsidRPr="00796C8E">
        <w:rPr>
          <w:rFonts w:ascii="Trebuchet MS" w:hAnsi="Trebuchet MS"/>
        </w:rPr>
        <w:t xml:space="preserve">Policing, like any service to the public, attracts complaints.  The unique nature of policing involves resolving </w:t>
      </w:r>
      <w:r w:rsidR="0049730F" w:rsidRPr="00796C8E">
        <w:rPr>
          <w:rFonts w:ascii="Trebuchet MS" w:hAnsi="Trebuchet MS"/>
        </w:rPr>
        <w:t>emotionally charged</w:t>
      </w:r>
      <w:r w:rsidRPr="00796C8E">
        <w:rPr>
          <w:rFonts w:ascii="Trebuchet MS" w:hAnsi="Trebuchet MS"/>
        </w:rPr>
        <w:t xml:space="preserve"> incidents and crises every day.  Complaints arise from only a small proportion of interactions with the community.  A robust and accountable complaints system is the hallmark of a corruption-free policing service and is the key to organisational learning and development.  </w:t>
      </w:r>
      <w:r w:rsidR="001C1D9D" w:rsidRPr="00796C8E">
        <w:rPr>
          <w:rFonts w:ascii="Trebuchet MS" w:hAnsi="Trebuchet MS"/>
        </w:rPr>
        <w:t>However, c</w:t>
      </w:r>
      <w:r w:rsidRPr="00796C8E">
        <w:rPr>
          <w:rFonts w:ascii="Trebuchet MS" w:hAnsi="Trebuchet MS"/>
        </w:rPr>
        <w:t>omplaint numbers alone are an inadequate guide to measuring community satisfaction levels.</w:t>
      </w:r>
    </w:p>
    <w:p w14:paraId="7AE7BAF3" w14:textId="05C30EF9" w:rsidR="0052352A" w:rsidRPr="00796C8E" w:rsidRDefault="00AB30D5" w:rsidP="00AB30D5">
      <w:pPr>
        <w:spacing w:before="220" w:after="220"/>
        <w:rPr>
          <w:rFonts w:ascii="Trebuchet MS" w:hAnsi="Trebuchet MS"/>
        </w:rPr>
      </w:pPr>
      <w:r w:rsidRPr="00796C8E">
        <w:rPr>
          <w:rFonts w:ascii="Trebuchet MS" w:hAnsi="Trebuchet MS"/>
        </w:rPr>
        <w:t>Abacus is de</w:t>
      </w:r>
      <w:r w:rsidR="0052352A" w:rsidRPr="00796C8E">
        <w:rPr>
          <w:rFonts w:ascii="Trebuchet MS" w:hAnsi="Trebuchet MS"/>
        </w:rPr>
        <w:t xml:space="preserve">signed to ensure that matters are dealt with at the earliest opportunity and </w:t>
      </w:r>
      <w:r w:rsidR="003B5976" w:rsidRPr="00796C8E">
        <w:rPr>
          <w:rFonts w:ascii="Trebuchet MS" w:hAnsi="Trebuchet MS"/>
        </w:rPr>
        <w:t xml:space="preserve">by the </w:t>
      </w:r>
      <w:r w:rsidR="0052352A" w:rsidRPr="00796C8E">
        <w:rPr>
          <w:rFonts w:ascii="Trebuchet MS" w:hAnsi="Trebuchet MS"/>
        </w:rPr>
        <w:t xml:space="preserve">appropriate level of the organisation.  This is in everybody’s interests; complainants, </w:t>
      </w:r>
      <w:r w:rsidR="003D725A" w:rsidRPr="00796C8E">
        <w:rPr>
          <w:rFonts w:ascii="Trebuchet MS" w:hAnsi="Trebuchet MS"/>
        </w:rPr>
        <w:t xml:space="preserve">the community, </w:t>
      </w:r>
      <w:r w:rsidR="0052352A" w:rsidRPr="00796C8E">
        <w:rPr>
          <w:rFonts w:ascii="Trebuchet MS" w:hAnsi="Trebuchet MS"/>
        </w:rPr>
        <w:t>subject officers and Tasmania Police.</w:t>
      </w:r>
    </w:p>
    <w:p w14:paraId="0E814D58" w14:textId="77777777" w:rsidR="003B5567" w:rsidRPr="00DE369E" w:rsidRDefault="003B5567" w:rsidP="0005612B">
      <w:pPr>
        <w:pStyle w:val="Heading5"/>
        <w:rPr>
          <w:rStyle w:val="IntenseEmphasis"/>
          <w:i w:val="0"/>
        </w:rPr>
      </w:pPr>
      <w:r w:rsidRPr="00DE369E">
        <w:rPr>
          <w:rStyle w:val="IntenseEmphasis"/>
          <w:i w:val="0"/>
        </w:rPr>
        <w:t>Internally Raised Matters</w:t>
      </w:r>
    </w:p>
    <w:p w14:paraId="6FCA96C0" w14:textId="0F07B73A" w:rsidR="00AB30D5" w:rsidRPr="00796C8E" w:rsidRDefault="003B5567" w:rsidP="00AB30D5">
      <w:pPr>
        <w:spacing w:before="220" w:after="220"/>
        <w:rPr>
          <w:rFonts w:ascii="Trebuchet MS" w:hAnsi="Trebuchet MS"/>
        </w:rPr>
      </w:pPr>
      <w:r w:rsidRPr="00796C8E">
        <w:rPr>
          <w:rFonts w:ascii="Trebuchet MS" w:hAnsi="Trebuchet MS"/>
        </w:rPr>
        <w:t xml:space="preserve">Abacus </w:t>
      </w:r>
      <w:r w:rsidR="0059213C" w:rsidRPr="00796C8E">
        <w:rPr>
          <w:rFonts w:ascii="Trebuchet MS" w:hAnsi="Trebuchet MS"/>
        </w:rPr>
        <w:t xml:space="preserve">also </w:t>
      </w:r>
      <w:r w:rsidRPr="00796C8E">
        <w:rPr>
          <w:rFonts w:ascii="Trebuchet MS" w:hAnsi="Trebuchet MS"/>
        </w:rPr>
        <w:t>provides procedures for the management of breaches of the Code of Conduct</w:t>
      </w:r>
      <w:r w:rsidR="0059213C" w:rsidRPr="00796C8E">
        <w:rPr>
          <w:rFonts w:ascii="Trebuchet MS" w:hAnsi="Trebuchet MS"/>
        </w:rPr>
        <w:t xml:space="preserve"> and other matters</w:t>
      </w:r>
      <w:r w:rsidRPr="00796C8E">
        <w:rPr>
          <w:rFonts w:ascii="Trebuchet MS" w:hAnsi="Trebuchet MS"/>
        </w:rPr>
        <w:t xml:space="preserve"> that do not arise from complaints. </w:t>
      </w:r>
      <w:r w:rsidR="0052352A" w:rsidRPr="00796C8E">
        <w:rPr>
          <w:rFonts w:ascii="Trebuchet MS" w:hAnsi="Trebuchet MS"/>
        </w:rPr>
        <w:t>The management of internally raised matters</w:t>
      </w:r>
      <w:r w:rsidR="00285389" w:rsidRPr="00796C8E">
        <w:rPr>
          <w:rFonts w:ascii="Trebuchet MS" w:hAnsi="Trebuchet MS"/>
        </w:rPr>
        <w:t xml:space="preserve"> (IRM)</w:t>
      </w:r>
      <w:r w:rsidR="0052352A" w:rsidRPr="00796C8E">
        <w:rPr>
          <w:rFonts w:ascii="Trebuchet MS" w:hAnsi="Trebuchet MS"/>
        </w:rPr>
        <w:t xml:space="preserve"> through Abacus provides supervisors</w:t>
      </w:r>
      <w:r w:rsidRPr="00796C8E">
        <w:rPr>
          <w:rFonts w:ascii="Trebuchet MS" w:hAnsi="Trebuchet MS"/>
        </w:rPr>
        <w:t xml:space="preserve"> </w:t>
      </w:r>
      <w:r w:rsidR="0052352A" w:rsidRPr="00796C8E">
        <w:rPr>
          <w:rFonts w:ascii="Trebuchet MS" w:hAnsi="Trebuchet MS"/>
        </w:rPr>
        <w:t xml:space="preserve">with a toolkit of options for addressing </w:t>
      </w:r>
      <w:r w:rsidRPr="00796C8E">
        <w:rPr>
          <w:rFonts w:ascii="Trebuchet MS" w:hAnsi="Trebuchet MS"/>
        </w:rPr>
        <w:t xml:space="preserve">conduct and performance </w:t>
      </w:r>
      <w:r w:rsidR="0052352A" w:rsidRPr="00796C8E">
        <w:rPr>
          <w:rFonts w:ascii="Trebuchet MS" w:hAnsi="Trebuchet MS"/>
        </w:rPr>
        <w:t xml:space="preserve">problems, preventing their continuance and initiating </w:t>
      </w:r>
      <w:r w:rsidR="00A36A14">
        <w:rPr>
          <w:rFonts w:ascii="Trebuchet MS" w:hAnsi="Trebuchet MS"/>
        </w:rPr>
        <w:t>C</w:t>
      </w:r>
      <w:r w:rsidR="003B5976" w:rsidRPr="00796C8E">
        <w:rPr>
          <w:rFonts w:ascii="Trebuchet MS" w:hAnsi="Trebuchet MS"/>
        </w:rPr>
        <w:t xml:space="preserve">ontinuing </w:t>
      </w:r>
      <w:r w:rsidR="00A36A14">
        <w:rPr>
          <w:rFonts w:ascii="Trebuchet MS" w:hAnsi="Trebuchet MS"/>
        </w:rPr>
        <w:t>P</w:t>
      </w:r>
      <w:r w:rsidR="0052352A" w:rsidRPr="00796C8E">
        <w:rPr>
          <w:rFonts w:ascii="Trebuchet MS" w:hAnsi="Trebuchet MS"/>
        </w:rPr>
        <w:t xml:space="preserve">rofessional </w:t>
      </w:r>
      <w:r w:rsidR="00A36A14">
        <w:rPr>
          <w:rFonts w:ascii="Trebuchet MS" w:hAnsi="Trebuchet MS"/>
        </w:rPr>
        <w:t>D</w:t>
      </w:r>
      <w:r w:rsidR="0052352A" w:rsidRPr="00796C8E">
        <w:rPr>
          <w:rFonts w:ascii="Trebuchet MS" w:hAnsi="Trebuchet MS"/>
        </w:rPr>
        <w:t xml:space="preserve">evelopment </w:t>
      </w:r>
      <w:r w:rsidRPr="00796C8E">
        <w:rPr>
          <w:rFonts w:ascii="Trebuchet MS" w:hAnsi="Trebuchet MS"/>
        </w:rPr>
        <w:t xml:space="preserve">(CPD) </w:t>
      </w:r>
      <w:r w:rsidR="0052352A" w:rsidRPr="00796C8E">
        <w:rPr>
          <w:rFonts w:ascii="Trebuchet MS" w:hAnsi="Trebuchet MS"/>
        </w:rPr>
        <w:t xml:space="preserve">for </w:t>
      </w:r>
      <w:r w:rsidR="00AB30D5" w:rsidRPr="00796C8E">
        <w:rPr>
          <w:rFonts w:ascii="Trebuchet MS" w:hAnsi="Trebuchet MS"/>
        </w:rPr>
        <w:t>members.</w:t>
      </w:r>
      <w:r w:rsidRPr="00796C8E">
        <w:rPr>
          <w:rFonts w:ascii="Trebuchet MS" w:hAnsi="Trebuchet MS"/>
        </w:rPr>
        <w:t xml:space="preserve">  This assists supervisors to perform the pivotal task of personnel management.  Transparency in these procedures – and the rationale underpinning decisions – is fairer for members.  </w:t>
      </w:r>
    </w:p>
    <w:p w14:paraId="64566BDA" w14:textId="72E39D83" w:rsidR="003B5567" w:rsidRPr="00DE369E" w:rsidRDefault="003B5567" w:rsidP="0005612B">
      <w:pPr>
        <w:pStyle w:val="Heading5"/>
        <w:rPr>
          <w:rStyle w:val="IntenseEmphasis"/>
          <w:i w:val="0"/>
        </w:rPr>
      </w:pPr>
      <w:r w:rsidRPr="00DE369E">
        <w:rPr>
          <w:rStyle w:val="IntenseEmphasis"/>
          <w:i w:val="0"/>
        </w:rPr>
        <w:t>Compliance Review</w:t>
      </w:r>
      <w:r w:rsidR="00B03B40">
        <w:rPr>
          <w:rStyle w:val="IntenseEmphasis"/>
          <w:i w:val="0"/>
        </w:rPr>
        <w:t xml:space="preserve"> Matters</w:t>
      </w:r>
    </w:p>
    <w:p w14:paraId="4F8CC8C0" w14:textId="37D32F34" w:rsidR="0052352A" w:rsidRDefault="0052352A" w:rsidP="00AB30D5">
      <w:pPr>
        <w:spacing w:before="220" w:after="220"/>
        <w:rPr>
          <w:rFonts w:ascii="Trebuchet MS" w:hAnsi="Trebuchet MS"/>
        </w:rPr>
      </w:pPr>
      <w:r w:rsidRPr="00796C8E">
        <w:rPr>
          <w:rFonts w:ascii="Trebuchet MS" w:hAnsi="Trebuchet MS"/>
        </w:rPr>
        <w:t xml:space="preserve">High-risk and hands-on activities are necessary for the delivery of policing services, including </w:t>
      </w:r>
      <w:r w:rsidR="003B5976" w:rsidRPr="00796C8E">
        <w:rPr>
          <w:rFonts w:ascii="Trebuchet MS" w:hAnsi="Trebuchet MS"/>
        </w:rPr>
        <w:t xml:space="preserve">use of force and </w:t>
      </w:r>
      <w:r w:rsidRPr="00796C8E">
        <w:rPr>
          <w:rFonts w:ascii="Trebuchet MS" w:hAnsi="Trebuchet MS"/>
        </w:rPr>
        <w:t>vehicle pursuits</w:t>
      </w:r>
      <w:r w:rsidR="003B5976" w:rsidRPr="00796C8E">
        <w:rPr>
          <w:rFonts w:ascii="Trebuchet MS" w:hAnsi="Trebuchet MS"/>
        </w:rPr>
        <w:t>.</w:t>
      </w:r>
      <w:r w:rsidRPr="00796C8E">
        <w:rPr>
          <w:rFonts w:ascii="Trebuchet MS" w:hAnsi="Trebuchet MS"/>
        </w:rPr>
        <w:t xml:space="preserve">  Such activities need checks and </w:t>
      </w:r>
      <w:r w:rsidR="001807B8" w:rsidRPr="00796C8E">
        <w:rPr>
          <w:rFonts w:ascii="Trebuchet MS" w:hAnsi="Trebuchet MS"/>
        </w:rPr>
        <w:t xml:space="preserve">balances for public confidence </w:t>
      </w:r>
      <w:r w:rsidRPr="00796C8E">
        <w:rPr>
          <w:rFonts w:ascii="Trebuchet MS" w:hAnsi="Trebuchet MS"/>
        </w:rPr>
        <w:t xml:space="preserve">and identification of any </w:t>
      </w:r>
      <w:r w:rsidR="003B5976" w:rsidRPr="00796C8E">
        <w:rPr>
          <w:rFonts w:ascii="Trebuchet MS" w:hAnsi="Trebuchet MS"/>
        </w:rPr>
        <w:t xml:space="preserve">legislative, </w:t>
      </w:r>
      <w:r w:rsidRPr="00796C8E">
        <w:rPr>
          <w:rFonts w:ascii="Trebuchet MS" w:hAnsi="Trebuchet MS"/>
        </w:rPr>
        <w:t>policy or training gaps.  The compliance review aspect of Abacus means that these activities are centrally recorded</w:t>
      </w:r>
      <w:r w:rsidR="003B5567" w:rsidRPr="00796C8E">
        <w:rPr>
          <w:rFonts w:ascii="Trebuchet MS" w:hAnsi="Trebuchet MS"/>
        </w:rPr>
        <w:t xml:space="preserve"> and</w:t>
      </w:r>
      <w:r w:rsidRPr="00796C8E">
        <w:rPr>
          <w:rFonts w:ascii="Trebuchet MS" w:hAnsi="Trebuchet MS"/>
        </w:rPr>
        <w:t xml:space="preserve"> follow </w:t>
      </w:r>
      <w:r w:rsidR="005C64C9" w:rsidRPr="00796C8E">
        <w:rPr>
          <w:rFonts w:ascii="Trebuchet MS" w:hAnsi="Trebuchet MS"/>
        </w:rPr>
        <w:t xml:space="preserve">a </w:t>
      </w:r>
      <w:r w:rsidR="003B5567" w:rsidRPr="00796C8E">
        <w:rPr>
          <w:rFonts w:ascii="Trebuchet MS" w:hAnsi="Trebuchet MS"/>
        </w:rPr>
        <w:t xml:space="preserve">consistent </w:t>
      </w:r>
      <w:r w:rsidRPr="00796C8E">
        <w:rPr>
          <w:rFonts w:ascii="Trebuchet MS" w:hAnsi="Trebuchet MS"/>
        </w:rPr>
        <w:t>reporting process</w:t>
      </w:r>
      <w:r w:rsidR="003B5567" w:rsidRPr="00796C8E">
        <w:rPr>
          <w:rFonts w:ascii="Trebuchet MS" w:hAnsi="Trebuchet MS"/>
        </w:rPr>
        <w:t xml:space="preserve">. </w:t>
      </w:r>
      <w:r w:rsidR="0059213C" w:rsidRPr="00796C8E">
        <w:rPr>
          <w:rFonts w:ascii="Trebuchet MS" w:hAnsi="Trebuchet MS"/>
        </w:rPr>
        <w:t>Compliance review also helps to identify opportunities for organisational learning.</w:t>
      </w:r>
    </w:p>
    <w:p w14:paraId="694FE388" w14:textId="56FF720C" w:rsidR="00E43D8D" w:rsidRPr="00796C8E" w:rsidRDefault="00E43D8D" w:rsidP="00AB30D5">
      <w:pPr>
        <w:spacing w:before="220" w:after="220"/>
        <w:rPr>
          <w:rFonts w:ascii="Trebuchet MS" w:hAnsi="Trebuchet MS"/>
        </w:rPr>
      </w:pPr>
      <w:r w:rsidRPr="00796C8E">
        <w:rPr>
          <w:rFonts w:ascii="Trebuchet MS" w:hAnsi="Trebuchet MS"/>
        </w:rPr>
        <w:t>Compliance Review matters are assessed for adherence to instructions, directions, orders and procedures.  If, after preliminary assessment, a possible breach of the Code of Conduct is identified, the matter will be managed in the same manner as an ‘internally raised matter’.</w:t>
      </w:r>
    </w:p>
    <w:p w14:paraId="74C106F3" w14:textId="41ECBDEB" w:rsidR="0052352A" w:rsidRPr="00796C8E" w:rsidRDefault="0052352A" w:rsidP="00007CDD">
      <w:pPr>
        <w:pStyle w:val="Heading4"/>
        <w:ind w:left="1134" w:hanging="1071"/>
      </w:pPr>
      <w:r w:rsidRPr="00796C8E">
        <w:t xml:space="preserve">Unifying </w:t>
      </w:r>
      <w:r w:rsidR="00B03B40">
        <w:t>Matters</w:t>
      </w:r>
    </w:p>
    <w:p w14:paraId="74E5053B" w14:textId="1A5357C9" w:rsidR="0052352A" w:rsidRPr="00796C8E" w:rsidRDefault="0052352A" w:rsidP="00AB30D5">
      <w:pPr>
        <w:spacing w:before="220" w:after="220"/>
        <w:rPr>
          <w:rFonts w:ascii="Trebuchet MS" w:hAnsi="Trebuchet MS"/>
        </w:rPr>
      </w:pPr>
      <w:r w:rsidRPr="00796C8E">
        <w:rPr>
          <w:rFonts w:ascii="Trebuchet MS" w:hAnsi="Trebuchet MS"/>
        </w:rPr>
        <w:t>Complaints are reported to Tasmania Police from a range of sources including private citizens</w:t>
      </w:r>
      <w:r w:rsidR="001807B8" w:rsidRPr="00796C8E">
        <w:rPr>
          <w:rFonts w:ascii="Trebuchet MS" w:hAnsi="Trebuchet MS"/>
        </w:rPr>
        <w:t xml:space="preserve"> and their representatives</w:t>
      </w:r>
      <w:r w:rsidRPr="00796C8E">
        <w:rPr>
          <w:rFonts w:ascii="Trebuchet MS" w:hAnsi="Trebuchet MS"/>
        </w:rPr>
        <w:t>, other police,</w:t>
      </w:r>
      <w:r w:rsidR="005C64C9" w:rsidRPr="00796C8E">
        <w:rPr>
          <w:rFonts w:ascii="Trebuchet MS" w:hAnsi="Trebuchet MS"/>
        </w:rPr>
        <w:t xml:space="preserve"> other Government agencies and</w:t>
      </w:r>
      <w:r w:rsidRPr="00796C8E">
        <w:rPr>
          <w:rFonts w:ascii="Trebuchet MS" w:hAnsi="Trebuchet MS"/>
        </w:rPr>
        <w:t xml:space="preserve"> Members of Parliament.  Methods of complaints include in person</w:t>
      </w:r>
      <w:r w:rsidR="001807B8" w:rsidRPr="00796C8E">
        <w:rPr>
          <w:rFonts w:ascii="Trebuchet MS" w:hAnsi="Trebuchet MS"/>
        </w:rPr>
        <w:t xml:space="preserve"> and</w:t>
      </w:r>
      <w:r w:rsidRPr="00796C8E">
        <w:rPr>
          <w:rFonts w:ascii="Trebuchet MS" w:hAnsi="Trebuchet MS"/>
        </w:rPr>
        <w:t xml:space="preserve"> </w:t>
      </w:r>
      <w:r w:rsidR="00B76FBB" w:rsidRPr="00796C8E">
        <w:rPr>
          <w:rFonts w:ascii="Trebuchet MS" w:hAnsi="Trebuchet MS"/>
        </w:rPr>
        <w:t xml:space="preserve">by </w:t>
      </w:r>
      <w:r w:rsidR="001807B8" w:rsidRPr="00796C8E">
        <w:rPr>
          <w:rFonts w:ascii="Trebuchet MS" w:hAnsi="Trebuchet MS"/>
        </w:rPr>
        <w:t>tele</w:t>
      </w:r>
      <w:r w:rsidR="00B76FBB" w:rsidRPr="00796C8E">
        <w:rPr>
          <w:rFonts w:ascii="Trebuchet MS" w:hAnsi="Trebuchet MS"/>
        </w:rPr>
        <w:t xml:space="preserve">phone, </w:t>
      </w:r>
      <w:r w:rsidRPr="00796C8E">
        <w:rPr>
          <w:rFonts w:ascii="Trebuchet MS" w:hAnsi="Trebuchet MS"/>
        </w:rPr>
        <w:t>letter</w:t>
      </w:r>
      <w:r w:rsidR="00B76FBB" w:rsidRPr="00796C8E">
        <w:rPr>
          <w:rFonts w:ascii="Trebuchet MS" w:hAnsi="Trebuchet MS"/>
        </w:rPr>
        <w:t xml:space="preserve"> or</w:t>
      </w:r>
      <w:r w:rsidRPr="00796C8E">
        <w:rPr>
          <w:rFonts w:ascii="Trebuchet MS" w:hAnsi="Trebuchet MS"/>
        </w:rPr>
        <w:t xml:space="preserve"> e-mail</w:t>
      </w:r>
      <w:r w:rsidR="001807B8" w:rsidRPr="00796C8E">
        <w:rPr>
          <w:rFonts w:ascii="Trebuchet MS" w:hAnsi="Trebuchet MS"/>
        </w:rPr>
        <w:t xml:space="preserve"> </w:t>
      </w:r>
      <w:r w:rsidRPr="00796C8E">
        <w:rPr>
          <w:rFonts w:ascii="Trebuchet MS" w:hAnsi="Trebuchet MS"/>
        </w:rPr>
        <w:t xml:space="preserve">(see also </w:t>
      </w:r>
      <w:hyperlink w:anchor="_Receiving_Complaints" w:history="1">
        <w:r w:rsidRPr="00796C8E">
          <w:rPr>
            <w:rStyle w:val="Hyperlink"/>
            <w:rFonts w:ascii="Trebuchet MS" w:hAnsi="Trebuchet MS"/>
          </w:rPr>
          <w:t>acceptable formats for complaints</w:t>
        </w:r>
      </w:hyperlink>
      <w:r w:rsidR="00AB30D5" w:rsidRPr="00796C8E">
        <w:rPr>
          <w:rFonts w:ascii="Trebuchet MS" w:hAnsi="Trebuchet MS"/>
        </w:rPr>
        <w:t>).</w:t>
      </w:r>
    </w:p>
    <w:p w14:paraId="434497CB" w14:textId="676607D6" w:rsidR="0052352A" w:rsidRPr="00796C8E" w:rsidRDefault="0052352A" w:rsidP="00AB30D5">
      <w:pPr>
        <w:spacing w:before="220" w:after="220"/>
        <w:rPr>
          <w:rFonts w:ascii="Trebuchet MS" w:hAnsi="Trebuchet MS"/>
        </w:rPr>
      </w:pPr>
      <w:r w:rsidRPr="00796C8E">
        <w:rPr>
          <w:rFonts w:ascii="Trebuchet MS" w:hAnsi="Trebuchet MS"/>
        </w:rPr>
        <w:t>Complaints can generally be categorised as relating to:</w:t>
      </w:r>
    </w:p>
    <w:p w14:paraId="3255218C" w14:textId="77777777" w:rsidR="001C15DF" w:rsidRPr="00796C8E" w:rsidRDefault="001C15DF"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the conduct of members</w:t>
      </w:r>
    </w:p>
    <w:p w14:paraId="39801AD1" w14:textId="77777777" w:rsidR="0052352A" w:rsidRPr="00796C8E" w:rsidRDefault="0052352A"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 xml:space="preserve">a policy or process </w:t>
      </w:r>
    </w:p>
    <w:p w14:paraId="74D0EEEB" w14:textId="181120B9" w:rsidR="0052352A" w:rsidRPr="00796C8E" w:rsidRDefault="0052352A" w:rsidP="00634B05">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interpretations of the law</w:t>
      </w:r>
    </w:p>
    <w:p w14:paraId="74FF8105" w14:textId="686EEC4E" w:rsidR="007A56E6" w:rsidRDefault="007A56E6" w:rsidP="00A85B69">
      <w:pPr>
        <w:spacing w:before="220" w:after="220"/>
        <w:rPr>
          <w:rFonts w:ascii="Trebuchet MS" w:hAnsi="Trebuchet MS"/>
        </w:rPr>
      </w:pPr>
      <w:r w:rsidRPr="00796C8E">
        <w:rPr>
          <w:rFonts w:ascii="Trebuchet MS" w:hAnsi="Trebuchet MS"/>
        </w:rPr>
        <w:t xml:space="preserve">All Abacus matters are </w:t>
      </w:r>
      <w:r w:rsidR="003D725A" w:rsidRPr="00796C8E">
        <w:rPr>
          <w:rFonts w:ascii="Trebuchet MS" w:hAnsi="Trebuchet MS"/>
        </w:rPr>
        <w:t xml:space="preserve">recorded </w:t>
      </w:r>
      <w:r w:rsidRPr="00796C8E">
        <w:rPr>
          <w:rFonts w:ascii="Trebuchet MS" w:hAnsi="Trebuchet MS"/>
        </w:rPr>
        <w:t xml:space="preserve">on </w:t>
      </w:r>
      <w:hyperlink w:anchor="IAProdef" w:history="1">
        <w:r w:rsidR="003D725A" w:rsidRPr="008E1C34">
          <w:rPr>
            <w:rStyle w:val="Hyperlink"/>
            <w:rFonts w:ascii="Trebuchet MS" w:hAnsi="Trebuchet MS"/>
          </w:rPr>
          <w:t>IAPro™</w:t>
        </w:r>
      </w:hyperlink>
      <w:r w:rsidR="003D725A" w:rsidRPr="00796C8E">
        <w:rPr>
          <w:rFonts w:ascii="Trebuchet MS" w:hAnsi="Trebuchet MS"/>
        </w:rPr>
        <w:t xml:space="preserve"> </w:t>
      </w:r>
      <w:r w:rsidR="00AB7612">
        <w:rPr>
          <w:rFonts w:ascii="Trebuchet MS" w:hAnsi="Trebuchet MS"/>
        </w:rPr>
        <w:t>/</w:t>
      </w:r>
      <w:r w:rsidR="003D725A" w:rsidRPr="00796C8E">
        <w:rPr>
          <w:rFonts w:ascii="Trebuchet MS" w:hAnsi="Trebuchet MS"/>
        </w:rPr>
        <w:t xml:space="preserve"> </w:t>
      </w:r>
      <w:hyperlink w:anchor="BlueTeamdef" w:history="1">
        <w:r w:rsidRPr="00135836">
          <w:rPr>
            <w:rStyle w:val="Hyperlink"/>
            <w:rFonts w:ascii="Trebuchet MS" w:hAnsi="Trebuchet MS"/>
          </w:rPr>
          <w:t xml:space="preserve">BlueTeam™. </w:t>
        </w:r>
      </w:hyperlink>
      <w:r w:rsidRPr="00796C8E">
        <w:rPr>
          <w:rFonts w:ascii="Trebuchet MS" w:hAnsi="Trebuchet MS"/>
        </w:rPr>
        <w:t xml:space="preserve"> The following diagram shows the link between the Abacus types and </w:t>
      </w:r>
      <w:r w:rsidR="001807B8" w:rsidRPr="00796C8E">
        <w:rPr>
          <w:rFonts w:ascii="Trebuchet MS" w:hAnsi="Trebuchet MS"/>
        </w:rPr>
        <w:t xml:space="preserve">the </w:t>
      </w:r>
      <w:r w:rsidR="003D725A" w:rsidRPr="00796C8E">
        <w:rPr>
          <w:rFonts w:ascii="Trebuchet MS" w:hAnsi="Trebuchet MS"/>
        </w:rPr>
        <w:t xml:space="preserve">IAPro™ </w:t>
      </w:r>
      <w:r w:rsidR="00AB7612">
        <w:rPr>
          <w:rFonts w:ascii="Trebuchet MS" w:hAnsi="Trebuchet MS"/>
        </w:rPr>
        <w:t>/</w:t>
      </w:r>
      <w:r w:rsidR="003D725A" w:rsidRPr="00796C8E">
        <w:rPr>
          <w:rFonts w:ascii="Trebuchet MS" w:hAnsi="Trebuchet MS"/>
        </w:rPr>
        <w:t xml:space="preserve"> </w:t>
      </w:r>
      <w:r w:rsidRPr="00796C8E">
        <w:rPr>
          <w:rFonts w:ascii="Trebuchet MS" w:hAnsi="Trebuchet MS"/>
        </w:rPr>
        <w:t>BlueTeam™ categories</w:t>
      </w:r>
      <w:r w:rsidR="00AB7612">
        <w:rPr>
          <w:rFonts w:ascii="Trebuchet MS" w:hAnsi="Trebuchet MS"/>
        </w:rPr>
        <w:t xml:space="preserve">. </w:t>
      </w:r>
    </w:p>
    <w:p w14:paraId="128A8960" w14:textId="72851190" w:rsidR="00292CA0" w:rsidRPr="00796C8E" w:rsidRDefault="00E42E4A" w:rsidP="00E42E4A">
      <w:pPr>
        <w:spacing w:before="220" w:after="220"/>
        <w:jc w:val="center"/>
        <w:rPr>
          <w:rFonts w:ascii="Trebuchet MS" w:hAnsi="Trebuchet MS"/>
        </w:rPr>
      </w:pPr>
      <w:r>
        <w:rPr>
          <w:noProof/>
        </w:rPr>
        <w:drawing>
          <wp:inline distT="0" distB="0" distL="0" distR="0" wp14:anchorId="75FFB825" wp14:editId="1702BBF8">
            <wp:extent cx="5480050" cy="3794155"/>
            <wp:effectExtent l="0" t="0" r="6350" b="0"/>
            <wp:docPr id="14959493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49359"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482741" cy="3796018"/>
                    </a:xfrm>
                    <a:prstGeom prst="rect">
                      <a:avLst/>
                    </a:prstGeom>
                  </pic:spPr>
                </pic:pic>
              </a:graphicData>
            </a:graphic>
          </wp:inline>
        </w:drawing>
      </w:r>
    </w:p>
    <w:p w14:paraId="12F4274F" w14:textId="79907B02" w:rsidR="0052352A" w:rsidRDefault="0052352A" w:rsidP="0052352A">
      <w:pPr>
        <w:jc w:val="center"/>
        <w:rPr>
          <w:rFonts w:ascii="Trebuchet MS" w:hAnsi="Trebuchet MS"/>
        </w:rPr>
      </w:pPr>
    </w:p>
    <w:p w14:paraId="1DFB1689" w14:textId="76A1272C" w:rsidR="00575AF9" w:rsidRPr="00796C8E" w:rsidRDefault="00575AF9" w:rsidP="0052352A">
      <w:pPr>
        <w:jc w:val="center"/>
        <w:rPr>
          <w:rFonts w:ascii="Trebuchet MS" w:hAnsi="Trebuchet MS"/>
        </w:rPr>
      </w:pPr>
    </w:p>
    <w:p w14:paraId="4BE9B526" w14:textId="77777777" w:rsidR="009300BD" w:rsidRPr="00B55DA0" w:rsidRDefault="009300BD" w:rsidP="003850E1">
      <w:pPr>
        <w:pStyle w:val="Heading2"/>
      </w:pPr>
      <w:bookmarkStart w:id="69" w:name="_Values_1"/>
      <w:bookmarkStart w:id="70" w:name="_Toc164671917"/>
      <w:bookmarkEnd w:id="69"/>
      <w:r w:rsidRPr="00B55DA0">
        <w:t>Values</w:t>
      </w:r>
      <w:bookmarkEnd w:id="70"/>
    </w:p>
    <w:p w14:paraId="60D2510D" w14:textId="126E47A1" w:rsidR="0072725E" w:rsidRPr="00796C8E" w:rsidRDefault="001807B8" w:rsidP="00A85B69">
      <w:pPr>
        <w:spacing w:before="220" w:after="220"/>
        <w:rPr>
          <w:rFonts w:ascii="Trebuchet MS" w:hAnsi="Trebuchet MS"/>
        </w:rPr>
      </w:pPr>
      <w:r w:rsidRPr="00796C8E">
        <w:rPr>
          <w:rFonts w:ascii="Trebuchet MS" w:hAnsi="Trebuchet MS"/>
        </w:rPr>
        <w:t>Tasmania Police is</w:t>
      </w:r>
      <w:r w:rsidR="00175854" w:rsidRPr="00796C8E">
        <w:rPr>
          <w:rFonts w:ascii="Trebuchet MS" w:hAnsi="Trebuchet MS"/>
        </w:rPr>
        <w:t xml:space="preserve"> committed to </w:t>
      </w:r>
      <w:r w:rsidR="009300BD" w:rsidRPr="00796C8E">
        <w:rPr>
          <w:rFonts w:ascii="Trebuchet MS" w:hAnsi="Trebuchet MS"/>
        </w:rPr>
        <w:t>the</w:t>
      </w:r>
      <w:r w:rsidR="00A070CD">
        <w:rPr>
          <w:rFonts w:ascii="Trebuchet MS" w:hAnsi="Trebuchet MS"/>
        </w:rPr>
        <w:t xml:space="preserve"> </w:t>
      </w:r>
      <w:r w:rsidR="00A070CD" w:rsidRPr="00796C8E">
        <w:rPr>
          <w:rFonts w:ascii="Trebuchet MS" w:hAnsi="Trebuchet MS"/>
        </w:rPr>
        <w:t>Tasmania Police Values,</w:t>
      </w:r>
      <w:r w:rsidR="00A070CD">
        <w:rPr>
          <w:rFonts w:ascii="Trebuchet MS" w:hAnsi="Trebuchet MS"/>
        </w:rPr>
        <w:t xml:space="preserve"> </w:t>
      </w:r>
      <w:r w:rsidR="00B832BE" w:rsidRPr="00796C8E">
        <w:rPr>
          <w:rFonts w:ascii="Trebuchet MS" w:hAnsi="Trebuchet MS"/>
        </w:rPr>
        <w:t>Police Officer</w:t>
      </w:r>
      <w:r w:rsidR="0072725E" w:rsidRPr="00796C8E">
        <w:rPr>
          <w:rFonts w:ascii="Trebuchet MS" w:hAnsi="Trebuchet MS"/>
        </w:rPr>
        <w:t xml:space="preserve"> Oath / Affirmation, the </w:t>
      </w:r>
      <w:r w:rsidR="009E1B75">
        <w:rPr>
          <w:rFonts w:ascii="Trebuchet MS" w:hAnsi="Trebuchet MS"/>
        </w:rPr>
        <w:t>Australia New Zealand Police Integrity Principles</w:t>
      </w:r>
      <w:r w:rsidR="0072725E" w:rsidRPr="00796C8E">
        <w:rPr>
          <w:rFonts w:ascii="Trebuchet MS" w:hAnsi="Trebuchet MS"/>
        </w:rPr>
        <w:t xml:space="preserve"> and the SELF Test</w:t>
      </w:r>
      <w:r w:rsidR="00FF42C1" w:rsidRPr="00796C8E">
        <w:rPr>
          <w:rFonts w:ascii="Trebuchet MS" w:hAnsi="Trebuchet MS"/>
        </w:rPr>
        <w:t>.</w:t>
      </w:r>
      <w:r w:rsidR="009F245B" w:rsidRPr="00796C8E">
        <w:rPr>
          <w:rFonts w:ascii="Trebuchet MS" w:hAnsi="Trebuchet MS"/>
        </w:rPr>
        <w:t xml:space="preserve"> </w:t>
      </w:r>
      <w:r w:rsidRPr="00796C8E">
        <w:rPr>
          <w:rFonts w:ascii="Trebuchet MS" w:hAnsi="Trebuchet MS"/>
        </w:rPr>
        <w:t xml:space="preserve"> These are described below.</w:t>
      </w:r>
    </w:p>
    <w:p w14:paraId="7F7C5967" w14:textId="3FC757EA" w:rsidR="0072725E" w:rsidRPr="00796C8E" w:rsidRDefault="00003743" w:rsidP="00007CDD">
      <w:pPr>
        <w:pStyle w:val="Heading4"/>
        <w:ind w:left="1134" w:hanging="1134"/>
      </w:pPr>
      <w:bookmarkStart w:id="71" w:name="_Tasmania_Police_Values"/>
      <w:bookmarkEnd w:id="71"/>
      <w:r w:rsidRPr="00796C8E">
        <w:t>Tasmania Police Values</w:t>
      </w:r>
    </w:p>
    <w:p w14:paraId="337A51B2" w14:textId="77777777" w:rsidR="00F81FB4" w:rsidRPr="00F81FB4" w:rsidRDefault="00F81FB4" w:rsidP="00F81FB4">
      <w:pPr>
        <w:spacing w:before="220" w:after="220"/>
        <w:rPr>
          <w:rFonts w:ascii="Trebuchet MS" w:hAnsi="Trebuchet MS"/>
        </w:rPr>
      </w:pPr>
      <w:r w:rsidRPr="00F81FB4">
        <w:rPr>
          <w:rFonts w:ascii="Trebuchet MS" w:hAnsi="Trebuchet MS"/>
          <w:lang w:val="en-US"/>
        </w:rPr>
        <w:t>Our four Values are:</w:t>
      </w:r>
    </w:p>
    <w:p w14:paraId="769CD8FA" w14:textId="77777777" w:rsidR="00F81FB4" w:rsidRPr="00F81FB4" w:rsidRDefault="00F81FB4" w:rsidP="00F81FB4">
      <w:pPr>
        <w:numPr>
          <w:ilvl w:val="0"/>
          <w:numId w:val="178"/>
        </w:numPr>
        <w:spacing w:before="220" w:after="220"/>
        <w:rPr>
          <w:rFonts w:ascii="Trebuchet MS" w:hAnsi="Trebuchet MS"/>
        </w:rPr>
      </w:pPr>
      <w:r w:rsidRPr="00F81FB4">
        <w:rPr>
          <w:rFonts w:ascii="Trebuchet MS" w:hAnsi="Trebuchet MS"/>
          <w:b/>
          <w:bCs/>
          <w:lang w:val="en-US"/>
        </w:rPr>
        <w:t>Accountability</w:t>
      </w:r>
      <w:r w:rsidRPr="00F81FB4">
        <w:rPr>
          <w:rFonts w:ascii="Trebuchet MS" w:hAnsi="Trebuchet MS"/>
          <w:lang w:val="en-US"/>
        </w:rPr>
        <w:t>: We are accountable for what we do and how we do it. </w:t>
      </w:r>
      <w:r w:rsidRPr="00F81FB4">
        <w:rPr>
          <w:rFonts w:ascii="Trebuchet MS" w:hAnsi="Trebuchet MS"/>
          <w:i/>
          <w:iCs/>
          <w:lang w:val="en-US"/>
        </w:rPr>
        <w:t>We reflect and learn.</w:t>
      </w:r>
    </w:p>
    <w:p w14:paraId="7A3CDB50" w14:textId="77777777" w:rsidR="00F81FB4" w:rsidRPr="00F81FB4" w:rsidRDefault="00F81FB4" w:rsidP="00F81FB4">
      <w:pPr>
        <w:numPr>
          <w:ilvl w:val="0"/>
          <w:numId w:val="178"/>
        </w:numPr>
        <w:spacing w:before="220" w:after="220"/>
        <w:rPr>
          <w:rFonts w:ascii="Trebuchet MS" w:hAnsi="Trebuchet MS"/>
        </w:rPr>
      </w:pPr>
      <w:r w:rsidRPr="00F81FB4">
        <w:rPr>
          <w:rFonts w:ascii="Trebuchet MS" w:hAnsi="Trebuchet MS"/>
          <w:b/>
          <w:bCs/>
          <w:lang w:val="en-US"/>
        </w:rPr>
        <w:t>Integrity</w:t>
      </w:r>
      <w:r w:rsidRPr="00F81FB4">
        <w:rPr>
          <w:rFonts w:ascii="Trebuchet MS" w:hAnsi="Trebuchet MS"/>
          <w:lang w:val="en-US"/>
        </w:rPr>
        <w:t>: We are professional, honest and ethical in our conduct. </w:t>
      </w:r>
      <w:r w:rsidRPr="00F81FB4">
        <w:rPr>
          <w:rFonts w:ascii="Trebuchet MS" w:hAnsi="Trebuchet MS"/>
          <w:i/>
          <w:iCs/>
          <w:lang w:val="en-US"/>
        </w:rPr>
        <w:t>We do the right thing.</w:t>
      </w:r>
    </w:p>
    <w:p w14:paraId="0BB68CDE" w14:textId="77777777" w:rsidR="00F81FB4" w:rsidRPr="00F81FB4" w:rsidRDefault="00F81FB4" w:rsidP="00F81FB4">
      <w:pPr>
        <w:numPr>
          <w:ilvl w:val="0"/>
          <w:numId w:val="178"/>
        </w:numPr>
        <w:spacing w:before="220" w:after="220"/>
        <w:rPr>
          <w:rFonts w:ascii="Trebuchet MS" w:hAnsi="Trebuchet MS"/>
        </w:rPr>
      </w:pPr>
      <w:r w:rsidRPr="00F81FB4">
        <w:rPr>
          <w:rFonts w:ascii="Trebuchet MS" w:hAnsi="Trebuchet MS"/>
          <w:b/>
          <w:bCs/>
          <w:lang w:val="en-US"/>
        </w:rPr>
        <w:t>Respect</w:t>
      </w:r>
      <w:r w:rsidRPr="00F81FB4">
        <w:rPr>
          <w:rFonts w:ascii="Trebuchet MS" w:hAnsi="Trebuchet MS"/>
          <w:lang w:val="en-US"/>
        </w:rPr>
        <w:t>: We value contribution and diversity, irrespective of role or status. </w:t>
      </w:r>
      <w:r w:rsidRPr="00F81FB4">
        <w:rPr>
          <w:rFonts w:ascii="Trebuchet MS" w:hAnsi="Trebuchet MS"/>
          <w:i/>
          <w:iCs/>
          <w:lang w:val="en-US"/>
        </w:rPr>
        <w:t>We treat people with respect.</w:t>
      </w:r>
    </w:p>
    <w:p w14:paraId="7546DD6A" w14:textId="77777777" w:rsidR="00F81FB4" w:rsidRPr="00F81FB4" w:rsidRDefault="00F81FB4" w:rsidP="00F81FB4">
      <w:pPr>
        <w:numPr>
          <w:ilvl w:val="0"/>
          <w:numId w:val="178"/>
        </w:numPr>
        <w:spacing w:before="220" w:after="220"/>
        <w:rPr>
          <w:rFonts w:ascii="Trebuchet MS" w:hAnsi="Trebuchet MS"/>
        </w:rPr>
      </w:pPr>
      <w:r w:rsidRPr="00F81FB4">
        <w:rPr>
          <w:rFonts w:ascii="Trebuchet MS" w:hAnsi="Trebuchet MS"/>
          <w:b/>
          <w:bCs/>
          <w:lang w:val="en-US"/>
        </w:rPr>
        <w:t>Support</w:t>
      </w:r>
      <w:r w:rsidRPr="00F81FB4">
        <w:rPr>
          <w:rFonts w:ascii="Trebuchet MS" w:hAnsi="Trebuchet MS"/>
          <w:lang w:val="en-US"/>
        </w:rPr>
        <w:t>: We are committed to supporting others. </w:t>
      </w:r>
      <w:r w:rsidRPr="00F81FB4">
        <w:rPr>
          <w:rFonts w:ascii="Trebuchet MS" w:hAnsi="Trebuchet MS"/>
          <w:i/>
          <w:iCs/>
          <w:lang w:val="en-US"/>
        </w:rPr>
        <w:t>We listen and respond.</w:t>
      </w:r>
    </w:p>
    <w:p w14:paraId="18E8BF2C" w14:textId="3D4A4592" w:rsidR="00F81FB4" w:rsidRPr="00796C8E" w:rsidRDefault="00F81FB4" w:rsidP="00A85B69">
      <w:pPr>
        <w:spacing w:before="220" w:after="220"/>
        <w:rPr>
          <w:rFonts w:ascii="Trebuchet MS" w:hAnsi="Trebuchet MS"/>
        </w:rPr>
      </w:pPr>
      <w:r>
        <w:rPr>
          <w:noProof/>
        </w:rPr>
        <w:drawing>
          <wp:inline distT="0" distB="0" distL="0" distR="0" wp14:anchorId="0211ED59" wp14:editId="5E63FF69">
            <wp:extent cx="5486400" cy="1630045"/>
            <wp:effectExtent l="0" t="0" r="0" b="0"/>
            <wp:docPr id="226072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1630045"/>
                    </a:xfrm>
                    <a:prstGeom prst="rect">
                      <a:avLst/>
                    </a:prstGeom>
                    <a:noFill/>
                    <a:ln>
                      <a:noFill/>
                    </a:ln>
                  </pic:spPr>
                </pic:pic>
              </a:graphicData>
            </a:graphic>
          </wp:inline>
        </w:drawing>
      </w:r>
    </w:p>
    <w:p w14:paraId="4C5BF0F1" w14:textId="5917DBCD" w:rsidR="008D2D23" w:rsidRPr="00796C8E" w:rsidRDefault="003D2AED" w:rsidP="00A85B69">
      <w:pPr>
        <w:spacing w:before="220" w:after="220"/>
        <w:rPr>
          <w:rFonts w:ascii="Trebuchet MS" w:hAnsi="Trebuchet MS"/>
        </w:rPr>
      </w:pPr>
      <w:r w:rsidRPr="00796C8E">
        <w:rPr>
          <w:rFonts w:ascii="Trebuchet MS" w:hAnsi="Trebuchet MS"/>
        </w:rPr>
        <w:t xml:space="preserve">Tasmania Police </w:t>
      </w:r>
      <w:r w:rsidR="001807B8" w:rsidRPr="00796C8E">
        <w:rPr>
          <w:rFonts w:ascii="Trebuchet MS" w:hAnsi="Trebuchet MS"/>
        </w:rPr>
        <w:t>V</w:t>
      </w:r>
      <w:r w:rsidRPr="00796C8E">
        <w:rPr>
          <w:rFonts w:ascii="Trebuchet MS" w:hAnsi="Trebuchet MS"/>
        </w:rPr>
        <w:t xml:space="preserve">alues are the foundation for the types of ethical behaviour expected from members.  This behaviour is demonstrated in all aspects of work including the delivery of services to the community and in interactions with </w:t>
      </w:r>
      <w:r w:rsidR="001807B8" w:rsidRPr="00796C8E">
        <w:rPr>
          <w:rFonts w:ascii="Trebuchet MS" w:hAnsi="Trebuchet MS"/>
        </w:rPr>
        <w:t>each o</w:t>
      </w:r>
      <w:r w:rsidRPr="00796C8E">
        <w:rPr>
          <w:rFonts w:ascii="Trebuchet MS" w:hAnsi="Trebuchet MS"/>
        </w:rPr>
        <w:t>ther</w:t>
      </w:r>
      <w:r w:rsidR="007F1E48" w:rsidRPr="00796C8E">
        <w:rPr>
          <w:rFonts w:ascii="Trebuchet MS" w:hAnsi="Trebuchet MS"/>
        </w:rPr>
        <w:t xml:space="preserve">.  </w:t>
      </w:r>
      <w:r w:rsidR="0072725E" w:rsidRPr="00796C8E">
        <w:rPr>
          <w:rFonts w:ascii="Trebuchet MS" w:hAnsi="Trebuchet MS"/>
        </w:rPr>
        <w:t xml:space="preserve">All </w:t>
      </w:r>
      <w:r w:rsidR="00524C8B" w:rsidRPr="00796C8E">
        <w:rPr>
          <w:rFonts w:ascii="Trebuchet MS" w:hAnsi="Trebuchet MS"/>
        </w:rPr>
        <w:t>Abacus</w:t>
      </w:r>
      <w:r w:rsidR="0072725E" w:rsidRPr="00796C8E">
        <w:rPr>
          <w:rFonts w:ascii="Trebuchet MS" w:hAnsi="Trebuchet MS"/>
        </w:rPr>
        <w:t xml:space="preserve"> matters will require consideration of the extent to which a member’s conduct is inconsistent with one or more of </w:t>
      </w:r>
      <w:r w:rsidR="001807B8" w:rsidRPr="00796C8E">
        <w:rPr>
          <w:rFonts w:ascii="Trebuchet MS" w:hAnsi="Trebuchet MS"/>
        </w:rPr>
        <w:t>the organisation’s values</w:t>
      </w:r>
      <w:r w:rsidRPr="00796C8E">
        <w:rPr>
          <w:rFonts w:ascii="Trebuchet MS" w:hAnsi="Trebuchet MS"/>
        </w:rPr>
        <w:t>.</w:t>
      </w:r>
      <w:r w:rsidR="0072725E" w:rsidRPr="00796C8E">
        <w:rPr>
          <w:rFonts w:ascii="Trebuchet MS" w:hAnsi="Trebuchet MS"/>
        </w:rPr>
        <w:t xml:space="preserve">  </w:t>
      </w:r>
      <w:r w:rsidR="008D2D23" w:rsidRPr="00796C8E">
        <w:rPr>
          <w:rFonts w:ascii="Trebuchet MS" w:hAnsi="Trebuchet MS"/>
        </w:rPr>
        <w:t xml:space="preserve">It is important to remember that </w:t>
      </w:r>
      <w:r w:rsidR="001807B8" w:rsidRPr="00796C8E">
        <w:rPr>
          <w:rFonts w:ascii="Trebuchet MS" w:hAnsi="Trebuchet MS"/>
        </w:rPr>
        <w:t>“</w:t>
      </w:r>
      <w:r w:rsidR="008D2D23" w:rsidRPr="00796C8E">
        <w:rPr>
          <w:rFonts w:ascii="Trebuchet MS" w:hAnsi="Trebuchet MS"/>
        </w:rPr>
        <w:t>the standard you walk past is the standard you accept</w:t>
      </w:r>
      <w:r w:rsidR="001807B8" w:rsidRPr="00796C8E">
        <w:rPr>
          <w:rFonts w:ascii="Trebuchet MS" w:hAnsi="Trebuchet MS"/>
        </w:rPr>
        <w:t>”</w:t>
      </w:r>
      <w:r w:rsidR="008D2D23" w:rsidRPr="00796C8E">
        <w:rPr>
          <w:rFonts w:ascii="Trebuchet MS" w:hAnsi="Trebuchet MS"/>
        </w:rPr>
        <w:t>.</w:t>
      </w:r>
      <w:r w:rsidR="008D2D23" w:rsidRPr="00796C8E">
        <w:rPr>
          <w:rStyle w:val="FootnoteReference"/>
          <w:rFonts w:ascii="Trebuchet MS" w:hAnsi="Trebuchet MS"/>
          <w:sz w:val="18"/>
          <w:szCs w:val="18"/>
        </w:rPr>
        <w:footnoteReference w:id="4"/>
      </w:r>
    </w:p>
    <w:p w14:paraId="7E3726F0" w14:textId="77777777" w:rsidR="00B832BE" w:rsidRPr="00796C8E" w:rsidRDefault="00B832BE" w:rsidP="00007CDD">
      <w:pPr>
        <w:pStyle w:val="Heading4"/>
        <w:ind w:left="1134" w:hanging="1134"/>
      </w:pPr>
      <w:bookmarkStart w:id="72" w:name="_Police_Officer_Oath"/>
      <w:bookmarkEnd w:id="72"/>
      <w:r w:rsidRPr="00796C8E">
        <w:t>Police Officer Oath / Affirmation</w:t>
      </w:r>
    </w:p>
    <w:p w14:paraId="24DDB9C7" w14:textId="06ED061D" w:rsidR="00B832BE" w:rsidRPr="00796C8E" w:rsidRDefault="00B832BE" w:rsidP="00A85B69">
      <w:pPr>
        <w:spacing w:before="220" w:after="220"/>
        <w:rPr>
          <w:rFonts w:ascii="Trebuchet MS" w:hAnsi="Trebuchet MS"/>
        </w:rPr>
      </w:pPr>
      <w:r w:rsidRPr="00796C8E">
        <w:rPr>
          <w:rFonts w:ascii="Trebuchet MS" w:hAnsi="Trebuchet MS"/>
        </w:rPr>
        <w:t xml:space="preserve">Parts 3 and 4 of Schedule 1 of the </w:t>
      </w:r>
      <w:r w:rsidRPr="00796C8E">
        <w:rPr>
          <w:rFonts w:ascii="Trebuchet MS" w:hAnsi="Trebuchet MS"/>
          <w:i/>
        </w:rPr>
        <w:t>Police Service Act 2003</w:t>
      </w:r>
      <w:r w:rsidRPr="00796C8E">
        <w:rPr>
          <w:rFonts w:ascii="Trebuchet MS" w:hAnsi="Trebuchet MS"/>
        </w:rPr>
        <w:t xml:space="preserve"> contain the Police</w:t>
      </w:r>
      <w:r w:rsidR="00E35DB3" w:rsidRPr="00796C8E">
        <w:rPr>
          <w:rFonts w:ascii="Trebuchet MS" w:hAnsi="Trebuchet MS"/>
        </w:rPr>
        <w:t xml:space="preserve"> Officer Oath and Affirmation. </w:t>
      </w:r>
      <w:r w:rsidRPr="00796C8E">
        <w:rPr>
          <w:rFonts w:ascii="Trebuchet MS" w:hAnsi="Trebuchet MS"/>
        </w:rPr>
        <w:t xml:space="preserve">This </w:t>
      </w:r>
      <w:r w:rsidR="002C511C" w:rsidRPr="00796C8E">
        <w:rPr>
          <w:rFonts w:ascii="Trebuchet MS" w:hAnsi="Trebuchet MS"/>
        </w:rPr>
        <w:t xml:space="preserve">reflects </w:t>
      </w:r>
      <w:r w:rsidR="001807B8" w:rsidRPr="00796C8E">
        <w:rPr>
          <w:rFonts w:ascii="Trebuchet MS" w:hAnsi="Trebuchet MS"/>
        </w:rPr>
        <w:t xml:space="preserve">all </w:t>
      </w:r>
      <w:r w:rsidR="002C511C" w:rsidRPr="00796C8E">
        <w:rPr>
          <w:rFonts w:ascii="Trebuchet MS" w:hAnsi="Trebuchet MS"/>
        </w:rPr>
        <w:t xml:space="preserve">members’ </w:t>
      </w:r>
      <w:r w:rsidR="00D02205" w:rsidRPr="00796C8E">
        <w:rPr>
          <w:rFonts w:ascii="Trebuchet MS" w:hAnsi="Trebuchet MS"/>
        </w:rPr>
        <w:t xml:space="preserve">individual </w:t>
      </w:r>
      <w:r w:rsidR="002C511C" w:rsidRPr="00796C8E">
        <w:rPr>
          <w:rFonts w:ascii="Trebuchet MS" w:hAnsi="Trebuchet MS"/>
        </w:rPr>
        <w:t>commitment to the community of Tasmania:</w:t>
      </w:r>
    </w:p>
    <w:p w14:paraId="77A93F55" w14:textId="77777777" w:rsidR="00B832BE" w:rsidRPr="00796C8E" w:rsidRDefault="00B832BE" w:rsidP="00AB30D5">
      <w:pPr>
        <w:spacing w:after="180"/>
        <w:ind w:left="567" w:right="686"/>
        <w:rPr>
          <w:rFonts w:ascii="Trebuchet MS" w:hAnsi="Trebuchet MS"/>
          <w:i/>
          <w:sz w:val="18"/>
          <w:szCs w:val="18"/>
        </w:rPr>
      </w:pPr>
      <w:r w:rsidRPr="00796C8E">
        <w:rPr>
          <w:rFonts w:ascii="Trebuchet MS" w:hAnsi="Trebuchet MS"/>
          <w:i/>
          <w:sz w:val="18"/>
          <w:szCs w:val="18"/>
        </w:rPr>
        <w:t>I, (name), swear/affirm that I will faithfully execute the office of police officer in Tasmania, and that to the best of my power, without favour or affection, malice or ill-will, will cause the peace to be kept and preserved and prevent all offences against persons and properties in Tasmania, and that to the best of my ability, skill and knowledge will discharge all the duties of a police officer according to law. [So help me God.]</w:t>
      </w:r>
    </w:p>
    <w:p w14:paraId="2EEB4B38" w14:textId="0DAC2851" w:rsidR="0072725E" w:rsidRPr="00796C8E" w:rsidRDefault="000B6944" w:rsidP="00007CDD">
      <w:pPr>
        <w:pStyle w:val="Heading4"/>
        <w:ind w:left="1134" w:hanging="1134"/>
      </w:pPr>
      <w:bookmarkStart w:id="73" w:name="_National_Police_Code"/>
      <w:bookmarkStart w:id="74" w:name="_Australia_New_Zealand"/>
      <w:bookmarkEnd w:id="73"/>
      <w:bookmarkEnd w:id="74"/>
      <w:r>
        <w:t>Australia New Zealand Police Integrity Principles</w:t>
      </w:r>
    </w:p>
    <w:p w14:paraId="13B17FF5" w14:textId="578C797C" w:rsidR="00A73D3E" w:rsidRDefault="00A73D3E" w:rsidP="00A85B69">
      <w:pPr>
        <w:spacing w:before="220" w:after="220"/>
        <w:rPr>
          <w:rFonts w:ascii="Trebuchet MS" w:hAnsi="Trebuchet MS"/>
        </w:rPr>
      </w:pPr>
      <w:r w:rsidRPr="00796C8E">
        <w:rPr>
          <w:rFonts w:ascii="Trebuchet MS" w:hAnsi="Trebuchet MS"/>
        </w:rPr>
        <w:t>Tasmania Police endorse</w:t>
      </w:r>
      <w:r w:rsidR="001807B8" w:rsidRPr="00796C8E">
        <w:rPr>
          <w:rFonts w:ascii="Trebuchet MS" w:hAnsi="Trebuchet MS"/>
        </w:rPr>
        <w:t>s</w:t>
      </w:r>
      <w:r w:rsidRPr="00796C8E">
        <w:rPr>
          <w:rFonts w:ascii="Trebuchet MS" w:hAnsi="Trebuchet MS"/>
        </w:rPr>
        <w:t xml:space="preserve"> </w:t>
      </w:r>
      <w:r w:rsidR="000B6944">
        <w:rPr>
          <w:rFonts w:ascii="Trebuchet MS" w:hAnsi="Trebuchet MS"/>
        </w:rPr>
        <w:t>the Australia New Zealand Police Integrity Principles.</w:t>
      </w:r>
    </w:p>
    <w:p w14:paraId="431D6D8D" w14:textId="3EF55138" w:rsidR="000B6944" w:rsidRPr="00796C8E" w:rsidRDefault="000B6944" w:rsidP="00A85B69">
      <w:pPr>
        <w:spacing w:before="220" w:after="220"/>
        <w:rPr>
          <w:rFonts w:ascii="Trebuchet MS" w:hAnsi="Trebuchet MS"/>
        </w:rPr>
      </w:pPr>
      <w:r>
        <w:rPr>
          <w:rFonts w:ascii="Trebuchet MS" w:hAnsi="Trebuchet MS"/>
        </w:rPr>
        <w:t>These integrity principles underpin all decisions and actions undertaken by police organisations and their employees.  Police employees who conduct themselves with integrity ensure continued public confidence in police organisations by making decisions that are professional, honest, consistent and transparent</w:t>
      </w:r>
      <w:r w:rsidR="001700C2">
        <w:rPr>
          <w:rFonts w:ascii="Trebuchet MS" w:hAnsi="Trebuchet MS"/>
        </w:rPr>
        <w:t>.</w:t>
      </w:r>
    </w:p>
    <w:p w14:paraId="50EFD36E" w14:textId="77777777" w:rsidR="003D2AED" w:rsidRPr="00796C8E" w:rsidRDefault="00D01F73" w:rsidP="00007CDD">
      <w:pPr>
        <w:pStyle w:val="Heading4"/>
        <w:ind w:left="1134" w:hanging="1134"/>
      </w:pPr>
      <w:r w:rsidRPr="00796C8E">
        <w:t>SELF Test</w:t>
      </w:r>
    </w:p>
    <w:p w14:paraId="58FAC555" w14:textId="4671FEE8" w:rsidR="003E6BA4" w:rsidRDefault="00D65CDD" w:rsidP="00A85B69">
      <w:pPr>
        <w:spacing w:before="220" w:after="220"/>
        <w:rPr>
          <w:rFonts w:ascii="Trebuchet MS" w:hAnsi="Trebuchet MS"/>
          <w:noProof/>
          <w:lang w:eastAsia="en-AU"/>
        </w:rPr>
      </w:pPr>
      <w:r w:rsidRPr="00796C8E">
        <w:rPr>
          <w:rFonts w:ascii="Trebuchet MS" w:hAnsi="Trebuchet MS"/>
          <w:noProof/>
          <w:lang w:eastAsia="en-AU"/>
        </w:rPr>
        <w:t>The SELF Test is a simple tool for ethical decision-making:</w:t>
      </w:r>
    </w:p>
    <w:p w14:paraId="4BF9F26C" w14:textId="6CEFDDB8" w:rsidR="00C8143B" w:rsidRDefault="00C8143B" w:rsidP="00007CDD">
      <w:pPr>
        <w:spacing w:before="220" w:after="220"/>
        <w:jc w:val="center"/>
        <w:rPr>
          <w:rFonts w:ascii="Trebuchet MS" w:hAnsi="Trebuchet MS"/>
          <w:noProof/>
          <w:lang w:eastAsia="en-AU"/>
        </w:rPr>
      </w:pPr>
      <w:r>
        <w:rPr>
          <w:noProof/>
          <w:lang w:eastAsia="en-AU"/>
        </w:rPr>
        <w:drawing>
          <wp:inline distT="0" distB="0" distL="0" distR="0" wp14:anchorId="32F58017" wp14:editId="79B53FDF">
            <wp:extent cx="4917831" cy="70802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42163" cy="7115281"/>
                    </a:xfrm>
                    <a:prstGeom prst="rect">
                      <a:avLst/>
                    </a:prstGeom>
                  </pic:spPr>
                </pic:pic>
              </a:graphicData>
            </a:graphic>
          </wp:inline>
        </w:drawing>
      </w:r>
    </w:p>
    <w:p w14:paraId="3D948B08" w14:textId="577A747E" w:rsidR="005A63DC" w:rsidRPr="00B55DA0" w:rsidRDefault="005A63DC" w:rsidP="003850E1">
      <w:pPr>
        <w:pStyle w:val="Heading2"/>
      </w:pPr>
      <w:bookmarkStart w:id="75" w:name="_Toc499804230"/>
      <w:bookmarkStart w:id="76" w:name="_Toc499804231"/>
      <w:bookmarkStart w:id="77" w:name="_Toc164671918"/>
      <w:bookmarkEnd w:id="75"/>
      <w:bookmarkEnd w:id="76"/>
      <w:r w:rsidRPr="00B55DA0">
        <w:t xml:space="preserve">The Public Interest </w:t>
      </w:r>
      <w:r w:rsidR="00B03B40">
        <w:t>&amp;</w:t>
      </w:r>
      <w:r w:rsidRPr="00B55DA0">
        <w:t xml:space="preserve"> Community Confidence</w:t>
      </w:r>
      <w:bookmarkEnd w:id="77"/>
    </w:p>
    <w:p w14:paraId="06A684A2" w14:textId="5282B1F7" w:rsidR="005A63DC" w:rsidRPr="00796C8E" w:rsidRDefault="005A63DC" w:rsidP="00A85B69">
      <w:pPr>
        <w:spacing w:before="220" w:after="220"/>
        <w:rPr>
          <w:rFonts w:ascii="Trebuchet MS" w:hAnsi="Trebuchet MS"/>
        </w:rPr>
      </w:pPr>
      <w:r w:rsidRPr="00796C8E">
        <w:rPr>
          <w:rFonts w:ascii="Trebuchet MS" w:hAnsi="Trebuchet MS"/>
        </w:rPr>
        <w:t>The term ‘public interest’ has been described as considerations affecting the good order and functioning of the community and government affairs, for the well-being of citizens.  It is also expressed as ‘for the</w:t>
      </w:r>
      <w:r w:rsidR="008A335F" w:rsidRPr="00796C8E">
        <w:rPr>
          <w:rFonts w:ascii="Trebuchet MS" w:hAnsi="Trebuchet MS"/>
        </w:rPr>
        <w:t xml:space="preserve"> common good’.  What is in the </w:t>
      </w:r>
      <w:r w:rsidRPr="00796C8E">
        <w:rPr>
          <w:rFonts w:ascii="Trebuchet MS" w:hAnsi="Trebuchet MS"/>
        </w:rPr>
        <w:t>public interest is incapable of precise definition as there is no single or absolute public interest; it can be easier to generalise about what is not in the public interest rather than what is in the public interest</w:t>
      </w:r>
      <w:r w:rsidRPr="00796C8E">
        <w:rPr>
          <w:rStyle w:val="FootnoteReference"/>
          <w:rFonts w:ascii="Trebuchet MS" w:hAnsi="Trebuchet MS"/>
        </w:rPr>
        <w:footnoteReference w:id="5"/>
      </w:r>
      <w:r w:rsidRPr="00796C8E">
        <w:rPr>
          <w:rFonts w:ascii="Trebuchet MS" w:hAnsi="Trebuchet MS"/>
        </w:rPr>
        <w:t>.</w:t>
      </w:r>
    </w:p>
    <w:p w14:paraId="29DD50C7" w14:textId="580CCA7B" w:rsidR="00FA7613" w:rsidRPr="00796C8E" w:rsidRDefault="00FA7613" w:rsidP="00FA7613">
      <w:pPr>
        <w:spacing w:before="220" w:after="220"/>
        <w:rPr>
          <w:rFonts w:ascii="Trebuchet MS" w:hAnsi="Trebuchet MS"/>
        </w:rPr>
      </w:pPr>
      <w:r w:rsidRPr="00796C8E">
        <w:rPr>
          <w:rFonts w:ascii="Trebuchet MS" w:hAnsi="Trebuchet MS"/>
        </w:rPr>
        <w:t>Public interest is an ideal that is central to the concept of democratic government and administration.  Acting in the public interest means carrying out official duties for the benefit of the public served by Tasmania Police, in a fair and unbiased way, and making decisions that are not affected by self-interest, private affiliations or the likelihood of personal gain or loss.</w:t>
      </w:r>
      <w:r w:rsidRPr="00796C8E">
        <w:rPr>
          <w:rStyle w:val="FootnoteReference"/>
          <w:rFonts w:ascii="Trebuchet MS" w:hAnsi="Trebuchet MS"/>
        </w:rPr>
        <w:footnoteReference w:id="6"/>
      </w:r>
      <w:r w:rsidRPr="00796C8E">
        <w:rPr>
          <w:rFonts w:ascii="Trebuchet MS" w:hAnsi="Trebuchet MS"/>
        </w:rPr>
        <w:t xml:space="preserve"> </w:t>
      </w:r>
    </w:p>
    <w:p w14:paraId="1623FD3B" w14:textId="5A8EF76C" w:rsidR="005A63DC" w:rsidRPr="00796C8E" w:rsidRDefault="005A63DC" w:rsidP="00A85B69">
      <w:pPr>
        <w:spacing w:before="220" w:after="220"/>
        <w:rPr>
          <w:rFonts w:ascii="Trebuchet MS" w:hAnsi="Trebuchet MS"/>
        </w:rPr>
      </w:pPr>
      <w:r w:rsidRPr="00796C8E">
        <w:rPr>
          <w:rFonts w:ascii="Trebuchet MS" w:hAnsi="Trebuchet MS"/>
        </w:rPr>
        <w:t xml:space="preserve">The public interest, and community confidence in Tasmania Police, is underpinned by confidence in an effective and transparent </w:t>
      </w:r>
      <w:r w:rsidR="00FA7613" w:rsidRPr="00796C8E">
        <w:rPr>
          <w:rFonts w:ascii="Trebuchet MS" w:hAnsi="Trebuchet MS"/>
        </w:rPr>
        <w:t xml:space="preserve">conduct, </w:t>
      </w:r>
      <w:r w:rsidRPr="00796C8E">
        <w:rPr>
          <w:rFonts w:ascii="Trebuchet MS" w:hAnsi="Trebuchet MS"/>
        </w:rPr>
        <w:t>complaint</w:t>
      </w:r>
      <w:r w:rsidR="003527EE" w:rsidRPr="00796C8E">
        <w:rPr>
          <w:rFonts w:ascii="Trebuchet MS" w:hAnsi="Trebuchet MS"/>
        </w:rPr>
        <w:t xml:space="preserve"> </w:t>
      </w:r>
      <w:r w:rsidR="00D65CDD" w:rsidRPr="00796C8E">
        <w:rPr>
          <w:rFonts w:ascii="Trebuchet MS" w:hAnsi="Trebuchet MS"/>
        </w:rPr>
        <w:t>and compliance review</w:t>
      </w:r>
      <w:r w:rsidR="003F3DD1" w:rsidRPr="00796C8E">
        <w:rPr>
          <w:rFonts w:ascii="Trebuchet MS" w:hAnsi="Trebuchet MS"/>
        </w:rPr>
        <w:t xml:space="preserve"> system.</w:t>
      </w:r>
    </w:p>
    <w:p w14:paraId="5A365293" w14:textId="3942D49C" w:rsidR="00AE6A40" w:rsidRPr="00B55DA0" w:rsidRDefault="00AE6A40" w:rsidP="003850E1">
      <w:pPr>
        <w:pStyle w:val="Heading2"/>
      </w:pPr>
      <w:bookmarkStart w:id="78" w:name="_Toc164671919"/>
      <w:r w:rsidRPr="00B55DA0">
        <w:t>Legislative Framework</w:t>
      </w:r>
      <w:bookmarkEnd w:id="78"/>
    </w:p>
    <w:p w14:paraId="2BB59046" w14:textId="1F213311" w:rsidR="00AB30D5" w:rsidRPr="00796C8E" w:rsidRDefault="00AE6A40" w:rsidP="00AB30D5">
      <w:pPr>
        <w:spacing w:before="220" w:after="220"/>
        <w:rPr>
          <w:rFonts w:ascii="Trebuchet MS" w:hAnsi="Trebuchet MS"/>
        </w:rPr>
      </w:pPr>
      <w:r w:rsidRPr="00796C8E">
        <w:rPr>
          <w:rFonts w:ascii="Trebuchet MS" w:hAnsi="Trebuchet MS"/>
        </w:rPr>
        <w:t xml:space="preserve">These </w:t>
      </w:r>
      <w:r w:rsidR="005D50DD" w:rsidRPr="00796C8E">
        <w:rPr>
          <w:rFonts w:ascii="Trebuchet MS" w:hAnsi="Trebuchet MS"/>
        </w:rPr>
        <w:t xml:space="preserve">procedures </w:t>
      </w:r>
      <w:r w:rsidRPr="00796C8E">
        <w:rPr>
          <w:rFonts w:ascii="Trebuchet MS" w:hAnsi="Trebuchet MS"/>
        </w:rPr>
        <w:t xml:space="preserve">are framed by the </w:t>
      </w:r>
      <w:r w:rsidRPr="00796C8E">
        <w:rPr>
          <w:rFonts w:ascii="Trebuchet MS" w:hAnsi="Trebuchet MS"/>
          <w:i/>
        </w:rPr>
        <w:t>Police Service Act 2003</w:t>
      </w:r>
      <w:r w:rsidRPr="00796C8E">
        <w:rPr>
          <w:rFonts w:ascii="Trebuchet MS" w:hAnsi="Trebuchet MS"/>
        </w:rPr>
        <w:t xml:space="preserve">. Sections 42 and 43 contain the </w:t>
      </w:r>
      <w:r w:rsidRPr="00AD6017">
        <w:rPr>
          <w:rFonts w:ascii="Trebuchet MS" w:hAnsi="Trebuchet MS"/>
        </w:rPr>
        <w:t>Code of Conduct</w:t>
      </w:r>
      <w:r w:rsidR="00AD6017">
        <w:rPr>
          <w:rFonts w:ascii="Trebuchet MS" w:hAnsi="Trebuchet MS"/>
        </w:rPr>
        <w:t xml:space="preserve"> </w:t>
      </w:r>
      <w:r w:rsidRPr="00796C8E">
        <w:rPr>
          <w:rFonts w:ascii="Trebuchet MS" w:hAnsi="Trebuchet MS"/>
        </w:rPr>
        <w:t>and actions relating to breaches.  Sections 44 to 47 cover complaints against police; dismissal, conciliation</w:t>
      </w:r>
      <w:r w:rsidR="006272F5">
        <w:rPr>
          <w:rFonts w:ascii="Trebuchet MS" w:hAnsi="Trebuchet MS"/>
        </w:rPr>
        <w:t>,</w:t>
      </w:r>
      <w:r w:rsidRPr="00796C8E">
        <w:rPr>
          <w:rFonts w:ascii="Trebuchet MS" w:hAnsi="Trebuchet MS"/>
        </w:rPr>
        <w:t xml:space="preserve"> and investigation of complaints; and determination to take action against br</w:t>
      </w:r>
      <w:r w:rsidR="00AB30D5" w:rsidRPr="00796C8E">
        <w:rPr>
          <w:rFonts w:ascii="Trebuchet MS" w:hAnsi="Trebuchet MS"/>
        </w:rPr>
        <w:t>eaches of the Code of Conduct.</w:t>
      </w:r>
    </w:p>
    <w:p w14:paraId="45298F39" w14:textId="4B970BE9" w:rsidR="00AE6A40" w:rsidRPr="00796C8E" w:rsidRDefault="0017033C" w:rsidP="00AB30D5">
      <w:pPr>
        <w:spacing w:before="220" w:after="220"/>
        <w:rPr>
          <w:rFonts w:ascii="Trebuchet MS" w:hAnsi="Trebuchet MS"/>
        </w:rPr>
      </w:pPr>
      <w:r w:rsidRPr="00796C8E">
        <w:rPr>
          <w:rFonts w:ascii="Trebuchet MS" w:hAnsi="Trebuchet MS"/>
        </w:rPr>
        <w:t>Allegations involving the commission of an offence</w:t>
      </w:r>
      <w:r w:rsidR="00570A8F">
        <w:rPr>
          <w:rFonts w:ascii="Trebuchet MS" w:hAnsi="Trebuchet MS"/>
        </w:rPr>
        <w:t>, serious offence</w:t>
      </w:r>
      <w:r w:rsidRPr="00796C8E">
        <w:rPr>
          <w:rFonts w:ascii="Trebuchet MS" w:hAnsi="Trebuchet MS"/>
        </w:rPr>
        <w:t xml:space="preserve"> or a crime </w:t>
      </w:r>
      <w:r w:rsidR="003D6F20" w:rsidRPr="00796C8E">
        <w:rPr>
          <w:rFonts w:ascii="Trebuchet MS" w:hAnsi="Trebuchet MS"/>
        </w:rPr>
        <w:t xml:space="preserve">by a member </w:t>
      </w:r>
      <w:r w:rsidRPr="00796C8E">
        <w:rPr>
          <w:rFonts w:ascii="Trebuchet MS" w:hAnsi="Trebuchet MS"/>
        </w:rPr>
        <w:t>wil</w:t>
      </w:r>
      <w:r w:rsidR="00681FDD" w:rsidRPr="00796C8E">
        <w:rPr>
          <w:rFonts w:ascii="Trebuchet MS" w:hAnsi="Trebuchet MS"/>
        </w:rPr>
        <w:t xml:space="preserve">l </w:t>
      </w:r>
      <w:r w:rsidR="005D50DD" w:rsidRPr="00796C8E">
        <w:rPr>
          <w:rFonts w:ascii="Trebuchet MS" w:hAnsi="Trebuchet MS"/>
        </w:rPr>
        <w:t xml:space="preserve">be </w:t>
      </w:r>
      <w:r w:rsidRPr="00796C8E">
        <w:rPr>
          <w:rFonts w:ascii="Trebuchet MS" w:hAnsi="Trebuchet MS"/>
        </w:rPr>
        <w:t xml:space="preserve">investigated </w:t>
      </w:r>
      <w:r w:rsidR="003D6F20" w:rsidRPr="00796C8E">
        <w:rPr>
          <w:rFonts w:ascii="Trebuchet MS" w:hAnsi="Trebuchet MS"/>
        </w:rPr>
        <w:t xml:space="preserve">under the relevant legislation (e.g. </w:t>
      </w:r>
      <w:r w:rsidR="003D6F20" w:rsidRPr="00796C8E">
        <w:rPr>
          <w:rFonts w:ascii="Trebuchet MS" w:hAnsi="Trebuchet MS"/>
          <w:i/>
        </w:rPr>
        <w:t>Road Safety (Alcohol and Drugs) Act 1970</w:t>
      </w:r>
      <w:r w:rsidR="00AB3290" w:rsidRPr="00796C8E">
        <w:rPr>
          <w:rFonts w:ascii="Trebuchet MS" w:hAnsi="Trebuchet MS"/>
        </w:rPr>
        <w:t>,</w:t>
      </w:r>
      <w:r w:rsidR="003D6F20" w:rsidRPr="00796C8E">
        <w:rPr>
          <w:rFonts w:ascii="Trebuchet MS" w:hAnsi="Trebuchet MS"/>
        </w:rPr>
        <w:t xml:space="preserve"> </w:t>
      </w:r>
      <w:r w:rsidR="003D6F20" w:rsidRPr="00796C8E">
        <w:rPr>
          <w:rFonts w:ascii="Trebuchet MS" w:hAnsi="Trebuchet MS"/>
          <w:i/>
        </w:rPr>
        <w:t>Police Offences Act 1935, Criminal Code</w:t>
      </w:r>
      <w:r w:rsidR="003D6F20" w:rsidRPr="00796C8E">
        <w:rPr>
          <w:rFonts w:ascii="Trebuchet MS" w:hAnsi="Trebuchet MS"/>
        </w:rPr>
        <w:t>)</w:t>
      </w:r>
      <w:r w:rsidRPr="00796C8E">
        <w:rPr>
          <w:rFonts w:ascii="Trebuchet MS" w:hAnsi="Trebuchet MS"/>
        </w:rPr>
        <w:t>.</w:t>
      </w:r>
      <w:r w:rsidR="00681FDD" w:rsidRPr="00796C8E">
        <w:rPr>
          <w:rFonts w:ascii="Trebuchet MS" w:hAnsi="Trebuchet MS"/>
        </w:rPr>
        <w:t xml:space="preserve">  This is in addition to being considered as a potential breach of the Code of Conduct.</w:t>
      </w:r>
    </w:p>
    <w:p w14:paraId="4EA5487E" w14:textId="5A6DB82D" w:rsidR="00AE6A40" w:rsidRPr="00796C8E" w:rsidRDefault="00AE6A40" w:rsidP="00AB30D5">
      <w:pPr>
        <w:spacing w:before="220" w:after="220"/>
        <w:rPr>
          <w:rFonts w:ascii="Trebuchet MS" w:hAnsi="Trebuchet MS"/>
        </w:rPr>
      </w:pPr>
      <w:r w:rsidRPr="00796C8E">
        <w:rPr>
          <w:rFonts w:ascii="Trebuchet MS" w:hAnsi="Trebuchet MS"/>
        </w:rPr>
        <w:t xml:space="preserve">These </w:t>
      </w:r>
      <w:r w:rsidR="005D50DD" w:rsidRPr="00796C8E">
        <w:rPr>
          <w:rFonts w:ascii="Trebuchet MS" w:hAnsi="Trebuchet MS"/>
        </w:rPr>
        <w:t xml:space="preserve">procedures </w:t>
      </w:r>
      <w:r w:rsidRPr="00796C8E">
        <w:rPr>
          <w:rFonts w:ascii="Trebuchet MS" w:hAnsi="Trebuchet MS"/>
        </w:rPr>
        <w:t>also relate to other legislation and inter-departmental agreements, including (but not limited to):</w:t>
      </w:r>
    </w:p>
    <w:p w14:paraId="35DAEB8E" w14:textId="6ACC1150" w:rsidR="00AE6A40" w:rsidRPr="00796C8E" w:rsidRDefault="00AE6A40"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i/>
        </w:rPr>
        <w:t>Anti-Discrimination Act 1998</w:t>
      </w:r>
      <w:r w:rsidR="00AB3290" w:rsidRPr="00796C8E">
        <w:rPr>
          <w:rFonts w:ascii="Trebuchet MS" w:hAnsi="Trebuchet MS"/>
        </w:rPr>
        <w:t xml:space="preserve"> </w:t>
      </w:r>
    </w:p>
    <w:p w14:paraId="2A8B8200" w14:textId="05C7FB48" w:rsidR="00AE6A40" w:rsidRPr="00796C8E" w:rsidRDefault="00AE6A40"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i/>
        </w:rPr>
        <w:t>Integrity Commission Act 2009</w:t>
      </w:r>
    </w:p>
    <w:p w14:paraId="4507048E" w14:textId="4CCBF550" w:rsidR="00AE6A40" w:rsidRPr="00796C8E" w:rsidRDefault="00AE6A40"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i/>
        </w:rPr>
        <w:t>Judicial Review Act 2000</w:t>
      </w:r>
    </w:p>
    <w:p w14:paraId="39468B29" w14:textId="23D20974" w:rsidR="00AE6A40" w:rsidRPr="00796C8E" w:rsidRDefault="00AE6A40"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i/>
        </w:rPr>
        <w:t>Personal Information Protection Act 2004</w:t>
      </w:r>
    </w:p>
    <w:p w14:paraId="625579FC" w14:textId="768EEA36" w:rsidR="00AE6A40" w:rsidRPr="00796C8E" w:rsidRDefault="00AE6A40"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i/>
        </w:rPr>
        <w:t>Public Interest Disclosure Act 2002</w:t>
      </w:r>
    </w:p>
    <w:p w14:paraId="0435AD70" w14:textId="6D4403F3" w:rsidR="00AE6A40" w:rsidRPr="00796C8E" w:rsidRDefault="00AE6A40"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i/>
        </w:rPr>
        <w:t>Ombudsman Act 1978</w:t>
      </w:r>
    </w:p>
    <w:p w14:paraId="1A4B62F4" w14:textId="1F224508" w:rsidR="00AE6A40" w:rsidRPr="00796C8E" w:rsidRDefault="00AE6A40"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i/>
        </w:rPr>
        <w:t>Right to Information Act 2009</w:t>
      </w:r>
    </w:p>
    <w:p w14:paraId="252C3805" w14:textId="245A6635" w:rsidR="00FD0CAB" w:rsidRPr="00796C8E" w:rsidRDefault="00473931"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i/>
        </w:rPr>
        <w:t>Work Health and Safety Act 2012</w:t>
      </w:r>
    </w:p>
    <w:p w14:paraId="37CC88BC" w14:textId="422F06ED" w:rsidR="00AE6A40" w:rsidRPr="00796C8E" w:rsidRDefault="00AE6A40" w:rsidP="00452DBF">
      <w:pPr>
        <w:pStyle w:val="ListParagraph"/>
        <w:numPr>
          <w:ilvl w:val="0"/>
          <w:numId w:val="30"/>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 xml:space="preserve">numerous memoranda of understanding </w:t>
      </w:r>
    </w:p>
    <w:p w14:paraId="1F5C8762" w14:textId="5DF89ABE" w:rsidR="00D45D4C" w:rsidRDefault="00524C8B" w:rsidP="00AB30D5">
      <w:pPr>
        <w:spacing w:before="220" w:after="220"/>
        <w:rPr>
          <w:rFonts w:ascii="Trebuchet MS" w:hAnsi="Trebuchet MS"/>
        </w:rPr>
      </w:pPr>
      <w:r w:rsidRPr="00796C8E">
        <w:rPr>
          <w:rFonts w:ascii="Trebuchet MS" w:hAnsi="Trebuchet MS"/>
        </w:rPr>
        <w:t>Abacus</w:t>
      </w:r>
      <w:r w:rsidR="00AE6A40" w:rsidRPr="00796C8E">
        <w:rPr>
          <w:rFonts w:ascii="Trebuchet MS" w:hAnsi="Trebuchet MS"/>
        </w:rPr>
        <w:t xml:space="preserve"> interrelates with</w:t>
      </w:r>
      <w:r w:rsidR="00D45D4C">
        <w:rPr>
          <w:rFonts w:ascii="Trebuchet MS" w:hAnsi="Trebuchet MS"/>
        </w:rPr>
        <w:t>:</w:t>
      </w:r>
    </w:p>
    <w:p w14:paraId="5424F51C" w14:textId="22C0EE5D" w:rsidR="00D45D4C" w:rsidRDefault="00AE6A40" w:rsidP="00452DBF">
      <w:pPr>
        <w:pStyle w:val="ListParagraph"/>
        <w:numPr>
          <w:ilvl w:val="0"/>
          <w:numId w:val="31"/>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the Tasmania Police Manual</w:t>
      </w:r>
      <w:r w:rsidR="00681FDD" w:rsidRPr="00796C8E">
        <w:rPr>
          <w:rFonts w:ascii="Trebuchet MS" w:hAnsi="Trebuchet MS"/>
        </w:rPr>
        <w:t xml:space="preserve"> (TPM)</w:t>
      </w:r>
    </w:p>
    <w:p w14:paraId="0F0A071A" w14:textId="77777777" w:rsidR="00D45D4C" w:rsidRDefault="005D50DD" w:rsidP="00452DBF">
      <w:pPr>
        <w:pStyle w:val="ListParagraph"/>
        <w:numPr>
          <w:ilvl w:val="0"/>
          <w:numId w:val="31"/>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 xml:space="preserve">Tasmania Police </w:t>
      </w:r>
      <w:r w:rsidR="001938E1">
        <w:rPr>
          <w:rFonts w:ascii="Trebuchet MS" w:hAnsi="Trebuchet MS"/>
        </w:rPr>
        <w:t>orders, directions, procedures and instructions</w:t>
      </w:r>
    </w:p>
    <w:p w14:paraId="54F387E2" w14:textId="6FDE9FA6" w:rsidR="00AE6A40" w:rsidRPr="00796C8E" w:rsidRDefault="005D50DD" w:rsidP="00452DBF">
      <w:pPr>
        <w:pStyle w:val="ListParagraph"/>
        <w:numPr>
          <w:ilvl w:val="0"/>
          <w:numId w:val="31"/>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DPFEM</w:t>
      </w:r>
      <w:r w:rsidR="00AE6A40" w:rsidRPr="00796C8E">
        <w:rPr>
          <w:rFonts w:ascii="Trebuchet MS" w:hAnsi="Trebuchet MS"/>
        </w:rPr>
        <w:t xml:space="preserve"> policies.</w:t>
      </w:r>
    </w:p>
    <w:p w14:paraId="1DB0BBAD" w14:textId="77777777" w:rsidR="005A63DC" w:rsidRPr="00B55DA0" w:rsidRDefault="005A63DC" w:rsidP="003850E1">
      <w:pPr>
        <w:pStyle w:val="Heading2"/>
      </w:pPr>
      <w:bookmarkStart w:id="79" w:name="_Procedural_Fairness_1"/>
      <w:bookmarkStart w:id="80" w:name="_Toc164671920"/>
      <w:bookmarkEnd w:id="79"/>
      <w:r w:rsidRPr="00B55DA0">
        <w:t>Procedural Fairness</w:t>
      </w:r>
      <w:bookmarkEnd w:id="80"/>
    </w:p>
    <w:p w14:paraId="03AA69B5" w14:textId="3AE8BB04" w:rsidR="00E2514E" w:rsidRPr="00796C8E" w:rsidRDefault="00E2514E" w:rsidP="00AB30D5">
      <w:pPr>
        <w:spacing w:before="220" w:after="220"/>
        <w:rPr>
          <w:rFonts w:ascii="Trebuchet MS" w:hAnsi="Trebuchet MS"/>
        </w:rPr>
      </w:pPr>
      <w:r w:rsidRPr="00796C8E">
        <w:rPr>
          <w:rFonts w:ascii="Trebuchet MS" w:hAnsi="Trebuchet MS"/>
        </w:rPr>
        <w:t xml:space="preserve">The principles of procedural fairness </w:t>
      </w:r>
      <w:r w:rsidR="00A117FA" w:rsidRPr="00796C8E">
        <w:rPr>
          <w:rFonts w:ascii="Trebuchet MS" w:hAnsi="Trebuchet MS"/>
        </w:rPr>
        <w:t xml:space="preserve">apply </w:t>
      </w:r>
      <w:r w:rsidRPr="00796C8E">
        <w:rPr>
          <w:rFonts w:ascii="Trebuchet MS" w:hAnsi="Trebuchet MS"/>
        </w:rPr>
        <w:t xml:space="preserve">to all </w:t>
      </w:r>
      <w:r w:rsidR="00A117FA" w:rsidRPr="00796C8E">
        <w:rPr>
          <w:rFonts w:ascii="Trebuchet MS" w:hAnsi="Trebuchet MS"/>
        </w:rPr>
        <w:t xml:space="preserve">Abacus </w:t>
      </w:r>
      <w:r w:rsidR="00AB30D5" w:rsidRPr="00796C8E">
        <w:rPr>
          <w:rFonts w:ascii="Trebuchet MS" w:hAnsi="Trebuchet MS"/>
        </w:rPr>
        <w:t>matters.</w:t>
      </w:r>
    </w:p>
    <w:p w14:paraId="67C0D1A8" w14:textId="26A0406A" w:rsidR="003E5419" w:rsidRPr="00796C8E" w:rsidRDefault="003E5419" w:rsidP="00AB30D5">
      <w:pPr>
        <w:spacing w:before="220" w:after="220"/>
        <w:rPr>
          <w:rFonts w:ascii="Trebuchet MS" w:hAnsi="Trebuchet MS"/>
        </w:rPr>
      </w:pPr>
      <w:r w:rsidRPr="00796C8E">
        <w:rPr>
          <w:rFonts w:ascii="Trebuchet MS" w:hAnsi="Trebuchet MS"/>
        </w:rPr>
        <w:t xml:space="preserve">Procedural fairness relates to the </w:t>
      </w:r>
      <w:r w:rsidRPr="00796C8E">
        <w:rPr>
          <w:rFonts w:ascii="Trebuchet MS" w:hAnsi="Trebuchet MS"/>
          <w:i/>
        </w:rPr>
        <w:t>process</w:t>
      </w:r>
      <w:r w:rsidRPr="00796C8E">
        <w:rPr>
          <w:rFonts w:ascii="Trebuchet MS" w:hAnsi="Trebuchet MS"/>
        </w:rPr>
        <w:t xml:space="preserve"> used by decision-makers as compared with the </w:t>
      </w:r>
      <w:r w:rsidRPr="00796C8E">
        <w:rPr>
          <w:rFonts w:ascii="Trebuchet MS" w:hAnsi="Trebuchet MS"/>
          <w:i/>
        </w:rPr>
        <w:t>outcome</w:t>
      </w:r>
      <w:r w:rsidRPr="00796C8E">
        <w:rPr>
          <w:rFonts w:ascii="Trebuchet MS" w:hAnsi="Trebuchet MS"/>
        </w:rPr>
        <w:t xml:space="preserve"> of the </w:t>
      </w:r>
      <w:r w:rsidRPr="0019630E">
        <w:rPr>
          <w:rFonts w:ascii="Trebuchet MS" w:hAnsi="Trebuchet MS"/>
        </w:rPr>
        <w:t>decision</w:t>
      </w:r>
      <w:r w:rsidR="0036713B" w:rsidRPr="0019630E">
        <w:rPr>
          <w:rFonts w:ascii="Trebuchet MS" w:hAnsi="Trebuchet MS"/>
        </w:rPr>
        <w:t xml:space="preserve"> – it is better to give too much procedural fairness than too little</w:t>
      </w:r>
      <w:r w:rsidRPr="0019630E">
        <w:rPr>
          <w:rFonts w:ascii="Trebuchet MS" w:hAnsi="Trebuchet MS"/>
        </w:rPr>
        <w:t xml:space="preserve">.  </w:t>
      </w:r>
      <w:r w:rsidRPr="00796C8E">
        <w:rPr>
          <w:rFonts w:ascii="Trebuchet MS" w:hAnsi="Trebuchet MS"/>
        </w:rPr>
        <w:t xml:space="preserve">It is usually applied to administrative or workplace decisions rather than court decisions (courts apply </w:t>
      </w:r>
      <w:r w:rsidRPr="00796C8E">
        <w:rPr>
          <w:rFonts w:ascii="Trebuchet MS" w:hAnsi="Trebuchet MS"/>
          <w:i/>
        </w:rPr>
        <w:t>natural justice</w:t>
      </w:r>
      <w:r w:rsidRPr="00796C8E">
        <w:rPr>
          <w:rFonts w:ascii="Trebuchet MS" w:hAnsi="Trebuchet MS"/>
        </w:rPr>
        <w:t xml:space="preserve"> principles, which are similar</w:t>
      </w:r>
      <w:r w:rsidRPr="00796C8E">
        <w:rPr>
          <w:rStyle w:val="FootnoteReference"/>
          <w:rFonts w:ascii="Trebuchet MS" w:hAnsi="Trebuchet MS"/>
        </w:rPr>
        <w:footnoteReference w:id="7"/>
      </w:r>
      <w:r w:rsidRPr="00796C8E">
        <w:rPr>
          <w:rFonts w:ascii="Trebuchet MS" w:hAnsi="Trebuchet MS"/>
        </w:rPr>
        <w:t xml:space="preserve">).  A procedurally fair process has: </w:t>
      </w:r>
    </w:p>
    <w:p w14:paraId="6B381031" w14:textId="77777777" w:rsidR="003E5419" w:rsidRPr="00796C8E" w:rsidRDefault="003E5419" w:rsidP="00452DBF">
      <w:pPr>
        <w:pStyle w:val="ListParagraph"/>
        <w:numPr>
          <w:ilvl w:val="0"/>
          <w:numId w:val="32"/>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opportunity for a person to put their case forward</w:t>
      </w:r>
    </w:p>
    <w:p w14:paraId="60D212CC" w14:textId="77777777" w:rsidR="003E5419" w:rsidRPr="00796C8E" w:rsidRDefault="003E5419" w:rsidP="00452DBF">
      <w:pPr>
        <w:pStyle w:val="ListParagraph"/>
        <w:numPr>
          <w:ilvl w:val="0"/>
          <w:numId w:val="32"/>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lack of bias in the decision-maker</w:t>
      </w:r>
    </w:p>
    <w:p w14:paraId="762804A2" w14:textId="33E81F28" w:rsidR="003E5419" w:rsidRPr="00796C8E" w:rsidRDefault="003E5419" w:rsidP="00452DBF">
      <w:pPr>
        <w:pStyle w:val="ListParagraph"/>
        <w:numPr>
          <w:ilvl w:val="0"/>
          <w:numId w:val="32"/>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inquiry into credible, relevant and disputed matters</w:t>
      </w:r>
    </w:p>
    <w:p w14:paraId="7846A399" w14:textId="761BCB8B" w:rsidR="003E5419" w:rsidRPr="00796C8E" w:rsidRDefault="003E5419" w:rsidP="00452DBF">
      <w:pPr>
        <w:pStyle w:val="ListParagraph"/>
        <w:numPr>
          <w:ilvl w:val="0"/>
          <w:numId w:val="32"/>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 xml:space="preserve">evidence to support a decision based on the </w:t>
      </w:r>
      <w:hyperlink w:anchor="Balanceofprobsdef" w:history="1">
        <w:r w:rsidRPr="00796C8E">
          <w:rPr>
            <w:rStyle w:val="Hyperlink"/>
            <w:rFonts w:ascii="Trebuchet MS" w:hAnsi="Trebuchet MS"/>
          </w:rPr>
          <w:t>balance of probabilities</w:t>
        </w:r>
      </w:hyperlink>
      <w:r w:rsidRPr="00796C8E">
        <w:rPr>
          <w:rFonts w:ascii="Trebuchet MS" w:hAnsi="Trebuchet MS"/>
        </w:rPr>
        <w:t xml:space="preserve"> </w:t>
      </w:r>
    </w:p>
    <w:p w14:paraId="48FF2263" w14:textId="77777777" w:rsidR="003E5419" w:rsidRPr="00796C8E" w:rsidRDefault="003E5419" w:rsidP="00452DBF">
      <w:pPr>
        <w:pStyle w:val="ListParagraph"/>
        <w:numPr>
          <w:ilvl w:val="0"/>
          <w:numId w:val="32"/>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no unnecessary delay</w:t>
      </w:r>
    </w:p>
    <w:p w14:paraId="654559EE" w14:textId="19AD4937" w:rsidR="005A63DC" w:rsidRPr="00796C8E" w:rsidRDefault="003E5419" w:rsidP="00AB30D5">
      <w:pPr>
        <w:spacing w:before="220" w:after="220"/>
        <w:rPr>
          <w:rFonts w:ascii="Trebuchet MS" w:hAnsi="Trebuchet MS"/>
        </w:rPr>
      </w:pPr>
      <w:r w:rsidRPr="00796C8E">
        <w:rPr>
          <w:rFonts w:ascii="Trebuchet MS" w:hAnsi="Trebuchet MS"/>
        </w:rPr>
        <w:t xml:space="preserve">It is equally important that Abacus is </w:t>
      </w:r>
      <w:r w:rsidR="005D50DD" w:rsidRPr="00796C8E">
        <w:rPr>
          <w:rFonts w:ascii="Trebuchet MS" w:hAnsi="Trebuchet MS"/>
        </w:rPr>
        <w:t xml:space="preserve">as </w:t>
      </w:r>
      <w:r w:rsidRPr="00796C8E">
        <w:rPr>
          <w:rFonts w:ascii="Trebuchet MS" w:hAnsi="Trebuchet MS"/>
        </w:rPr>
        <w:t xml:space="preserve">fair to </w:t>
      </w:r>
      <w:r w:rsidR="005D50DD" w:rsidRPr="00796C8E">
        <w:rPr>
          <w:rFonts w:ascii="Trebuchet MS" w:hAnsi="Trebuchet MS"/>
        </w:rPr>
        <w:t>complainants</w:t>
      </w:r>
      <w:r w:rsidRPr="00796C8E">
        <w:rPr>
          <w:rFonts w:ascii="Trebuchet MS" w:hAnsi="Trebuchet MS"/>
        </w:rPr>
        <w:t xml:space="preserve"> as it is to members.  A fair process for all includes accessibility to make a complaint, transparency of Abacus </w:t>
      </w:r>
      <w:r w:rsidR="005D50DD" w:rsidRPr="00796C8E">
        <w:rPr>
          <w:rFonts w:ascii="Trebuchet MS" w:hAnsi="Trebuchet MS"/>
        </w:rPr>
        <w:t>procedures</w:t>
      </w:r>
      <w:r w:rsidRPr="00796C8E">
        <w:rPr>
          <w:rFonts w:ascii="Trebuchet MS" w:hAnsi="Trebuchet MS"/>
        </w:rPr>
        <w:t xml:space="preserve">, regular updates </w:t>
      </w:r>
      <w:r w:rsidR="0036713B" w:rsidRPr="0019630E">
        <w:rPr>
          <w:rFonts w:ascii="Trebuchet MS" w:hAnsi="Trebuchet MS"/>
        </w:rPr>
        <w:t xml:space="preserve">(unless provision of updates hinders evidence gathering) </w:t>
      </w:r>
      <w:r w:rsidRPr="00796C8E">
        <w:rPr>
          <w:rFonts w:ascii="Trebuchet MS" w:hAnsi="Trebuchet MS"/>
        </w:rPr>
        <w:t xml:space="preserve">and communication of findings to both parties.  </w:t>
      </w:r>
      <w:r w:rsidR="005A63DC" w:rsidRPr="00796C8E">
        <w:rPr>
          <w:rFonts w:ascii="Trebuchet MS" w:hAnsi="Trebuchet MS"/>
        </w:rPr>
        <w:t xml:space="preserve">Members </w:t>
      </w:r>
      <w:r w:rsidRPr="00796C8E">
        <w:rPr>
          <w:rFonts w:ascii="Trebuchet MS" w:hAnsi="Trebuchet MS"/>
        </w:rPr>
        <w:t xml:space="preserve">and complainants </w:t>
      </w:r>
      <w:r w:rsidR="005A63DC" w:rsidRPr="00796C8E">
        <w:rPr>
          <w:rFonts w:ascii="Trebuchet MS" w:hAnsi="Trebuchet MS"/>
        </w:rPr>
        <w:t xml:space="preserve">are more likely </w:t>
      </w:r>
      <w:r w:rsidRPr="00796C8E">
        <w:rPr>
          <w:rFonts w:ascii="Trebuchet MS" w:hAnsi="Trebuchet MS"/>
        </w:rPr>
        <w:t>to support a system if t</w:t>
      </w:r>
      <w:r w:rsidR="005A63DC" w:rsidRPr="00796C8E">
        <w:rPr>
          <w:rFonts w:ascii="Trebuchet MS" w:hAnsi="Trebuchet MS"/>
        </w:rPr>
        <w:t>hey feel</w:t>
      </w:r>
      <w:r w:rsidRPr="00796C8E">
        <w:rPr>
          <w:rFonts w:ascii="Trebuchet MS" w:hAnsi="Trebuchet MS"/>
        </w:rPr>
        <w:t xml:space="preserve"> it is </w:t>
      </w:r>
      <w:r w:rsidR="005A63DC" w:rsidRPr="00796C8E">
        <w:rPr>
          <w:rFonts w:ascii="Trebuchet MS" w:hAnsi="Trebuchet MS"/>
        </w:rPr>
        <w:t xml:space="preserve">fair.  Even if they disagree with the outcome </w:t>
      </w:r>
      <w:r w:rsidRPr="00796C8E">
        <w:rPr>
          <w:rFonts w:ascii="Trebuchet MS" w:hAnsi="Trebuchet MS"/>
        </w:rPr>
        <w:t>they are</w:t>
      </w:r>
      <w:r w:rsidR="005A63DC" w:rsidRPr="00796C8E">
        <w:rPr>
          <w:rFonts w:ascii="Trebuchet MS" w:hAnsi="Trebuchet MS"/>
        </w:rPr>
        <w:t xml:space="preserve"> more likely to accept it if they feel the process has been fair</w:t>
      </w:r>
      <w:r w:rsidR="005A63DC" w:rsidRPr="00796C8E">
        <w:rPr>
          <w:rStyle w:val="FootnoteReference"/>
          <w:rFonts w:ascii="Trebuchet MS" w:hAnsi="Trebuchet MS"/>
        </w:rPr>
        <w:footnoteReference w:id="8"/>
      </w:r>
      <w:r w:rsidR="005A63DC" w:rsidRPr="00796C8E">
        <w:rPr>
          <w:rFonts w:ascii="Trebuchet MS" w:hAnsi="Trebuchet MS"/>
        </w:rPr>
        <w:t>.</w:t>
      </w:r>
    </w:p>
    <w:p w14:paraId="4F74CE3E" w14:textId="0850360B" w:rsidR="00E2514E" w:rsidRPr="00796C8E" w:rsidRDefault="00E2514E" w:rsidP="00AB30D5">
      <w:pPr>
        <w:spacing w:before="220" w:after="220"/>
        <w:rPr>
          <w:rFonts w:ascii="Trebuchet MS" w:hAnsi="Trebuchet MS"/>
        </w:rPr>
      </w:pPr>
      <w:r w:rsidRPr="00796C8E">
        <w:rPr>
          <w:rFonts w:ascii="Trebuchet MS" w:hAnsi="Trebuchet MS"/>
        </w:rPr>
        <w:t>The member has a right for their reply to be received and considered before a final decision is made.  Hearing both sides of the story is critical to good and ethical decision-making</w:t>
      </w:r>
      <w:r w:rsidRPr="00796C8E">
        <w:rPr>
          <w:rStyle w:val="FootnoteReference"/>
          <w:rFonts w:ascii="Trebuchet MS" w:hAnsi="Trebuchet MS"/>
        </w:rPr>
        <w:footnoteReference w:id="9"/>
      </w:r>
      <w:r w:rsidRPr="00796C8E">
        <w:rPr>
          <w:rFonts w:ascii="Trebuchet MS" w:hAnsi="Trebuchet MS"/>
        </w:rPr>
        <w:t xml:space="preserve">.  However, procedural fairness does not entitle the member to test all of the evidence or to test the processes and methods of the investigation.  More information is under </w:t>
      </w:r>
      <w:hyperlink w:anchor="_Timeframes" w:history="1">
        <w:r w:rsidR="00681FDD" w:rsidRPr="00796C8E">
          <w:rPr>
            <w:rStyle w:val="Hyperlink"/>
            <w:rFonts w:ascii="Trebuchet MS" w:hAnsi="Trebuchet MS"/>
          </w:rPr>
          <w:t>The Inquiry / Investigation Process</w:t>
        </w:r>
      </w:hyperlink>
      <w:r w:rsidRPr="00796C8E">
        <w:rPr>
          <w:rFonts w:ascii="Trebuchet MS" w:hAnsi="Trebuchet MS"/>
        </w:rPr>
        <w:t>.</w:t>
      </w:r>
    </w:p>
    <w:p w14:paraId="0EAAF80B" w14:textId="36EEFEAC" w:rsidR="005A63DC" w:rsidRPr="00796C8E" w:rsidRDefault="003D109C" w:rsidP="00AB30D5">
      <w:pPr>
        <w:spacing w:before="220" w:after="220"/>
        <w:rPr>
          <w:rFonts w:ascii="Trebuchet MS" w:hAnsi="Trebuchet MS"/>
        </w:rPr>
      </w:pPr>
      <w:r w:rsidRPr="00796C8E">
        <w:rPr>
          <w:rFonts w:ascii="Trebuchet MS" w:hAnsi="Trebuchet MS"/>
        </w:rPr>
        <w:t>Level 1 Abacus</w:t>
      </w:r>
      <w:r w:rsidR="005A63DC" w:rsidRPr="00796C8E">
        <w:rPr>
          <w:rFonts w:ascii="Trebuchet MS" w:hAnsi="Trebuchet MS"/>
        </w:rPr>
        <w:t xml:space="preserve"> matters are dealt with informally and locally and there are no d</w:t>
      </w:r>
      <w:r w:rsidR="00DA358D" w:rsidRPr="00796C8E">
        <w:rPr>
          <w:rFonts w:ascii="Trebuchet MS" w:hAnsi="Trebuchet MS"/>
        </w:rPr>
        <w:t>isciplinary outcomes (</w:t>
      </w:r>
      <w:r w:rsidR="005A63DC" w:rsidRPr="00796C8E">
        <w:rPr>
          <w:rFonts w:ascii="Trebuchet MS" w:hAnsi="Trebuchet MS"/>
        </w:rPr>
        <w:t xml:space="preserve">only </w:t>
      </w:r>
      <w:r w:rsidR="00095A9D" w:rsidRPr="00796C8E">
        <w:rPr>
          <w:rFonts w:ascii="Trebuchet MS" w:hAnsi="Trebuchet MS"/>
        </w:rPr>
        <w:t>CPD</w:t>
      </w:r>
      <w:r w:rsidR="005A63DC" w:rsidRPr="00796C8E">
        <w:rPr>
          <w:rFonts w:ascii="Trebuchet MS" w:hAnsi="Trebuchet MS"/>
        </w:rPr>
        <w:t xml:space="preserve"> </w:t>
      </w:r>
      <w:r w:rsidR="00347E52" w:rsidRPr="00796C8E">
        <w:rPr>
          <w:rFonts w:ascii="Trebuchet MS" w:hAnsi="Trebuchet MS"/>
        </w:rPr>
        <w:t>opportunities</w:t>
      </w:r>
      <w:r w:rsidR="00DA358D" w:rsidRPr="00796C8E">
        <w:rPr>
          <w:rFonts w:ascii="Trebuchet MS" w:hAnsi="Trebuchet MS"/>
        </w:rPr>
        <w:t>)</w:t>
      </w:r>
      <w:r w:rsidR="005A63DC" w:rsidRPr="00796C8E">
        <w:rPr>
          <w:rFonts w:ascii="Trebuchet MS" w:hAnsi="Trebuchet MS"/>
        </w:rPr>
        <w:t>.  In practice this means that minor matters such as incivility can be dealt with quickly</w:t>
      </w:r>
      <w:r w:rsidR="00681FDD" w:rsidRPr="00796C8E">
        <w:rPr>
          <w:rFonts w:ascii="Trebuchet MS" w:hAnsi="Trebuchet MS"/>
        </w:rPr>
        <w:t xml:space="preserve"> as t</w:t>
      </w:r>
      <w:r w:rsidR="005A63DC" w:rsidRPr="00796C8E">
        <w:rPr>
          <w:rFonts w:ascii="Trebuchet MS" w:hAnsi="Trebuchet MS"/>
        </w:rPr>
        <w:t>here is no investigation or lengthy process.  Dealing with</w:t>
      </w:r>
      <w:r w:rsidR="00347E52" w:rsidRPr="00796C8E">
        <w:rPr>
          <w:rFonts w:ascii="Trebuchet MS" w:hAnsi="Trebuchet MS"/>
        </w:rPr>
        <w:t xml:space="preserve"> </w:t>
      </w:r>
      <w:r w:rsidR="005A63DC" w:rsidRPr="00796C8E">
        <w:rPr>
          <w:rFonts w:ascii="Trebuchet MS" w:hAnsi="Trebuchet MS"/>
        </w:rPr>
        <w:t xml:space="preserve">minor matters proportionately is fairer for everybody and allows for appropriate resources to be allocated for the timely resolution of more serious matters.  Procedural fairness for </w:t>
      </w:r>
      <w:r w:rsidR="00681FDD" w:rsidRPr="00796C8E">
        <w:rPr>
          <w:rFonts w:ascii="Trebuchet MS" w:hAnsi="Trebuchet MS"/>
        </w:rPr>
        <w:t>level</w:t>
      </w:r>
      <w:r w:rsidR="005A63DC" w:rsidRPr="00796C8E">
        <w:rPr>
          <w:rFonts w:ascii="Trebuchet MS" w:hAnsi="Trebuchet MS"/>
        </w:rPr>
        <w:t xml:space="preserve"> 1 matters </w:t>
      </w:r>
      <w:r w:rsidR="003E5419" w:rsidRPr="00796C8E">
        <w:rPr>
          <w:rFonts w:ascii="Trebuchet MS" w:hAnsi="Trebuchet MS"/>
        </w:rPr>
        <w:t xml:space="preserve">includes complainants and </w:t>
      </w:r>
      <w:r w:rsidR="005A63DC" w:rsidRPr="00796C8E">
        <w:rPr>
          <w:rFonts w:ascii="Trebuchet MS" w:hAnsi="Trebuchet MS"/>
        </w:rPr>
        <w:t>members</w:t>
      </w:r>
      <w:r w:rsidR="003E5419" w:rsidRPr="00796C8E">
        <w:rPr>
          <w:rFonts w:ascii="Trebuchet MS" w:hAnsi="Trebuchet MS"/>
        </w:rPr>
        <w:t xml:space="preserve"> being</w:t>
      </w:r>
      <w:r w:rsidR="005A63DC" w:rsidRPr="00796C8E">
        <w:rPr>
          <w:rFonts w:ascii="Trebuchet MS" w:hAnsi="Trebuchet MS"/>
        </w:rPr>
        <w:t xml:space="preserve"> spoken to</w:t>
      </w:r>
      <w:r w:rsidR="003E5419" w:rsidRPr="00796C8E">
        <w:rPr>
          <w:rFonts w:ascii="Trebuchet MS" w:hAnsi="Trebuchet MS"/>
        </w:rPr>
        <w:t>,</w:t>
      </w:r>
      <w:r w:rsidR="005A63DC" w:rsidRPr="00796C8E">
        <w:rPr>
          <w:rFonts w:ascii="Trebuchet MS" w:hAnsi="Trebuchet MS"/>
        </w:rPr>
        <w:t xml:space="preserve"> however the resolution is not weighed down by adversarial processes.</w:t>
      </w:r>
    </w:p>
    <w:p w14:paraId="571C3267" w14:textId="7A66830A" w:rsidR="00E2514E" w:rsidRPr="00796C8E" w:rsidRDefault="00E2514E" w:rsidP="00AB30D5">
      <w:pPr>
        <w:spacing w:before="220" w:after="220"/>
        <w:rPr>
          <w:rFonts w:ascii="Trebuchet MS" w:hAnsi="Trebuchet MS"/>
        </w:rPr>
      </w:pPr>
      <w:r w:rsidRPr="00796C8E">
        <w:rPr>
          <w:rFonts w:ascii="Trebuchet MS" w:hAnsi="Trebuchet MS"/>
        </w:rPr>
        <w:t xml:space="preserve">For </w:t>
      </w:r>
      <w:r w:rsidR="003D109C" w:rsidRPr="00796C8E">
        <w:rPr>
          <w:rFonts w:ascii="Trebuchet MS" w:hAnsi="Trebuchet MS"/>
        </w:rPr>
        <w:t>level 2 and</w:t>
      </w:r>
      <w:r w:rsidRPr="00796C8E">
        <w:rPr>
          <w:rFonts w:ascii="Trebuchet MS" w:hAnsi="Trebuchet MS"/>
        </w:rPr>
        <w:t xml:space="preserve"> 3 </w:t>
      </w:r>
      <w:r w:rsidR="003D109C" w:rsidRPr="00796C8E">
        <w:rPr>
          <w:rFonts w:ascii="Trebuchet MS" w:hAnsi="Trebuchet MS"/>
        </w:rPr>
        <w:t xml:space="preserve">Abacus </w:t>
      </w:r>
      <w:r w:rsidRPr="00796C8E">
        <w:rPr>
          <w:rFonts w:ascii="Trebuchet MS" w:hAnsi="Trebuchet MS"/>
        </w:rPr>
        <w:t>matters, unless it is prejudicial to the handling or outcom</w:t>
      </w:r>
      <w:r w:rsidR="00681FDD" w:rsidRPr="00796C8E">
        <w:rPr>
          <w:rFonts w:ascii="Trebuchet MS" w:hAnsi="Trebuchet MS"/>
        </w:rPr>
        <w:t>e of an inquiry / investigation</w:t>
      </w:r>
      <w:r w:rsidRPr="00796C8E">
        <w:rPr>
          <w:rFonts w:ascii="Trebuchet MS" w:hAnsi="Trebuchet MS"/>
        </w:rPr>
        <w:t xml:space="preserve"> or there is an overriding public interest, the member should be informed of the matter by the inquiring / investigating officer as soon as practicable following registration on</w:t>
      </w:r>
      <w:r w:rsidR="00473931" w:rsidRPr="00796C8E">
        <w:rPr>
          <w:rFonts w:ascii="Trebuchet MS" w:hAnsi="Trebuchet MS"/>
        </w:rPr>
        <w:t xml:space="preserve"> IAPro™ or</w:t>
      </w:r>
      <w:r w:rsidRPr="00796C8E">
        <w:rPr>
          <w:rFonts w:ascii="Trebuchet MS" w:hAnsi="Trebuchet MS"/>
        </w:rPr>
        <w:t xml:space="preserve"> BlueTeam™.  </w:t>
      </w:r>
      <w:r w:rsidR="005A63DC" w:rsidRPr="00796C8E">
        <w:rPr>
          <w:rFonts w:ascii="Trebuchet MS" w:hAnsi="Trebuchet MS"/>
        </w:rPr>
        <w:t xml:space="preserve">The member should be informed of the case to answer and given an opportunity to reply before a decision is made that may adversely affect them, </w:t>
      </w:r>
      <w:r w:rsidRPr="00796C8E">
        <w:rPr>
          <w:rFonts w:ascii="Trebuchet MS" w:hAnsi="Trebuchet MS"/>
        </w:rPr>
        <w:t>including</w:t>
      </w:r>
      <w:r w:rsidR="005A63DC" w:rsidRPr="00796C8E">
        <w:rPr>
          <w:rFonts w:ascii="Trebuchet MS" w:hAnsi="Trebuchet MS"/>
        </w:rPr>
        <w:t xml:space="preserve"> </w:t>
      </w:r>
      <w:hyperlink w:anchor="S433actiondef" w:history="1">
        <w:r w:rsidR="005A63DC" w:rsidRPr="00796C8E">
          <w:rPr>
            <w:rStyle w:val="Hyperlink"/>
            <w:rFonts w:ascii="Trebuchet MS" w:hAnsi="Trebuchet MS"/>
          </w:rPr>
          <w:t>s</w:t>
        </w:r>
        <w:r w:rsidR="005C09FA" w:rsidRPr="00796C8E">
          <w:rPr>
            <w:rStyle w:val="Hyperlink"/>
            <w:rFonts w:ascii="Trebuchet MS" w:hAnsi="Trebuchet MS"/>
          </w:rPr>
          <w:t xml:space="preserve">ection </w:t>
        </w:r>
        <w:r w:rsidR="005A63DC" w:rsidRPr="00796C8E">
          <w:rPr>
            <w:rStyle w:val="Hyperlink"/>
            <w:rFonts w:ascii="Trebuchet MS" w:hAnsi="Trebuchet MS"/>
          </w:rPr>
          <w:t>43(3) Actions</w:t>
        </w:r>
      </w:hyperlink>
      <w:r w:rsidR="005A63DC" w:rsidRPr="00796C8E">
        <w:rPr>
          <w:rFonts w:ascii="Trebuchet MS" w:hAnsi="Trebuchet MS"/>
        </w:rPr>
        <w:t xml:space="preserve"> under the </w:t>
      </w:r>
      <w:r w:rsidR="005A63DC" w:rsidRPr="00796C8E">
        <w:rPr>
          <w:rFonts w:ascii="Trebuchet MS" w:hAnsi="Trebuchet MS"/>
          <w:i/>
        </w:rPr>
        <w:t>Police Service Act 2003</w:t>
      </w:r>
      <w:r w:rsidR="001938E1">
        <w:rPr>
          <w:rFonts w:ascii="Trebuchet MS" w:hAnsi="Trebuchet MS"/>
        </w:rPr>
        <w:t>.</w:t>
      </w:r>
    </w:p>
    <w:p w14:paraId="6FC679D9" w14:textId="71FF95A0" w:rsidR="005A63DC" w:rsidRPr="00B55DA0" w:rsidRDefault="005A63DC" w:rsidP="003850E1">
      <w:pPr>
        <w:pStyle w:val="Heading2"/>
      </w:pPr>
      <w:bookmarkStart w:id="81" w:name="_Conflict_of_Interests_1"/>
      <w:bookmarkStart w:id="82" w:name="_Conflict_of_Interest"/>
      <w:bookmarkStart w:id="83" w:name="_Toc164671921"/>
      <w:bookmarkEnd w:id="81"/>
      <w:bookmarkEnd w:id="82"/>
      <w:r w:rsidRPr="00B55DA0">
        <w:t>Conflict of Interest</w:t>
      </w:r>
      <w:bookmarkEnd w:id="83"/>
    </w:p>
    <w:p w14:paraId="4C2F2C39" w14:textId="0026A3E9" w:rsidR="005A63DC" w:rsidRPr="00796C8E" w:rsidRDefault="00BC3C84" w:rsidP="00AB30D5">
      <w:pPr>
        <w:spacing w:before="220" w:after="220"/>
        <w:rPr>
          <w:rFonts w:ascii="Trebuchet MS" w:hAnsi="Trebuchet MS" w:cs="Arial"/>
        </w:rPr>
      </w:pPr>
      <w:r w:rsidRPr="00796C8E">
        <w:rPr>
          <w:rFonts w:ascii="Trebuchet MS" w:hAnsi="Trebuchet MS"/>
        </w:rPr>
        <w:t xml:space="preserve">All members involved in </w:t>
      </w:r>
      <w:r w:rsidR="00256B19" w:rsidRPr="00796C8E">
        <w:rPr>
          <w:rFonts w:ascii="Trebuchet MS" w:hAnsi="Trebuchet MS"/>
        </w:rPr>
        <w:t xml:space="preserve">any </w:t>
      </w:r>
      <w:r w:rsidRPr="00796C8E">
        <w:rPr>
          <w:rFonts w:ascii="Trebuchet MS" w:hAnsi="Trebuchet MS"/>
        </w:rPr>
        <w:t xml:space="preserve">Abacus process must carefully assess whether a conflict of </w:t>
      </w:r>
      <w:r w:rsidR="00323722" w:rsidRPr="00796C8E">
        <w:rPr>
          <w:rFonts w:ascii="Trebuchet MS" w:hAnsi="Trebuchet MS"/>
        </w:rPr>
        <w:t xml:space="preserve">interest exists.  </w:t>
      </w:r>
      <w:r w:rsidRPr="00796C8E">
        <w:rPr>
          <w:rFonts w:ascii="Trebuchet MS" w:hAnsi="Trebuchet MS" w:cs="Arial"/>
        </w:rPr>
        <w:t>Conflicts</w:t>
      </w:r>
      <w:r w:rsidR="005A63DC" w:rsidRPr="00796C8E">
        <w:rPr>
          <w:rFonts w:ascii="Trebuchet MS" w:hAnsi="Trebuchet MS" w:cs="Arial"/>
        </w:rPr>
        <w:t xml:space="preserve"> of interest fall within three categories:</w:t>
      </w:r>
    </w:p>
    <w:p w14:paraId="16CED1D6" w14:textId="21EDDEB9" w:rsidR="005A63DC" w:rsidRPr="00796C8E" w:rsidRDefault="005A63DC" w:rsidP="00AB30D5">
      <w:pPr>
        <w:tabs>
          <w:tab w:val="left" w:pos="1843"/>
        </w:tabs>
        <w:spacing w:before="120" w:after="120"/>
        <w:ind w:left="1843" w:right="685" w:hanging="1276"/>
        <w:rPr>
          <w:rFonts w:ascii="Trebuchet MS" w:hAnsi="Trebuchet MS" w:cs="Arial"/>
        </w:rPr>
      </w:pPr>
      <w:r w:rsidRPr="00796C8E">
        <w:rPr>
          <w:rFonts w:ascii="Trebuchet MS" w:hAnsi="Trebuchet MS" w:cs="Arial"/>
          <w:b/>
          <w:i/>
        </w:rPr>
        <w:t>actual</w:t>
      </w:r>
      <w:r w:rsidRPr="00796C8E">
        <w:rPr>
          <w:rFonts w:ascii="Trebuchet MS" w:hAnsi="Trebuchet MS" w:cs="Arial"/>
          <w:b/>
        </w:rPr>
        <w:tab/>
      </w:r>
      <w:r w:rsidR="00256B19" w:rsidRPr="00796C8E">
        <w:rPr>
          <w:rFonts w:ascii="Trebuchet MS" w:hAnsi="Trebuchet MS" w:cs="Arial"/>
        </w:rPr>
        <w:t>an actual conflict of interest arises when there is a conflict relating to the members current actions or decisions.  An actual conflict of interest can be managed and monitored to prevent a conflict of interest contravention occurring.</w:t>
      </w:r>
    </w:p>
    <w:p w14:paraId="2987A606" w14:textId="698AA5A6" w:rsidR="005A63DC" w:rsidRPr="00796C8E" w:rsidRDefault="005A63DC" w:rsidP="00AB30D5">
      <w:pPr>
        <w:tabs>
          <w:tab w:val="left" w:pos="1843"/>
        </w:tabs>
        <w:spacing w:before="120" w:after="120"/>
        <w:ind w:left="1843" w:right="685" w:hanging="1276"/>
        <w:rPr>
          <w:rFonts w:ascii="Trebuchet MS" w:hAnsi="Trebuchet MS" w:cs="Arial"/>
        </w:rPr>
      </w:pPr>
      <w:r w:rsidRPr="00796C8E">
        <w:rPr>
          <w:rFonts w:ascii="Trebuchet MS" w:hAnsi="Trebuchet MS" w:cs="Arial"/>
          <w:b/>
          <w:i/>
        </w:rPr>
        <w:t>perceived</w:t>
      </w:r>
      <w:r w:rsidRPr="00796C8E">
        <w:rPr>
          <w:rFonts w:ascii="Trebuchet MS" w:hAnsi="Trebuchet MS" w:cs="Arial"/>
        </w:rPr>
        <w:tab/>
      </w:r>
      <w:r w:rsidR="00256B19" w:rsidRPr="00796C8E">
        <w:rPr>
          <w:rFonts w:ascii="Trebuchet MS" w:hAnsi="Trebuchet MS" w:cs="Arial"/>
        </w:rPr>
        <w:t>a perceived conflict of interest occurs when a reasonable person, properly informed, would consider that a member’s personal interests could improperly influence or may have improperly influenced that member in the performance of their duty.</w:t>
      </w:r>
    </w:p>
    <w:p w14:paraId="11236F74" w14:textId="3535D2AF" w:rsidR="005A63DC" w:rsidRPr="00796C8E" w:rsidRDefault="005A63DC" w:rsidP="00AB30D5">
      <w:pPr>
        <w:tabs>
          <w:tab w:val="left" w:pos="1843"/>
        </w:tabs>
        <w:spacing w:before="120" w:after="120"/>
        <w:ind w:left="1843" w:right="685" w:hanging="1276"/>
        <w:rPr>
          <w:rFonts w:ascii="Trebuchet MS" w:hAnsi="Trebuchet MS" w:cs="Arial"/>
        </w:rPr>
      </w:pPr>
      <w:r w:rsidRPr="00796C8E">
        <w:rPr>
          <w:rFonts w:ascii="Trebuchet MS" w:hAnsi="Trebuchet MS" w:cs="Arial"/>
          <w:b/>
          <w:i/>
        </w:rPr>
        <w:t>potential</w:t>
      </w:r>
      <w:r w:rsidRPr="00796C8E">
        <w:rPr>
          <w:rFonts w:ascii="Trebuchet MS" w:hAnsi="Trebuchet MS" w:cs="Arial"/>
          <w:b/>
        </w:rPr>
        <w:tab/>
      </w:r>
      <w:r w:rsidR="00256B19" w:rsidRPr="00796C8E">
        <w:rPr>
          <w:rFonts w:ascii="Trebuchet MS" w:hAnsi="Trebuchet MS" w:cs="Arial"/>
        </w:rPr>
        <w:t>a potential conflict of interest exists where the personal interests of a member could influence their duties in the future. The interest may currently exist but have no impact upon the performance of the member’s duties at the present time.  A potential conflict of interest can be monitored to reduce the likelihood of it becoming an actual conflict of interest.</w:t>
      </w:r>
    </w:p>
    <w:p w14:paraId="73AB9EA2" w14:textId="27D2F74D" w:rsidR="0027525C" w:rsidRPr="00796C8E" w:rsidRDefault="00004A08" w:rsidP="00AB30D5">
      <w:pPr>
        <w:spacing w:before="220" w:after="220"/>
        <w:rPr>
          <w:rFonts w:ascii="Trebuchet MS" w:hAnsi="Trebuchet MS" w:cs="Arial"/>
        </w:rPr>
      </w:pPr>
      <w:r w:rsidRPr="00796C8E">
        <w:rPr>
          <w:rFonts w:ascii="Trebuchet MS" w:hAnsi="Trebuchet MS" w:cs="Arial"/>
        </w:rPr>
        <w:t xml:space="preserve">It is not always possible to avoid a conflict of interest and a conflict of interest is not necessarily unethical or wrong.  The important thing is to identify the conflict, disclose it, and then manage it or avoid it if </w:t>
      </w:r>
      <w:r w:rsidR="00D45D4C">
        <w:rPr>
          <w:rFonts w:ascii="Trebuchet MS" w:hAnsi="Trebuchet MS" w:cs="Arial"/>
        </w:rPr>
        <w:t>possible.</w:t>
      </w:r>
    </w:p>
    <w:p w14:paraId="04CD9CD0" w14:textId="33F84149" w:rsidR="0027525C" w:rsidRPr="00796C8E" w:rsidRDefault="0027525C" w:rsidP="00AB30D5">
      <w:pPr>
        <w:spacing w:before="220" w:after="220"/>
        <w:rPr>
          <w:rFonts w:ascii="Trebuchet MS" w:hAnsi="Trebuchet MS" w:cs="Arial"/>
        </w:rPr>
      </w:pPr>
      <w:r w:rsidRPr="00796C8E">
        <w:rPr>
          <w:rFonts w:ascii="Trebuchet MS" w:hAnsi="Trebuchet MS" w:cs="Arial"/>
        </w:rPr>
        <w:t>If the member receiving an Abacus complaint or IRM believes they have a conflict of interest, they must continue to take the complai</w:t>
      </w:r>
      <w:r w:rsidR="00933BBF" w:rsidRPr="00796C8E">
        <w:rPr>
          <w:rFonts w:ascii="Trebuchet MS" w:hAnsi="Trebuchet MS" w:cs="Arial"/>
        </w:rPr>
        <w:t>nt and register it on BlueTeam™, making a note of the conflict in the entry.</w:t>
      </w:r>
    </w:p>
    <w:p w14:paraId="0CCBC7D6" w14:textId="64349EBA" w:rsidR="0027525C" w:rsidRPr="00796C8E" w:rsidRDefault="0027525C" w:rsidP="00AB30D5">
      <w:pPr>
        <w:spacing w:before="220" w:after="220"/>
        <w:rPr>
          <w:rFonts w:ascii="Trebuchet MS" w:hAnsi="Trebuchet MS" w:cs="Arial"/>
        </w:rPr>
      </w:pPr>
      <w:r w:rsidRPr="00796C8E">
        <w:rPr>
          <w:rFonts w:ascii="Trebuchet MS" w:hAnsi="Trebuchet MS" w:cs="Arial"/>
        </w:rPr>
        <w:t xml:space="preserve">If a subject officer believes that an inquirer / investigator or </w:t>
      </w:r>
      <w:r w:rsidRPr="005F3C7F">
        <w:rPr>
          <w:rFonts w:ascii="Trebuchet MS" w:hAnsi="Trebuchet MS" w:cs="Arial"/>
        </w:rPr>
        <w:t>authoriser</w:t>
      </w:r>
      <w:r w:rsidRPr="00796C8E">
        <w:rPr>
          <w:rFonts w:ascii="Trebuchet MS" w:hAnsi="Trebuchet MS" w:cs="Arial"/>
        </w:rPr>
        <w:t xml:space="preserve"> has a conflict of interest</w:t>
      </w:r>
      <w:r w:rsidR="00933BBF" w:rsidRPr="00796C8E">
        <w:rPr>
          <w:rFonts w:ascii="Trebuchet MS" w:hAnsi="Trebuchet MS" w:cs="Arial"/>
        </w:rPr>
        <w:t xml:space="preserve"> that</w:t>
      </w:r>
      <w:r w:rsidRPr="00796C8E">
        <w:rPr>
          <w:rFonts w:ascii="Trebuchet MS" w:hAnsi="Trebuchet MS" w:cs="Arial"/>
        </w:rPr>
        <w:t xml:space="preserve"> should preclude them from involvement in the matter, they must provide written</w:t>
      </w:r>
      <w:r w:rsidR="00AB30D5" w:rsidRPr="00796C8E">
        <w:rPr>
          <w:rFonts w:ascii="Trebuchet MS" w:hAnsi="Trebuchet MS" w:cs="Arial"/>
        </w:rPr>
        <w:t xml:space="preserve"> advice detailing the conflict.</w:t>
      </w:r>
    </w:p>
    <w:p w14:paraId="081BA35E" w14:textId="474139ED" w:rsidR="00561FA6" w:rsidRPr="00796C8E" w:rsidRDefault="0027525C" w:rsidP="00AB30D5">
      <w:pPr>
        <w:spacing w:before="220" w:after="220"/>
        <w:rPr>
          <w:rFonts w:ascii="Trebuchet MS" w:hAnsi="Trebuchet MS" w:cs="Arial"/>
        </w:rPr>
      </w:pPr>
      <w:r w:rsidRPr="00796C8E">
        <w:rPr>
          <w:rFonts w:ascii="Trebuchet MS" w:hAnsi="Trebuchet MS" w:cs="Arial"/>
        </w:rPr>
        <w:t xml:space="preserve">If </w:t>
      </w:r>
      <w:r w:rsidR="00500611" w:rsidRPr="00796C8E">
        <w:rPr>
          <w:rFonts w:ascii="Trebuchet MS" w:hAnsi="Trebuchet MS" w:cs="Arial"/>
        </w:rPr>
        <w:t xml:space="preserve">a </w:t>
      </w:r>
      <w:r w:rsidR="00561FA6" w:rsidRPr="00796C8E">
        <w:rPr>
          <w:rFonts w:ascii="Trebuchet MS" w:hAnsi="Trebuchet MS" w:cs="Arial"/>
        </w:rPr>
        <w:t>supervisor or manager is engaged in a managerial res</w:t>
      </w:r>
      <w:r w:rsidR="00933BBF" w:rsidRPr="00796C8E">
        <w:rPr>
          <w:rFonts w:ascii="Trebuchet MS" w:hAnsi="Trebuchet MS" w:cs="Arial"/>
        </w:rPr>
        <w:t xml:space="preserve">olution </w:t>
      </w:r>
      <w:r w:rsidR="00561FA6" w:rsidRPr="00796C8E">
        <w:rPr>
          <w:rFonts w:ascii="Trebuchet MS" w:hAnsi="Trebuchet MS" w:cs="Arial"/>
        </w:rPr>
        <w:t>of a level 1 matter, they must consider whethe</w:t>
      </w:r>
      <w:r w:rsidR="00933BBF" w:rsidRPr="00796C8E">
        <w:rPr>
          <w:rFonts w:ascii="Trebuchet MS" w:hAnsi="Trebuchet MS" w:cs="Arial"/>
        </w:rPr>
        <w:t>r a conflict of interest exists</w:t>
      </w:r>
      <w:r w:rsidR="00561FA6" w:rsidRPr="00796C8E">
        <w:rPr>
          <w:rFonts w:ascii="Trebuchet MS" w:hAnsi="Trebuchet MS" w:cs="Arial"/>
        </w:rPr>
        <w:t xml:space="preserve"> and if so</w:t>
      </w:r>
      <w:r w:rsidR="00933BBF" w:rsidRPr="00796C8E">
        <w:rPr>
          <w:rFonts w:ascii="Trebuchet MS" w:hAnsi="Trebuchet MS" w:cs="Arial"/>
        </w:rPr>
        <w:t>,</w:t>
      </w:r>
      <w:r w:rsidR="00561FA6" w:rsidRPr="00796C8E">
        <w:rPr>
          <w:rFonts w:ascii="Trebuchet MS" w:hAnsi="Trebuchet MS" w:cs="Arial"/>
        </w:rPr>
        <w:t xml:space="preserve"> record it on </w:t>
      </w:r>
      <w:r w:rsidR="00933BBF" w:rsidRPr="00796C8E">
        <w:rPr>
          <w:rFonts w:ascii="Trebuchet MS" w:hAnsi="Trebuchet MS" w:cs="Arial"/>
        </w:rPr>
        <w:t xml:space="preserve">the relevant </w:t>
      </w:r>
      <w:r w:rsidR="00561FA6" w:rsidRPr="00796C8E">
        <w:rPr>
          <w:rFonts w:ascii="Trebuchet MS" w:hAnsi="Trebuchet MS" w:cs="Arial"/>
        </w:rPr>
        <w:t>BlueTeam™</w:t>
      </w:r>
      <w:r w:rsidR="00933BBF" w:rsidRPr="00796C8E">
        <w:rPr>
          <w:rFonts w:ascii="Trebuchet MS" w:hAnsi="Trebuchet MS" w:cs="Arial"/>
        </w:rPr>
        <w:t xml:space="preserve"> matter</w:t>
      </w:r>
      <w:r w:rsidR="00561FA6" w:rsidRPr="00796C8E">
        <w:rPr>
          <w:rFonts w:ascii="Trebuchet MS" w:hAnsi="Trebuchet MS" w:cs="Arial"/>
        </w:rPr>
        <w:t>.  If they are of the view that the conflict precludes them from resolving the matter they must advise their manager.</w:t>
      </w:r>
    </w:p>
    <w:p w14:paraId="1C83B2AD" w14:textId="3892E289" w:rsidR="00561FA6" w:rsidRPr="00796C8E" w:rsidRDefault="00561FA6" w:rsidP="0027525C">
      <w:pPr>
        <w:rPr>
          <w:rFonts w:ascii="Trebuchet MS" w:hAnsi="Trebuchet MS" w:cs="Arial"/>
        </w:rPr>
      </w:pPr>
      <w:r w:rsidRPr="00796C8E">
        <w:rPr>
          <w:rFonts w:ascii="Trebuchet MS" w:hAnsi="Trebuchet MS" w:cs="Arial"/>
        </w:rPr>
        <w:t xml:space="preserve">If an </w:t>
      </w:r>
      <w:r w:rsidR="0027525C" w:rsidRPr="00796C8E">
        <w:rPr>
          <w:rFonts w:ascii="Trebuchet MS" w:hAnsi="Trebuchet MS" w:cs="Arial"/>
        </w:rPr>
        <w:t xml:space="preserve">inquirer/investigator identifies a conflict of interest </w:t>
      </w:r>
      <w:r w:rsidR="00933BBF" w:rsidRPr="00796C8E">
        <w:rPr>
          <w:rFonts w:ascii="Trebuchet MS" w:hAnsi="Trebuchet MS" w:cs="Arial"/>
        </w:rPr>
        <w:t xml:space="preserve">at any stage </w:t>
      </w:r>
      <w:r w:rsidR="0027525C" w:rsidRPr="00796C8E">
        <w:rPr>
          <w:rFonts w:ascii="Trebuchet MS" w:hAnsi="Trebuchet MS" w:cs="Arial"/>
        </w:rPr>
        <w:t xml:space="preserve">in the Abacus inquiry / investigation process (levels 2 and 3) they must inform the </w:t>
      </w:r>
      <w:r w:rsidR="00662E11" w:rsidRPr="00DB5EF1">
        <w:t>authoriser</w:t>
      </w:r>
      <w:r w:rsidR="0027525C" w:rsidRPr="00796C8E">
        <w:rPr>
          <w:rFonts w:ascii="Trebuchet MS" w:hAnsi="Trebuchet MS" w:cs="Arial"/>
        </w:rPr>
        <w:t xml:space="preserve">.  </w:t>
      </w:r>
      <w:r w:rsidR="0049730F" w:rsidRPr="00796C8E">
        <w:rPr>
          <w:rFonts w:ascii="Trebuchet MS" w:hAnsi="Trebuchet MS" w:cs="Arial"/>
        </w:rPr>
        <w:t>Similarly,</w:t>
      </w:r>
      <w:r w:rsidR="0027525C" w:rsidRPr="00796C8E">
        <w:rPr>
          <w:rFonts w:ascii="Trebuchet MS" w:hAnsi="Trebuchet MS" w:cs="Arial"/>
        </w:rPr>
        <w:t xml:space="preserve"> the </w:t>
      </w:r>
      <w:r w:rsidR="00933BBF" w:rsidRPr="00796C8E">
        <w:rPr>
          <w:rFonts w:ascii="Trebuchet MS" w:hAnsi="Trebuchet MS" w:cs="Arial"/>
        </w:rPr>
        <w:t>a</w:t>
      </w:r>
      <w:r w:rsidR="0027525C" w:rsidRPr="00796C8E">
        <w:rPr>
          <w:rFonts w:ascii="Trebuchet MS" w:hAnsi="Trebuchet MS" w:cs="Arial"/>
        </w:rPr>
        <w:t>uthoriser must notify their manager if they have a conflict of interest in an Abacus matter.</w:t>
      </w:r>
      <w:r w:rsidRPr="00796C8E">
        <w:rPr>
          <w:rFonts w:ascii="Trebuchet MS" w:hAnsi="Trebuchet MS" w:cs="Arial"/>
        </w:rPr>
        <w:t xml:space="preserve">  </w:t>
      </w:r>
      <w:r w:rsidR="005B5163" w:rsidRPr="00796C8E">
        <w:rPr>
          <w:rFonts w:ascii="Trebuchet MS" w:hAnsi="Trebuchet MS" w:cs="Arial"/>
        </w:rPr>
        <w:t xml:space="preserve">Members have a duty, under </w:t>
      </w:r>
      <w:r w:rsidR="00C91C1C" w:rsidRPr="00796C8E">
        <w:rPr>
          <w:rFonts w:ascii="Trebuchet MS" w:hAnsi="Trebuchet MS"/>
        </w:rPr>
        <w:t>s</w:t>
      </w:r>
      <w:r w:rsidR="00C91C1C">
        <w:rPr>
          <w:rFonts w:ascii="Trebuchet MS" w:hAnsi="Trebuchet MS"/>
        </w:rPr>
        <w:t xml:space="preserve">ection </w:t>
      </w:r>
      <w:r w:rsidR="005B5163" w:rsidRPr="00796C8E">
        <w:rPr>
          <w:rFonts w:ascii="Trebuchet MS" w:hAnsi="Trebuchet MS" w:cs="Arial"/>
        </w:rPr>
        <w:t xml:space="preserve">42(5) of the </w:t>
      </w:r>
      <w:r w:rsidR="005B5163" w:rsidRPr="00796C8E">
        <w:rPr>
          <w:rFonts w:ascii="Trebuchet MS" w:hAnsi="Trebuchet MS" w:cs="Arial"/>
          <w:i/>
        </w:rPr>
        <w:t>Police Service Act 2003</w:t>
      </w:r>
      <w:r w:rsidR="005B5163" w:rsidRPr="00796C8E">
        <w:rPr>
          <w:rFonts w:ascii="Trebuchet MS" w:hAnsi="Trebuchet MS" w:cs="Arial"/>
        </w:rPr>
        <w:t xml:space="preserve"> to disclose, and take reasonable steps to avoid, any conflict of interest in connection with his or her duties.</w:t>
      </w:r>
    </w:p>
    <w:p w14:paraId="4D7954EE" w14:textId="0159EC69" w:rsidR="007973F9" w:rsidRPr="00796C8E" w:rsidRDefault="00933BBF" w:rsidP="00AB30D5">
      <w:pPr>
        <w:spacing w:before="220" w:after="220"/>
        <w:rPr>
          <w:rFonts w:ascii="Trebuchet MS" w:hAnsi="Trebuchet MS" w:cs="Arial"/>
          <w:b/>
        </w:rPr>
      </w:pPr>
      <w:r w:rsidRPr="00796C8E">
        <w:rPr>
          <w:rFonts w:ascii="Trebuchet MS" w:hAnsi="Trebuchet MS" w:cs="Arial"/>
        </w:rPr>
        <w:t>At the conclusion of the process a section is included in relevant templates where t</w:t>
      </w:r>
      <w:r w:rsidR="00561FA6" w:rsidRPr="00796C8E">
        <w:rPr>
          <w:rFonts w:ascii="Trebuchet MS" w:hAnsi="Trebuchet MS" w:cs="Arial"/>
        </w:rPr>
        <w:t xml:space="preserve">he </w:t>
      </w:r>
      <w:r w:rsidR="005A63DC" w:rsidRPr="00796C8E">
        <w:rPr>
          <w:rFonts w:ascii="Trebuchet MS" w:hAnsi="Trebuchet MS" w:cs="Arial"/>
        </w:rPr>
        <w:t xml:space="preserve">inquirer / investigator and authoriser </w:t>
      </w:r>
      <w:r w:rsidR="00561FA6" w:rsidRPr="00796C8E">
        <w:rPr>
          <w:rFonts w:ascii="Trebuchet MS" w:hAnsi="Trebuchet MS" w:cs="Arial"/>
        </w:rPr>
        <w:t xml:space="preserve">are </w:t>
      </w:r>
      <w:r w:rsidR="005A63DC" w:rsidRPr="00796C8E">
        <w:rPr>
          <w:rFonts w:ascii="Trebuchet MS" w:hAnsi="Trebuchet MS" w:cs="Arial"/>
        </w:rPr>
        <w:t xml:space="preserve">required to make a </w:t>
      </w:r>
      <w:r w:rsidR="00BA44F3" w:rsidRPr="00796C8E">
        <w:rPr>
          <w:rFonts w:ascii="Trebuchet MS" w:hAnsi="Trebuchet MS" w:cs="Arial"/>
        </w:rPr>
        <w:t xml:space="preserve">declaration </w:t>
      </w:r>
      <w:r w:rsidR="005A63DC" w:rsidRPr="00796C8E">
        <w:rPr>
          <w:rFonts w:ascii="Trebuchet MS" w:hAnsi="Trebuchet MS" w:cs="Arial"/>
        </w:rPr>
        <w:t>in rel</w:t>
      </w:r>
      <w:r w:rsidRPr="00796C8E">
        <w:rPr>
          <w:rFonts w:ascii="Trebuchet MS" w:hAnsi="Trebuchet MS" w:cs="Arial"/>
        </w:rPr>
        <w:t xml:space="preserve">ation to conflicts of interest. </w:t>
      </w:r>
    </w:p>
    <w:p w14:paraId="33278AC7" w14:textId="37ADEADF" w:rsidR="00933BBF" w:rsidRPr="00796C8E" w:rsidRDefault="0053640D" w:rsidP="00AB30D5">
      <w:pPr>
        <w:spacing w:before="220" w:after="220"/>
        <w:rPr>
          <w:rFonts w:ascii="Trebuchet MS" w:hAnsi="Trebuchet MS" w:cs="Arial"/>
          <w:b/>
        </w:rPr>
      </w:pPr>
      <w:r w:rsidRPr="00796C8E">
        <w:rPr>
          <w:rFonts w:ascii="Trebuchet MS" w:hAnsi="Trebuchet MS" w:cs="Arial"/>
        </w:rPr>
        <w:t>The supervisor or manager</w:t>
      </w:r>
      <w:r w:rsidR="007973F9" w:rsidRPr="00796C8E">
        <w:rPr>
          <w:rFonts w:ascii="Trebuchet MS" w:hAnsi="Trebuchet MS" w:cs="Arial"/>
        </w:rPr>
        <w:t xml:space="preserve"> who is informed of a conflict of interest must assess the circumstances and determine an appropriate course of action.  A matter may be reassigned if required, however this is not the default course of action</w:t>
      </w:r>
      <w:r w:rsidR="00561FA6" w:rsidRPr="00796C8E">
        <w:rPr>
          <w:rFonts w:ascii="Trebuchet MS" w:hAnsi="Trebuchet MS" w:cs="Arial"/>
        </w:rPr>
        <w:t xml:space="preserve"> and should only occur when the conflict of interest would compromise procedural fairness</w:t>
      </w:r>
      <w:r w:rsidR="007973F9" w:rsidRPr="00796C8E">
        <w:rPr>
          <w:rFonts w:ascii="Trebuchet MS" w:hAnsi="Trebuchet MS" w:cs="Arial"/>
        </w:rPr>
        <w:t>.</w:t>
      </w:r>
      <w:r w:rsidR="007631C8" w:rsidRPr="00796C8E">
        <w:rPr>
          <w:rFonts w:ascii="Trebuchet MS" w:hAnsi="Trebuchet MS" w:cs="Arial"/>
        </w:rPr>
        <w:t xml:space="preserve"> </w:t>
      </w:r>
      <w:r w:rsidR="007973F9" w:rsidRPr="00796C8E">
        <w:rPr>
          <w:rFonts w:ascii="Trebuchet MS" w:hAnsi="Trebuchet MS" w:cs="Arial"/>
        </w:rPr>
        <w:t xml:space="preserve">The </w:t>
      </w:r>
      <w:r w:rsidRPr="00796C8E">
        <w:rPr>
          <w:rFonts w:ascii="Trebuchet MS" w:hAnsi="Trebuchet MS" w:cs="Arial"/>
        </w:rPr>
        <w:t xml:space="preserve">supervisor or manager must update the </w:t>
      </w:r>
      <w:r w:rsidR="007973F9" w:rsidRPr="00796C8E">
        <w:rPr>
          <w:rFonts w:ascii="Trebuchet MS" w:hAnsi="Trebuchet MS" w:cs="Arial"/>
        </w:rPr>
        <w:t xml:space="preserve">BlueTeam™ running sheet to record the advice and the </w:t>
      </w:r>
      <w:r w:rsidR="00311DC9" w:rsidRPr="00796C8E">
        <w:rPr>
          <w:rFonts w:ascii="Trebuchet MS" w:hAnsi="Trebuchet MS" w:cs="Arial"/>
        </w:rPr>
        <w:t xml:space="preserve">directions </w:t>
      </w:r>
      <w:r w:rsidR="007973F9" w:rsidRPr="00796C8E">
        <w:rPr>
          <w:rFonts w:ascii="Trebuchet MS" w:hAnsi="Trebuchet MS" w:cs="Arial"/>
        </w:rPr>
        <w:t>given to the</w:t>
      </w:r>
      <w:r w:rsidRPr="00796C8E">
        <w:rPr>
          <w:rFonts w:ascii="Trebuchet MS" w:hAnsi="Trebuchet MS" w:cs="Arial"/>
        </w:rPr>
        <w:t xml:space="preserve"> notifying</w:t>
      </w:r>
      <w:r w:rsidR="007973F9" w:rsidRPr="00796C8E">
        <w:rPr>
          <w:rFonts w:ascii="Trebuchet MS" w:hAnsi="Trebuchet MS" w:cs="Arial"/>
        </w:rPr>
        <w:t xml:space="preserve"> member.</w:t>
      </w:r>
      <w:r w:rsidR="00933BBF" w:rsidRPr="00796C8E">
        <w:rPr>
          <w:rFonts w:ascii="Trebuchet MS" w:hAnsi="Trebuchet MS" w:cs="Arial"/>
          <w:b/>
        </w:rPr>
        <w:t xml:space="preserve"> </w:t>
      </w:r>
      <w:r w:rsidR="008C22FA" w:rsidRPr="00796C8E">
        <w:rPr>
          <w:rFonts w:ascii="Trebuchet MS" w:hAnsi="Trebuchet MS" w:cs="Arial"/>
          <w:b/>
        </w:rPr>
        <w:t xml:space="preserve"> </w:t>
      </w:r>
      <w:hyperlink r:id="rId24" w:history="1">
        <w:r w:rsidR="005F3C7F" w:rsidRPr="005F3C7F">
          <w:rPr>
            <w:rStyle w:val="Hyperlink"/>
            <w:rFonts w:ascii="Trebuchet MS" w:hAnsi="Trebuchet MS" w:cs="Arial"/>
          </w:rPr>
          <w:t>Part 1.47</w:t>
        </w:r>
      </w:hyperlink>
      <w:r w:rsidR="005B5163" w:rsidRPr="005F3C7F">
        <w:rPr>
          <w:rFonts w:ascii="Trebuchet MS" w:hAnsi="Trebuchet MS" w:cs="Arial"/>
        </w:rPr>
        <w:t xml:space="preserve"> </w:t>
      </w:r>
      <w:r w:rsidR="005F3C7F">
        <w:rPr>
          <w:rFonts w:ascii="Trebuchet MS" w:hAnsi="Trebuchet MS" w:cs="Arial"/>
        </w:rPr>
        <w:t xml:space="preserve">(Conflict of Interest) </w:t>
      </w:r>
      <w:r w:rsidR="00F61725">
        <w:rPr>
          <w:rFonts w:ascii="Trebuchet MS" w:hAnsi="Trebuchet MS" w:cs="Arial"/>
        </w:rPr>
        <w:t xml:space="preserve">of the TPM </w:t>
      </w:r>
      <w:r w:rsidR="005B5163" w:rsidRPr="00796C8E">
        <w:rPr>
          <w:rFonts w:ascii="Trebuchet MS" w:hAnsi="Trebuchet MS" w:cs="Arial"/>
        </w:rPr>
        <w:t>provides further information.</w:t>
      </w:r>
    </w:p>
    <w:p w14:paraId="5A29308D" w14:textId="6F7A5E2C" w:rsidR="00D45D4C" w:rsidRPr="00D45D4C" w:rsidRDefault="00933BBF" w:rsidP="00D45D4C">
      <w:pPr>
        <w:pBdr>
          <w:top w:val="single" w:sz="8" w:space="6" w:color="2E74B5" w:themeColor="accent1" w:themeShade="BF"/>
          <w:left w:val="single" w:sz="8" w:space="6" w:color="2E74B5" w:themeColor="accent1" w:themeShade="BF"/>
          <w:bottom w:val="single" w:sz="8" w:space="5" w:color="2E74B5" w:themeColor="accent1" w:themeShade="BF"/>
          <w:right w:val="single" w:sz="8" w:space="6" w:color="2E74B5" w:themeColor="accent1" w:themeShade="BF"/>
        </w:pBdr>
        <w:spacing w:before="220" w:after="220"/>
        <w:rPr>
          <w:rFonts w:ascii="Trebuchet MS" w:hAnsi="Trebuchet MS" w:cs="Arial"/>
          <w:b/>
          <w:i/>
        </w:rPr>
      </w:pPr>
      <w:r w:rsidRPr="00D45D4C">
        <w:rPr>
          <w:rFonts w:ascii="Trebuchet MS" w:hAnsi="Trebuchet MS" w:cs="Arial"/>
          <w:b/>
          <w:i/>
        </w:rPr>
        <w:t xml:space="preserve">Members must not perform the role of inquirer / investigator or authoriser in a matter where they are </w:t>
      </w:r>
      <w:r w:rsidR="007C259F">
        <w:rPr>
          <w:rFonts w:ascii="Trebuchet MS" w:hAnsi="Trebuchet MS" w:cs="Arial"/>
          <w:b/>
          <w:i/>
        </w:rPr>
        <w:t>a</w:t>
      </w:r>
      <w:r w:rsidRPr="00D45D4C">
        <w:rPr>
          <w:rFonts w:ascii="Trebuchet MS" w:hAnsi="Trebuchet MS" w:cs="Arial"/>
          <w:b/>
          <w:i/>
        </w:rPr>
        <w:t xml:space="preserve"> subject officer </w:t>
      </w:r>
      <w:r w:rsidR="007368F4">
        <w:rPr>
          <w:rFonts w:ascii="Trebuchet MS" w:hAnsi="Trebuchet MS" w:cs="Arial"/>
          <w:b/>
          <w:i/>
        </w:rPr>
        <w:t>or witness officer</w:t>
      </w:r>
      <w:r w:rsidR="007C259F">
        <w:rPr>
          <w:rFonts w:ascii="Trebuchet MS" w:hAnsi="Trebuchet MS" w:cs="Arial"/>
          <w:b/>
          <w:i/>
        </w:rPr>
        <w:t xml:space="preserve"> </w:t>
      </w:r>
      <w:r w:rsidRPr="00D45D4C">
        <w:rPr>
          <w:rFonts w:ascii="Trebuchet MS" w:hAnsi="Trebuchet MS" w:cs="Arial"/>
          <w:b/>
          <w:i/>
        </w:rPr>
        <w:t>as this is an insurmountable conflict of interest.</w:t>
      </w:r>
    </w:p>
    <w:p w14:paraId="465B7191" w14:textId="079BBA53" w:rsidR="005A63DC" w:rsidRPr="00B55DA0" w:rsidRDefault="005A63DC" w:rsidP="003850E1">
      <w:pPr>
        <w:pStyle w:val="Heading2"/>
      </w:pPr>
      <w:bookmarkStart w:id="84" w:name="_Confidentiality_2"/>
      <w:bookmarkStart w:id="85" w:name="_Toc164671922"/>
      <w:bookmarkEnd w:id="84"/>
      <w:r w:rsidRPr="00B55DA0">
        <w:t>Confidentiality</w:t>
      </w:r>
      <w:bookmarkEnd w:id="85"/>
    </w:p>
    <w:p w14:paraId="25A7F03C" w14:textId="6CBB7D0B" w:rsidR="005A63DC" w:rsidRPr="00796C8E" w:rsidRDefault="005A63DC" w:rsidP="00AB30D5">
      <w:pPr>
        <w:spacing w:before="220" w:after="220"/>
        <w:rPr>
          <w:rFonts w:ascii="Trebuchet MS" w:hAnsi="Trebuchet MS"/>
        </w:rPr>
      </w:pPr>
      <w:r w:rsidRPr="00796C8E">
        <w:rPr>
          <w:rFonts w:ascii="Trebuchet MS" w:hAnsi="Trebuchet MS"/>
        </w:rPr>
        <w:t xml:space="preserve">All members involved in the management and resolution of </w:t>
      </w:r>
      <w:r w:rsidR="00524C8B" w:rsidRPr="00796C8E">
        <w:rPr>
          <w:rFonts w:ascii="Trebuchet MS" w:hAnsi="Trebuchet MS"/>
        </w:rPr>
        <w:t>Abacus</w:t>
      </w:r>
      <w:r w:rsidRPr="00796C8E">
        <w:rPr>
          <w:rFonts w:ascii="Trebuchet MS" w:hAnsi="Trebuchet MS"/>
        </w:rPr>
        <w:t xml:space="preserve"> matters must maintain appropriate confidentiality.  The</w:t>
      </w:r>
      <w:r w:rsidR="00296802" w:rsidRPr="00796C8E">
        <w:rPr>
          <w:rFonts w:ascii="Trebuchet MS" w:hAnsi="Trebuchet MS"/>
        </w:rPr>
        <w:t xml:space="preserve"> </w:t>
      </w:r>
      <w:r w:rsidR="001C581C">
        <w:rPr>
          <w:rFonts w:ascii="Trebuchet MS" w:hAnsi="Trebuchet MS"/>
        </w:rPr>
        <w:t>‘</w:t>
      </w:r>
      <w:r w:rsidR="00296802" w:rsidRPr="001C581C">
        <w:rPr>
          <w:rFonts w:ascii="Trebuchet MS" w:hAnsi="Trebuchet MS"/>
        </w:rPr>
        <w:t>Need to Know Principle</w:t>
      </w:r>
      <w:r w:rsidR="001C581C">
        <w:rPr>
          <w:rFonts w:ascii="Trebuchet MS" w:hAnsi="Trebuchet MS"/>
        </w:rPr>
        <w:t>’</w:t>
      </w:r>
      <w:r w:rsidR="001C581C">
        <w:t xml:space="preserve"> </w:t>
      </w:r>
      <w:r w:rsidRPr="00796C8E">
        <w:rPr>
          <w:rFonts w:ascii="Trebuchet MS" w:hAnsi="Trebuchet MS"/>
        </w:rPr>
        <w:t xml:space="preserve">applies to these </w:t>
      </w:r>
      <w:r w:rsidR="00933BBF" w:rsidRPr="00796C8E">
        <w:rPr>
          <w:rFonts w:ascii="Trebuchet MS" w:hAnsi="Trebuchet MS"/>
        </w:rPr>
        <w:t>procedures, i.e.</w:t>
      </w:r>
      <w:r w:rsidRPr="00796C8E">
        <w:rPr>
          <w:rFonts w:ascii="Trebuchet MS" w:hAnsi="Trebuchet MS"/>
        </w:rPr>
        <w:t xml:space="preserve"> information should only be available to those who need to access </w:t>
      </w:r>
      <w:r w:rsidR="006355FF" w:rsidRPr="00796C8E">
        <w:rPr>
          <w:rFonts w:ascii="Trebuchet MS" w:hAnsi="Trebuchet MS"/>
        </w:rPr>
        <w:t xml:space="preserve">that </w:t>
      </w:r>
      <w:r w:rsidRPr="00796C8E">
        <w:rPr>
          <w:rFonts w:ascii="Trebuchet MS" w:hAnsi="Trebuchet MS"/>
        </w:rPr>
        <w:t>information to do their work</w:t>
      </w:r>
      <w:r w:rsidR="008C22FA" w:rsidRPr="00796C8E">
        <w:rPr>
          <w:rFonts w:ascii="Trebuchet MS" w:hAnsi="Trebuchet MS"/>
        </w:rPr>
        <w:t xml:space="preserve">.  It is accepted that in some circumstances this will mean that </w:t>
      </w:r>
      <w:r w:rsidR="008C22FA" w:rsidRPr="00796C8E">
        <w:rPr>
          <w:rFonts w:ascii="Trebuchet MS" w:hAnsi="Trebuchet MS"/>
          <w:lang w:eastAsia="en-AU"/>
        </w:rPr>
        <w:t xml:space="preserve">members are required to notify a </w:t>
      </w:r>
      <w:r w:rsidR="009D1BD4">
        <w:rPr>
          <w:rFonts w:ascii="Trebuchet MS" w:hAnsi="Trebuchet MS"/>
          <w:lang w:eastAsia="en-AU"/>
        </w:rPr>
        <w:t>senior officer/s, Wellbeing S</w:t>
      </w:r>
      <w:r w:rsidR="00621222">
        <w:rPr>
          <w:rFonts w:ascii="Trebuchet MS" w:hAnsi="Trebuchet MS"/>
          <w:lang w:eastAsia="en-AU"/>
        </w:rPr>
        <w:t>upport</w:t>
      </w:r>
      <w:r w:rsidR="008C22FA" w:rsidRPr="00796C8E">
        <w:rPr>
          <w:rFonts w:ascii="Trebuchet MS" w:hAnsi="Trebuchet MS"/>
          <w:lang w:eastAsia="en-AU"/>
        </w:rPr>
        <w:t>, a support person, and/or the Police Association of Tasmania</w:t>
      </w:r>
      <w:r w:rsidRPr="00796C8E">
        <w:rPr>
          <w:rFonts w:ascii="Trebuchet MS" w:hAnsi="Trebuchet MS"/>
        </w:rPr>
        <w:t xml:space="preserve">.  </w:t>
      </w:r>
      <w:r w:rsidR="00296802" w:rsidRPr="00796C8E">
        <w:rPr>
          <w:rFonts w:ascii="Trebuchet MS" w:hAnsi="Trebuchet MS"/>
        </w:rPr>
        <w:t>As with other Tasmania Police systems, use of IAPro™ is auditable.</w:t>
      </w:r>
      <w:r w:rsidR="000F5E8E" w:rsidRPr="00796C8E">
        <w:rPr>
          <w:rFonts w:ascii="Trebuchet MS" w:hAnsi="Trebuchet MS"/>
        </w:rPr>
        <w:t xml:space="preserve">  A usage log is</w:t>
      </w:r>
      <w:r w:rsidR="00A7593A" w:rsidRPr="00796C8E">
        <w:rPr>
          <w:rFonts w:ascii="Trebuchet MS" w:hAnsi="Trebuchet MS"/>
        </w:rPr>
        <w:t xml:space="preserve"> attached to every IAPro™ matter</w:t>
      </w:r>
      <w:r w:rsidR="000F5E8E" w:rsidRPr="00796C8E">
        <w:rPr>
          <w:rFonts w:ascii="Trebuchet MS" w:hAnsi="Trebuchet MS"/>
        </w:rPr>
        <w:t xml:space="preserve"> and every access is recorded. </w:t>
      </w:r>
    </w:p>
    <w:p w14:paraId="37CEACBC" w14:textId="17AD6D21" w:rsidR="005A63DC" w:rsidRPr="00796C8E" w:rsidRDefault="004E797C" w:rsidP="00AB30D5">
      <w:pPr>
        <w:spacing w:before="220" w:after="220"/>
        <w:rPr>
          <w:rFonts w:ascii="Trebuchet MS" w:hAnsi="Trebuchet MS"/>
        </w:rPr>
      </w:pPr>
      <w:r w:rsidRPr="00796C8E">
        <w:rPr>
          <w:rFonts w:ascii="Trebuchet MS" w:hAnsi="Trebuchet MS"/>
        </w:rPr>
        <w:t xml:space="preserve">Abacus </w:t>
      </w:r>
      <w:r w:rsidR="006355FF" w:rsidRPr="00796C8E">
        <w:rPr>
          <w:rFonts w:ascii="Trebuchet MS" w:hAnsi="Trebuchet MS"/>
        </w:rPr>
        <w:t>matters</w:t>
      </w:r>
      <w:r w:rsidR="005A63DC" w:rsidRPr="00796C8E">
        <w:rPr>
          <w:rFonts w:ascii="Trebuchet MS" w:hAnsi="Trebuchet MS"/>
        </w:rPr>
        <w:t xml:space="preserve"> and outcomes are inherently personal.  It is in the interests of all parties, including complainants and subject officers, that confidentiality is maintained.</w:t>
      </w:r>
      <w:r w:rsidR="00933BBF" w:rsidRPr="00796C8E">
        <w:rPr>
          <w:rFonts w:ascii="Trebuchet MS" w:hAnsi="Trebuchet MS"/>
        </w:rPr>
        <w:t xml:space="preserve">  </w:t>
      </w:r>
      <w:r w:rsidR="005A63DC" w:rsidRPr="00796C8E">
        <w:rPr>
          <w:rFonts w:ascii="Trebuchet MS" w:hAnsi="Trebuchet MS"/>
        </w:rPr>
        <w:t>Members are reminded that a specific confidentiality provision exists in the Code of Conduct, namely s</w:t>
      </w:r>
      <w:r w:rsidR="001C581C">
        <w:rPr>
          <w:rFonts w:ascii="Trebuchet MS" w:hAnsi="Trebuchet MS"/>
        </w:rPr>
        <w:t xml:space="preserve">ection </w:t>
      </w:r>
      <w:r w:rsidR="005A63DC" w:rsidRPr="00796C8E">
        <w:rPr>
          <w:rFonts w:ascii="Trebuchet MS" w:hAnsi="Trebuchet MS"/>
        </w:rPr>
        <w:t xml:space="preserve">42(4) of the </w:t>
      </w:r>
      <w:r w:rsidR="005A63DC" w:rsidRPr="00796C8E">
        <w:rPr>
          <w:rFonts w:ascii="Trebuchet MS" w:hAnsi="Trebuchet MS"/>
          <w:i/>
        </w:rPr>
        <w:t>Police Service Act 2003</w:t>
      </w:r>
      <w:r w:rsidR="005A63DC" w:rsidRPr="00796C8E">
        <w:rPr>
          <w:rFonts w:ascii="Trebuchet MS" w:hAnsi="Trebuchet MS"/>
        </w:rPr>
        <w:t>:</w:t>
      </w:r>
    </w:p>
    <w:p w14:paraId="47556A76" w14:textId="1A4381F8" w:rsidR="005A63DC" w:rsidRPr="00796C8E" w:rsidRDefault="005A63DC" w:rsidP="007368F4">
      <w:pPr>
        <w:ind w:left="567" w:right="401"/>
        <w:rPr>
          <w:rFonts w:ascii="Trebuchet MS" w:hAnsi="Trebuchet MS"/>
        </w:rPr>
      </w:pPr>
      <w:r w:rsidRPr="00796C8E">
        <w:rPr>
          <w:rFonts w:ascii="Trebuchet MS" w:hAnsi="Trebuchet MS"/>
          <w:i/>
        </w:rPr>
        <w:t xml:space="preserve">a police officer must maintain appropriate confidentiality about any dealing made and information gained in the course of his or her duties in the Police Service.  </w:t>
      </w:r>
    </w:p>
    <w:p w14:paraId="229F6C00" w14:textId="677E662C" w:rsidR="005A63DC" w:rsidRPr="00796C8E" w:rsidRDefault="005A63DC" w:rsidP="00AB30D5">
      <w:pPr>
        <w:spacing w:before="220" w:after="220"/>
        <w:rPr>
          <w:rFonts w:ascii="Trebuchet MS" w:hAnsi="Trebuchet MS"/>
        </w:rPr>
      </w:pPr>
      <w:r w:rsidRPr="00796C8E">
        <w:rPr>
          <w:rFonts w:ascii="Trebuchet MS" w:hAnsi="Trebuchet MS"/>
        </w:rPr>
        <w:t xml:space="preserve">Any breach of this provision will be viewed as serious and will be dealt with as a </w:t>
      </w:r>
      <w:r w:rsidR="004E797C" w:rsidRPr="00796C8E">
        <w:rPr>
          <w:rFonts w:ascii="Trebuchet MS" w:hAnsi="Trebuchet MS"/>
        </w:rPr>
        <w:t>fresh</w:t>
      </w:r>
      <w:r w:rsidRPr="00796C8E">
        <w:rPr>
          <w:rFonts w:ascii="Trebuchet MS" w:hAnsi="Trebuchet MS"/>
        </w:rPr>
        <w:t xml:space="preserve"> </w:t>
      </w:r>
      <w:r w:rsidR="00524C8B" w:rsidRPr="00796C8E">
        <w:rPr>
          <w:rFonts w:ascii="Trebuchet MS" w:hAnsi="Trebuchet MS"/>
        </w:rPr>
        <w:t>Abacus</w:t>
      </w:r>
      <w:r w:rsidRPr="00796C8E">
        <w:rPr>
          <w:rFonts w:ascii="Trebuchet MS" w:hAnsi="Trebuchet MS"/>
        </w:rPr>
        <w:t xml:space="preserve"> matter.</w:t>
      </w:r>
    </w:p>
    <w:p w14:paraId="4980529C" w14:textId="58BF787A" w:rsidR="004E797C" w:rsidRPr="00796C8E" w:rsidRDefault="004E797C" w:rsidP="00AB30D5">
      <w:pPr>
        <w:spacing w:before="220" w:after="220"/>
        <w:rPr>
          <w:rFonts w:ascii="Trebuchet MS" w:hAnsi="Trebuchet MS"/>
        </w:rPr>
      </w:pPr>
      <w:r w:rsidRPr="00796C8E">
        <w:rPr>
          <w:rFonts w:ascii="Trebuchet MS" w:hAnsi="Trebuchet MS"/>
        </w:rPr>
        <w:t xml:space="preserve">In some </w:t>
      </w:r>
      <w:r w:rsidR="0049730F" w:rsidRPr="00796C8E">
        <w:rPr>
          <w:rFonts w:ascii="Trebuchet MS" w:hAnsi="Trebuchet MS"/>
        </w:rPr>
        <w:t>cases,</w:t>
      </w:r>
      <w:r w:rsidRPr="00796C8E">
        <w:rPr>
          <w:rFonts w:ascii="Trebuchet MS" w:hAnsi="Trebuchet MS"/>
        </w:rPr>
        <w:t xml:space="preserve"> the need for confidentiality may extend to not identifying the complainant to subject officers and witnesses.  They also may not be provided with full copies of a complaint, statutory declaration or transcribed interview</w:t>
      </w:r>
      <w:r w:rsidRPr="00796C8E">
        <w:rPr>
          <w:rStyle w:val="FootnoteReference"/>
          <w:rFonts w:ascii="Trebuchet MS" w:hAnsi="Trebuchet MS"/>
        </w:rPr>
        <w:footnoteReference w:id="10"/>
      </w:r>
      <w:r w:rsidRPr="00796C8E">
        <w:rPr>
          <w:rFonts w:ascii="Trebuchet MS" w:hAnsi="Trebuchet MS"/>
        </w:rPr>
        <w:t>.  Reasons for this include protecting the complainant</w:t>
      </w:r>
      <w:r w:rsidR="00933BBF" w:rsidRPr="00796C8E">
        <w:rPr>
          <w:rFonts w:ascii="Trebuchet MS" w:hAnsi="Trebuchet MS"/>
        </w:rPr>
        <w:t xml:space="preserve"> and</w:t>
      </w:r>
      <w:r w:rsidR="00075CE1" w:rsidRPr="00796C8E">
        <w:rPr>
          <w:rFonts w:ascii="Trebuchet MS" w:hAnsi="Trebuchet MS"/>
        </w:rPr>
        <w:t xml:space="preserve"> any</w:t>
      </w:r>
      <w:r w:rsidRPr="00796C8E">
        <w:rPr>
          <w:rFonts w:ascii="Trebuchet MS" w:hAnsi="Trebuchet MS"/>
        </w:rPr>
        <w:t xml:space="preserve"> other </w:t>
      </w:r>
      <w:r w:rsidR="00075CE1" w:rsidRPr="00796C8E">
        <w:rPr>
          <w:rFonts w:ascii="Trebuchet MS" w:hAnsi="Trebuchet MS"/>
        </w:rPr>
        <w:t xml:space="preserve">member </w:t>
      </w:r>
      <w:r w:rsidRPr="00796C8E">
        <w:rPr>
          <w:rFonts w:ascii="Trebuchet MS" w:hAnsi="Trebuchet MS"/>
        </w:rPr>
        <w:t xml:space="preserve">against whom allegations </w:t>
      </w:r>
      <w:r w:rsidR="00075CE1" w:rsidRPr="00796C8E">
        <w:rPr>
          <w:rFonts w:ascii="Trebuchet MS" w:hAnsi="Trebuchet MS"/>
        </w:rPr>
        <w:t xml:space="preserve">may have </w:t>
      </w:r>
      <w:r w:rsidRPr="00796C8E">
        <w:rPr>
          <w:rFonts w:ascii="Trebuchet MS" w:hAnsi="Trebuchet MS"/>
        </w:rPr>
        <w:t>been made.</w:t>
      </w:r>
      <w:r w:rsidR="00075CE1" w:rsidRPr="00796C8E">
        <w:rPr>
          <w:rFonts w:ascii="Trebuchet MS" w:hAnsi="Trebuchet MS"/>
        </w:rPr>
        <w:t xml:space="preserve"> </w:t>
      </w:r>
    </w:p>
    <w:p w14:paraId="3F3B8693" w14:textId="77777777" w:rsidR="005B0D1C" w:rsidRPr="00796C8E" w:rsidRDefault="005A63DC" w:rsidP="00A85B69">
      <w:pPr>
        <w:spacing w:before="220" w:after="220"/>
        <w:rPr>
          <w:rFonts w:ascii="Trebuchet MS" w:hAnsi="Trebuchet MS"/>
        </w:rPr>
      </w:pPr>
      <w:r w:rsidRPr="00796C8E">
        <w:rPr>
          <w:rFonts w:ascii="Trebuchet MS" w:hAnsi="Trebuchet MS"/>
        </w:rPr>
        <w:t>Anonymised information may be reported under authorisation from the Deputy Commissioner or Professional Standards Commander for the purpose of organisational learning.</w:t>
      </w:r>
    </w:p>
    <w:p w14:paraId="69A691F0" w14:textId="5F6C4D8B" w:rsidR="005A63DC" w:rsidRPr="00B55DA0" w:rsidRDefault="000A708C" w:rsidP="003850E1">
      <w:pPr>
        <w:pStyle w:val="Heading2"/>
      </w:pPr>
      <w:bookmarkStart w:id="86" w:name="_Balance_of_Probabilities"/>
      <w:bookmarkStart w:id="87" w:name="_Toc164671923"/>
      <w:bookmarkEnd w:id="86"/>
      <w:r w:rsidRPr="00B55DA0">
        <w:t>Standards of Proof</w:t>
      </w:r>
      <w:bookmarkEnd w:id="87"/>
    </w:p>
    <w:p w14:paraId="5884AE9E" w14:textId="75FF0675" w:rsidR="000A708C" w:rsidRPr="00796C8E" w:rsidRDefault="000A708C" w:rsidP="00AB30D5">
      <w:pPr>
        <w:spacing w:before="220" w:after="220"/>
        <w:rPr>
          <w:rFonts w:ascii="Trebuchet MS" w:hAnsi="Trebuchet MS"/>
        </w:rPr>
      </w:pPr>
      <w:r w:rsidRPr="00796C8E">
        <w:rPr>
          <w:rFonts w:ascii="Trebuchet MS" w:hAnsi="Trebuchet MS"/>
        </w:rPr>
        <w:t>The standard of proof for</w:t>
      </w:r>
      <w:r w:rsidR="00325BD7" w:rsidRPr="00796C8E">
        <w:rPr>
          <w:rFonts w:ascii="Trebuchet MS" w:hAnsi="Trebuchet MS"/>
        </w:rPr>
        <w:t xml:space="preserve"> </w:t>
      </w:r>
      <w:r w:rsidRPr="00796C8E">
        <w:rPr>
          <w:rFonts w:ascii="Trebuchet MS" w:hAnsi="Trebuchet MS"/>
        </w:rPr>
        <w:t xml:space="preserve">Code of Conduct </w:t>
      </w:r>
      <w:r w:rsidR="00325BD7" w:rsidRPr="00796C8E">
        <w:rPr>
          <w:rFonts w:ascii="Trebuchet MS" w:hAnsi="Trebuchet MS"/>
        </w:rPr>
        <w:t xml:space="preserve">matters </w:t>
      </w:r>
      <w:r w:rsidRPr="00796C8E">
        <w:rPr>
          <w:rFonts w:ascii="Trebuchet MS" w:hAnsi="Trebuchet MS"/>
        </w:rPr>
        <w:t xml:space="preserve">is the </w:t>
      </w:r>
      <w:hyperlink w:anchor="Balanceofprobsdef" w:history="1">
        <w:r w:rsidRPr="00796C8E">
          <w:rPr>
            <w:rStyle w:val="Hyperlink"/>
            <w:rFonts w:ascii="Trebuchet MS" w:hAnsi="Trebuchet MS"/>
          </w:rPr>
          <w:t>balance of probabilities</w:t>
        </w:r>
      </w:hyperlink>
      <w:r w:rsidRPr="00796C8E">
        <w:rPr>
          <w:rFonts w:ascii="Trebuchet MS" w:hAnsi="Trebuchet MS"/>
        </w:rPr>
        <w:t xml:space="preserve">.  If a matter is dealt with by a </w:t>
      </w:r>
      <w:r w:rsidR="008258CB" w:rsidRPr="00796C8E">
        <w:rPr>
          <w:rFonts w:ascii="Trebuchet MS" w:hAnsi="Trebuchet MS"/>
        </w:rPr>
        <w:t>M</w:t>
      </w:r>
      <w:r w:rsidRPr="00796C8E">
        <w:rPr>
          <w:rFonts w:ascii="Trebuchet MS" w:hAnsi="Trebuchet MS"/>
        </w:rPr>
        <w:t>agistrates</w:t>
      </w:r>
      <w:r w:rsidR="00933BBF" w:rsidRPr="00796C8E">
        <w:rPr>
          <w:rFonts w:ascii="Trebuchet MS" w:hAnsi="Trebuchet MS"/>
        </w:rPr>
        <w:t xml:space="preserve"> Court</w:t>
      </w:r>
      <w:r w:rsidRPr="00796C8E">
        <w:rPr>
          <w:rFonts w:ascii="Trebuchet MS" w:hAnsi="Trebuchet MS"/>
        </w:rPr>
        <w:t xml:space="preserve"> or </w:t>
      </w:r>
      <w:r w:rsidR="008258CB" w:rsidRPr="00796C8E">
        <w:rPr>
          <w:rFonts w:ascii="Trebuchet MS" w:hAnsi="Trebuchet MS"/>
        </w:rPr>
        <w:t>S</w:t>
      </w:r>
      <w:r w:rsidRPr="00796C8E">
        <w:rPr>
          <w:rFonts w:ascii="Trebuchet MS" w:hAnsi="Trebuchet MS"/>
        </w:rPr>
        <w:t xml:space="preserve">upreme </w:t>
      </w:r>
      <w:r w:rsidR="008258CB" w:rsidRPr="00796C8E">
        <w:rPr>
          <w:rFonts w:ascii="Trebuchet MS" w:hAnsi="Trebuchet MS"/>
        </w:rPr>
        <w:t>C</w:t>
      </w:r>
      <w:r w:rsidRPr="00796C8E">
        <w:rPr>
          <w:rFonts w:ascii="Trebuchet MS" w:hAnsi="Trebuchet MS"/>
        </w:rPr>
        <w:t xml:space="preserve">ourt then the standard of proof is beyond reasonable doubt. </w:t>
      </w:r>
    </w:p>
    <w:p w14:paraId="2A4F7B9A" w14:textId="1ACAE95F" w:rsidR="000A708C" w:rsidRDefault="005B0D1C" w:rsidP="00AB30D5">
      <w:pPr>
        <w:spacing w:before="220" w:after="220"/>
        <w:rPr>
          <w:rFonts w:ascii="Trebuchet MS" w:hAnsi="Trebuchet MS"/>
        </w:rPr>
      </w:pPr>
      <w:r w:rsidRPr="00796C8E">
        <w:rPr>
          <w:rFonts w:ascii="Trebuchet MS" w:hAnsi="Trebuchet MS"/>
        </w:rPr>
        <w:t>Depending o</w:t>
      </w:r>
      <w:r w:rsidR="000A708C" w:rsidRPr="00796C8E">
        <w:rPr>
          <w:rFonts w:ascii="Trebuchet MS" w:hAnsi="Trebuchet MS"/>
        </w:rPr>
        <w:t>n the nature of an allegation, a</w:t>
      </w:r>
      <w:r w:rsidRPr="00796C8E">
        <w:rPr>
          <w:rFonts w:ascii="Trebuchet MS" w:hAnsi="Trebuchet MS"/>
        </w:rPr>
        <w:t>n A</w:t>
      </w:r>
      <w:r w:rsidR="000A708C" w:rsidRPr="00796C8E">
        <w:rPr>
          <w:rFonts w:ascii="Trebuchet MS" w:hAnsi="Trebuchet MS"/>
        </w:rPr>
        <w:t>bacus matter may be dealt with</w:t>
      </w:r>
      <w:r w:rsidRPr="00796C8E">
        <w:rPr>
          <w:rFonts w:ascii="Trebuchet MS" w:hAnsi="Trebuchet MS"/>
        </w:rPr>
        <w:t>:</w:t>
      </w:r>
    </w:p>
    <w:p w14:paraId="3BC34A1E" w14:textId="6C6D6F05" w:rsidR="004419D7" w:rsidRDefault="004419D7" w:rsidP="00452DBF">
      <w:pPr>
        <w:pStyle w:val="ListParagraph"/>
        <w:numPr>
          <w:ilvl w:val="0"/>
          <w:numId w:val="163"/>
        </w:numPr>
        <w:tabs>
          <w:tab w:val="clear" w:pos="720"/>
          <w:tab w:val="num" w:pos="1134"/>
        </w:tabs>
        <w:spacing w:before="120" w:after="120"/>
        <w:ind w:left="1134" w:hanging="567"/>
        <w:contextualSpacing w:val="0"/>
        <w:rPr>
          <w:rFonts w:ascii="Trebuchet MS" w:hAnsi="Trebuchet MS"/>
        </w:rPr>
      </w:pPr>
      <w:r>
        <w:rPr>
          <w:rFonts w:ascii="Trebuchet MS" w:hAnsi="Trebuchet MS"/>
        </w:rPr>
        <w:t>by managerial resolution; or</w:t>
      </w:r>
    </w:p>
    <w:p w14:paraId="2B8A1C53" w14:textId="28FE6CAD" w:rsidR="004419D7" w:rsidRDefault="004419D7" w:rsidP="00452DBF">
      <w:pPr>
        <w:pStyle w:val="ListParagraph"/>
        <w:numPr>
          <w:ilvl w:val="0"/>
          <w:numId w:val="163"/>
        </w:numPr>
        <w:tabs>
          <w:tab w:val="clear" w:pos="720"/>
          <w:tab w:val="num" w:pos="1134"/>
        </w:tabs>
        <w:spacing w:before="120" w:after="120"/>
        <w:ind w:left="1134" w:hanging="567"/>
        <w:contextualSpacing w:val="0"/>
        <w:rPr>
          <w:rFonts w:ascii="Trebuchet MS" w:hAnsi="Trebuchet MS"/>
        </w:rPr>
      </w:pPr>
      <w:r>
        <w:rPr>
          <w:rFonts w:ascii="Trebuchet MS" w:hAnsi="Trebuchet MS"/>
        </w:rPr>
        <w:t>as a potential breach of the Code of Conduct; or</w:t>
      </w:r>
    </w:p>
    <w:p w14:paraId="326A0995" w14:textId="5745EB35" w:rsidR="004419D7" w:rsidRDefault="004419D7" w:rsidP="00452DBF">
      <w:pPr>
        <w:pStyle w:val="ListParagraph"/>
        <w:numPr>
          <w:ilvl w:val="0"/>
          <w:numId w:val="163"/>
        </w:numPr>
        <w:tabs>
          <w:tab w:val="clear" w:pos="720"/>
          <w:tab w:val="num" w:pos="1134"/>
        </w:tabs>
        <w:spacing w:before="120" w:after="120"/>
        <w:ind w:left="1134" w:hanging="567"/>
        <w:contextualSpacing w:val="0"/>
        <w:rPr>
          <w:rFonts w:ascii="Trebuchet MS" w:hAnsi="Trebuchet MS"/>
        </w:rPr>
      </w:pPr>
      <w:r>
        <w:rPr>
          <w:rFonts w:ascii="Trebuchet MS" w:hAnsi="Trebuchet MS"/>
        </w:rPr>
        <w:t>as a potential offence, serious offence or crime; or</w:t>
      </w:r>
    </w:p>
    <w:p w14:paraId="2DCE1D47" w14:textId="3AF854DE" w:rsidR="004419D7" w:rsidRPr="004419D7" w:rsidRDefault="004419D7" w:rsidP="00452DBF">
      <w:pPr>
        <w:pStyle w:val="ListParagraph"/>
        <w:numPr>
          <w:ilvl w:val="0"/>
          <w:numId w:val="163"/>
        </w:numPr>
        <w:tabs>
          <w:tab w:val="clear" w:pos="720"/>
          <w:tab w:val="num" w:pos="1134"/>
        </w:tabs>
        <w:spacing w:before="120" w:after="120"/>
        <w:ind w:left="1134" w:hanging="567"/>
        <w:contextualSpacing w:val="0"/>
        <w:rPr>
          <w:rFonts w:ascii="Trebuchet MS" w:hAnsi="Trebuchet MS"/>
        </w:rPr>
      </w:pPr>
      <w:r>
        <w:rPr>
          <w:rFonts w:ascii="Trebuchet MS" w:hAnsi="Trebuchet MS"/>
        </w:rPr>
        <w:t>as both a potential breach of the Code of Conduct and as a potential offence, serious crime or crime.</w:t>
      </w:r>
    </w:p>
    <w:p w14:paraId="5740FF58" w14:textId="703E6D16" w:rsidR="005B0D1C" w:rsidRPr="00796C8E" w:rsidRDefault="005B0D1C" w:rsidP="00A85B69">
      <w:pPr>
        <w:spacing w:before="220" w:after="220"/>
        <w:rPr>
          <w:rFonts w:ascii="Trebuchet MS" w:hAnsi="Trebuchet MS"/>
        </w:rPr>
      </w:pPr>
      <w:r w:rsidRPr="00796C8E">
        <w:rPr>
          <w:rFonts w:ascii="Trebuchet MS" w:hAnsi="Trebuchet MS"/>
        </w:rPr>
        <w:t xml:space="preserve">The reason that </w:t>
      </w:r>
      <w:r w:rsidR="00933BBF" w:rsidRPr="00796C8E">
        <w:rPr>
          <w:rFonts w:ascii="Trebuchet MS" w:hAnsi="Trebuchet MS"/>
        </w:rPr>
        <w:t>different</w:t>
      </w:r>
      <w:r w:rsidRPr="00796C8E">
        <w:rPr>
          <w:rFonts w:ascii="Trebuchet MS" w:hAnsi="Trebuchet MS"/>
        </w:rPr>
        <w:t xml:space="preserve"> approaches may be taken is because the Code of Conduct exists to facilitate discipline within Tasmania Police and to ensure that appropriate standards are maintained.  This is in accordance with the Commissioner’s legislated obligations for the efficient, effective and economic management and superintendence of Tasmania Police</w:t>
      </w:r>
      <w:r w:rsidRPr="00796C8E">
        <w:rPr>
          <w:rStyle w:val="FootnoteReference"/>
          <w:rFonts w:ascii="Trebuchet MS" w:hAnsi="Trebuchet MS"/>
        </w:rPr>
        <w:footnoteReference w:id="11"/>
      </w:r>
      <w:r w:rsidRPr="00796C8E">
        <w:rPr>
          <w:rFonts w:ascii="Trebuchet MS" w:hAnsi="Trebuchet MS"/>
        </w:rPr>
        <w:t>.</w:t>
      </w:r>
    </w:p>
    <w:p w14:paraId="0FC9984E" w14:textId="77777777" w:rsidR="005B0D1C" w:rsidRPr="00796C8E" w:rsidRDefault="005B0D1C" w:rsidP="00A85B69">
      <w:pPr>
        <w:spacing w:before="220" w:after="220"/>
        <w:rPr>
          <w:rFonts w:ascii="Trebuchet MS" w:hAnsi="Trebuchet MS"/>
        </w:rPr>
      </w:pPr>
      <w:r w:rsidRPr="00796C8E">
        <w:rPr>
          <w:rFonts w:ascii="Trebuchet MS" w:hAnsi="Trebuchet MS"/>
        </w:rPr>
        <w:t>The approaches are further explained below.</w:t>
      </w:r>
    </w:p>
    <w:p w14:paraId="371A2B21" w14:textId="77777777" w:rsidR="000A708C" w:rsidRPr="00796C8E" w:rsidRDefault="000A708C" w:rsidP="00007CDD">
      <w:pPr>
        <w:pStyle w:val="Heading4"/>
        <w:ind w:left="1134" w:hanging="1134"/>
      </w:pPr>
      <w:r w:rsidRPr="00796C8E">
        <w:t>Managerial Resolution</w:t>
      </w:r>
    </w:p>
    <w:p w14:paraId="7D8C129E" w14:textId="77777777" w:rsidR="00EA1772" w:rsidRDefault="00325BD7" w:rsidP="00A85B69">
      <w:pPr>
        <w:spacing w:before="220" w:after="220"/>
        <w:rPr>
          <w:rFonts w:ascii="Trebuchet MS" w:hAnsi="Trebuchet MS"/>
        </w:rPr>
      </w:pPr>
      <w:r w:rsidRPr="00796C8E">
        <w:rPr>
          <w:rFonts w:ascii="Trebuchet MS" w:hAnsi="Trebuchet MS"/>
        </w:rPr>
        <w:t xml:space="preserve">Abacus decisions relating to level 1 matters are made on the balance of probabilities which means </w:t>
      </w:r>
      <w:r w:rsidRPr="00796C8E">
        <w:rPr>
          <w:rFonts w:ascii="Trebuchet MS" w:hAnsi="Trebuchet MS"/>
          <w:i/>
        </w:rPr>
        <w:t>more probable than not</w:t>
      </w:r>
      <w:r w:rsidR="006A3DB0" w:rsidRPr="00796C8E">
        <w:rPr>
          <w:rFonts w:ascii="Trebuchet MS" w:hAnsi="Trebuchet MS"/>
        </w:rPr>
        <w:t xml:space="preserve">.  They are not dealt with as potential breaches of the Code of Conduct, however there is still a decision about whether or not the alleged behaviour from the subject officer occurred.  If so, the subject officer should be given </w:t>
      </w:r>
      <w:r w:rsidR="004024D8" w:rsidRPr="00796C8E">
        <w:rPr>
          <w:rFonts w:ascii="Trebuchet MS" w:hAnsi="Trebuchet MS"/>
        </w:rPr>
        <w:t>CPD</w:t>
      </w:r>
      <w:r w:rsidR="006A3DB0" w:rsidRPr="00796C8E">
        <w:rPr>
          <w:rFonts w:ascii="Trebuchet MS" w:hAnsi="Trebuchet MS"/>
        </w:rPr>
        <w:t xml:space="preserve"> or the matter may be resolved by </w:t>
      </w:r>
      <w:r w:rsidR="001B73D9" w:rsidRPr="00796C8E">
        <w:rPr>
          <w:rFonts w:ascii="Trebuchet MS" w:hAnsi="Trebuchet MS"/>
        </w:rPr>
        <w:t>informal resolution</w:t>
      </w:r>
      <w:r w:rsidR="006A3DB0" w:rsidRPr="00796C8E">
        <w:rPr>
          <w:rFonts w:ascii="Trebuchet MS" w:hAnsi="Trebuchet MS"/>
        </w:rPr>
        <w:t xml:space="preserve"> or </w:t>
      </w:r>
      <w:r w:rsidR="00EA1772">
        <w:rPr>
          <w:rFonts w:ascii="Trebuchet MS" w:hAnsi="Trebuchet MS"/>
        </w:rPr>
        <w:t>formal resolution</w:t>
      </w:r>
      <w:r w:rsidR="00496FC3" w:rsidRPr="00796C8E">
        <w:rPr>
          <w:rFonts w:ascii="Trebuchet MS" w:hAnsi="Trebuchet MS"/>
        </w:rPr>
        <w:t xml:space="preserve">.  </w:t>
      </w:r>
    </w:p>
    <w:p w14:paraId="155ECED9" w14:textId="2F7F4640" w:rsidR="00EA1772" w:rsidRDefault="00496FC3" w:rsidP="00A85B69">
      <w:pPr>
        <w:spacing w:before="220" w:after="220"/>
        <w:rPr>
          <w:rFonts w:ascii="Trebuchet MS" w:hAnsi="Trebuchet MS"/>
        </w:rPr>
      </w:pPr>
      <w:r w:rsidRPr="00796C8E">
        <w:rPr>
          <w:rFonts w:ascii="Trebuchet MS" w:hAnsi="Trebuchet MS"/>
        </w:rPr>
        <w:t>If</w:t>
      </w:r>
      <w:r w:rsidR="006A3DB0" w:rsidRPr="00796C8E">
        <w:rPr>
          <w:rFonts w:ascii="Trebuchet MS" w:hAnsi="Trebuchet MS"/>
        </w:rPr>
        <w:t xml:space="preserve"> the matter is resolved by </w:t>
      </w:r>
      <w:r w:rsidR="001B73D9" w:rsidRPr="00796C8E">
        <w:rPr>
          <w:rFonts w:ascii="Trebuchet MS" w:hAnsi="Trebuchet MS"/>
        </w:rPr>
        <w:t>informal resolution</w:t>
      </w:r>
      <w:r w:rsidR="006A3DB0" w:rsidRPr="00796C8E">
        <w:rPr>
          <w:rFonts w:ascii="Trebuchet MS" w:hAnsi="Trebuchet MS"/>
        </w:rPr>
        <w:t xml:space="preserve"> the outco</w:t>
      </w:r>
      <w:r w:rsidR="00823310" w:rsidRPr="00796C8E">
        <w:rPr>
          <w:rFonts w:ascii="Trebuchet MS" w:hAnsi="Trebuchet MS"/>
        </w:rPr>
        <w:t>me is recorded as ‘</w:t>
      </w:r>
      <w:r w:rsidR="00777DE7">
        <w:rPr>
          <w:rFonts w:ascii="Trebuchet MS" w:hAnsi="Trebuchet MS"/>
        </w:rPr>
        <w:t>informal resolution</w:t>
      </w:r>
      <w:r w:rsidR="00823310" w:rsidRPr="00796C8E">
        <w:rPr>
          <w:rFonts w:ascii="Trebuchet MS" w:hAnsi="Trebuchet MS"/>
        </w:rPr>
        <w:t>’.</w:t>
      </w:r>
    </w:p>
    <w:p w14:paraId="01F55733" w14:textId="244BFC58" w:rsidR="000A708C" w:rsidRPr="00796C8E" w:rsidRDefault="00EA1772" w:rsidP="00A85B69">
      <w:pPr>
        <w:spacing w:before="220" w:after="220"/>
        <w:rPr>
          <w:rFonts w:ascii="Trebuchet MS" w:hAnsi="Trebuchet MS"/>
        </w:rPr>
      </w:pPr>
      <w:r>
        <w:rPr>
          <w:rFonts w:ascii="Trebuchet MS" w:hAnsi="Trebuchet MS"/>
        </w:rPr>
        <w:t>If the matter is resolved by formal resolution then the matter is recorded as ‘</w:t>
      </w:r>
      <w:r w:rsidR="00777DE7">
        <w:rPr>
          <w:rFonts w:ascii="Trebuchet MS" w:hAnsi="Trebuchet MS"/>
        </w:rPr>
        <w:t>formal resolution</w:t>
      </w:r>
      <w:r>
        <w:rPr>
          <w:rFonts w:ascii="Trebuchet MS" w:hAnsi="Trebuchet MS"/>
        </w:rPr>
        <w:t>’.</w:t>
      </w:r>
    </w:p>
    <w:p w14:paraId="0B7F91FB" w14:textId="77777777" w:rsidR="005B0D1C" w:rsidRPr="00796C8E" w:rsidRDefault="005B0D1C" w:rsidP="00007CDD">
      <w:pPr>
        <w:pStyle w:val="Heading4"/>
        <w:ind w:left="1134" w:hanging="1134"/>
      </w:pPr>
      <w:r w:rsidRPr="00796C8E">
        <w:t>Potential breach of the Code of Conduct</w:t>
      </w:r>
    </w:p>
    <w:p w14:paraId="5701DF65" w14:textId="77228DFB" w:rsidR="005B0D1C" w:rsidRPr="00796C8E" w:rsidRDefault="00933BBF" w:rsidP="00AB30D5">
      <w:pPr>
        <w:spacing w:before="220" w:after="220"/>
        <w:rPr>
          <w:rFonts w:ascii="Trebuchet MS" w:hAnsi="Trebuchet MS"/>
        </w:rPr>
      </w:pPr>
      <w:r w:rsidRPr="00796C8E">
        <w:rPr>
          <w:rFonts w:ascii="Trebuchet MS" w:hAnsi="Trebuchet MS"/>
        </w:rPr>
        <w:t xml:space="preserve">As above, </w:t>
      </w:r>
      <w:r w:rsidR="005B0D1C" w:rsidRPr="00796C8E">
        <w:rPr>
          <w:rFonts w:ascii="Trebuchet MS" w:hAnsi="Trebuchet MS"/>
        </w:rPr>
        <w:t xml:space="preserve">Abacus decisions relating to breaches of the Code of Conduct are made on the </w:t>
      </w:r>
      <w:r w:rsidR="005B0D1C" w:rsidRPr="00796C8E">
        <w:rPr>
          <w:rFonts w:ascii="Trebuchet MS" w:hAnsi="Trebuchet MS"/>
          <w:b/>
        </w:rPr>
        <w:t>balance of probabilities</w:t>
      </w:r>
      <w:r w:rsidR="005B0D1C" w:rsidRPr="00796C8E">
        <w:rPr>
          <w:rFonts w:ascii="Trebuchet MS" w:hAnsi="Trebuchet MS"/>
        </w:rPr>
        <w:t xml:space="preserve"> which means </w:t>
      </w:r>
      <w:r w:rsidR="005B0D1C" w:rsidRPr="00796C8E">
        <w:rPr>
          <w:rFonts w:ascii="Trebuchet MS" w:hAnsi="Trebuchet MS"/>
          <w:i/>
        </w:rPr>
        <w:t>more probable than not</w:t>
      </w:r>
      <w:r w:rsidR="005B0D1C" w:rsidRPr="00796C8E">
        <w:rPr>
          <w:rFonts w:ascii="Trebuchet MS" w:hAnsi="Trebuchet MS"/>
        </w:rPr>
        <w:t xml:space="preserve">.  It is accepted across Australia that </w:t>
      </w:r>
      <w:r w:rsidRPr="00796C8E">
        <w:rPr>
          <w:rFonts w:ascii="Trebuchet MS" w:hAnsi="Trebuchet MS"/>
        </w:rPr>
        <w:t xml:space="preserve">this </w:t>
      </w:r>
      <w:r w:rsidR="005B0D1C" w:rsidRPr="00796C8E">
        <w:rPr>
          <w:rFonts w:ascii="Trebuchet MS" w:hAnsi="Trebuchet MS"/>
        </w:rPr>
        <w:t xml:space="preserve">standard of proof </w:t>
      </w:r>
      <w:r w:rsidRPr="00796C8E">
        <w:rPr>
          <w:rFonts w:ascii="Trebuchet MS" w:hAnsi="Trebuchet MS"/>
        </w:rPr>
        <w:t xml:space="preserve">(the ‘civil’ standard) </w:t>
      </w:r>
      <w:r w:rsidR="005B0D1C" w:rsidRPr="00796C8E">
        <w:rPr>
          <w:rFonts w:ascii="Trebuchet MS" w:hAnsi="Trebuchet MS"/>
        </w:rPr>
        <w:t>is to be applied to internal disciplinary matters</w:t>
      </w:r>
      <w:r w:rsidR="00AB30D5" w:rsidRPr="00796C8E">
        <w:rPr>
          <w:rFonts w:ascii="Trebuchet MS" w:hAnsi="Trebuchet MS"/>
        </w:rPr>
        <w:t>.</w:t>
      </w:r>
    </w:p>
    <w:p w14:paraId="7DE40E37" w14:textId="4D91EB91" w:rsidR="005B0D1C" w:rsidRPr="00796C8E" w:rsidRDefault="005B0D1C" w:rsidP="00007CDD">
      <w:pPr>
        <w:pStyle w:val="Heading4"/>
        <w:ind w:left="1134" w:hanging="1134"/>
      </w:pPr>
      <w:r w:rsidRPr="00796C8E">
        <w:t xml:space="preserve">Potential </w:t>
      </w:r>
      <w:r w:rsidR="00C53D03" w:rsidRPr="00796C8E">
        <w:t>offence</w:t>
      </w:r>
      <w:r w:rsidR="0026460F">
        <w:t>, serious offence</w:t>
      </w:r>
      <w:r w:rsidR="00C53D03" w:rsidRPr="00796C8E">
        <w:t xml:space="preserve"> or </w:t>
      </w:r>
      <w:r w:rsidR="0026460F">
        <w:t>crime</w:t>
      </w:r>
    </w:p>
    <w:p w14:paraId="31023CBB" w14:textId="0265504C" w:rsidR="005B0D1C" w:rsidRPr="00796C8E" w:rsidRDefault="005B0D1C" w:rsidP="00A85B69">
      <w:pPr>
        <w:spacing w:before="220" w:after="220"/>
        <w:rPr>
          <w:rFonts w:ascii="Trebuchet MS" w:hAnsi="Trebuchet MS"/>
        </w:rPr>
      </w:pPr>
      <w:r w:rsidRPr="00796C8E">
        <w:rPr>
          <w:rFonts w:ascii="Trebuchet MS" w:hAnsi="Trebuchet MS"/>
        </w:rPr>
        <w:t xml:space="preserve">The criminal standard of proof, </w:t>
      </w:r>
      <w:r w:rsidRPr="00796C8E">
        <w:rPr>
          <w:rFonts w:ascii="Trebuchet MS" w:hAnsi="Trebuchet MS"/>
          <w:b/>
        </w:rPr>
        <w:t>beyond reasonable doubt</w:t>
      </w:r>
      <w:r w:rsidRPr="00796C8E">
        <w:rPr>
          <w:rFonts w:ascii="Trebuchet MS" w:hAnsi="Trebuchet MS"/>
        </w:rPr>
        <w:t xml:space="preserve">, applies to matters </w:t>
      </w:r>
      <w:r w:rsidR="00325BD7" w:rsidRPr="00796C8E">
        <w:rPr>
          <w:rFonts w:ascii="Trebuchet MS" w:hAnsi="Trebuchet MS"/>
        </w:rPr>
        <w:t xml:space="preserve">where </w:t>
      </w:r>
      <w:r w:rsidRPr="00796C8E">
        <w:rPr>
          <w:rFonts w:ascii="Trebuchet MS" w:hAnsi="Trebuchet MS"/>
        </w:rPr>
        <w:t>a member</w:t>
      </w:r>
      <w:r w:rsidR="00325BD7" w:rsidRPr="00796C8E">
        <w:rPr>
          <w:rFonts w:ascii="Trebuchet MS" w:hAnsi="Trebuchet MS"/>
        </w:rPr>
        <w:t xml:space="preserve"> is</w:t>
      </w:r>
      <w:r w:rsidR="00AB30D5" w:rsidRPr="00796C8E">
        <w:rPr>
          <w:rFonts w:ascii="Trebuchet MS" w:hAnsi="Trebuchet MS"/>
        </w:rPr>
        <w:t xml:space="preserve"> being prosecuted.</w:t>
      </w:r>
    </w:p>
    <w:p w14:paraId="6ECEA0BD" w14:textId="02DE2077" w:rsidR="009F5DAC" w:rsidRPr="00796C8E" w:rsidRDefault="00DB5EF1" w:rsidP="00007CDD">
      <w:pPr>
        <w:pStyle w:val="Heading4"/>
        <w:ind w:left="1134" w:hanging="1134"/>
      </w:pPr>
      <w:r>
        <w:t>P</w:t>
      </w:r>
      <w:r w:rsidR="005B0D1C" w:rsidRPr="00796C8E">
        <w:t xml:space="preserve">otential breach of Code of Conduct </w:t>
      </w:r>
      <w:r>
        <w:t>&amp;</w:t>
      </w:r>
      <w:r w:rsidR="005B0D1C" w:rsidRPr="00796C8E">
        <w:t xml:space="preserve"> potential </w:t>
      </w:r>
      <w:r w:rsidR="00C53D03" w:rsidRPr="00796C8E">
        <w:t>offence</w:t>
      </w:r>
      <w:r w:rsidR="0026460F">
        <w:t>, serious offence</w:t>
      </w:r>
      <w:r w:rsidR="00C53D03" w:rsidRPr="00796C8E">
        <w:t xml:space="preserve"> or </w:t>
      </w:r>
      <w:r w:rsidR="005B0D1C" w:rsidRPr="00796C8E">
        <w:t>crim</w:t>
      </w:r>
      <w:r w:rsidR="0026460F">
        <w:t>e</w:t>
      </w:r>
    </w:p>
    <w:p w14:paraId="35F71A28" w14:textId="29990B25" w:rsidR="00C53D03" w:rsidRPr="00796C8E" w:rsidRDefault="00325BD7" w:rsidP="00A85B69">
      <w:pPr>
        <w:spacing w:before="220" w:after="220"/>
        <w:rPr>
          <w:rFonts w:ascii="Trebuchet MS" w:hAnsi="Trebuchet MS"/>
        </w:rPr>
      </w:pPr>
      <w:r w:rsidRPr="00796C8E">
        <w:rPr>
          <w:rFonts w:ascii="Trebuchet MS" w:hAnsi="Trebuchet MS"/>
        </w:rPr>
        <w:t xml:space="preserve">It is important that members understand that </w:t>
      </w:r>
      <w:r w:rsidR="00492511" w:rsidRPr="00796C8E">
        <w:rPr>
          <w:rFonts w:ascii="Trebuchet MS" w:hAnsi="Trebuchet MS"/>
        </w:rPr>
        <w:t xml:space="preserve">an inquiry/investigation into </w:t>
      </w:r>
      <w:r w:rsidRPr="00796C8E">
        <w:rPr>
          <w:rFonts w:ascii="Trebuchet MS" w:hAnsi="Trebuchet MS"/>
        </w:rPr>
        <w:t xml:space="preserve">whether or not a member </w:t>
      </w:r>
      <w:r w:rsidR="00492511" w:rsidRPr="00796C8E">
        <w:rPr>
          <w:rFonts w:ascii="Trebuchet MS" w:hAnsi="Trebuchet MS"/>
        </w:rPr>
        <w:t>has committed an offence</w:t>
      </w:r>
      <w:r w:rsidR="007A6FA0">
        <w:rPr>
          <w:rFonts w:ascii="Trebuchet MS" w:hAnsi="Trebuchet MS"/>
        </w:rPr>
        <w:t>, serious offence</w:t>
      </w:r>
      <w:r w:rsidR="00492511" w:rsidRPr="00796C8E">
        <w:rPr>
          <w:rFonts w:ascii="Trebuchet MS" w:hAnsi="Trebuchet MS"/>
        </w:rPr>
        <w:t xml:space="preserve"> or crime </w:t>
      </w:r>
      <w:r w:rsidR="00933BBF" w:rsidRPr="00796C8E">
        <w:rPr>
          <w:rFonts w:ascii="Trebuchet MS" w:hAnsi="Trebuchet MS"/>
        </w:rPr>
        <w:t>may</w:t>
      </w:r>
      <w:r w:rsidR="00492511" w:rsidRPr="00796C8E">
        <w:rPr>
          <w:rFonts w:ascii="Trebuchet MS" w:hAnsi="Trebuchet MS"/>
        </w:rPr>
        <w:t xml:space="preserve"> also involve consideration of whether or not that member has breached the Code of Conduct.  Any prosecution will </w:t>
      </w:r>
      <w:r w:rsidR="00933BBF" w:rsidRPr="00796C8E">
        <w:rPr>
          <w:rFonts w:ascii="Trebuchet MS" w:hAnsi="Trebuchet MS"/>
        </w:rPr>
        <w:t xml:space="preserve">apply the criminal standard of proof, </w:t>
      </w:r>
      <w:r w:rsidR="00933BBF" w:rsidRPr="00796C8E">
        <w:rPr>
          <w:rFonts w:ascii="Trebuchet MS" w:hAnsi="Trebuchet MS"/>
          <w:b/>
        </w:rPr>
        <w:t>beyond reasonable doubt</w:t>
      </w:r>
      <w:r w:rsidR="00492511" w:rsidRPr="00796C8E">
        <w:rPr>
          <w:rFonts w:ascii="Trebuchet MS" w:hAnsi="Trebuchet MS"/>
        </w:rPr>
        <w:t xml:space="preserve">.  Whether or not the member is convicted </w:t>
      </w:r>
      <w:r w:rsidR="00933BBF" w:rsidRPr="00796C8E">
        <w:rPr>
          <w:rFonts w:ascii="Trebuchet MS" w:hAnsi="Trebuchet MS"/>
        </w:rPr>
        <w:t>of the prosecution</w:t>
      </w:r>
      <w:r w:rsidR="00492511" w:rsidRPr="00796C8E">
        <w:rPr>
          <w:rFonts w:ascii="Trebuchet MS" w:hAnsi="Trebuchet MS"/>
        </w:rPr>
        <w:t>, any identified Code of Conduct breach will be</w:t>
      </w:r>
      <w:r w:rsidR="00933BBF" w:rsidRPr="00796C8E">
        <w:rPr>
          <w:rFonts w:ascii="Trebuchet MS" w:hAnsi="Trebuchet MS"/>
        </w:rPr>
        <w:t xml:space="preserve"> separately</w:t>
      </w:r>
      <w:r w:rsidR="00492511" w:rsidRPr="00796C8E">
        <w:rPr>
          <w:rFonts w:ascii="Trebuchet MS" w:hAnsi="Trebuchet MS"/>
        </w:rPr>
        <w:t xml:space="preserve"> determined on the </w:t>
      </w:r>
      <w:r w:rsidR="00492511" w:rsidRPr="00796C8E">
        <w:rPr>
          <w:rFonts w:ascii="Trebuchet MS" w:hAnsi="Trebuchet MS"/>
          <w:b/>
        </w:rPr>
        <w:t>balance of probabilities</w:t>
      </w:r>
      <w:r w:rsidR="00492511" w:rsidRPr="00796C8E">
        <w:rPr>
          <w:rFonts w:ascii="Trebuchet MS" w:hAnsi="Trebuchet MS"/>
        </w:rPr>
        <w:t>.</w:t>
      </w:r>
    </w:p>
    <w:p w14:paraId="68E6F9D7" w14:textId="02414668" w:rsidR="005A63DC" w:rsidRPr="00B55DA0" w:rsidRDefault="005B0D1C" w:rsidP="003850E1">
      <w:pPr>
        <w:pStyle w:val="Heading2"/>
      </w:pPr>
      <w:bookmarkStart w:id="88" w:name="_Balance_of_Probabilities_1"/>
      <w:bookmarkStart w:id="89" w:name="_Toc164671924"/>
      <w:bookmarkEnd w:id="88"/>
      <w:r w:rsidRPr="00B55DA0">
        <w:t>Balance of Probabilities Further Explained</w:t>
      </w:r>
      <w:bookmarkEnd w:id="89"/>
    </w:p>
    <w:p w14:paraId="000B987B" w14:textId="68A18CE8" w:rsidR="00BE62C0" w:rsidRPr="00796C8E" w:rsidRDefault="008258CB" w:rsidP="00A85B69">
      <w:pPr>
        <w:spacing w:before="220" w:after="220"/>
        <w:rPr>
          <w:rFonts w:ascii="Trebuchet MS" w:hAnsi="Trebuchet MS"/>
        </w:rPr>
      </w:pPr>
      <w:r w:rsidRPr="00796C8E">
        <w:rPr>
          <w:rFonts w:ascii="Trebuchet MS" w:hAnsi="Trebuchet MS"/>
        </w:rPr>
        <w:t>The balance of probabilities me</w:t>
      </w:r>
      <w:r w:rsidR="00933BBF" w:rsidRPr="00796C8E">
        <w:rPr>
          <w:rFonts w:ascii="Trebuchet MS" w:hAnsi="Trebuchet MS"/>
        </w:rPr>
        <w:t xml:space="preserve">ans </w:t>
      </w:r>
      <w:r w:rsidR="00492511" w:rsidRPr="00796C8E">
        <w:rPr>
          <w:rFonts w:ascii="Trebuchet MS" w:hAnsi="Trebuchet MS"/>
          <w:i/>
        </w:rPr>
        <w:t>more probable than not</w:t>
      </w:r>
      <w:r w:rsidR="00492511" w:rsidRPr="00796C8E">
        <w:rPr>
          <w:rFonts w:ascii="Trebuchet MS" w:hAnsi="Trebuchet MS"/>
        </w:rPr>
        <w:t xml:space="preserve">.  </w:t>
      </w:r>
      <w:r w:rsidR="00211EC1" w:rsidRPr="00796C8E">
        <w:rPr>
          <w:rFonts w:ascii="Trebuchet MS" w:hAnsi="Trebuchet MS"/>
        </w:rPr>
        <w:t xml:space="preserve">The decision-maker must determine whether or not the </w:t>
      </w:r>
      <w:r w:rsidR="008D5DEE" w:rsidRPr="00796C8E">
        <w:rPr>
          <w:rFonts w:ascii="Trebuchet MS" w:hAnsi="Trebuchet MS"/>
        </w:rPr>
        <w:t>behaviour</w:t>
      </w:r>
      <w:r w:rsidR="00211EC1" w:rsidRPr="00796C8E">
        <w:rPr>
          <w:rFonts w:ascii="Trebuchet MS" w:hAnsi="Trebuchet MS"/>
        </w:rPr>
        <w:t xml:space="preserve"> occurred</w:t>
      </w:r>
      <w:r w:rsidR="0048103D" w:rsidRPr="00796C8E">
        <w:rPr>
          <w:rFonts w:ascii="Trebuchet MS" w:hAnsi="Trebuchet MS"/>
        </w:rPr>
        <w:t xml:space="preserve"> using that standard</w:t>
      </w:r>
      <w:r w:rsidR="00BE62C0" w:rsidRPr="00796C8E">
        <w:rPr>
          <w:rFonts w:ascii="Trebuchet MS" w:hAnsi="Trebuchet MS"/>
        </w:rPr>
        <w:t xml:space="preserve"> of proof</w:t>
      </w:r>
      <w:r w:rsidR="00211EC1" w:rsidRPr="00796C8E">
        <w:rPr>
          <w:rFonts w:ascii="Trebuchet MS" w:hAnsi="Trebuchet MS"/>
        </w:rPr>
        <w:t>.</w:t>
      </w:r>
      <w:r w:rsidR="00F977B1" w:rsidRPr="00796C8E">
        <w:rPr>
          <w:rFonts w:ascii="Trebuchet MS" w:hAnsi="Trebuchet MS"/>
        </w:rPr>
        <w:t xml:space="preserve">  </w:t>
      </w:r>
      <w:r w:rsidR="00BE62C0" w:rsidRPr="00796C8E">
        <w:rPr>
          <w:rFonts w:ascii="Trebuchet MS" w:hAnsi="Trebuchet MS"/>
        </w:rPr>
        <w:t>The decision-maker’s task must b</w:t>
      </w:r>
      <w:r w:rsidR="00933BBF" w:rsidRPr="00796C8E">
        <w:rPr>
          <w:rFonts w:ascii="Trebuchet MS" w:hAnsi="Trebuchet MS"/>
        </w:rPr>
        <w:t xml:space="preserve">e performed without prejudice </w:t>
      </w:r>
      <w:r w:rsidR="00492511" w:rsidRPr="00796C8E">
        <w:rPr>
          <w:rFonts w:ascii="Trebuchet MS" w:hAnsi="Trebuchet MS"/>
        </w:rPr>
        <w:t>or</w:t>
      </w:r>
      <w:r w:rsidR="00BE62C0" w:rsidRPr="00796C8E">
        <w:rPr>
          <w:rFonts w:ascii="Trebuchet MS" w:hAnsi="Trebuchet MS"/>
        </w:rPr>
        <w:t xml:space="preserve"> preconceived ideas.  They</w:t>
      </w:r>
      <w:r w:rsidR="00F977B1" w:rsidRPr="00796C8E">
        <w:rPr>
          <w:rFonts w:ascii="Trebuchet MS" w:hAnsi="Trebuchet MS"/>
        </w:rPr>
        <w:t xml:space="preserve"> may be</w:t>
      </w:r>
      <w:r w:rsidR="00BE62C0" w:rsidRPr="00796C8E">
        <w:rPr>
          <w:rFonts w:ascii="Trebuchet MS" w:hAnsi="Trebuchet MS"/>
        </w:rPr>
        <w:t xml:space="preserve"> guided by many factors</w:t>
      </w:r>
      <w:r w:rsidR="00F977B1" w:rsidRPr="00796C8E">
        <w:rPr>
          <w:rFonts w:ascii="Trebuchet MS" w:hAnsi="Trebuchet MS"/>
        </w:rPr>
        <w:t xml:space="preserve"> including</w:t>
      </w:r>
      <w:r w:rsidR="00BE62C0" w:rsidRPr="00796C8E">
        <w:rPr>
          <w:rFonts w:ascii="Trebuchet MS" w:hAnsi="Trebuchet MS"/>
        </w:rPr>
        <w:t>:</w:t>
      </w:r>
    </w:p>
    <w:p w14:paraId="166CF54D" w14:textId="77777777" w:rsidR="00BE62C0" w:rsidRPr="00796C8E" w:rsidRDefault="00BE62C0" w:rsidP="00452DBF">
      <w:pPr>
        <w:pStyle w:val="ListParagraph"/>
        <w:numPr>
          <w:ilvl w:val="0"/>
          <w:numId w:val="33"/>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any corroborative evidence</w:t>
      </w:r>
    </w:p>
    <w:p w14:paraId="6D0B4B69" w14:textId="77777777" w:rsidR="00BE62C0" w:rsidRPr="00796C8E" w:rsidRDefault="00F977B1" w:rsidP="00452DBF">
      <w:pPr>
        <w:pStyle w:val="ListParagraph"/>
        <w:numPr>
          <w:ilvl w:val="0"/>
          <w:numId w:val="33"/>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 xml:space="preserve">any contemporaneous </w:t>
      </w:r>
      <w:r w:rsidR="00BE62C0" w:rsidRPr="00796C8E">
        <w:rPr>
          <w:rFonts w:ascii="Trebuchet MS" w:hAnsi="Trebuchet MS"/>
        </w:rPr>
        <w:t>documentation or records</w:t>
      </w:r>
    </w:p>
    <w:p w14:paraId="6558DD13" w14:textId="77777777" w:rsidR="00BE62C0" w:rsidRPr="00796C8E" w:rsidRDefault="00F977B1" w:rsidP="00452DBF">
      <w:pPr>
        <w:pStyle w:val="ListParagraph"/>
        <w:numPr>
          <w:ilvl w:val="0"/>
          <w:numId w:val="33"/>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any circumstantial evidence tending to support on</w:t>
      </w:r>
      <w:r w:rsidR="00BE62C0" w:rsidRPr="00796C8E">
        <w:rPr>
          <w:rFonts w:ascii="Trebuchet MS" w:hAnsi="Trebuchet MS"/>
        </w:rPr>
        <w:t>e account over another</w:t>
      </w:r>
    </w:p>
    <w:p w14:paraId="1D260B54" w14:textId="77777777" w:rsidR="00BE62C0" w:rsidRPr="00796C8E" w:rsidRDefault="00F977B1" w:rsidP="00452DBF">
      <w:pPr>
        <w:pStyle w:val="ListParagraph"/>
        <w:numPr>
          <w:ilvl w:val="0"/>
          <w:numId w:val="33"/>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 xml:space="preserve">the overall impression </w:t>
      </w:r>
      <w:r w:rsidR="00BE62C0" w:rsidRPr="00796C8E">
        <w:rPr>
          <w:rFonts w:ascii="Trebuchet MS" w:hAnsi="Trebuchet MS"/>
        </w:rPr>
        <w:t>presented by</w:t>
      </w:r>
      <w:r w:rsidRPr="00796C8E">
        <w:rPr>
          <w:rFonts w:ascii="Trebuchet MS" w:hAnsi="Trebuchet MS"/>
        </w:rPr>
        <w:t xml:space="preserve"> </w:t>
      </w:r>
      <w:r w:rsidR="00BE62C0" w:rsidRPr="00796C8E">
        <w:rPr>
          <w:rFonts w:ascii="Trebuchet MS" w:hAnsi="Trebuchet MS"/>
        </w:rPr>
        <w:t>witnesses, the complainant and the member</w:t>
      </w:r>
    </w:p>
    <w:p w14:paraId="578D5ECB" w14:textId="3E359B41" w:rsidR="00BE62C0" w:rsidRPr="00796C8E" w:rsidRDefault="00BE62C0" w:rsidP="00452DBF">
      <w:pPr>
        <w:pStyle w:val="ListParagraph"/>
        <w:numPr>
          <w:ilvl w:val="0"/>
          <w:numId w:val="33"/>
        </w:numPr>
        <w:tabs>
          <w:tab w:val="clear" w:pos="720"/>
          <w:tab w:val="num" w:pos="1134"/>
        </w:tabs>
        <w:spacing w:before="120" w:after="120"/>
        <w:ind w:left="1134" w:hanging="567"/>
        <w:contextualSpacing w:val="0"/>
        <w:rPr>
          <w:rFonts w:ascii="Trebuchet MS" w:hAnsi="Trebuchet MS"/>
        </w:rPr>
      </w:pPr>
      <w:r w:rsidRPr="00796C8E">
        <w:rPr>
          <w:rFonts w:ascii="Trebuchet MS" w:hAnsi="Trebuchet MS"/>
        </w:rPr>
        <w:t>the</w:t>
      </w:r>
      <w:r w:rsidR="00F977B1" w:rsidRPr="00796C8E">
        <w:rPr>
          <w:rFonts w:ascii="Trebuchet MS" w:hAnsi="Trebuchet MS"/>
        </w:rPr>
        <w:t xml:space="preserve"> motivations of witnesses</w:t>
      </w:r>
      <w:r w:rsidRPr="00796C8E">
        <w:rPr>
          <w:rFonts w:ascii="Trebuchet MS" w:hAnsi="Trebuchet MS"/>
        </w:rPr>
        <w:t xml:space="preserve"> including the complainant</w:t>
      </w:r>
      <w:r w:rsidR="00492511" w:rsidRPr="00796C8E">
        <w:rPr>
          <w:rFonts w:ascii="Trebuchet MS" w:hAnsi="Trebuchet MS"/>
        </w:rPr>
        <w:t>.</w:t>
      </w:r>
    </w:p>
    <w:p w14:paraId="1C14FB52" w14:textId="77777777" w:rsidR="007B183D" w:rsidRDefault="007B183D" w:rsidP="003C7AD5">
      <w:pPr>
        <w:spacing w:before="120" w:after="120"/>
        <w:jc w:val="left"/>
        <w:rPr>
          <w:rStyle w:val="IntenseEmphasis"/>
        </w:rPr>
      </w:pPr>
    </w:p>
    <w:p w14:paraId="784A3552" w14:textId="77777777" w:rsidR="007B183D" w:rsidRDefault="007B183D" w:rsidP="003C7AD5">
      <w:pPr>
        <w:spacing w:before="120" w:after="120"/>
        <w:jc w:val="left"/>
        <w:rPr>
          <w:rStyle w:val="IntenseEmphasis"/>
        </w:rPr>
      </w:pPr>
    </w:p>
    <w:p w14:paraId="2832C07D" w14:textId="6BFA3182" w:rsidR="00257E47" w:rsidRPr="003C7AD5" w:rsidRDefault="00257E47" w:rsidP="003C7AD5">
      <w:pPr>
        <w:spacing w:before="120" w:after="120"/>
        <w:jc w:val="left"/>
        <w:rPr>
          <w:rStyle w:val="IntenseEmphasis"/>
        </w:rPr>
      </w:pPr>
      <w:r w:rsidRPr="003C7AD5">
        <w:rPr>
          <w:rStyle w:val="IntenseEmphasis"/>
        </w:rPr>
        <w:t>Example</w:t>
      </w:r>
    </w:p>
    <w:p w14:paraId="3E0F4391" w14:textId="240AA879" w:rsidR="0048103D" w:rsidRPr="003C7AD5" w:rsidRDefault="00257E47" w:rsidP="00452DBF">
      <w:pPr>
        <w:pStyle w:val="ListParagraph"/>
        <w:numPr>
          <w:ilvl w:val="0"/>
          <w:numId w:val="3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Senior Constable X</w:t>
      </w:r>
      <w:r w:rsidR="0048103D" w:rsidRPr="00796C8E">
        <w:rPr>
          <w:rFonts w:ascii="Trebuchet MS" w:hAnsi="Trebuchet MS"/>
          <w:i/>
          <w:sz w:val="18"/>
          <w:szCs w:val="18"/>
        </w:rPr>
        <w:t xml:space="preserve">’s sibling makes a complaint that Senior Constable X looked up their police record because </w:t>
      </w:r>
      <w:r w:rsidR="00933BBF" w:rsidRPr="00796C8E">
        <w:rPr>
          <w:rFonts w:ascii="Trebuchet MS" w:hAnsi="Trebuchet MS"/>
          <w:i/>
          <w:sz w:val="18"/>
          <w:szCs w:val="18"/>
        </w:rPr>
        <w:t xml:space="preserve">Senior Constable X </w:t>
      </w:r>
      <w:r w:rsidR="00F977B1" w:rsidRPr="00796C8E">
        <w:rPr>
          <w:rFonts w:ascii="Trebuchet MS" w:hAnsi="Trebuchet MS"/>
          <w:i/>
          <w:sz w:val="18"/>
          <w:szCs w:val="18"/>
        </w:rPr>
        <w:t>revealed</w:t>
      </w:r>
      <w:r w:rsidR="0048103D" w:rsidRPr="00796C8E">
        <w:rPr>
          <w:rFonts w:ascii="Trebuchet MS" w:hAnsi="Trebuchet MS"/>
          <w:i/>
          <w:sz w:val="18"/>
          <w:szCs w:val="18"/>
        </w:rPr>
        <w:t xml:space="preserve"> </w:t>
      </w:r>
      <w:r w:rsidR="00F977B1" w:rsidRPr="00796C8E">
        <w:rPr>
          <w:rFonts w:ascii="Trebuchet MS" w:hAnsi="Trebuchet MS"/>
          <w:i/>
          <w:sz w:val="18"/>
          <w:szCs w:val="18"/>
        </w:rPr>
        <w:t xml:space="preserve">specific </w:t>
      </w:r>
      <w:r w:rsidR="0048103D" w:rsidRPr="00796C8E">
        <w:rPr>
          <w:rFonts w:ascii="Trebuchet MS" w:hAnsi="Trebuchet MS"/>
          <w:i/>
          <w:sz w:val="18"/>
          <w:szCs w:val="18"/>
        </w:rPr>
        <w:t>information about the sibling’</w:t>
      </w:r>
      <w:r w:rsidR="00F977B1" w:rsidRPr="00796C8E">
        <w:rPr>
          <w:rFonts w:ascii="Trebuchet MS" w:hAnsi="Trebuchet MS"/>
          <w:i/>
          <w:sz w:val="18"/>
          <w:szCs w:val="18"/>
        </w:rPr>
        <w:t>s drug conviction,</w:t>
      </w:r>
      <w:r w:rsidR="0066002C" w:rsidRPr="00796C8E">
        <w:rPr>
          <w:rFonts w:ascii="Trebuchet MS" w:hAnsi="Trebuchet MS"/>
          <w:i/>
          <w:sz w:val="18"/>
          <w:szCs w:val="18"/>
        </w:rPr>
        <w:t xml:space="preserve"> which led to a confrontation </w:t>
      </w:r>
    </w:p>
    <w:p w14:paraId="6A9FE871" w14:textId="09B9AE04" w:rsidR="00F977B1" w:rsidRPr="003C7AD5" w:rsidRDefault="00F977B1" w:rsidP="00452DBF">
      <w:pPr>
        <w:pStyle w:val="ListParagraph"/>
        <w:numPr>
          <w:ilvl w:val="0"/>
          <w:numId w:val="3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the sibling has barely had any dealings with police but there is one </w:t>
      </w:r>
      <w:r w:rsidR="004B1CFB">
        <w:rPr>
          <w:rFonts w:ascii="Trebuchet MS" w:hAnsi="Trebuchet MS"/>
          <w:i/>
          <w:sz w:val="18"/>
          <w:szCs w:val="18"/>
        </w:rPr>
        <w:t>Atlas</w:t>
      </w:r>
      <w:r w:rsidRPr="00796C8E">
        <w:rPr>
          <w:rFonts w:ascii="Trebuchet MS" w:hAnsi="Trebuchet MS"/>
          <w:i/>
          <w:sz w:val="18"/>
          <w:szCs w:val="18"/>
        </w:rPr>
        <w:t xml:space="preserve"> report about ice usage</w:t>
      </w:r>
    </w:p>
    <w:p w14:paraId="13A51DEE" w14:textId="3EED7001" w:rsidR="0048103D" w:rsidRPr="003C7AD5" w:rsidRDefault="0048103D" w:rsidP="00452DBF">
      <w:pPr>
        <w:pStyle w:val="ListParagraph"/>
        <w:numPr>
          <w:ilvl w:val="0"/>
          <w:numId w:val="3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when questioned, Senior Constable X </w:t>
      </w:r>
      <w:r w:rsidR="00257E47" w:rsidRPr="00796C8E">
        <w:rPr>
          <w:rFonts w:ascii="Trebuchet MS" w:hAnsi="Trebuchet MS"/>
          <w:i/>
          <w:sz w:val="18"/>
          <w:szCs w:val="18"/>
        </w:rPr>
        <w:t xml:space="preserve">informs </w:t>
      </w:r>
      <w:r w:rsidRPr="00796C8E">
        <w:rPr>
          <w:rFonts w:ascii="Trebuchet MS" w:hAnsi="Trebuchet MS"/>
          <w:i/>
          <w:sz w:val="18"/>
          <w:szCs w:val="18"/>
        </w:rPr>
        <w:t xml:space="preserve">the inquiring officer </w:t>
      </w:r>
      <w:r w:rsidR="00257E47" w:rsidRPr="00796C8E">
        <w:rPr>
          <w:rFonts w:ascii="Trebuchet MS" w:hAnsi="Trebuchet MS"/>
          <w:i/>
          <w:sz w:val="18"/>
          <w:szCs w:val="18"/>
        </w:rPr>
        <w:t>that they</w:t>
      </w:r>
      <w:r w:rsidRPr="00796C8E">
        <w:rPr>
          <w:rFonts w:ascii="Trebuchet MS" w:hAnsi="Trebuchet MS"/>
          <w:i/>
          <w:sz w:val="18"/>
          <w:szCs w:val="18"/>
        </w:rPr>
        <w:t xml:space="preserve"> did not access their sibling’s </w:t>
      </w:r>
      <w:r w:rsidR="004B1CFB">
        <w:rPr>
          <w:rFonts w:ascii="Trebuchet MS" w:hAnsi="Trebuchet MS"/>
          <w:i/>
          <w:sz w:val="18"/>
          <w:szCs w:val="18"/>
        </w:rPr>
        <w:t>Compass</w:t>
      </w:r>
      <w:r w:rsidRPr="00796C8E">
        <w:rPr>
          <w:rFonts w:ascii="Trebuchet MS" w:hAnsi="Trebuchet MS"/>
          <w:i/>
          <w:sz w:val="18"/>
          <w:szCs w:val="18"/>
        </w:rPr>
        <w:t xml:space="preserve"> record, nor did they request any other member to access the record</w:t>
      </w:r>
    </w:p>
    <w:p w14:paraId="4079F5FF" w14:textId="2A1C483A" w:rsidR="0048103D" w:rsidRPr="003C7AD5" w:rsidRDefault="0048103D" w:rsidP="00452DBF">
      <w:pPr>
        <w:pStyle w:val="ListParagraph"/>
        <w:numPr>
          <w:ilvl w:val="0"/>
          <w:numId w:val="3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an audit reveals that a </w:t>
      </w:r>
      <w:r w:rsidR="00F977B1" w:rsidRPr="00796C8E">
        <w:rPr>
          <w:rFonts w:ascii="Trebuchet MS" w:hAnsi="Trebuchet MS"/>
          <w:i/>
          <w:sz w:val="18"/>
          <w:szCs w:val="18"/>
        </w:rPr>
        <w:t>colleague</w:t>
      </w:r>
      <w:r w:rsidRPr="00796C8E">
        <w:rPr>
          <w:rFonts w:ascii="Trebuchet MS" w:hAnsi="Trebuchet MS"/>
          <w:i/>
          <w:sz w:val="18"/>
          <w:szCs w:val="18"/>
        </w:rPr>
        <w:t xml:space="preserve"> in Senior Constable X’s small work area accessed Senior Constable X’s sibling’s </w:t>
      </w:r>
      <w:r w:rsidR="004B1CFB">
        <w:rPr>
          <w:rFonts w:ascii="Trebuchet MS" w:hAnsi="Trebuchet MS"/>
          <w:i/>
          <w:sz w:val="18"/>
          <w:szCs w:val="18"/>
        </w:rPr>
        <w:t>Atlas</w:t>
      </w:r>
      <w:r w:rsidRPr="00796C8E">
        <w:rPr>
          <w:rFonts w:ascii="Trebuchet MS" w:hAnsi="Trebuchet MS"/>
          <w:i/>
          <w:sz w:val="18"/>
          <w:szCs w:val="18"/>
        </w:rPr>
        <w:t xml:space="preserve"> record on the same day </w:t>
      </w:r>
      <w:r w:rsidR="00933BBF" w:rsidRPr="00796C8E">
        <w:rPr>
          <w:rFonts w:ascii="Trebuchet MS" w:hAnsi="Trebuchet MS"/>
          <w:i/>
          <w:sz w:val="18"/>
          <w:szCs w:val="18"/>
        </w:rPr>
        <w:t>of the confrontation</w:t>
      </w:r>
    </w:p>
    <w:p w14:paraId="4945EAC0" w14:textId="77777777" w:rsidR="000856B7" w:rsidRPr="003C7AD5" w:rsidRDefault="00F977B1" w:rsidP="00452DBF">
      <w:pPr>
        <w:pStyle w:val="ListParagraph"/>
        <w:numPr>
          <w:ilvl w:val="0"/>
          <w:numId w:val="3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the colleague agreed that they themselves did not have any work-related purpose in accessing the sibling’s record and did so on request of another member but cannot recall which member</w:t>
      </w:r>
    </w:p>
    <w:p w14:paraId="07633357" w14:textId="1A4BA749" w:rsidR="00F977B1" w:rsidRPr="003C7AD5" w:rsidRDefault="00F977B1" w:rsidP="00452DBF">
      <w:pPr>
        <w:pStyle w:val="ListParagraph"/>
        <w:numPr>
          <w:ilvl w:val="0"/>
          <w:numId w:val="3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the allegation</w:t>
      </w:r>
      <w:r w:rsidR="0066002C" w:rsidRPr="00796C8E">
        <w:rPr>
          <w:rFonts w:ascii="Trebuchet MS" w:hAnsi="Trebuchet MS"/>
          <w:i/>
          <w:sz w:val="18"/>
          <w:szCs w:val="18"/>
        </w:rPr>
        <w:t>, taking in to account all of the above, is more probable than not</w:t>
      </w:r>
      <w:r w:rsidR="00933BBF" w:rsidRPr="00796C8E">
        <w:rPr>
          <w:rFonts w:ascii="Trebuchet MS" w:hAnsi="Trebuchet MS"/>
          <w:i/>
          <w:sz w:val="18"/>
          <w:szCs w:val="18"/>
        </w:rPr>
        <w:t xml:space="preserve"> and on the balance of probabilities the allegation is proved</w:t>
      </w:r>
    </w:p>
    <w:p w14:paraId="070EBA64" w14:textId="592DA4D0" w:rsidR="000856B7" w:rsidRPr="00796C8E" w:rsidRDefault="000856B7" w:rsidP="000856B7">
      <w:pPr>
        <w:spacing w:before="220" w:after="220"/>
        <w:rPr>
          <w:rFonts w:ascii="Trebuchet MS" w:hAnsi="Trebuchet MS"/>
        </w:rPr>
      </w:pPr>
      <w:r w:rsidRPr="00796C8E">
        <w:rPr>
          <w:rFonts w:ascii="Trebuchet MS" w:hAnsi="Trebuchet MS"/>
        </w:rPr>
        <w:t>In situations where the only evidence is one person’s word against another’s, the balance of probabilities standard of proof is not met and the allegation is not proved.</w:t>
      </w:r>
    </w:p>
    <w:p w14:paraId="5B1145D9" w14:textId="77777777" w:rsidR="000856B7" w:rsidRPr="00DB5EF1" w:rsidRDefault="000856B7" w:rsidP="003C7AD5">
      <w:pPr>
        <w:spacing w:before="120" w:after="120"/>
        <w:jc w:val="left"/>
        <w:rPr>
          <w:rStyle w:val="IntenseEmphasis"/>
        </w:rPr>
      </w:pPr>
      <w:r w:rsidRPr="00DB5EF1">
        <w:rPr>
          <w:rStyle w:val="IntenseEmphasis"/>
        </w:rPr>
        <w:t>Example</w:t>
      </w:r>
    </w:p>
    <w:p w14:paraId="40B18686" w14:textId="77777777" w:rsidR="000856B7" w:rsidRPr="003C7AD5" w:rsidRDefault="000856B7" w:rsidP="00452DBF">
      <w:pPr>
        <w:pStyle w:val="ListParagraph"/>
        <w:numPr>
          <w:ilvl w:val="0"/>
          <w:numId w:val="3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 member of the public reports that Constable G called them an offensive name</w:t>
      </w:r>
    </w:p>
    <w:p w14:paraId="7582A3B5" w14:textId="77777777" w:rsidR="000856B7" w:rsidRPr="003C7AD5" w:rsidRDefault="000856B7" w:rsidP="00452DBF">
      <w:pPr>
        <w:pStyle w:val="ListParagraph"/>
        <w:numPr>
          <w:ilvl w:val="0"/>
          <w:numId w:val="3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Constable G denies the allegation</w:t>
      </w:r>
    </w:p>
    <w:p w14:paraId="2FCF5F93" w14:textId="77777777" w:rsidR="000856B7" w:rsidRPr="003C7AD5" w:rsidRDefault="000856B7" w:rsidP="00452DBF">
      <w:pPr>
        <w:pStyle w:val="ListParagraph"/>
        <w:numPr>
          <w:ilvl w:val="0"/>
          <w:numId w:val="3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there are no witnesses or any other evidence identified</w:t>
      </w:r>
    </w:p>
    <w:p w14:paraId="419257F4" w14:textId="30468DCE" w:rsidR="000856B7" w:rsidRPr="003C7AD5" w:rsidRDefault="000856B7" w:rsidP="00452DBF">
      <w:pPr>
        <w:pStyle w:val="ListParagraph"/>
        <w:numPr>
          <w:ilvl w:val="0"/>
          <w:numId w:val="3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on the balance of probabilities the allegation is not proved </w:t>
      </w:r>
    </w:p>
    <w:p w14:paraId="6810B3D6" w14:textId="4A7F58E1" w:rsidR="0066002C" w:rsidRPr="00796C8E" w:rsidRDefault="00257E47" w:rsidP="000856B7">
      <w:pPr>
        <w:spacing w:before="220" w:after="220"/>
        <w:rPr>
          <w:rFonts w:ascii="Trebuchet MS" w:hAnsi="Trebuchet MS"/>
          <w:highlight w:val="yellow"/>
        </w:rPr>
      </w:pPr>
      <w:r w:rsidRPr="00796C8E">
        <w:rPr>
          <w:rFonts w:ascii="Trebuchet MS" w:hAnsi="Trebuchet MS"/>
        </w:rPr>
        <w:t xml:space="preserve">While the balance of probabilities means </w:t>
      </w:r>
      <w:r w:rsidRPr="00796C8E">
        <w:rPr>
          <w:rFonts w:ascii="Trebuchet MS" w:hAnsi="Trebuchet MS"/>
          <w:i/>
        </w:rPr>
        <w:t>more probable than not</w:t>
      </w:r>
      <w:r w:rsidR="00BE62C0" w:rsidRPr="00796C8E">
        <w:rPr>
          <w:rFonts w:ascii="Trebuchet MS" w:hAnsi="Trebuchet MS"/>
        </w:rPr>
        <w:t xml:space="preserve">, the test in the </w:t>
      </w:r>
      <w:r w:rsidR="00BE62C0" w:rsidRPr="00796C8E">
        <w:rPr>
          <w:rFonts w:ascii="Trebuchet MS" w:hAnsi="Trebuchet MS"/>
          <w:i/>
        </w:rPr>
        <w:t>Briginshaw</w:t>
      </w:r>
      <w:r w:rsidR="00BE62C0" w:rsidRPr="00796C8E">
        <w:rPr>
          <w:rStyle w:val="FootnoteReference"/>
          <w:rFonts w:ascii="Trebuchet MS" w:hAnsi="Trebuchet MS"/>
          <w:i/>
        </w:rPr>
        <w:footnoteReference w:id="12"/>
      </w:r>
      <w:r w:rsidR="00BE62C0" w:rsidRPr="00796C8E">
        <w:rPr>
          <w:rFonts w:ascii="Trebuchet MS" w:hAnsi="Trebuchet MS"/>
          <w:i/>
        </w:rPr>
        <w:t xml:space="preserve"> </w:t>
      </w:r>
      <w:r w:rsidR="00BE62C0" w:rsidRPr="00796C8E">
        <w:rPr>
          <w:rFonts w:ascii="Trebuchet MS" w:hAnsi="Trebuchet MS"/>
        </w:rPr>
        <w:t xml:space="preserve">case emphasises that for serious allegations the decision-maker must closely scrutinise the evidence on the balance of probabilities not just by applying a mere mechanical comparison of probabilities, but rather by feeling </w:t>
      </w:r>
      <w:r w:rsidR="00BE62C0" w:rsidRPr="00796C8E">
        <w:rPr>
          <w:rFonts w:ascii="Trebuchet MS" w:hAnsi="Trebuchet MS"/>
          <w:i/>
        </w:rPr>
        <w:t>persuaded</w:t>
      </w:r>
      <w:r w:rsidR="00BE62C0" w:rsidRPr="00796C8E">
        <w:rPr>
          <w:rFonts w:ascii="Trebuchet MS" w:hAnsi="Trebuchet MS"/>
        </w:rPr>
        <w:t xml:space="preserve"> that the alleged </w:t>
      </w:r>
      <w:r w:rsidR="00A1618F" w:rsidRPr="00796C8E">
        <w:rPr>
          <w:rFonts w:ascii="Trebuchet MS" w:hAnsi="Trebuchet MS"/>
        </w:rPr>
        <w:t>behaviour</w:t>
      </w:r>
      <w:r w:rsidR="00BE62C0" w:rsidRPr="00796C8E">
        <w:rPr>
          <w:rFonts w:ascii="Trebuchet MS" w:hAnsi="Trebuchet MS"/>
        </w:rPr>
        <w:t xml:space="preserve"> occurred.  Unclear testimony or circumstantial, uncorroborated or inexact evidence would warrant a closer scrutiny to determine if there is anything else to substantiate the allegations</w:t>
      </w:r>
      <w:r w:rsidR="00BE62C0" w:rsidRPr="00796C8E">
        <w:rPr>
          <w:rStyle w:val="FootnoteReference"/>
          <w:rFonts w:ascii="Trebuchet MS" w:hAnsi="Trebuchet MS"/>
        </w:rPr>
        <w:footnoteReference w:id="13"/>
      </w:r>
      <w:r w:rsidR="00BE62C0" w:rsidRPr="00796C8E">
        <w:rPr>
          <w:rFonts w:ascii="Trebuchet MS" w:hAnsi="Trebuchet MS"/>
        </w:rPr>
        <w:t>.  If no further evidence is identified, then on the balance of probabilities it did not occur</w:t>
      </w:r>
      <w:r w:rsidR="00AD0CFD">
        <w:rPr>
          <w:rFonts w:ascii="Trebuchet MS" w:hAnsi="Trebuchet MS"/>
        </w:rPr>
        <w:t>.</w:t>
      </w:r>
    </w:p>
    <w:p w14:paraId="0631984B" w14:textId="5A9845BC" w:rsidR="00FB4990" w:rsidRDefault="00BE62C0" w:rsidP="00A85B69">
      <w:pPr>
        <w:spacing w:before="220" w:after="220"/>
        <w:rPr>
          <w:rFonts w:ascii="Trebuchet MS" w:hAnsi="Trebuchet MS"/>
        </w:rPr>
      </w:pPr>
      <w:r w:rsidRPr="00796C8E">
        <w:rPr>
          <w:rFonts w:ascii="Trebuchet MS" w:hAnsi="Trebuchet MS"/>
        </w:rPr>
        <w:t xml:space="preserve">Serious allegations are those where there is a </w:t>
      </w:r>
      <w:r w:rsidR="002D4854" w:rsidRPr="00796C8E">
        <w:rPr>
          <w:rFonts w:ascii="Trebuchet MS" w:hAnsi="Trebuchet MS"/>
        </w:rPr>
        <w:t>significant amount</w:t>
      </w:r>
      <w:r w:rsidRPr="00796C8E">
        <w:rPr>
          <w:rFonts w:ascii="Trebuchet MS" w:hAnsi="Trebuchet MS"/>
        </w:rPr>
        <w:t xml:space="preserve"> at stake for the member (e.g. </w:t>
      </w:r>
      <w:r w:rsidR="002D4854" w:rsidRPr="00796C8E">
        <w:rPr>
          <w:rFonts w:ascii="Trebuchet MS" w:hAnsi="Trebuchet MS"/>
        </w:rPr>
        <w:t>allegations that may</w:t>
      </w:r>
      <w:r w:rsidRPr="00796C8E">
        <w:rPr>
          <w:rFonts w:ascii="Trebuchet MS" w:hAnsi="Trebuchet MS"/>
        </w:rPr>
        <w:t xml:space="preserve"> amount to</w:t>
      </w:r>
      <w:r w:rsidR="00C15793" w:rsidRPr="00796C8E">
        <w:rPr>
          <w:rFonts w:ascii="Trebuchet MS" w:hAnsi="Trebuchet MS"/>
        </w:rPr>
        <w:t xml:space="preserve"> demotion</w:t>
      </w:r>
      <w:r w:rsidRPr="00796C8E">
        <w:rPr>
          <w:rFonts w:ascii="Trebuchet MS" w:hAnsi="Trebuchet MS"/>
        </w:rPr>
        <w:t xml:space="preserve"> </w:t>
      </w:r>
      <w:r w:rsidR="00C15793" w:rsidRPr="00796C8E">
        <w:rPr>
          <w:rFonts w:ascii="Trebuchet MS" w:hAnsi="Trebuchet MS"/>
        </w:rPr>
        <w:t xml:space="preserve">or </w:t>
      </w:r>
      <w:r w:rsidRPr="00796C8E">
        <w:rPr>
          <w:rFonts w:ascii="Trebuchet MS" w:hAnsi="Trebuchet MS"/>
        </w:rPr>
        <w:t xml:space="preserve">termination of employment).  </w:t>
      </w:r>
      <w:r w:rsidR="00C15793" w:rsidRPr="00796C8E">
        <w:rPr>
          <w:rFonts w:ascii="Trebuchet MS" w:hAnsi="Trebuchet MS"/>
        </w:rPr>
        <w:t>T</w:t>
      </w:r>
      <w:r w:rsidRPr="00796C8E">
        <w:rPr>
          <w:rFonts w:ascii="Trebuchet MS" w:hAnsi="Trebuchet MS"/>
        </w:rPr>
        <w:t>he more serious the allegation and potential consequences, the stronger the evidence is required for the decision-maker to be satisfied, on the balance of probabilities, that the incident occurred.</w:t>
      </w:r>
      <w:r w:rsidR="00E81FAA">
        <w:rPr>
          <w:rFonts w:ascii="Trebuchet MS" w:hAnsi="Trebuchet MS"/>
        </w:rPr>
        <w:t xml:space="preserve">  The diagram below provides an illustration of this.</w:t>
      </w:r>
    </w:p>
    <w:p w14:paraId="1E5126D5" w14:textId="0AEA360C" w:rsidR="00E81FAA" w:rsidRPr="00796C8E" w:rsidRDefault="003E70B7" w:rsidP="00A85B69">
      <w:pPr>
        <w:spacing w:before="220" w:after="220"/>
        <w:rPr>
          <w:rFonts w:ascii="Trebuchet MS" w:hAnsi="Trebuchet MS"/>
        </w:rPr>
      </w:pPr>
      <w:r>
        <w:rPr>
          <w:rFonts w:ascii="Trebuchet MS" w:hAnsi="Trebuchet MS"/>
          <w:noProof/>
          <w:lang w:eastAsia="en-AU"/>
        </w:rPr>
        <w:drawing>
          <wp:inline distT="0" distB="0" distL="0" distR="0" wp14:anchorId="56281E95" wp14:editId="58C51ACD">
            <wp:extent cx="5532599" cy="49762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9 The Briginshaw Rule.PNG"/>
                    <pic:cNvPicPr/>
                  </pic:nvPicPr>
                  <pic:blipFill>
                    <a:blip r:embed="rId25">
                      <a:extLst>
                        <a:ext uri="{28A0092B-C50C-407E-A947-70E740481C1C}">
                          <a14:useLocalDpi xmlns:a14="http://schemas.microsoft.com/office/drawing/2010/main" val="0"/>
                        </a:ext>
                      </a:extLst>
                    </a:blip>
                    <a:stretch>
                      <a:fillRect/>
                    </a:stretch>
                  </pic:blipFill>
                  <pic:spPr>
                    <a:xfrm>
                      <a:off x="0" y="0"/>
                      <a:ext cx="5532599" cy="4976291"/>
                    </a:xfrm>
                    <a:prstGeom prst="rect">
                      <a:avLst/>
                    </a:prstGeom>
                  </pic:spPr>
                </pic:pic>
              </a:graphicData>
            </a:graphic>
          </wp:inline>
        </w:drawing>
      </w:r>
    </w:p>
    <w:p w14:paraId="545251A7" w14:textId="77777777" w:rsidR="00BE62C0" w:rsidRPr="003B314D" w:rsidRDefault="00BE62C0" w:rsidP="003C7AD5">
      <w:pPr>
        <w:spacing w:before="120" w:after="120"/>
        <w:jc w:val="left"/>
        <w:rPr>
          <w:rStyle w:val="IntenseEmphasis"/>
        </w:rPr>
      </w:pPr>
      <w:r w:rsidRPr="003B314D">
        <w:rPr>
          <w:rStyle w:val="IntenseEmphasis"/>
        </w:rPr>
        <w:t>Example</w:t>
      </w:r>
    </w:p>
    <w:p w14:paraId="75135A18" w14:textId="726947CF" w:rsidR="005E267F"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i</w:t>
      </w:r>
      <w:r w:rsidRPr="00796C8E">
        <w:rPr>
          <w:rFonts w:ascii="Trebuchet MS" w:hAnsi="Trebuchet MS"/>
          <w:i/>
          <w:sz w:val="18"/>
          <w:szCs w:val="18"/>
        </w:rPr>
        <w:t>t</w:t>
      </w:r>
      <w:r w:rsidR="005E267F" w:rsidRPr="00796C8E">
        <w:rPr>
          <w:rFonts w:ascii="Trebuchet MS" w:hAnsi="Trebuchet MS"/>
          <w:i/>
          <w:sz w:val="18"/>
          <w:szCs w:val="18"/>
        </w:rPr>
        <w:t xml:space="preserve"> is reported that</w:t>
      </w:r>
      <w:r w:rsidR="00D54E2E" w:rsidRPr="00796C8E">
        <w:rPr>
          <w:rFonts w:ascii="Trebuchet MS" w:hAnsi="Trebuchet MS"/>
          <w:i/>
          <w:sz w:val="18"/>
          <w:szCs w:val="18"/>
        </w:rPr>
        <w:t xml:space="preserve"> members in police station ‘A’ have a feeling that Sergeant P is stealing from their soci</w:t>
      </w:r>
      <w:r w:rsidR="005E267F" w:rsidRPr="00796C8E">
        <w:rPr>
          <w:rFonts w:ascii="Trebuchet MS" w:hAnsi="Trebuchet MS"/>
          <w:i/>
          <w:sz w:val="18"/>
          <w:szCs w:val="18"/>
        </w:rPr>
        <w:t>al club</w:t>
      </w:r>
      <w:r w:rsidR="00C15793" w:rsidRPr="00796C8E">
        <w:rPr>
          <w:rFonts w:ascii="Trebuchet MS" w:hAnsi="Trebuchet MS"/>
          <w:i/>
          <w:sz w:val="18"/>
          <w:szCs w:val="18"/>
        </w:rPr>
        <w:t xml:space="preserve">. Money is missing </w:t>
      </w:r>
      <w:r w:rsidR="00D54E2E" w:rsidRPr="00796C8E">
        <w:rPr>
          <w:rFonts w:ascii="Trebuchet MS" w:hAnsi="Trebuchet MS"/>
          <w:i/>
          <w:sz w:val="18"/>
          <w:szCs w:val="18"/>
        </w:rPr>
        <w:t xml:space="preserve">but there is no conclusive evidence of </w:t>
      </w:r>
      <w:r w:rsidR="00C15793" w:rsidRPr="00796C8E">
        <w:rPr>
          <w:rFonts w:ascii="Trebuchet MS" w:hAnsi="Trebuchet MS"/>
          <w:i/>
          <w:sz w:val="18"/>
          <w:szCs w:val="18"/>
        </w:rPr>
        <w:t>Sergeant P being involved</w:t>
      </w:r>
    </w:p>
    <w:p w14:paraId="0274302D" w14:textId="2A38AEAA" w:rsidR="005E267F"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f</w:t>
      </w:r>
      <w:r w:rsidR="00D54E2E" w:rsidRPr="00796C8E">
        <w:rPr>
          <w:rFonts w:ascii="Trebuchet MS" w:hAnsi="Trebuchet MS"/>
          <w:i/>
          <w:sz w:val="18"/>
          <w:szCs w:val="18"/>
        </w:rPr>
        <w:t xml:space="preserve">or unrelated reasons </w:t>
      </w:r>
      <w:r w:rsidR="005E267F" w:rsidRPr="00796C8E">
        <w:rPr>
          <w:rFonts w:ascii="Trebuchet MS" w:hAnsi="Trebuchet MS"/>
          <w:i/>
          <w:sz w:val="18"/>
          <w:szCs w:val="18"/>
        </w:rPr>
        <w:t xml:space="preserve">Sergeant P </w:t>
      </w:r>
      <w:r w:rsidR="00D54E2E" w:rsidRPr="00796C8E">
        <w:rPr>
          <w:rFonts w:ascii="Trebuchet MS" w:hAnsi="Trebuchet MS"/>
          <w:i/>
          <w:sz w:val="18"/>
          <w:szCs w:val="18"/>
        </w:rPr>
        <w:t xml:space="preserve">elects to </w:t>
      </w:r>
      <w:r w:rsidR="005E267F" w:rsidRPr="00796C8E">
        <w:rPr>
          <w:rFonts w:ascii="Trebuchet MS" w:hAnsi="Trebuchet MS"/>
          <w:i/>
          <w:sz w:val="18"/>
          <w:szCs w:val="18"/>
        </w:rPr>
        <w:t>transfer</w:t>
      </w:r>
      <w:r w:rsidR="00D54E2E" w:rsidRPr="00796C8E">
        <w:rPr>
          <w:rFonts w:ascii="Trebuchet MS" w:hAnsi="Trebuchet MS"/>
          <w:i/>
          <w:sz w:val="18"/>
          <w:szCs w:val="18"/>
        </w:rPr>
        <w:t xml:space="preserve"> to police station ‘B’</w:t>
      </w:r>
      <w:r w:rsidR="00DB74F4" w:rsidRPr="00796C8E">
        <w:rPr>
          <w:rFonts w:ascii="Trebuchet MS" w:hAnsi="Trebuchet MS"/>
          <w:i/>
          <w:sz w:val="18"/>
          <w:szCs w:val="18"/>
        </w:rPr>
        <w:t>. The social club at this station has not had any</w:t>
      </w:r>
      <w:r w:rsidR="00933BBF" w:rsidRPr="00796C8E">
        <w:rPr>
          <w:rFonts w:ascii="Trebuchet MS" w:hAnsi="Trebuchet MS"/>
          <w:i/>
          <w:sz w:val="18"/>
          <w:szCs w:val="18"/>
        </w:rPr>
        <w:t xml:space="preserve"> problem of missing</w:t>
      </w:r>
      <w:r w:rsidR="00DB74F4" w:rsidRPr="00796C8E">
        <w:rPr>
          <w:rFonts w:ascii="Trebuchet MS" w:hAnsi="Trebuchet MS"/>
          <w:i/>
          <w:sz w:val="18"/>
          <w:szCs w:val="18"/>
        </w:rPr>
        <w:t xml:space="preserve"> money</w:t>
      </w:r>
    </w:p>
    <w:p w14:paraId="3E68DFBA" w14:textId="078DCD92" w:rsidR="005E267F"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i</w:t>
      </w:r>
      <w:r w:rsidRPr="00796C8E">
        <w:rPr>
          <w:rFonts w:ascii="Trebuchet MS" w:hAnsi="Trebuchet MS"/>
          <w:i/>
          <w:sz w:val="18"/>
          <w:szCs w:val="18"/>
        </w:rPr>
        <w:t>t</w:t>
      </w:r>
      <w:r w:rsidR="005E267F" w:rsidRPr="00796C8E">
        <w:rPr>
          <w:rFonts w:ascii="Trebuchet MS" w:hAnsi="Trebuchet MS"/>
          <w:i/>
          <w:sz w:val="18"/>
          <w:szCs w:val="18"/>
        </w:rPr>
        <w:t xml:space="preserve">ems cease to go missing from </w:t>
      </w:r>
      <w:r w:rsidR="00D54E2E" w:rsidRPr="00796C8E">
        <w:rPr>
          <w:rFonts w:ascii="Trebuchet MS" w:hAnsi="Trebuchet MS"/>
          <w:i/>
          <w:sz w:val="18"/>
          <w:szCs w:val="18"/>
        </w:rPr>
        <w:t>police</w:t>
      </w:r>
      <w:r w:rsidR="005E267F" w:rsidRPr="00796C8E">
        <w:rPr>
          <w:rFonts w:ascii="Trebuchet MS" w:hAnsi="Trebuchet MS"/>
          <w:i/>
          <w:sz w:val="18"/>
          <w:szCs w:val="18"/>
        </w:rPr>
        <w:t xml:space="preserve"> station</w:t>
      </w:r>
      <w:r w:rsidR="00D54E2E" w:rsidRPr="00796C8E">
        <w:rPr>
          <w:rFonts w:ascii="Trebuchet MS" w:hAnsi="Trebuchet MS"/>
          <w:i/>
          <w:sz w:val="18"/>
          <w:szCs w:val="18"/>
        </w:rPr>
        <w:t xml:space="preserve"> ‘A’</w:t>
      </w:r>
    </w:p>
    <w:p w14:paraId="585BB0F2" w14:textId="15437FE4" w:rsidR="005E267F"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i</w:t>
      </w:r>
      <w:r w:rsidRPr="00796C8E">
        <w:rPr>
          <w:rFonts w:ascii="Trebuchet MS" w:hAnsi="Trebuchet MS"/>
          <w:i/>
          <w:sz w:val="18"/>
          <w:szCs w:val="18"/>
        </w:rPr>
        <w:t>te</w:t>
      </w:r>
      <w:r w:rsidR="005E267F" w:rsidRPr="00796C8E">
        <w:rPr>
          <w:rFonts w:ascii="Trebuchet MS" w:hAnsi="Trebuchet MS"/>
          <w:i/>
          <w:sz w:val="18"/>
          <w:szCs w:val="18"/>
        </w:rPr>
        <w:t xml:space="preserve">ms </w:t>
      </w:r>
      <w:r w:rsidR="00D54E2E" w:rsidRPr="00796C8E">
        <w:rPr>
          <w:rFonts w:ascii="Trebuchet MS" w:hAnsi="Trebuchet MS"/>
          <w:i/>
          <w:sz w:val="18"/>
          <w:szCs w:val="18"/>
        </w:rPr>
        <w:t>start to go missing from police station ‘B’</w:t>
      </w:r>
    </w:p>
    <w:p w14:paraId="50A0249B" w14:textId="77777777" w:rsidR="002D4854" w:rsidRPr="00796C8E" w:rsidRDefault="005E267F" w:rsidP="00452DBF">
      <w:pPr>
        <w:pStyle w:val="ListParagraph"/>
        <w:numPr>
          <w:ilvl w:val="0"/>
          <w:numId w:val="36"/>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Sergeant P</w:t>
      </w:r>
      <w:r w:rsidR="002D4854" w:rsidRPr="00796C8E">
        <w:rPr>
          <w:rFonts w:ascii="Trebuchet MS" w:hAnsi="Trebuchet MS"/>
          <w:i/>
          <w:sz w:val="18"/>
          <w:szCs w:val="18"/>
        </w:rPr>
        <w:t xml:space="preserve"> is investigated for stealing</w:t>
      </w:r>
      <w:r w:rsidR="00D54E2E" w:rsidRPr="00796C8E">
        <w:rPr>
          <w:rFonts w:ascii="Trebuchet MS" w:hAnsi="Trebuchet MS"/>
          <w:i/>
          <w:sz w:val="18"/>
          <w:szCs w:val="18"/>
        </w:rPr>
        <w:t xml:space="preserve"> from the social club at police station ‘B’</w:t>
      </w:r>
    </w:p>
    <w:p w14:paraId="2AA92F58" w14:textId="64AE5FC7" w:rsidR="005E267F"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a</w:t>
      </w:r>
      <w:r w:rsidR="005E267F" w:rsidRPr="00796C8E">
        <w:rPr>
          <w:rFonts w:ascii="Trebuchet MS" w:hAnsi="Trebuchet MS"/>
          <w:i/>
          <w:sz w:val="18"/>
          <w:szCs w:val="18"/>
        </w:rPr>
        <w:t>n audit is conducted of stock and cash at 3pm and the cash is marked</w:t>
      </w:r>
    </w:p>
    <w:p w14:paraId="7000AE25" w14:textId="1FECB023" w:rsidR="00256A57"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a</w:t>
      </w:r>
      <w:r w:rsidR="005E267F" w:rsidRPr="00796C8E">
        <w:rPr>
          <w:rFonts w:ascii="Trebuchet MS" w:hAnsi="Trebuchet MS"/>
          <w:i/>
          <w:sz w:val="18"/>
          <w:szCs w:val="18"/>
        </w:rPr>
        <w:t xml:space="preserve"> further audit is conducted at 7pm and there is a deficit of one $20 note</w:t>
      </w:r>
    </w:p>
    <w:p w14:paraId="3A35A526" w14:textId="2E333C9C" w:rsidR="00256A57"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s</w:t>
      </w:r>
      <w:r w:rsidR="00256A57" w:rsidRPr="00796C8E">
        <w:rPr>
          <w:rFonts w:ascii="Trebuchet MS" w:hAnsi="Trebuchet MS"/>
          <w:i/>
          <w:sz w:val="18"/>
          <w:szCs w:val="18"/>
        </w:rPr>
        <w:t>wipe card access is checked and Sergeant P is the only person to have been present in the timeframe</w:t>
      </w:r>
    </w:p>
    <w:p w14:paraId="306F54BE" w14:textId="18E267F4" w:rsidR="00256A57"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w</w:t>
      </w:r>
      <w:r w:rsidR="00256A57" w:rsidRPr="00796C8E">
        <w:rPr>
          <w:rFonts w:ascii="Trebuchet MS" w:hAnsi="Trebuchet MS"/>
          <w:i/>
          <w:sz w:val="18"/>
          <w:szCs w:val="18"/>
        </w:rPr>
        <w:t>hen interviewed at 7.10pm Sergeant P denies stealing $20 from the social club but is in possession of his swipe card</w:t>
      </w:r>
    </w:p>
    <w:p w14:paraId="0A0913A4" w14:textId="1CB76B3C" w:rsidR="00256A57"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t</w:t>
      </w:r>
      <w:r w:rsidR="00256A57" w:rsidRPr="00796C8E">
        <w:rPr>
          <w:rFonts w:ascii="Trebuchet MS" w:hAnsi="Trebuchet MS"/>
          <w:i/>
          <w:sz w:val="18"/>
          <w:szCs w:val="18"/>
        </w:rPr>
        <w:t>he marked $20 is recovered on the ground next to Sergeant P’s private vehicle</w:t>
      </w:r>
    </w:p>
    <w:p w14:paraId="4A5B7508" w14:textId="178870CE" w:rsidR="00D54E2E" w:rsidRPr="00796C8E" w:rsidRDefault="0023613E" w:rsidP="00452DBF">
      <w:pPr>
        <w:pStyle w:val="ListParagraph"/>
        <w:numPr>
          <w:ilvl w:val="0"/>
          <w:numId w:val="36"/>
        </w:numPr>
        <w:spacing w:before="120" w:after="120"/>
        <w:ind w:left="1134" w:hanging="567"/>
        <w:contextualSpacing w:val="0"/>
        <w:rPr>
          <w:rFonts w:ascii="Trebuchet MS" w:hAnsi="Trebuchet MS"/>
          <w:i/>
          <w:sz w:val="18"/>
          <w:szCs w:val="18"/>
        </w:rPr>
      </w:pPr>
      <w:r>
        <w:rPr>
          <w:rFonts w:ascii="Trebuchet MS" w:hAnsi="Trebuchet MS"/>
          <w:i/>
          <w:sz w:val="18"/>
          <w:szCs w:val="18"/>
        </w:rPr>
        <w:t>t</w:t>
      </w:r>
      <w:r w:rsidR="00256A57" w:rsidRPr="00796C8E">
        <w:rPr>
          <w:rFonts w:ascii="Trebuchet MS" w:hAnsi="Trebuchet MS"/>
          <w:i/>
          <w:sz w:val="18"/>
          <w:szCs w:val="18"/>
        </w:rPr>
        <w:t>he allegation is made out on the balance of probabilities because while much of the evidence is circumstantial, taken together and on close scrutiny the standard of proof is satisfied</w:t>
      </w:r>
    </w:p>
    <w:p w14:paraId="421CCBA0" w14:textId="04C489C5" w:rsidR="00590E8A" w:rsidRPr="00796C8E" w:rsidRDefault="00590E8A" w:rsidP="00C45C9B">
      <w:pPr>
        <w:pStyle w:val="Title"/>
      </w:pPr>
      <w:bookmarkStart w:id="90" w:name="_Conflicts_of_Interest"/>
      <w:bookmarkStart w:id="91" w:name="_Conflict_of_Interests"/>
      <w:bookmarkStart w:id="92" w:name="_Confidentiality_1"/>
      <w:bookmarkStart w:id="93" w:name="_Police_as_Complainants"/>
      <w:bookmarkStart w:id="94" w:name="_Complaining_to_External"/>
      <w:bookmarkStart w:id="95" w:name="_Members’_Rights"/>
      <w:bookmarkStart w:id="96" w:name="_Overview"/>
      <w:bookmarkStart w:id="97" w:name="_Toc446502579"/>
      <w:bookmarkStart w:id="98" w:name="_Toc446689915"/>
      <w:bookmarkStart w:id="99" w:name="_Toc446699297"/>
      <w:bookmarkStart w:id="100" w:name="_Toc446927521"/>
      <w:bookmarkStart w:id="101" w:name="_Toc446945061"/>
      <w:bookmarkStart w:id="102" w:name="_Toc447131456"/>
      <w:bookmarkStart w:id="103" w:name="_Toc447177228"/>
      <w:bookmarkStart w:id="104" w:name="_Toc447177415"/>
      <w:bookmarkStart w:id="105" w:name="_Toc449535784"/>
      <w:bookmarkStart w:id="106" w:name="_Toc449596898"/>
      <w:bookmarkStart w:id="107" w:name="_Toc449597080"/>
      <w:bookmarkStart w:id="108" w:name="_Toc449597544"/>
      <w:bookmarkStart w:id="109" w:name="_Toc449619758"/>
      <w:bookmarkStart w:id="110" w:name="_Toc450125565"/>
      <w:bookmarkStart w:id="111" w:name="_Toc450510031"/>
      <w:bookmarkStart w:id="112" w:name="_Toc450553924"/>
      <w:bookmarkStart w:id="113" w:name="_Toc450555235"/>
      <w:bookmarkStart w:id="114" w:name="_Toc450561865"/>
      <w:bookmarkStart w:id="115" w:name="_Toc450562225"/>
      <w:bookmarkStart w:id="116" w:name="_Toc450653741"/>
      <w:bookmarkStart w:id="117" w:name="_Toc457288732"/>
      <w:bookmarkStart w:id="118" w:name="_Toc459631262"/>
      <w:bookmarkStart w:id="119" w:name="_Toc459641530"/>
      <w:bookmarkStart w:id="120" w:name="_Toc459641696"/>
      <w:bookmarkStart w:id="121" w:name="_Categorisation,_Registration_&amp;"/>
      <w:bookmarkStart w:id="122" w:name="_Resolution"/>
      <w:bookmarkStart w:id="123" w:name="_Toc164671925"/>
      <w:bookmarkStart w:id="124" w:name="COCchapter"/>
      <w:bookmarkStart w:id="125" w:name="_Toc461545716"/>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796C8E">
        <w:t xml:space="preserve">THE CODE OF CONDUCT </w:t>
      </w:r>
      <w:r w:rsidR="00DB5EF1">
        <w:t>&amp;</w:t>
      </w:r>
      <w:r w:rsidRPr="00796C8E">
        <w:t xml:space="preserve"> EXAMPLES</w:t>
      </w:r>
      <w:bookmarkEnd w:id="123"/>
    </w:p>
    <w:bookmarkEnd w:id="124"/>
    <w:p w14:paraId="3A2B6765" w14:textId="2A9E97D9" w:rsidR="0026460F" w:rsidRDefault="00AE1E7A" w:rsidP="0026460F">
      <w:pPr>
        <w:spacing w:before="220" w:after="220"/>
        <w:rPr>
          <w:rFonts w:ascii="Trebuchet MS" w:hAnsi="Trebuchet MS"/>
        </w:rPr>
      </w:pPr>
      <w:r>
        <w:rPr>
          <w:rFonts w:ascii="Trebuchet MS" w:hAnsi="Trebuchet MS"/>
        </w:rPr>
        <w:t xml:space="preserve">The Code of Conduct provides part of a framework to guide police behaviour.  Whilst our actions should be directed to ensuring that we adhere to our </w:t>
      </w:r>
      <w:hyperlink w:anchor="_Police_Officer_Oath" w:history="1">
        <w:r w:rsidRPr="00AE1E7A">
          <w:rPr>
            <w:rStyle w:val="Hyperlink"/>
            <w:rFonts w:ascii="Trebuchet MS" w:hAnsi="Trebuchet MS"/>
          </w:rPr>
          <w:t>Oath / Affirmation</w:t>
        </w:r>
      </w:hyperlink>
      <w:r>
        <w:rPr>
          <w:rFonts w:ascii="Trebuchet MS" w:hAnsi="Trebuchet MS"/>
        </w:rPr>
        <w:t>, the</w:t>
      </w:r>
      <w:r w:rsidR="00361C51">
        <w:rPr>
          <w:rFonts w:ascii="Trebuchet MS" w:hAnsi="Trebuchet MS"/>
        </w:rPr>
        <w:t xml:space="preserve"> </w:t>
      </w:r>
      <w:hyperlink w:anchor="_Australia_New_Zealand" w:history="1">
        <w:r w:rsidR="00361C51" w:rsidRPr="00361C51">
          <w:rPr>
            <w:rStyle w:val="Hyperlink"/>
            <w:rFonts w:ascii="Trebuchet MS" w:hAnsi="Trebuchet MS"/>
          </w:rPr>
          <w:t>Australia New Zealand Police Integrity Principles</w:t>
        </w:r>
      </w:hyperlink>
      <w:r>
        <w:rPr>
          <w:rFonts w:ascii="Trebuchet MS" w:hAnsi="Trebuchet MS"/>
        </w:rPr>
        <w:t xml:space="preserve">, and </w:t>
      </w:r>
      <w:hyperlink w:anchor="_Tasmania_Police_Values" w:history="1">
        <w:r w:rsidRPr="00AE1E7A">
          <w:rPr>
            <w:rStyle w:val="Hyperlink"/>
            <w:rFonts w:ascii="Trebuchet MS" w:hAnsi="Trebuchet MS"/>
          </w:rPr>
          <w:t>Tasmania Police Values</w:t>
        </w:r>
      </w:hyperlink>
      <w:r>
        <w:rPr>
          <w:rFonts w:ascii="Trebuchet MS" w:hAnsi="Trebuchet MS"/>
        </w:rPr>
        <w:t>, our individual performance is measured against the Code of Conduct.</w:t>
      </w:r>
      <w:r w:rsidR="00D1489D" w:rsidRPr="00D1489D">
        <w:rPr>
          <w:rFonts w:ascii="Trebuchet MS" w:hAnsi="Trebuchet MS"/>
        </w:rPr>
        <w:t xml:space="preserve"> </w:t>
      </w:r>
      <w:r w:rsidR="00D1489D">
        <w:rPr>
          <w:rFonts w:ascii="Trebuchet MS" w:hAnsi="Trebuchet MS"/>
        </w:rPr>
        <w:t xml:space="preserve"> </w:t>
      </w:r>
      <w:r w:rsidR="00D1489D" w:rsidRPr="00796C8E">
        <w:rPr>
          <w:rFonts w:ascii="Trebuchet MS" w:hAnsi="Trebuchet MS"/>
        </w:rPr>
        <w:t xml:space="preserve">The Code of Conduct applies to members </w:t>
      </w:r>
      <w:r w:rsidR="00D1489D">
        <w:rPr>
          <w:rFonts w:ascii="Trebuchet MS" w:hAnsi="Trebuchet MS"/>
        </w:rPr>
        <w:t>both</w:t>
      </w:r>
      <w:r w:rsidR="00D1489D" w:rsidRPr="00796C8E">
        <w:rPr>
          <w:rFonts w:ascii="Trebuchet MS" w:hAnsi="Trebuchet MS"/>
        </w:rPr>
        <w:t xml:space="preserve"> on-duty and off-duty.</w:t>
      </w:r>
    </w:p>
    <w:p w14:paraId="64DF83AE" w14:textId="2E2A6788" w:rsidR="00590E8A" w:rsidRDefault="00590E8A" w:rsidP="0026460F">
      <w:pPr>
        <w:spacing w:before="220" w:after="220"/>
        <w:rPr>
          <w:rFonts w:ascii="Trebuchet MS" w:hAnsi="Trebuchet MS"/>
        </w:rPr>
      </w:pPr>
      <w:r w:rsidRPr="00796C8E">
        <w:rPr>
          <w:rFonts w:ascii="Trebuchet MS" w:hAnsi="Trebuchet MS"/>
        </w:rPr>
        <w:t xml:space="preserve">This chapter contains each sub-section of the Code of Conduct and provides examples of behaviours that would be considered a breach of the relevant sub-section.  Some of these examples apply to more than one sub-section.  As the Code of Conduct is contained in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rPr>
        <w:t xml:space="preserve">42 of the </w:t>
      </w:r>
      <w:r w:rsidRPr="00796C8E">
        <w:rPr>
          <w:rFonts w:ascii="Trebuchet MS" w:hAnsi="Trebuchet MS"/>
          <w:i/>
        </w:rPr>
        <w:t>Police Service Act 2003</w:t>
      </w:r>
      <w:r w:rsidRPr="00796C8E">
        <w:rPr>
          <w:rFonts w:ascii="Trebuchet MS" w:hAnsi="Trebuchet MS"/>
        </w:rPr>
        <w:t xml:space="preserve"> the references below relate to that part of the legislation.</w:t>
      </w:r>
    </w:p>
    <w:p w14:paraId="4BB18FB7" w14:textId="2E7A54B7" w:rsidR="00AE1E7A" w:rsidRDefault="00AE1E7A" w:rsidP="0026460F">
      <w:pPr>
        <w:spacing w:before="220" w:after="220"/>
        <w:rPr>
          <w:rFonts w:ascii="Trebuchet MS" w:hAnsi="Trebuchet MS"/>
        </w:rPr>
      </w:pPr>
      <w:r w:rsidRPr="00796C8E">
        <w:rPr>
          <w:rFonts w:ascii="Trebuchet MS" w:hAnsi="Trebuchet MS"/>
        </w:rPr>
        <w:t xml:space="preserve">Members </w:t>
      </w:r>
      <w:r w:rsidR="00D1489D">
        <w:rPr>
          <w:rFonts w:ascii="Trebuchet MS" w:hAnsi="Trebuchet MS"/>
        </w:rPr>
        <w:t xml:space="preserve">have obligations in relation to </w:t>
      </w:r>
      <w:r w:rsidRPr="00796C8E">
        <w:rPr>
          <w:rFonts w:ascii="Trebuchet MS" w:hAnsi="Trebuchet MS"/>
        </w:rPr>
        <w:t>any breach of the Code of Conduct</w:t>
      </w:r>
      <w:r w:rsidR="00D1489D">
        <w:rPr>
          <w:rFonts w:ascii="Trebuchet MS" w:hAnsi="Trebuchet MS"/>
        </w:rPr>
        <w:t xml:space="preserve">.  Those obligations are contained within </w:t>
      </w:r>
      <w:hyperlink r:id="rId26" w:history="1">
        <w:r w:rsidR="00D1489D" w:rsidRPr="00D27F19">
          <w:rPr>
            <w:rStyle w:val="Hyperlink"/>
            <w:rFonts w:ascii="Trebuchet MS" w:hAnsi="Trebuchet MS"/>
          </w:rPr>
          <w:t>Part 13</w:t>
        </w:r>
      </w:hyperlink>
      <w:r w:rsidR="00D1489D">
        <w:rPr>
          <w:rFonts w:ascii="Trebuchet MS" w:hAnsi="Trebuchet MS"/>
        </w:rPr>
        <w:t xml:space="preserve"> of the Tasmania Police Manual.  They are:</w:t>
      </w:r>
    </w:p>
    <w:tbl>
      <w:tblPr>
        <w:tblStyle w:val="TableGrid2"/>
        <w:tblW w:w="0" w:type="auto"/>
        <w:tblInd w:w="-34" w:type="dxa"/>
        <w:tblCellMar>
          <w:top w:w="85" w:type="dxa"/>
          <w:left w:w="85" w:type="dxa"/>
          <w:bottom w:w="85" w:type="dxa"/>
          <w:right w:w="85" w:type="dxa"/>
        </w:tblCellMar>
        <w:tblLook w:val="04A0" w:firstRow="1" w:lastRow="0" w:firstColumn="1" w:lastColumn="0" w:noHBand="0" w:noVBand="1"/>
      </w:tblPr>
      <w:tblGrid>
        <w:gridCol w:w="9201"/>
      </w:tblGrid>
      <w:tr w:rsidR="00D1489D" w:rsidRPr="00D1489D" w14:paraId="408B06C3" w14:textId="77777777" w:rsidTr="003E70B7">
        <w:trPr>
          <w:trHeight w:val="1006"/>
        </w:trPr>
        <w:tc>
          <w:tcPr>
            <w:tcW w:w="9201" w:type="dxa"/>
          </w:tcPr>
          <w:p w14:paraId="7769BD41" w14:textId="77777777" w:rsidR="00D1489D" w:rsidRPr="00D1489D" w:rsidRDefault="00D1489D" w:rsidP="00D1489D">
            <w:pPr>
              <w:spacing w:before="120" w:after="120"/>
              <w:jc w:val="center"/>
              <w:rPr>
                <w:rFonts w:ascii="Arial" w:eastAsia="Calibri" w:hAnsi="Arial" w:cs="Arial"/>
                <w:b/>
                <w:color w:val="000000"/>
                <w:shd w:val="clear" w:color="auto" w:fill="FFFFFF"/>
              </w:rPr>
            </w:pPr>
            <w:r w:rsidRPr="00D1489D">
              <w:rPr>
                <w:rFonts w:ascii="Arial" w:eastAsia="Calibri" w:hAnsi="Arial" w:cs="Arial"/>
                <w:b/>
                <w:color w:val="000000"/>
                <w:shd w:val="clear" w:color="auto" w:fill="FFFFFF"/>
              </w:rPr>
              <w:t>ORDER</w:t>
            </w:r>
          </w:p>
          <w:p w14:paraId="2E8E4E17" w14:textId="77777777" w:rsidR="00D1489D" w:rsidRPr="00D1489D" w:rsidRDefault="00D1489D" w:rsidP="00D1489D">
            <w:pPr>
              <w:spacing w:before="120" w:after="120"/>
              <w:ind w:left="228" w:right="289"/>
              <w:rPr>
                <w:rFonts w:ascii="Arial" w:eastAsia="Calibri" w:hAnsi="Arial" w:cs="Arial"/>
                <w:color w:val="000000"/>
                <w:shd w:val="clear" w:color="auto" w:fill="FFFFFF"/>
              </w:rPr>
            </w:pPr>
            <w:r w:rsidRPr="00D1489D">
              <w:rPr>
                <w:rFonts w:ascii="Arial" w:eastAsia="Calibri" w:hAnsi="Arial" w:cs="Arial"/>
                <w:color w:val="000000"/>
                <w:shd w:val="clear" w:color="auto" w:fill="FFFFFF"/>
              </w:rPr>
              <w:t xml:space="preserve">A member who becomes aware of another member </w:t>
            </w:r>
          </w:p>
          <w:p w14:paraId="24569C5A" w14:textId="77777777" w:rsidR="00D1489D" w:rsidRPr="00D1489D" w:rsidRDefault="00D1489D" w:rsidP="00452DBF">
            <w:pPr>
              <w:numPr>
                <w:ilvl w:val="0"/>
                <w:numId w:val="28"/>
              </w:numPr>
              <w:spacing w:before="120" w:after="120"/>
              <w:ind w:left="794" w:right="289" w:hanging="567"/>
              <w:jc w:val="left"/>
              <w:rPr>
                <w:rFonts w:eastAsia="Calibri" w:cs="Times New Roman"/>
              </w:rPr>
            </w:pPr>
            <w:r w:rsidRPr="00D1489D">
              <w:rPr>
                <w:rFonts w:ascii="Arial" w:eastAsia="Calibri" w:hAnsi="Arial" w:cs="Arial"/>
                <w:color w:val="000000"/>
                <w:shd w:val="clear" w:color="auto" w:fill="FFFFFF"/>
              </w:rPr>
              <w:t>committing a serious offence or crime; or</w:t>
            </w:r>
          </w:p>
          <w:p w14:paraId="29B8F3ED" w14:textId="77777777" w:rsidR="00D1489D" w:rsidRPr="00D1489D" w:rsidRDefault="00D1489D" w:rsidP="00452DBF">
            <w:pPr>
              <w:numPr>
                <w:ilvl w:val="0"/>
                <w:numId w:val="28"/>
              </w:numPr>
              <w:spacing w:before="120" w:after="120"/>
              <w:ind w:left="794" w:right="289" w:hanging="567"/>
              <w:jc w:val="left"/>
              <w:rPr>
                <w:rFonts w:eastAsia="Calibri" w:cs="Times New Roman"/>
              </w:rPr>
            </w:pPr>
            <w:r w:rsidRPr="00D1489D">
              <w:rPr>
                <w:rFonts w:ascii="Arial" w:eastAsia="Calibri" w:hAnsi="Arial" w:cs="Arial"/>
                <w:shd w:val="clear" w:color="auto" w:fill="FFFFFF"/>
              </w:rPr>
              <w:t xml:space="preserve">committing a breach of the Code of Conduct </w:t>
            </w:r>
          </w:p>
          <w:p w14:paraId="37728CA9" w14:textId="6327931D" w:rsidR="00D1489D" w:rsidRPr="00D1489D" w:rsidRDefault="00D1489D" w:rsidP="00D1489D">
            <w:pPr>
              <w:spacing w:before="120" w:after="120"/>
              <w:ind w:left="228" w:right="289"/>
              <w:rPr>
                <w:rFonts w:ascii="Arial" w:eastAsia="Calibri" w:hAnsi="Arial" w:cs="Arial"/>
                <w:color w:val="000000"/>
                <w:shd w:val="clear" w:color="auto" w:fill="FFFFFF"/>
              </w:rPr>
            </w:pPr>
            <w:r w:rsidRPr="00D1489D">
              <w:rPr>
                <w:rFonts w:ascii="Arial" w:eastAsia="Calibri" w:hAnsi="Arial" w:cs="Arial"/>
                <w:shd w:val="clear" w:color="auto" w:fill="FFFFFF"/>
              </w:rPr>
              <w:t xml:space="preserve">must report the matter </w:t>
            </w:r>
            <w:r w:rsidRPr="00D1489D">
              <w:rPr>
                <w:rFonts w:ascii="Arial" w:eastAsia="Calibri" w:hAnsi="Arial" w:cs="Arial"/>
                <w:color w:val="000000"/>
                <w:shd w:val="clear" w:color="auto" w:fill="FFFFFF"/>
              </w:rPr>
              <w:t>immediately to a senior officer.  The senior officer is to direct the informing member to register the matter on BlueTeam™; or register it themselves.  Registration is to occur prior to the conclusion of duty that shift, unless the matter is able to be dealt with as provided for in</w:t>
            </w:r>
            <w:r w:rsidR="00DF450D">
              <w:rPr>
                <w:rFonts w:ascii="Arial" w:eastAsia="Calibri" w:hAnsi="Arial" w:cs="Arial"/>
                <w:color w:val="000000"/>
                <w:shd w:val="clear" w:color="auto" w:fill="FFFFFF"/>
              </w:rPr>
              <w:t xml:space="preserve"> </w:t>
            </w:r>
            <w:hyperlink w:anchor="_Discretionary_Action_for" w:history="1">
              <w:r w:rsidR="00DF450D" w:rsidRPr="00DF450D">
                <w:rPr>
                  <w:rStyle w:val="Hyperlink"/>
                  <w:rFonts w:ascii="Arial" w:eastAsia="Calibri" w:hAnsi="Arial" w:cs="Arial"/>
                  <w:shd w:val="clear" w:color="auto" w:fill="FFFFFF"/>
                </w:rPr>
                <w:t>Abacus 4.1.1</w:t>
              </w:r>
            </w:hyperlink>
            <w:r w:rsidRPr="00D1489D">
              <w:rPr>
                <w:rFonts w:ascii="Arial" w:eastAsia="Calibri" w:hAnsi="Arial" w:cs="Arial"/>
                <w:color w:val="000000"/>
                <w:shd w:val="clear" w:color="auto" w:fill="FFFFFF"/>
              </w:rPr>
              <w:t xml:space="preserve"> </w:t>
            </w:r>
            <w:r w:rsidRPr="00D1489D">
              <w:rPr>
                <w:rFonts w:ascii="Arial" w:eastAsia="Calibri" w:hAnsi="Arial" w:cs="Arial"/>
                <w:i/>
                <w:color w:val="000000"/>
                <w:shd w:val="clear" w:color="auto" w:fill="FFFFFF"/>
              </w:rPr>
              <w:t xml:space="preserve">Discretionary Action for minor internally raised matters </w:t>
            </w:r>
            <w:r w:rsidRPr="00D1489D">
              <w:rPr>
                <w:rFonts w:ascii="Arial" w:eastAsia="Calibri" w:hAnsi="Arial" w:cs="Arial"/>
                <w:color w:val="000000"/>
                <w:shd w:val="clear" w:color="auto" w:fill="FFFFFF"/>
              </w:rPr>
              <w:t>or victimisation/discrimination of police complainants</w:t>
            </w:r>
          </w:p>
        </w:tc>
      </w:tr>
    </w:tbl>
    <w:p w14:paraId="02417224" w14:textId="77777777" w:rsidR="00D1489D" w:rsidRPr="00D1489D" w:rsidRDefault="00D1489D" w:rsidP="00DB1D69">
      <w:pPr>
        <w:jc w:val="left"/>
        <w:rPr>
          <w:rFonts w:ascii="Calibri" w:eastAsia="Calibri" w:hAnsi="Calibri" w:cs="Times New Roman"/>
        </w:rPr>
      </w:pPr>
    </w:p>
    <w:tbl>
      <w:tblPr>
        <w:tblStyle w:val="TableGrid12"/>
        <w:tblW w:w="0" w:type="auto"/>
        <w:tblLook w:val="04A0" w:firstRow="1" w:lastRow="0" w:firstColumn="1" w:lastColumn="0" w:noHBand="0" w:noVBand="1"/>
      </w:tblPr>
      <w:tblGrid>
        <w:gridCol w:w="9202"/>
      </w:tblGrid>
      <w:tr w:rsidR="00D1489D" w:rsidRPr="00D1489D" w14:paraId="2F126F03" w14:textId="77777777" w:rsidTr="003E70B7">
        <w:tc>
          <w:tcPr>
            <w:tcW w:w="9202" w:type="dxa"/>
            <w:vAlign w:val="center"/>
          </w:tcPr>
          <w:p w14:paraId="23C482DB" w14:textId="77777777" w:rsidR="00D1489D" w:rsidRPr="00D1489D" w:rsidRDefault="00D1489D" w:rsidP="003E70B7">
            <w:pPr>
              <w:spacing w:before="120" w:after="120"/>
              <w:ind w:left="313" w:right="310"/>
              <w:jc w:val="center"/>
              <w:rPr>
                <w:rFonts w:eastAsia="Times New Roman" w:cs="Arial"/>
                <w:b/>
                <w:color w:val="000000"/>
                <w:shd w:val="clear" w:color="auto" w:fill="FFFFFF"/>
              </w:rPr>
            </w:pPr>
            <w:r w:rsidRPr="00D1489D">
              <w:rPr>
                <w:rFonts w:eastAsia="Times New Roman" w:cs="Arial"/>
                <w:b/>
                <w:color w:val="000000"/>
                <w:shd w:val="clear" w:color="auto" w:fill="FFFFFF"/>
              </w:rPr>
              <w:t>ORDER</w:t>
            </w:r>
          </w:p>
          <w:p w14:paraId="44DCD2BE" w14:textId="77777777" w:rsidR="00D1489D" w:rsidRPr="00D1489D" w:rsidRDefault="00D1489D" w:rsidP="003E70B7">
            <w:pPr>
              <w:spacing w:before="120" w:after="120"/>
              <w:ind w:left="313" w:right="310"/>
              <w:jc w:val="left"/>
              <w:rPr>
                <w:rFonts w:eastAsia="Times New Roman" w:cs="Arial"/>
              </w:rPr>
            </w:pPr>
            <w:r w:rsidRPr="00D1489D">
              <w:rPr>
                <w:rFonts w:eastAsia="Times New Roman" w:cs="Arial"/>
              </w:rPr>
              <w:t>Any member who is</w:t>
            </w:r>
          </w:p>
          <w:p w14:paraId="668DA2EE" w14:textId="77777777" w:rsidR="00D1489D" w:rsidRPr="00D1489D" w:rsidRDefault="00D1489D" w:rsidP="00452DBF">
            <w:pPr>
              <w:numPr>
                <w:ilvl w:val="0"/>
                <w:numId w:val="165"/>
              </w:numPr>
              <w:spacing w:before="120" w:after="120"/>
              <w:ind w:left="737" w:right="312" w:hanging="425"/>
              <w:jc w:val="left"/>
              <w:rPr>
                <w:rFonts w:eastAsia="Times New Roman" w:cs="Arial"/>
              </w:rPr>
            </w:pPr>
            <w:r w:rsidRPr="00D1489D">
              <w:rPr>
                <w:rFonts w:eastAsia="Times New Roman" w:cs="Arial"/>
              </w:rPr>
              <w:t>proceeded against for any offence (other than a parking offence) or a serious offence or crime (including whilst interstate or overseas); or</w:t>
            </w:r>
          </w:p>
          <w:p w14:paraId="62B0717B" w14:textId="77777777" w:rsidR="00D1489D" w:rsidRPr="00D1489D" w:rsidRDefault="00D1489D" w:rsidP="00452DBF">
            <w:pPr>
              <w:numPr>
                <w:ilvl w:val="0"/>
                <w:numId w:val="165"/>
              </w:numPr>
              <w:spacing w:before="120" w:after="120"/>
              <w:ind w:left="737" w:right="312" w:hanging="425"/>
              <w:jc w:val="left"/>
              <w:rPr>
                <w:rFonts w:eastAsia="Times New Roman" w:cs="Arial"/>
              </w:rPr>
            </w:pPr>
            <w:r w:rsidRPr="00D1489D">
              <w:rPr>
                <w:rFonts w:eastAsia="Times New Roman" w:cs="Arial"/>
              </w:rPr>
              <w:t>proceeded against civilly; or</w:t>
            </w:r>
          </w:p>
          <w:p w14:paraId="25FE608A" w14:textId="77777777" w:rsidR="00D1489D" w:rsidRPr="00D1489D" w:rsidRDefault="00D1489D" w:rsidP="00452DBF">
            <w:pPr>
              <w:numPr>
                <w:ilvl w:val="0"/>
                <w:numId w:val="165"/>
              </w:numPr>
              <w:spacing w:before="120" w:after="120"/>
              <w:ind w:left="737" w:right="312" w:hanging="425"/>
              <w:jc w:val="left"/>
              <w:rPr>
                <w:rFonts w:eastAsia="Times New Roman" w:cs="Arial"/>
              </w:rPr>
            </w:pPr>
            <w:r w:rsidRPr="00D1489D">
              <w:rPr>
                <w:rFonts w:eastAsia="Times New Roman" w:cs="Arial"/>
              </w:rPr>
              <w:t>subject to bankruptcy proceedings</w:t>
            </w:r>
          </w:p>
          <w:p w14:paraId="2ACA5458" w14:textId="57F1E3D0" w:rsidR="00D1489D" w:rsidRPr="00D1489D" w:rsidRDefault="00D1489D" w:rsidP="003E70B7">
            <w:pPr>
              <w:spacing w:before="120" w:after="120"/>
              <w:ind w:left="313" w:right="310"/>
              <w:jc w:val="left"/>
              <w:rPr>
                <w:rFonts w:ascii="Trebuchet MS" w:eastAsia="Times New Roman" w:hAnsi="Trebuchet MS" w:cs="Times New Roman"/>
              </w:rPr>
            </w:pPr>
            <w:r w:rsidRPr="00D1489D">
              <w:rPr>
                <w:rFonts w:eastAsia="Times New Roman" w:cs="Arial"/>
              </w:rPr>
              <w:t xml:space="preserve">must immediately inform a senior officer and register the matter on BlueTeam™ as an </w:t>
            </w:r>
            <w:r w:rsidR="003958D2">
              <w:rPr>
                <w:rFonts w:eastAsia="Times New Roman" w:cs="Arial"/>
              </w:rPr>
              <w:t>Registered Information</w:t>
            </w:r>
            <w:r w:rsidRPr="00D1489D">
              <w:rPr>
                <w:rFonts w:eastAsia="Times New Roman" w:cs="Arial"/>
              </w:rPr>
              <w:t xml:space="preserve"> report.  The </w:t>
            </w:r>
            <w:r w:rsidR="003958D2">
              <w:rPr>
                <w:rFonts w:eastAsia="Times New Roman" w:cs="Arial"/>
              </w:rPr>
              <w:t>Registered Information</w:t>
            </w:r>
            <w:r w:rsidR="003958D2" w:rsidRPr="00D1489D">
              <w:rPr>
                <w:rFonts w:eastAsia="Times New Roman" w:cs="Arial"/>
              </w:rPr>
              <w:t xml:space="preserve"> </w:t>
            </w:r>
            <w:r w:rsidRPr="00D1489D">
              <w:rPr>
                <w:rFonts w:eastAsia="Times New Roman" w:cs="Arial"/>
              </w:rPr>
              <w:t>report may be recategorised as appropriate.</w:t>
            </w:r>
          </w:p>
        </w:tc>
      </w:tr>
    </w:tbl>
    <w:p w14:paraId="6E47B188" w14:textId="3BB726A5" w:rsidR="007D1C38" w:rsidRPr="007D1C38" w:rsidRDefault="007D1C38" w:rsidP="003850E1">
      <w:pPr>
        <w:pStyle w:val="Heading2"/>
      </w:pPr>
      <w:bookmarkStart w:id="126" w:name="_Toc499804240"/>
      <w:bookmarkStart w:id="127" w:name="_Toc164671926"/>
      <w:bookmarkEnd w:id="126"/>
      <w:r>
        <w:t>Behave</w:t>
      </w:r>
      <w:r w:rsidRPr="007D1C38">
        <w:t xml:space="preserve"> Honestly and with Integrity</w:t>
      </w:r>
      <w:bookmarkEnd w:id="127"/>
    </w:p>
    <w:p w14:paraId="6DCB83D3" w14:textId="4F72A158"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42(1)</w:t>
      </w:r>
      <w:r w:rsidRPr="00796C8E">
        <w:rPr>
          <w:rFonts w:ascii="Trebuchet MS" w:hAnsi="Trebuchet MS"/>
          <w:b/>
        </w:rPr>
        <w:tab/>
        <w:t>A police officer must behave honestly and with integrity in the course of his or her duties in the Police Service.</w:t>
      </w:r>
    </w:p>
    <w:p w14:paraId="338D18C9" w14:textId="4FBBD9FA" w:rsidR="00590E8A" w:rsidRPr="00796C8E" w:rsidRDefault="00590E8A" w:rsidP="00590E8A">
      <w:pPr>
        <w:spacing w:before="220" w:after="220"/>
        <w:rPr>
          <w:rFonts w:ascii="Trebuchet MS" w:hAnsi="Trebuchet MS"/>
        </w:rPr>
      </w:pPr>
      <w:r w:rsidRPr="00796C8E">
        <w:rPr>
          <w:rFonts w:ascii="Trebuchet MS" w:hAnsi="Trebuchet MS"/>
        </w:rPr>
        <w:t xml:space="preserve">Members must be truthful, fair and impartial and act ethically at all times. This applies equally to whether they are dealing with another member, a relative or a person in the community.  Adherence to the Police Officer Oath / Affirmation, </w:t>
      </w:r>
      <w:r w:rsidR="00361C51">
        <w:rPr>
          <w:rFonts w:ascii="Trebuchet MS" w:hAnsi="Trebuchet MS"/>
        </w:rPr>
        <w:t>Australia New Zealand Police Integrity Principles</w:t>
      </w:r>
      <w:r w:rsidRPr="00796C8E">
        <w:rPr>
          <w:rFonts w:ascii="Trebuchet MS" w:hAnsi="Trebuchet MS"/>
        </w:rPr>
        <w:t xml:space="preserve"> and Tasmania Police </w:t>
      </w:r>
      <w:hyperlink w:anchor="_Tasmania_Police_Values" w:history="1">
        <w:r w:rsidRPr="00AC0AE9">
          <w:rPr>
            <w:rStyle w:val="Hyperlink"/>
            <w:rFonts w:ascii="Trebuchet MS" w:hAnsi="Trebuchet MS"/>
          </w:rPr>
          <w:t>Values</w:t>
        </w:r>
      </w:hyperlink>
      <w:r w:rsidRPr="00796C8E">
        <w:rPr>
          <w:rFonts w:ascii="Trebuchet MS" w:hAnsi="Trebuchet MS"/>
        </w:rPr>
        <w:t xml:space="preserve"> will support members to act with honesty and integrity in their duties.</w:t>
      </w:r>
    </w:p>
    <w:p w14:paraId="46FC967C" w14:textId="77777777" w:rsidR="00590E8A" w:rsidRPr="00796C8E" w:rsidRDefault="00590E8A" w:rsidP="00590E8A">
      <w:pPr>
        <w:spacing w:before="220" w:after="220"/>
        <w:rPr>
          <w:rFonts w:ascii="Trebuchet MS" w:hAnsi="Trebuchet MS"/>
        </w:rPr>
      </w:pPr>
      <w:r w:rsidRPr="00796C8E">
        <w:rPr>
          <w:rFonts w:ascii="Trebuchet MS" w:hAnsi="Trebuchet MS"/>
        </w:rPr>
        <w:t>Additionally, members must always exercise their legislative powers responsibly and uphold the law without any bias, favour or affection to any person or group.</w:t>
      </w:r>
    </w:p>
    <w:p w14:paraId="6325E71D" w14:textId="77777777" w:rsidR="00590E8A" w:rsidRPr="003657C4" w:rsidRDefault="00590E8A" w:rsidP="00590E8A">
      <w:pPr>
        <w:spacing w:before="220" w:after="220"/>
        <w:rPr>
          <w:rStyle w:val="IntenseEmphasis"/>
        </w:rPr>
      </w:pPr>
      <w:r w:rsidRPr="003657C4">
        <w:rPr>
          <w:rStyle w:val="IntenseEmphasis"/>
        </w:rPr>
        <w:t>Examples of failing to act with honesty and integrity include:</w:t>
      </w:r>
    </w:p>
    <w:p w14:paraId="40203C18" w14:textId="77777777" w:rsidR="00590E8A" w:rsidRPr="00796C8E" w:rsidRDefault="00590E8A" w:rsidP="00452DBF">
      <w:pPr>
        <w:pStyle w:val="ListParagraph"/>
        <w:numPr>
          <w:ilvl w:val="0"/>
          <w:numId w:val="3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lying or omitting information</w:t>
      </w:r>
    </w:p>
    <w:p w14:paraId="2FAE4886" w14:textId="77777777" w:rsidR="00590E8A" w:rsidRPr="00796C8E" w:rsidRDefault="00590E8A" w:rsidP="00452DBF">
      <w:pPr>
        <w:pStyle w:val="ListParagraph"/>
        <w:numPr>
          <w:ilvl w:val="0"/>
          <w:numId w:val="3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taking items of property without lawful justification (which may</w:t>
      </w:r>
      <w:r w:rsidRPr="003C7AD5">
        <w:rPr>
          <w:rFonts w:ascii="Trebuchet MS" w:hAnsi="Trebuchet MS"/>
          <w:i/>
          <w:sz w:val="18"/>
          <w:szCs w:val="18"/>
        </w:rPr>
        <w:t xml:space="preserve"> </w:t>
      </w:r>
      <w:r w:rsidRPr="00796C8E">
        <w:rPr>
          <w:rFonts w:ascii="Trebuchet MS" w:hAnsi="Trebuchet MS"/>
          <w:i/>
          <w:sz w:val="18"/>
          <w:szCs w:val="18"/>
        </w:rPr>
        <w:t>lead to a stealing investigation)</w:t>
      </w:r>
    </w:p>
    <w:p w14:paraId="4C21146C" w14:textId="77777777" w:rsidR="00590E8A" w:rsidRPr="00796C8E" w:rsidRDefault="00590E8A" w:rsidP="00452DBF">
      <w:pPr>
        <w:pStyle w:val="ListParagraph"/>
        <w:numPr>
          <w:ilvl w:val="0"/>
          <w:numId w:val="3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requesting another member ‘go easy’ with an investigation concerning a friend or family member</w:t>
      </w:r>
    </w:p>
    <w:p w14:paraId="2C19419C" w14:textId="77777777" w:rsidR="00590E8A" w:rsidRPr="00796C8E" w:rsidRDefault="00590E8A" w:rsidP="00452DBF">
      <w:pPr>
        <w:pStyle w:val="ListParagraph"/>
        <w:numPr>
          <w:ilvl w:val="0"/>
          <w:numId w:val="3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failing to report incidents where required (e.g. a police vehicle crash)</w:t>
      </w:r>
    </w:p>
    <w:p w14:paraId="5FF6D75C" w14:textId="77777777" w:rsidR="00590E8A" w:rsidRPr="00796C8E" w:rsidRDefault="00590E8A" w:rsidP="00452DBF">
      <w:pPr>
        <w:pStyle w:val="ListParagraph"/>
        <w:numPr>
          <w:ilvl w:val="0"/>
          <w:numId w:val="3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altering or manufacturing evidence to strengthen a case where a conviction may not otherwise be achieved (known as ‘noble cause’ corruption)</w:t>
      </w:r>
    </w:p>
    <w:p w14:paraId="1BB0CE86" w14:textId="781A2322" w:rsidR="00590E8A" w:rsidRPr="00796C8E" w:rsidRDefault="00590E8A" w:rsidP="00452DBF">
      <w:pPr>
        <w:pStyle w:val="ListParagraph"/>
        <w:numPr>
          <w:ilvl w:val="0"/>
          <w:numId w:val="3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conducting a pre-interview discussion with a suspect in contravention of legislation and the </w:t>
      </w:r>
      <w:r w:rsidR="002E0301" w:rsidRPr="00796C8E">
        <w:rPr>
          <w:rFonts w:ascii="Trebuchet MS" w:hAnsi="Trebuchet MS"/>
          <w:i/>
          <w:sz w:val="18"/>
          <w:szCs w:val="18"/>
        </w:rPr>
        <w:t>Tasmania Police Manual (</w:t>
      </w:r>
      <w:r w:rsidRPr="00796C8E">
        <w:rPr>
          <w:rFonts w:ascii="Trebuchet MS" w:hAnsi="Trebuchet MS"/>
          <w:i/>
          <w:sz w:val="18"/>
          <w:szCs w:val="18"/>
        </w:rPr>
        <w:t>TPM</w:t>
      </w:r>
      <w:r w:rsidR="002E0301" w:rsidRPr="00796C8E">
        <w:rPr>
          <w:rFonts w:ascii="Trebuchet MS" w:hAnsi="Trebuchet MS"/>
          <w:i/>
          <w:sz w:val="18"/>
          <w:szCs w:val="18"/>
        </w:rPr>
        <w:t>)</w:t>
      </w:r>
    </w:p>
    <w:p w14:paraId="68EFA5F2" w14:textId="77777777" w:rsidR="00590E8A" w:rsidRPr="00796C8E" w:rsidRDefault="00590E8A" w:rsidP="00452DBF">
      <w:pPr>
        <w:pStyle w:val="ListParagraph"/>
        <w:numPr>
          <w:ilvl w:val="0"/>
          <w:numId w:val="3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adding investigation notes to an offence report indicating that certain inquiries have been undertaken when they have not</w:t>
      </w:r>
    </w:p>
    <w:p w14:paraId="4655D7A8" w14:textId="5A7B2B57" w:rsidR="007D1C38" w:rsidRDefault="007D1C38" w:rsidP="003850E1">
      <w:pPr>
        <w:pStyle w:val="Heading2"/>
      </w:pPr>
      <w:bookmarkStart w:id="128" w:name="_Toc164671927"/>
      <w:r>
        <w:t>Act with Due Care and Diligence</w:t>
      </w:r>
      <w:bookmarkEnd w:id="128"/>
    </w:p>
    <w:p w14:paraId="4CBE28C1"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42(2)</w:t>
      </w:r>
      <w:r w:rsidRPr="00796C8E">
        <w:rPr>
          <w:rFonts w:ascii="Trebuchet MS" w:hAnsi="Trebuchet MS"/>
          <w:b/>
        </w:rPr>
        <w:tab/>
        <w:t>A police officer must act with care and diligence in the course of his or her duties in the Police Service.</w:t>
      </w:r>
    </w:p>
    <w:p w14:paraId="362E46E9" w14:textId="77777777" w:rsidR="00590E8A" w:rsidRPr="00796C8E" w:rsidRDefault="00590E8A" w:rsidP="00590E8A">
      <w:pPr>
        <w:spacing w:before="220" w:after="220"/>
        <w:rPr>
          <w:rFonts w:ascii="Trebuchet MS" w:hAnsi="Trebuchet MS"/>
        </w:rPr>
      </w:pPr>
      <w:r w:rsidRPr="00796C8E">
        <w:rPr>
          <w:rFonts w:ascii="Trebuchet MS" w:hAnsi="Trebuchet MS"/>
        </w:rPr>
        <w:t>Members must act with professionalism at all times and be trustworthy, committed, competent and accountable. Members must pay attention to the duties they are undertaking and complete them to the best of their abilities and in accordance with the law.</w:t>
      </w:r>
    </w:p>
    <w:p w14:paraId="28632779" w14:textId="77777777" w:rsidR="00590E8A" w:rsidRPr="003657C4" w:rsidRDefault="00590E8A" w:rsidP="00590E8A">
      <w:pPr>
        <w:spacing w:before="220" w:after="220"/>
        <w:rPr>
          <w:rStyle w:val="IntenseEmphasis"/>
        </w:rPr>
      </w:pPr>
      <w:r w:rsidRPr="003657C4">
        <w:rPr>
          <w:rStyle w:val="IntenseEmphasis"/>
        </w:rPr>
        <w:t>Examples of failing to act with care and diligence include:</w:t>
      </w:r>
    </w:p>
    <w:p w14:paraId="7EEE03BA" w14:textId="77777777" w:rsidR="00590E8A" w:rsidRPr="00796C8E" w:rsidRDefault="00590E8A" w:rsidP="00452DBF">
      <w:pPr>
        <w:pStyle w:val="ListParagraph"/>
        <w:numPr>
          <w:ilvl w:val="0"/>
          <w:numId w:val="3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failing to submit a prosecution file prior to a court date, or at all (i.e. statute of limitations may expire)</w:t>
      </w:r>
    </w:p>
    <w:p w14:paraId="0C11EE4F" w14:textId="77777777" w:rsidR="00590E8A" w:rsidRPr="00796C8E" w:rsidRDefault="00590E8A" w:rsidP="00452DBF">
      <w:pPr>
        <w:pStyle w:val="ListParagraph"/>
        <w:numPr>
          <w:ilvl w:val="0"/>
          <w:numId w:val="3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failing to enter property items into the relevant property book</w:t>
      </w:r>
    </w:p>
    <w:p w14:paraId="26F00A5E" w14:textId="77777777" w:rsidR="00590E8A" w:rsidRPr="00796C8E" w:rsidRDefault="00590E8A" w:rsidP="00452DBF">
      <w:pPr>
        <w:pStyle w:val="ListParagraph"/>
        <w:numPr>
          <w:ilvl w:val="0"/>
          <w:numId w:val="3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losing items of seized property or exhibits</w:t>
      </w:r>
    </w:p>
    <w:p w14:paraId="61CA7E6E" w14:textId="77777777" w:rsidR="00590E8A" w:rsidRPr="00796C8E" w:rsidRDefault="00590E8A" w:rsidP="00452DBF">
      <w:pPr>
        <w:pStyle w:val="ListParagraph"/>
        <w:numPr>
          <w:ilvl w:val="0"/>
          <w:numId w:val="3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negligence in respect to the loss or damage of Tasmania Police assets</w:t>
      </w:r>
    </w:p>
    <w:p w14:paraId="30612A56" w14:textId="77777777" w:rsidR="00590E8A" w:rsidRPr="00796C8E" w:rsidRDefault="00590E8A" w:rsidP="00452DBF">
      <w:pPr>
        <w:pStyle w:val="ListParagraph"/>
        <w:numPr>
          <w:ilvl w:val="0"/>
          <w:numId w:val="3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failing to investigate reported crime or offences appropriately </w:t>
      </w:r>
    </w:p>
    <w:p w14:paraId="1AA2000F" w14:textId="77777777" w:rsidR="00590E8A" w:rsidRPr="00796C8E" w:rsidRDefault="00590E8A" w:rsidP="00452DBF">
      <w:pPr>
        <w:pStyle w:val="ListParagraph"/>
        <w:numPr>
          <w:ilvl w:val="0"/>
          <w:numId w:val="3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inadequate and unsatisfactory supervision or management</w:t>
      </w:r>
    </w:p>
    <w:p w14:paraId="53E8F89E" w14:textId="77777777" w:rsidR="00590E8A" w:rsidRPr="00796C8E" w:rsidRDefault="00590E8A" w:rsidP="00452DBF">
      <w:pPr>
        <w:pStyle w:val="ListParagraph"/>
        <w:numPr>
          <w:ilvl w:val="0"/>
          <w:numId w:val="3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failing to provide medical assistance to a person in custody</w:t>
      </w:r>
    </w:p>
    <w:p w14:paraId="1805E7C6" w14:textId="7BEC4858" w:rsidR="007D1C38" w:rsidRDefault="007D1C38" w:rsidP="003850E1">
      <w:pPr>
        <w:pStyle w:val="Heading2"/>
      </w:pPr>
      <w:bookmarkStart w:id="129" w:name="_Toc164671928"/>
      <w:r>
        <w:t>Comply with the Police Manual, Lawful Directions / Lawful Orders of a Senior Officer</w:t>
      </w:r>
      <w:bookmarkEnd w:id="129"/>
    </w:p>
    <w:p w14:paraId="2B96B5F1" w14:textId="08F2F761" w:rsidR="00590E8A" w:rsidRPr="00796C8E" w:rsidRDefault="00590E8A" w:rsidP="00DB1D69">
      <w:pPr>
        <w:spacing w:before="220" w:after="220"/>
        <w:ind w:left="1134" w:hanging="1134"/>
        <w:rPr>
          <w:rFonts w:ascii="Trebuchet MS" w:hAnsi="Trebuchet MS"/>
          <w:b/>
        </w:rPr>
      </w:pPr>
      <w:r w:rsidRPr="00796C8E">
        <w:rPr>
          <w:rFonts w:ascii="Trebuchet MS" w:hAnsi="Trebuchet MS"/>
          <w:b/>
        </w:rPr>
        <w:t>4</w:t>
      </w:r>
      <w:r w:rsidR="00715168">
        <w:rPr>
          <w:rFonts w:ascii="Trebuchet MS" w:hAnsi="Trebuchet MS"/>
          <w:b/>
        </w:rPr>
        <w:t>2</w:t>
      </w:r>
      <w:r w:rsidRPr="00796C8E">
        <w:rPr>
          <w:rFonts w:ascii="Trebuchet MS" w:hAnsi="Trebuchet MS"/>
          <w:b/>
        </w:rPr>
        <w:t>(3)</w:t>
      </w:r>
      <w:r w:rsidRPr="00796C8E">
        <w:rPr>
          <w:rFonts w:ascii="Trebuchet MS" w:hAnsi="Trebuchet MS"/>
          <w:b/>
        </w:rPr>
        <w:tab/>
        <w:t xml:space="preserve">A police officer must comply with – </w:t>
      </w:r>
    </w:p>
    <w:p w14:paraId="4FCEB1A5" w14:textId="77777777" w:rsidR="00590E8A" w:rsidRPr="00796C8E" w:rsidRDefault="00590E8A" w:rsidP="00DB1D69">
      <w:pPr>
        <w:spacing w:before="120" w:after="120"/>
        <w:ind w:left="1701" w:hanging="567"/>
        <w:rPr>
          <w:rFonts w:ascii="Trebuchet MS" w:hAnsi="Trebuchet MS"/>
          <w:b/>
        </w:rPr>
      </w:pPr>
      <w:r w:rsidRPr="00796C8E">
        <w:rPr>
          <w:rFonts w:ascii="Trebuchet MS" w:hAnsi="Trebuchet MS"/>
          <w:b/>
        </w:rPr>
        <w:t>(a)</w:t>
      </w:r>
      <w:r w:rsidRPr="00796C8E">
        <w:rPr>
          <w:rFonts w:ascii="Trebuchet MS" w:hAnsi="Trebuchet MS"/>
          <w:b/>
        </w:rPr>
        <w:tab/>
        <w:t>all orders in the Police Manual; and</w:t>
      </w:r>
    </w:p>
    <w:p w14:paraId="4781F1A4" w14:textId="77777777" w:rsidR="00590E8A" w:rsidRPr="00796C8E" w:rsidRDefault="00590E8A" w:rsidP="00DB1D69">
      <w:pPr>
        <w:spacing w:before="120" w:after="120"/>
        <w:ind w:left="1701" w:hanging="567"/>
        <w:rPr>
          <w:rFonts w:ascii="Trebuchet MS" w:hAnsi="Trebuchet MS"/>
          <w:b/>
        </w:rPr>
      </w:pPr>
      <w:r w:rsidRPr="00796C8E">
        <w:rPr>
          <w:rFonts w:ascii="Trebuchet MS" w:hAnsi="Trebuchet MS"/>
          <w:b/>
        </w:rPr>
        <w:t>(b)</w:t>
      </w:r>
      <w:r w:rsidRPr="00796C8E">
        <w:rPr>
          <w:rFonts w:ascii="Trebuchet MS" w:hAnsi="Trebuchet MS"/>
          <w:b/>
        </w:rPr>
        <w:tab/>
        <w:t>any lawful direction or lawful order given by a senior officer.</w:t>
      </w:r>
    </w:p>
    <w:p w14:paraId="5F1FED3A" w14:textId="03ADDAE3" w:rsidR="00590E8A" w:rsidRPr="00796C8E" w:rsidRDefault="00590E8A" w:rsidP="00590E8A">
      <w:pPr>
        <w:spacing w:before="220" w:after="220"/>
        <w:rPr>
          <w:rFonts w:ascii="Trebuchet MS" w:hAnsi="Trebuchet MS"/>
          <w:iCs/>
        </w:rPr>
      </w:pPr>
      <w:r w:rsidRPr="00796C8E">
        <w:rPr>
          <w:rFonts w:ascii="Trebuchet MS" w:hAnsi="Trebuchet MS"/>
        </w:rPr>
        <w:t>The TPM is a compendium of orders, procedures, directions and instructions to assist members of Tasmania Police in fulfilling their responsibilities</w:t>
      </w:r>
      <w:r w:rsidRPr="00796C8E">
        <w:rPr>
          <w:rFonts w:ascii="Trebuchet MS" w:hAnsi="Trebuchet MS"/>
          <w:i/>
          <w:iCs/>
        </w:rPr>
        <w:t>.</w:t>
      </w:r>
      <w:r w:rsidRPr="00796C8E">
        <w:rPr>
          <w:rFonts w:ascii="Trebuchet MS" w:hAnsi="Trebuchet MS"/>
          <w:iCs/>
        </w:rPr>
        <w:t xml:space="preserve">  </w:t>
      </w:r>
      <w:r w:rsidRPr="00796C8E">
        <w:rPr>
          <w:rFonts w:ascii="Trebuchet MS" w:hAnsi="Trebuchet MS"/>
        </w:rPr>
        <w:t xml:space="preserve">Under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rPr>
        <w:t xml:space="preserve">42(3)(a) parliament has legislated that every officer has a duty at law to obey all TPM orders.  </w:t>
      </w:r>
      <w:r w:rsidRPr="00796C8E">
        <w:rPr>
          <w:rFonts w:ascii="Trebuchet MS" w:hAnsi="Trebuchet MS"/>
          <w:iCs/>
        </w:rPr>
        <w:t>TPM or</w:t>
      </w:r>
      <w:r w:rsidRPr="00796C8E">
        <w:rPr>
          <w:rFonts w:ascii="Trebuchet MS" w:hAnsi="Trebuchet MS"/>
        </w:rPr>
        <w:t>ders are displayed distinctly with a clear heading ‘Order’.  A failure to comply with other aspects of the TPM (e.g. directions, procedures</w:t>
      </w:r>
      <w:r w:rsidRPr="00796C8E">
        <w:rPr>
          <w:rFonts w:ascii="Trebuchet MS" w:hAnsi="Trebuchet MS"/>
          <w:iCs/>
        </w:rPr>
        <w:t xml:space="preserve"> and instructions) may warrant action under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iCs/>
        </w:rPr>
        <w:t xml:space="preserve">42(2) or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iCs/>
        </w:rPr>
        <w:t>42(11).</w:t>
      </w:r>
    </w:p>
    <w:p w14:paraId="66DCC34D" w14:textId="7F9B8A25" w:rsidR="00590E8A" w:rsidRPr="00796C8E" w:rsidRDefault="00590E8A" w:rsidP="00590E8A">
      <w:pPr>
        <w:spacing w:before="220" w:after="220"/>
        <w:rPr>
          <w:rFonts w:ascii="Trebuchet MS" w:hAnsi="Trebuchet MS"/>
        </w:rPr>
      </w:pPr>
      <w:r w:rsidRPr="00796C8E">
        <w:rPr>
          <w:rFonts w:ascii="Trebuchet MS" w:hAnsi="Trebuchet MS"/>
        </w:rPr>
        <w:t xml:space="preserve">A </w:t>
      </w:r>
      <w:r w:rsidRPr="00796C8E">
        <w:rPr>
          <w:rFonts w:ascii="Trebuchet MS" w:hAnsi="Trebuchet MS"/>
          <w:b/>
        </w:rPr>
        <w:t xml:space="preserve">lawful order </w:t>
      </w:r>
      <w:r w:rsidRPr="00796C8E">
        <w:rPr>
          <w:rFonts w:ascii="Trebuchet MS" w:hAnsi="Trebuchet MS"/>
        </w:rPr>
        <w:t>or</w:t>
      </w:r>
      <w:r w:rsidRPr="00796C8E">
        <w:rPr>
          <w:rFonts w:ascii="Trebuchet MS" w:hAnsi="Trebuchet MS"/>
          <w:b/>
        </w:rPr>
        <w:t xml:space="preserve"> lawful direction</w:t>
      </w:r>
      <w:r w:rsidRPr="00796C8E">
        <w:rPr>
          <w:rFonts w:ascii="Trebuchet MS" w:hAnsi="Trebuchet MS"/>
        </w:rPr>
        <w:t xml:space="preserve"> may be made verbally or in writing.  It includes any direction that is explicitly stated to a member as a “direction” and any order that is explicitly stated to a member as an “order” by a senior officer. It does not include orders in the TPM however includes all other lawful orders and lawful directions that may be given by a senior officer</w:t>
      </w:r>
      <w:r w:rsidRPr="00796C8E">
        <w:rPr>
          <w:rStyle w:val="FootnoteReference"/>
          <w:rFonts w:ascii="Trebuchet MS" w:hAnsi="Trebuchet MS"/>
        </w:rPr>
        <w:footnoteReference w:id="14"/>
      </w:r>
      <w:r w:rsidRPr="00796C8E">
        <w:rPr>
          <w:rFonts w:ascii="Trebuchet MS" w:hAnsi="Trebuchet MS"/>
        </w:rPr>
        <w:t>. The direction or order must not contravene any legislation.</w:t>
      </w:r>
    </w:p>
    <w:p w14:paraId="3E3D5D21" w14:textId="72EDCEB3" w:rsidR="00590E8A" w:rsidRPr="00796C8E" w:rsidRDefault="00590E8A" w:rsidP="00590E8A">
      <w:pPr>
        <w:spacing w:before="220" w:after="220"/>
        <w:rPr>
          <w:rFonts w:ascii="Trebuchet MS" w:hAnsi="Trebuchet MS"/>
        </w:rPr>
      </w:pPr>
      <w:r w:rsidRPr="00796C8E">
        <w:rPr>
          <w:rFonts w:ascii="Trebuchet MS" w:hAnsi="Trebuchet MS"/>
        </w:rPr>
        <w:t xml:space="preserve">Under the Act a </w:t>
      </w:r>
      <w:r w:rsidRPr="00796C8E">
        <w:rPr>
          <w:rFonts w:ascii="Trebuchet MS" w:hAnsi="Trebuchet MS"/>
          <w:b/>
        </w:rPr>
        <w:t xml:space="preserve">senior officer </w:t>
      </w:r>
      <w:r w:rsidRPr="00796C8E">
        <w:rPr>
          <w:rFonts w:ascii="Trebuchet MS" w:hAnsi="Trebuchet MS"/>
        </w:rPr>
        <w:t xml:space="preserve">means a member who is determined </w:t>
      </w:r>
      <w:r w:rsidR="00F90FFC" w:rsidRPr="00796C8E">
        <w:rPr>
          <w:rFonts w:ascii="Trebuchet MS" w:hAnsi="Trebuchet MS"/>
        </w:rPr>
        <w:t xml:space="preserve">under </w:t>
      </w:r>
      <w:hyperlink r:id="rId27" w:anchor="GS5@EN" w:tgtFrame="_self" w:history="1">
        <w:r w:rsidR="00F90FFC" w:rsidRPr="00796C8E">
          <w:rPr>
            <w:rFonts w:ascii="Trebuchet MS" w:hAnsi="Trebuchet MS"/>
          </w:rPr>
          <w:t>section 5</w:t>
        </w:r>
      </w:hyperlink>
      <w:r w:rsidR="00F90FFC" w:rsidRPr="00796C8E">
        <w:rPr>
          <w:rFonts w:ascii="Trebuchet MS" w:hAnsi="Trebuchet MS"/>
        </w:rPr>
        <w:t xml:space="preserve"> </w:t>
      </w:r>
      <w:r w:rsidRPr="00796C8E">
        <w:rPr>
          <w:rFonts w:ascii="Trebuchet MS" w:hAnsi="Trebuchet MS"/>
        </w:rPr>
        <w:t>to be senior to another member.  Section 5 contains the order of seniority as follows:</w:t>
      </w:r>
    </w:p>
    <w:p w14:paraId="532A9401" w14:textId="77777777" w:rsidR="00590E8A" w:rsidRPr="00796C8E" w:rsidRDefault="00590E8A" w:rsidP="00376395">
      <w:pPr>
        <w:pStyle w:val="NormalWeb"/>
        <w:spacing w:before="120" w:beforeAutospacing="0" w:after="120" w:afterAutospacing="0"/>
        <w:ind w:left="1134" w:hanging="567"/>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a)</w:t>
      </w:r>
      <w:r w:rsidRPr="00796C8E">
        <w:rPr>
          <w:rFonts w:ascii="Trebuchet MS" w:eastAsiaTheme="minorHAnsi" w:hAnsi="Trebuchet MS" w:cstheme="minorBidi"/>
          <w:i/>
          <w:sz w:val="18"/>
          <w:szCs w:val="18"/>
          <w:lang w:eastAsia="en-US"/>
        </w:rPr>
        <w:tab/>
        <w:t>police officers in the order set out in </w:t>
      </w:r>
      <w:hyperlink r:id="rId28" w:anchor="GS4@Gs2@Hpa@EN" w:tgtFrame="_self" w:history="1">
        <w:r w:rsidRPr="00796C8E">
          <w:rPr>
            <w:rFonts w:ascii="Trebuchet MS" w:eastAsiaTheme="minorHAnsi" w:hAnsi="Trebuchet MS" w:cstheme="minorBidi"/>
            <w:i/>
            <w:sz w:val="18"/>
            <w:szCs w:val="18"/>
            <w:lang w:eastAsia="en-US"/>
          </w:rPr>
          <w:t>sections 4(2)(a-h)</w:t>
        </w:r>
      </w:hyperlink>
      <w:r w:rsidRPr="00796C8E">
        <w:rPr>
          <w:rFonts w:ascii="Trebuchet MS" w:eastAsiaTheme="minorHAnsi" w:hAnsi="Trebuchet MS" w:cstheme="minorBidi"/>
          <w:i/>
          <w:sz w:val="18"/>
          <w:szCs w:val="18"/>
          <w:lang w:eastAsia="en-US"/>
        </w:rPr>
        <w:t xml:space="preserve"> [see next list]</w:t>
      </w:r>
    </w:p>
    <w:p w14:paraId="237CBC1D" w14:textId="77777777" w:rsidR="00590E8A" w:rsidRPr="00796C8E" w:rsidRDefault="00590E8A" w:rsidP="00376395">
      <w:pPr>
        <w:pStyle w:val="NormalWeb"/>
        <w:spacing w:before="120" w:beforeAutospacing="0" w:after="120" w:afterAutospacing="0"/>
        <w:ind w:left="1134" w:hanging="567"/>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b)</w:t>
      </w:r>
      <w:r w:rsidRPr="00796C8E">
        <w:rPr>
          <w:rFonts w:ascii="Trebuchet MS" w:eastAsiaTheme="minorHAnsi" w:hAnsi="Trebuchet MS" w:cstheme="minorBidi"/>
          <w:i/>
          <w:sz w:val="18"/>
          <w:szCs w:val="18"/>
          <w:lang w:eastAsia="en-US"/>
        </w:rPr>
        <w:tab/>
        <w:t>as between two police officers of different ranks, the police officer with the higher rank</w:t>
      </w:r>
    </w:p>
    <w:p w14:paraId="03495E89" w14:textId="77777777" w:rsidR="00590E8A" w:rsidRPr="00796C8E" w:rsidRDefault="00590E8A" w:rsidP="00376395">
      <w:pPr>
        <w:pStyle w:val="NormalWeb"/>
        <w:spacing w:before="120" w:beforeAutospacing="0" w:after="120" w:afterAutospacing="0"/>
        <w:ind w:left="1134" w:hanging="567"/>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c)</w:t>
      </w:r>
      <w:r w:rsidRPr="00796C8E">
        <w:rPr>
          <w:rFonts w:ascii="Trebuchet MS" w:eastAsiaTheme="minorHAnsi" w:hAnsi="Trebuchet MS" w:cstheme="minorBidi"/>
          <w:i/>
          <w:sz w:val="18"/>
          <w:szCs w:val="18"/>
          <w:lang w:eastAsia="en-US"/>
        </w:rPr>
        <w:tab/>
        <w:t>as between two police officers of the same rank, as determined by the Commissioner</w:t>
      </w:r>
    </w:p>
    <w:p w14:paraId="30BC5183" w14:textId="77777777" w:rsidR="00590E8A" w:rsidRPr="00796C8E" w:rsidRDefault="00590E8A" w:rsidP="00376395">
      <w:pPr>
        <w:pStyle w:val="NormalWeb"/>
        <w:spacing w:before="120" w:beforeAutospacing="0" w:after="120" w:afterAutospacing="0"/>
        <w:ind w:left="1134" w:hanging="567"/>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d)</w:t>
      </w:r>
      <w:r w:rsidRPr="00796C8E">
        <w:rPr>
          <w:rFonts w:ascii="Trebuchet MS" w:eastAsiaTheme="minorHAnsi" w:hAnsi="Trebuchet MS" w:cstheme="minorBidi"/>
          <w:i/>
          <w:sz w:val="18"/>
          <w:szCs w:val="18"/>
          <w:lang w:eastAsia="en-US"/>
        </w:rPr>
        <w:tab/>
        <w:t>as between trainees, junior constables and police officers, as determined by the Commissioner</w:t>
      </w:r>
    </w:p>
    <w:p w14:paraId="438FDAB8" w14:textId="77777777" w:rsidR="00590E8A" w:rsidRPr="00796C8E" w:rsidRDefault="00590E8A" w:rsidP="00590E8A">
      <w:pPr>
        <w:spacing w:before="220" w:after="220"/>
        <w:rPr>
          <w:rFonts w:ascii="Trebuchet MS" w:hAnsi="Trebuchet MS"/>
        </w:rPr>
      </w:pPr>
      <w:r w:rsidRPr="00796C8E">
        <w:rPr>
          <w:rFonts w:ascii="Trebuchet MS" w:hAnsi="Trebuchet MS"/>
        </w:rPr>
        <w:t>The order set out in sections 4(2)(a-h) is:</w:t>
      </w:r>
    </w:p>
    <w:p w14:paraId="00C6A44E" w14:textId="77777777" w:rsidR="00590E8A" w:rsidRPr="00796C8E" w:rsidRDefault="00590E8A" w:rsidP="00376395">
      <w:pPr>
        <w:tabs>
          <w:tab w:val="left" w:pos="567"/>
        </w:tabs>
        <w:spacing w:before="120" w:after="120"/>
        <w:ind w:left="1134" w:hanging="567"/>
        <w:jc w:val="left"/>
        <w:rPr>
          <w:rFonts w:ascii="Trebuchet MS" w:hAnsi="Trebuchet MS"/>
          <w:i/>
          <w:sz w:val="18"/>
          <w:szCs w:val="18"/>
        </w:rPr>
      </w:pPr>
      <w:r w:rsidRPr="00796C8E">
        <w:rPr>
          <w:rFonts w:ascii="Trebuchet MS" w:hAnsi="Trebuchet MS"/>
          <w:i/>
          <w:sz w:val="18"/>
          <w:szCs w:val="18"/>
        </w:rPr>
        <w:t>a)</w:t>
      </w:r>
      <w:r w:rsidRPr="00796C8E">
        <w:rPr>
          <w:rFonts w:ascii="Trebuchet MS" w:hAnsi="Trebuchet MS"/>
          <w:i/>
          <w:sz w:val="18"/>
          <w:szCs w:val="18"/>
        </w:rPr>
        <w:tab/>
        <w:t>Commissioner</w:t>
      </w:r>
    </w:p>
    <w:p w14:paraId="5F9A078C" w14:textId="77777777" w:rsidR="00590E8A" w:rsidRPr="00796C8E" w:rsidRDefault="00590E8A" w:rsidP="00376395">
      <w:pPr>
        <w:tabs>
          <w:tab w:val="left" w:pos="567"/>
        </w:tabs>
        <w:spacing w:before="120" w:after="120"/>
        <w:ind w:left="1134" w:hanging="567"/>
        <w:jc w:val="left"/>
        <w:rPr>
          <w:rFonts w:ascii="Trebuchet MS" w:hAnsi="Trebuchet MS"/>
          <w:i/>
          <w:sz w:val="18"/>
          <w:szCs w:val="18"/>
        </w:rPr>
      </w:pPr>
      <w:r w:rsidRPr="00796C8E">
        <w:rPr>
          <w:rFonts w:ascii="Trebuchet MS" w:hAnsi="Trebuchet MS"/>
          <w:i/>
          <w:sz w:val="18"/>
          <w:szCs w:val="18"/>
        </w:rPr>
        <w:t>b)</w:t>
      </w:r>
      <w:r w:rsidRPr="00796C8E">
        <w:rPr>
          <w:rFonts w:ascii="Trebuchet MS" w:hAnsi="Trebuchet MS"/>
          <w:i/>
          <w:sz w:val="18"/>
          <w:szCs w:val="18"/>
        </w:rPr>
        <w:tab/>
        <w:t>Deputy Commissioner</w:t>
      </w:r>
    </w:p>
    <w:p w14:paraId="33205D14" w14:textId="77777777" w:rsidR="00590E8A" w:rsidRPr="00796C8E" w:rsidRDefault="00590E8A" w:rsidP="00376395">
      <w:pPr>
        <w:tabs>
          <w:tab w:val="left" w:pos="567"/>
        </w:tabs>
        <w:spacing w:before="120" w:after="120"/>
        <w:ind w:left="1134" w:hanging="567"/>
        <w:jc w:val="left"/>
        <w:rPr>
          <w:rFonts w:ascii="Trebuchet MS" w:hAnsi="Trebuchet MS"/>
          <w:i/>
          <w:sz w:val="18"/>
          <w:szCs w:val="18"/>
        </w:rPr>
      </w:pPr>
      <w:r w:rsidRPr="00796C8E">
        <w:rPr>
          <w:rFonts w:ascii="Trebuchet MS" w:hAnsi="Trebuchet MS"/>
          <w:i/>
          <w:sz w:val="18"/>
          <w:szCs w:val="18"/>
        </w:rPr>
        <w:t>c)</w:t>
      </w:r>
      <w:r w:rsidRPr="00796C8E">
        <w:rPr>
          <w:rFonts w:ascii="Trebuchet MS" w:hAnsi="Trebuchet MS"/>
          <w:i/>
          <w:sz w:val="18"/>
          <w:szCs w:val="18"/>
        </w:rPr>
        <w:tab/>
        <w:t>Assistant Commissioner</w:t>
      </w:r>
    </w:p>
    <w:p w14:paraId="7B9F97B0" w14:textId="77777777" w:rsidR="00590E8A" w:rsidRPr="00796C8E" w:rsidRDefault="00590E8A" w:rsidP="00376395">
      <w:pPr>
        <w:tabs>
          <w:tab w:val="left" w:pos="567"/>
        </w:tabs>
        <w:spacing w:before="120" w:after="120"/>
        <w:ind w:left="1134" w:hanging="567"/>
        <w:jc w:val="left"/>
        <w:rPr>
          <w:rFonts w:ascii="Trebuchet MS" w:hAnsi="Trebuchet MS"/>
          <w:i/>
          <w:sz w:val="18"/>
          <w:szCs w:val="18"/>
        </w:rPr>
      </w:pPr>
      <w:r w:rsidRPr="00796C8E">
        <w:rPr>
          <w:rFonts w:ascii="Trebuchet MS" w:hAnsi="Trebuchet MS"/>
          <w:i/>
          <w:sz w:val="18"/>
          <w:szCs w:val="18"/>
        </w:rPr>
        <w:t>d)</w:t>
      </w:r>
      <w:r w:rsidRPr="00796C8E">
        <w:rPr>
          <w:rFonts w:ascii="Trebuchet MS" w:hAnsi="Trebuchet MS"/>
          <w:i/>
          <w:sz w:val="18"/>
          <w:szCs w:val="18"/>
        </w:rPr>
        <w:tab/>
        <w:t>Commander</w:t>
      </w:r>
    </w:p>
    <w:p w14:paraId="348B2975" w14:textId="77777777" w:rsidR="00590E8A" w:rsidRPr="00796C8E" w:rsidRDefault="00590E8A" w:rsidP="00376395">
      <w:pPr>
        <w:tabs>
          <w:tab w:val="left" w:pos="567"/>
        </w:tabs>
        <w:spacing w:before="120" w:after="120"/>
        <w:ind w:left="1134" w:hanging="567"/>
        <w:jc w:val="left"/>
        <w:rPr>
          <w:rFonts w:ascii="Trebuchet MS" w:hAnsi="Trebuchet MS"/>
          <w:i/>
          <w:sz w:val="18"/>
          <w:szCs w:val="18"/>
        </w:rPr>
      </w:pPr>
      <w:r w:rsidRPr="00796C8E">
        <w:rPr>
          <w:rFonts w:ascii="Trebuchet MS" w:hAnsi="Trebuchet MS"/>
          <w:i/>
          <w:sz w:val="18"/>
          <w:szCs w:val="18"/>
        </w:rPr>
        <w:t>e)</w:t>
      </w:r>
      <w:r w:rsidRPr="00796C8E">
        <w:rPr>
          <w:rFonts w:ascii="Trebuchet MS" w:hAnsi="Trebuchet MS"/>
          <w:i/>
          <w:sz w:val="18"/>
          <w:szCs w:val="18"/>
        </w:rPr>
        <w:tab/>
        <w:t>Inspector</w:t>
      </w:r>
    </w:p>
    <w:p w14:paraId="59C24458" w14:textId="77777777" w:rsidR="00590E8A" w:rsidRPr="00796C8E" w:rsidRDefault="00590E8A" w:rsidP="00376395">
      <w:pPr>
        <w:tabs>
          <w:tab w:val="left" w:pos="567"/>
        </w:tabs>
        <w:spacing w:before="120" w:after="120"/>
        <w:ind w:left="1134" w:hanging="567"/>
        <w:jc w:val="left"/>
        <w:rPr>
          <w:rFonts w:ascii="Trebuchet MS" w:hAnsi="Trebuchet MS"/>
          <w:i/>
          <w:sz w:val="18"/>
          <w:szCs w:val="18"/>
        </w:rPr>
      </w:pPr>
      <w:r w:rsidRPr="00796C8E">
        <w:rPr>
          <w:rFonts w:ascii="Trebuchet MS" w:hAnsi="Trebuchet MS"/>
          <w:i/>
          <w:sz w:val="18"/>
          <w:szCs w:val="18"/>
        </w:rPr>
        <w:t>f)</w:t>
      </w:r>
      <w:r w:rsidRPr="00796C8E">
        <w:rPr>
          <w:rFonts w:ascii="Trebuchet MS" w:hAnsi="Trebuchet MS"/>
          <w:i/>
          <w:sz w:val="18"/>
          <w:szCs w:val="18"/>
        </w:rPr>
        <w:tab/>
        <w:t>Sergeant</w:t>
      </w:r>
    </w:p>
    <w:p w14:paraId="0CC4D1D1" w14:textId="77777777" w:rsidR="00590E8A" w:rsidRPr="00796C8E" w:rsidRDefault="00590E8A" w:rsidP="00376395">
      <w:pPr>
        <w:tabs>
          <w:tab w:val="left" w:pos="567"/>
        </w:tabs>
        <w:spacing w:before="120" w:after="120"/>
        <w:ind w:left="1134" w:hanging="567"/>
        <w:jc w:val="left"/>
        <w:rPr>
          <w:rFonts w:ascii="Trebuchet MS" w:hAnsi="Trebuchet MS"/>
          <w:i/>
          <w:sz w:val="18"/>
          <w:szCs w:val="18"/>
        </w:rPr>
      </w:pPr>
      <w:r w:rsidRPr="00796C8E">
        <w:rPr>
          <w:rFonts w:ascii="Trebuchet MS" w:hAnsi="Trebuchet MS"/>
          <w:i/>
          <w:sz w:val="18"/>
          <w:szCs w:val="18"/>
        </w:rPr>
        <w:t>g)</w:t>
      </w:r>
      <w:r w:rsidRPr="00796C8E">
        <w:rPr>
          <w:rFonts w:ascii="Trebuchet MS" w:hAnsi="Trebuchet MS"/>
          <w:i/>
          <w:sz w:val="18"/>
          <w:szCs w:val="18"/>
        </w:rPr>
        <w:tab/>
        <w:t>Constable</w:t>
      </w:r>
    </w:p>
    <w:p w14:paraId="75B1FD57" w14:textId="77777777" w:rsidR="00590E8A" w:rsidRPr="00796C8E" w:rsidRDefault="00590E8A" w:rsidP="00376395">
      <w:pPr>
        <w:tabs>
          <w:tab w:val="left" w:pos="567"/>
        </w:tabs>
        <w:spacing w:before="120" w:after="120"/>
        <w:ind w:left="1134" w:hanging="567"/>
        <w:jc w:val="left"/>
        <w:rPr>
          <w:rFonts w:ascii="Trebuchet MS" w:hAnsi="Trebuchet MS"/>
          <w:i/>
          <w:sz w:val="18"/>
          <w:szCs w:val="18"/>
        </w:rPr>
      </w:pPr>
      <w:r w:rsidRPr="00796C8E">
        <w:rPr>
          <w:rFonts w:ascii="Trebuchet MS" w:hAnsi="Trebuchet MS"/>
          <w:i/>
          <w:sz w:val="18"/>
          <w:szCs w:val="18"/>
        </w:rPr>
        <w:t>h)</w:t>
      </w:r>
      <w:r w:rsidRPr="00796C8E">
        <w:rPr>
          <w:rFonts w:ascii="Trebuchet MS" w:hAnsi="Trebuchet MS"/>
          <w:i/>
          <w:sz w:val="18"/>
          <w:szCs w:val="18"/>
        </w:rPr>
        <w:tab/>
        <w:t>Special Constable</w:t>
      </w:r>
    </w:p>
    <w:p w14:paraId="4850D835" w14:textId="77777777" w:rsidR="00590E8A" w:rsidRPr="007101EE" w:rsidRDefault="00590E8A" w:rsidP="00590E8A">
      <w:pPr>
        <w:spacing w:before="220" w:after="220"/>
        <w:rPr>
          <w:rStyle w:val="IntenseEmphasis"/>
        </w:rPr>
      </w:pPr>
      <w:r w:rsidRPr="007101EE">
        <w:rPr>
          <w:rStyle w:val="IntenseEmphasis"/>
        </w:rPr>
        <w:t>Examples of failing to comply with all orders in the TPM include:</w:t>
      </w:r>
    </w:p>
    <w:p w14:paraId="60834EC8" w14:textId="24C45D9F" w:rsidR="00590E8A" w:rsidRPr="00796C8E" w:rsidRDefault="00590E8A" w:rsidP="00452DBF">
      <w:pPr>
        <w:pStyle w:val="ListParagraph"/>
        <w:numPr>
          <w:ilvl w:val="0"/>
          <w:numId w:val="39"/>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failing to immediately report to a senior officer that they have become aware of another member committing a breach of the Code of Conduct or an offence</w:t>
      </w:r>
      <w:r w:rsidR="007A6FA0">
        <w:rPr>
          <w:rFonts w:ascii="Trebuchet MS" w:hAnsi="Trebuchet MS"/>
          <w:i/>
          <w:sz w:val="18"/>
          <w:szCs w:val="18"/>
        </w:rPr>
        <w:t>, serious offence</w:t>
      </w:r>
      <w:r w:rsidRPr="00796C8E">
        <w:rPr>
          <w:rFonts w:ascii="Trebuchet MS" w:hAnsi="Trebuchet MS"/>
          <w:i/>
          <w:sz w:val="18"/>
          <w:szCs w:val="18"/>
        </w:rPr>
        <w:t xml:space="preserve"> or </w:t>
      </w:r>
      <w:r w:rsidR="00E43D8D">
        <w:rPr>
          <w:rFonts w:ascii="Trebuchet MS" w:hAnsi="Trebuchet MS"/>
          <w:i/>
          <w:sz w:val="18"/>
          <w:szCs w:val="18"/>
        </w:rPr>
        <w:t>crime</w:t>
      </w:r>
    </w:p>
    <w:p w14:paraId="28722D38" w14:textId="5EE2847F" w:rsidR="00590E8A" w:rsidRPr="00796C8E" w:rsidRDefault="00590E8A" w:rsidP="00452DBF">
      <w:pPr>
        <w:pStyle w:val="ListParagraph"/>
        <w:numPr>
          <w:ilvl w:val="0"/>
          <w:numId w:val="39"/>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failing to notify a supervisor, divisional inspector or duty inspector of an unintentional firearm discharge or submit a Use of Force report as required prior to concluding duty</w:t>
      </w:r>
    </w:p>
    <w:p w14:paraId="3F3D79A9" w14:textId="77777777" w:rsidR="00590E8A" w:rsidRDefault="00590E8A" w:rsidP="00452DBF">
      <w:pPr>
        <w:pStyle w:val="ListParagraph"/>
        <w:numPr>
          <w:ilvl w:val="0"/>
          <w:numId w:val="39"/>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using excessive force in the performance of duty</w:t>
      </w:r>
    </w:p>
    <w:p w14:paraId="118C9926" w14:textId="79712257" w:rsidR="0016498D" w:rsidRPr="00796C8E" w:rsidRDefault="0016498D" w:rsidP="00452DBF">
      <w:pPr>
        <w:pStyle w:val="ListParagraph"/>
        <w:numPr>
          <w:ilvl w:val="0"/>
          <w:numId w:val="39"/>
        </w:numPr>
        <w:spacing w:before="120" w:after="120"/>
        <w:ind w:left="1134" w:hanging="567"/>
        <w:contextualSpacing w:val="0"/>
        <w:rPr>
          <w:rFonts w:ascii="Trebuchet MS" w:hAnsi="Trebuchet MS"/>
          <w:i/>
          <w:sz w:val="18"/>
          <w:szCs w:val="18"/>
        </w:rPr>
      </w:pPr>
      <w:r>
        <w:rPr>
          <w:rFonts w:ascii="Trebuchet MS" w:hAnsi="Trebuchet MS"/>
          <w:i/>
          <w:sz w:val="18"/>
          <w:szCs w:val="18"/>
        </w:rPr>
        <w:t>insubordination</w:t>
      </w:r>
    </w:p>
    <w:p w14:paraId="34712AB4" w14:textId="77777777" w:rsidR="00590E8A" w:rsidRPr="007101EE" w:rsidRDefault="00590E8A" w:rsidP="00590E8A">
      <w:pPr>
        <w:spacing w:before="220" w:after="220"/>
        <w:rPr>
          <w:rStyle w:val="IntenseEmphasis"/>
        </w:rPr>
      </w:pPr>
      <w:r w:rsidRPr="007101EE">
        <w:rPr>
          <w:rStyle w:val="IntenseEmphasis"/>
        </w:rPr>
        <w:t>Examples of failing to comply with a lawful direction or lawful order include:</w:t>
      </w:r>
    </w:p>
    <w:p w14:paraId="747FFADA" w14:textId="77777777" w:rsidR="00590E8A" w:rsidRPr="00796C8E" w:rsidRDefault="00590E8A" w:rsidP="00452DBF">
      <w:pPr>
        <w:pStyle w:val="ListParagraph"/>
        <w:numPr>
          <w:ilvl w:val="0"/>
          <w:numId w:val="40"/>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witness officer failing to answer questions lawfully asked by a senior officer (if directed to do so), during an internal investigation</w:t>
      </w:r>
    </w:p>
    <w:p w14:paraId="6CC777A0" w14:textId="77777777" w:rsidR="00590E8A" w:rsidRPr="00796C8E" w:rsidRDefault="00590E8A" w:rsidP="00452DBF">
      <w:pPr>
        <w:pStyle w:val="ListParagraph"/>
        <w:numPr>
          <w:ilvl w:val="0"/>
          <w:numId w:val="40"/>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refusing to return to duty (if directed to do so), by a senior officer</w:t>
      </w:r>
    </w:p>
    <w:p w14:paraId="12DA9817" w14:textId="1B1071F7" w:rsidR="007D1C38" w:rsidRDefault="00A17B22" w:rsidP="003850E1">
      <w:pPr>
        <w:pStyle w:val="Heading2"/>
      </w:pPr>
      <w:bookmarkStart w:id="130" w:name="_Toc164671929"/>
      <w:r>
        <w:t>Maintain Appropriate Confidentiality</w:t>
      </w:r>
      <w:bookmarkEnd w:id="130"/>
    </w:p>
    <w:p w14:paraId="3B452DD6"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42(4)</w:t>
      </w:r>
      <w:r w:rsidRPr="00796C8E">
        <w:rPr>
          <w:rFonts w:ascii="Trebuchet MS" w:hAnsi="Trebuchet MS"/>
          <w:b/>
        </w:rPr>
        <w:tab/>
        <w:t>A police officer must maintain appropriate confidentiality about any dealing made and information gained in the course of his or her duties in the Police Service.</w:t>
      </w:r>
    </w:p>
    <w:p w14:paraId="67FC3631" w14:textId="77777777" w:rsidR="00590E8A" w:rsidRPr="00796C8E" w:rsidRDefault="00590E8A" w:rsidP="00590E8A">
      <w:pPr>
        <w:spacing w:before="220" w:after="220"/>
        <w:rPr>
          <w:rFonts w:ascii="Trebuchet MS" w:hAnsi="Trebuchet MS"/>
        </w:rPr>
      </w:pPr>
      <w:r w:rsidRPr="00796C8E">
        <w:rPr>
          <w:rFonts w:ascii="Trebuchet MS" w:hAnsi="Trebuchet MS"/>
        </w:rPr>
        <w:t xml:space="preserve">Inappropriate use of information gained in the course of employment exposes both members and Tasmania Police to the potential for real harm. The community expects that members will handle and manage confidential information appropriately.  </w:t>
      </w:r>
    </w:p>
    <w:p w14:paraId="51B7F2A1" w14:textId="77777777" w:rsidR="00590E8A" w:rsidRPr="00796C8E" w:rsidRDefault="00590E8A" w:rsidP="00590E8A">
      <w:pPr>
        <w:spacing w:before="220" w:after="220"/>
        <w:rPr>
          <w:rFonts w:ascii="Trebuchet MS" w:hAnsi="Trebuchet MS"/>
        </w:rPr>
      </w:pPr>
      <w:r w:rsidRPr="00796C8E">
        <w:rPr>
          <w:rFonts w:ascii="Trebuchet MS" w:hAnsi="Trebuchet MS"/>
        </w:rPr>
        <w:t>Legal requirements exist for Tasmania Police to maintain confidentiality of its activities and information holdings.  Information may only be disclosed where legislation, policy or procedure authorises its release.  When any doubt exists members must obtain advice from a supervisor or manager.</w:t>
      </w:r>
    </w:p>
    <w:p w14:paraId="18E3FBDC" w14:textId="77777777" w:rsidR="00590E8A" w:rsidRPr="007101EE" w:rsidRDefault="00590E8A" w:rsidP="00590E8A">
      <w:pPr>
        <w:spacing w:before="220" w:after="220"/>
        <w:rPr>
          <w:rStyle w:val="IntenseEmphasis"/>
        </w:rPr>
      </w:pPr>
      <w:r w:rsidRPr="007101EE">
        <w:rPr>
          <w:rStyle w:val="IntenseEmphasis"/>
        </w:rPr>
        <w:t>Examples of failing to maintain appropriate confidentiality include:</w:t>
      </w:r>
    </w:p>
    <w:p w14:paraId="7D41D393" w14:textId="77777777" w:rsidR="00590E8A" w:rsidRPr="00796C8E" w:rsidRDefault="00590E8A" w:rsidP="00452DBF">
      <w:pPr>
        <w:pStyle w:val="ListParagraph"/>
        <w:numPr>
          <w:ilvl w:val="0"/>
          <w:numId w:val="41"/>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disclosing details of an individual’s prior convictions to a person who is not authorised to receive it</w:t>
      </w:r>
    </w:p>
    <w:p w14:paraId="615EB87E" w14:textId="77777777" w:rsidR="00590E8A" w:rsidRPr="00796C8E" w:rsidRDefault="00590E8A" w:rsidP="00452DBF">
      <w:pPr>
        <w:pStyle w:val="ListParagraph"/>
        <w:numPr>
          <w:ilvl w:val="0"/>
          <w:numId w:val="41"/>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disclosing details of a police operation to a person subject to an investigation</w:t>
      </w:r>
    </w:p>
    <w:p w14:paraId="09D8B0FD" w14:textId="77777777" w:rsidR="00590E8A" w:rsidRPr="00796C8E" w:rsidRDefault="00590E8A" w:rsidP="00452DBF">
      <w:pPr>
        <w:pStyle w:val="ListParagraph"/>
        <w:numPr>
          <w:ilvl w:val="0"/>
          <w:numId w:val="41"/>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checking police systems for a friend who is wanting to contact a former partner and releasing a mobile phone number or address to the friend</w:t>
      </w:r>
    </w:p>
    <w:p w14:paraId="590A8D03" w14:textId="77777777" w:rsidR="00590E8A" w:rsidRPr="00796C8E" w:rsidRDefault="00590E8A" w:rsidP="00452DBF">
      <w:pPr>
        <w:pStyle w:val="ListParagraph"/>
        <w:numPr>
          <w:ilvl w:val="0"/>
          <w:numId w:val="41"/>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accessing police systems for contact details of people to be invited to a high school reunion</w:t>
      </w:r>
    </w:p>
    <w:p w14:paraId="04D0814A" w14:textId="77777777" w:rsidR="00590E8A" w:rsidRPr="00796C8E" w:rsidRDefault="00590E8A" w:rsidP="00452DBF">
      <w:pPr>
        <w:pStyle w:val="ListParagraph"/>
        <w:numPr>
          <w:ilvl w:val="0"/>
          <w:numId w:val="41"/>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alerting the media to involvement of a high profile person in a police investigation or incident, or gossiping about such individuals in family or social settings</w:t>
      </w:r>
    </w:p>
    <w:p w14:paraId="4DFC9527" w14:textId="77777777" w:rsidR="00590E8A" w:rsidRPr="00796C8E" w:rsidRDefault="00590E8A" w:rsidP="00452DBF">
      <w:pPr>
        <w:pStyle w:val="ListParagraph"/>
        <w:numPr>
          <w:ilvl w:val="0"/>
          <w:numId w:val="41"/>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disclosing information gained in the course of duty on social media, including posting photos taken at crime or accident scenes or posting comments about an individual’s criminal history</w:t>
      </w:r>
    </w:p>
    <w:p w14:paraId="1C7AB6CA" w14:textId="3C134019" w:rsidR="00A17B22" w:rsidRDefault="00A17B22" w:rsidP="003850E1">
      <w:pPr>
        <w:pStyle w:val="Heading2"/>
      </w:pPr>
      <w:bookmarkStart w:id="131" w:name="_Toc164671930"/>
      <w:r>
        <w:t>Disclose and Avoid Conflicts of Interest</w:t>
      </w:r>
      <w:bookmarkEnd w:id="131"/>
    </w:p>
    <w:p w14:paraId="6DF2C584"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42(5)</w:t>
      </w:r>
      <w:r w:rsidRPr="00796C8E">
        <w:rPr>
          <w:rFonts w:ascii="Trebuchet MS" w:hAnsi="Trebuchet MS"/>
          <w:b/>
        </w:rPr>
        <w:tab/>
        <w:t>A police officer must disclose, and take reasonable steps to avoid, any conflict of interest in connection with his or her duties in the Police Service.</w:t>
      </w:r>
    </w:p>
    <w:p w14:paraId="15905CAE" w14:textId="5A04AB55" w:rsidR="00590E8A" w:rsidRPr="0023613E" w:rsidRDefault="00590E8A" w:rsidP="0023613E">
      <w:pPr>
        <w:spacing w:before="240" w:after="220"/>
        <w:rPr>
          <w:rFonts w:ascii="Trebuchet MS" w:hAnsi="Trebuchet MS"/>
        </w:rPr>
      </w:pPr>
      <w:r w:rsidRPr="00796C8E">
        <w:rPr>
          <w:rFonts w:ascii="Trebuchet MS" w:hAnsi="Trebuchet MS"/>
        </w:rPr>
        <w:t xml:space="preserve">In order to maintain community confidence and transparency, members must be able to identify and manage any conflict or potential conflict of interest.  </w:t>
      </w:r>
      <w:r w:rsidRPr="00796C8E">
        <w:rPr>
          <w:rFonts w:ascii="Trebuchet MS" w:hAnsi="Trebuchet MS" w:cs="Arial"/>
        </w:rPr>
        <w:t xml:space="preserve">Conflicts of interest may be actual, perceived or potential.  For more information refer to </w:t>
      </w:r>
      <w:hyperlink w:anchor="_Conflict_of_Interests_1" w:history="1">
        <w:r w:rsidRPr="00796C8E">
          <w:rPr>
            <w:rStyle w:val="Hyperlink"/>
            <w:rFonts w:ascii="Trebuchet MS" w:hAnsi="Trebuchet MS" w:cs="Arial"/>
          </w:rPr>
          <w:t>Conflicts of Interest</w:t>
        </w:r>
      </w:hyperlink>
      <w:r w:rsidR="00F90FFC" w:rsidRPr="00796C8E">
        <w:rPr>
          <w:rStyle w:val="Hyperlink"/>
          <w:rFonts w:ascii="Trebuchet MS" w:hAnsi="Trebuchet MS" w:cs="Arial"/>
        </w:rPr>
        <w:t xml:space="preserve"> </w:t>
      </w:r>
      <w:r w:rsidR="00F90FFC" w:rsidRPr="00ED3270">
        <w:t xml:space="preserve">and to the </w:t>
      </w:r>
      <w:hyperlink r:id="rId29" w:history="1">
        <w:r w:rsidR="00F61725" w:rsidRPr="005F3C7F">
          <w:rPr>
            <w:rStyle w:val="Hyperlink"/>
            <w:rFonts w:ascii="Trebuchet MS" w:hAnsi="Trebuchet MS" w:cs="Arial"/>
          </w:rPr>
          <w:t>Part 1.47</w:t>
        </w:r>
      </w:hyperlink>
      <w:r w:rsidR="00F90FFC" w:rsidRPr="00796C8E">
        <w:rPr>
          <w:rStyle w:val="Hyperlink"/>
          <w:rFonts w:ascii="Trebuchet MS" w:hAnsi="Trebuchet MS" w:cs="Arial"/>
        </w:rPr>
        <w:t xml:space="preserve"> </w:t>
      </w:r>
      <w:r w:rsidR="0023613E" w:rsidRPr="0023613E">
        <w:rPr>
          <w:rFonts w:ascii="Trebuchet MS" w:hAnsi="Trebuchet MS"/>
        </w:rPr>
        <w:t>(Conflict of Interest</w:t>
      </w:r>
      <w:r w:rsidR="0023613E" w:rsidRPr="005F3C7F">
        <w:rPr>
          <w:rFonts w:ascii="Trebuchet MS" w:hAnsi="Trebuchet MS"/>
        </w:rPr>
        <w:t>)</w:t>
      </w:r>
      <w:r w:rsidR="0023613E" w:rsidRPr="005F3C7F">
        <w:t xml:space="preserve"> </w:t>
      </w:r>
      <w:r w:rsidR="00F90FFC" w:rsidRPr="005F3C7F">
        <w:rPr>
          <w:rFonts w:ascii="Trebuchet MS" w:hAnsi="Trebuchet MS"/>
        </w:rPr>
        <w:t>and</w:t>
      </w:r>
      <w:r w:rsidR="00F90FFC" w:rsidRPr="005F3C7F">
        <w:t xml:space="preserve"> </w:t>
      </w:r>
      <w:hyperlink r:id="rId30" w:history="1">
        <w:r w:rsidR="0023613E" w:rsidRPr="00D27F19">
          <w:rPr>
            <w:rStyle w:val="Hyperlink"/>
            <w:rFonts w:ascii="Trebuchet MS" w:hAnsi="Trebuchet MS"/>
          </w:rPr>
          <w:t xml:space="preserve">Part </w:t>
        </w:r>
        <w:r w:rsidR="00F90FFC" w:rsidRPr="00D27F19">
          <w:rPr>
            <w:rStyle w:val="Hyperlink"/>
            <w:rFonts w:ascii="Trebuchet MS" w:hAnsi="Trebuchet MS"/>
          </w:rPr>
          <w:t>1.</w:t>
        </w:r>
        <w:r w:rsidR="00CD0405" w:rsidRPr="00D27F19">
          <w:rPr>
            <w:rStyle w:val="Hyperlink"/>
            <w:rFonts w:ascii="Trebuchet MS" w:hAnsi="Trebuchet MS"/>
          </w:rPr>
          <w:t>48</w:t>
        </w:r>
      </w:hyperlink>
      <w:r w:rsidR="00F90FFC" w:rsidRPr="005F3C7F">
        <w:rPr>
          <w:rFonts w:ascii="Trebuchet MS" w:hAnsi="Trebuchet MS"/>
          <w:color w:val="FF0000"/>
        </w:rPr>
        <w:t xml:space="preserve"> </w:t>
      </w:r>
      <w:r w:rsidR="0023613E">
        <w:rPr>
          <w:rFonts w:ascii="Trebuchet MS" w:hAnsi="Trebuchet MS"/>
        </w:rPr>
        <w:t>(</w:t>
      </w:r>
      <w:r w:rsidR="00F90FFC" w:rsidRPr="0023613E">
        <w:rPr>
          <w:rFonts w:ascii="Trebuchet MS" w:hAnsi="Trebuchet MS"/>
        </w:rPr>
        <w:t>Declarable Associations</w:t>
      </w:r>
      <w:r w:rsidR="0023613E">
        <w:rPr>
          <w:rFonts w:ascii="Trebuchet MS" w:hAnsi="Trebuchet MS"/>
        </w:rPr>
        <w:t>) of the TPM</w:t>
      </w:r>
      <w:r w:rsidR="00F90FFC" w:rsidRPr="0023613E">
        <w:rPr>
          <w:rFonts w:ascii="Trebuchet MS" w:hAnsi="Trebuchet MS"/>
        </w:rPr>
        <w:t>.</w:t>
      </w:r>
    </w:p>
    <w:p w14:paraId="5E403F46" w14:textId="06596ABC" w:rsidR="00590E8A" w:rsidRPr="00796C8E" w:rsidRDefault="00590E8A" w:rsidP="00590E8A">
      <w:pPr>
        <w:spacing w:before="220" w:after="220"/>
        <w:rPr>
          <w:rFonts w:ascii="Trebuchet MS" w:hAnsi="Trebuchet MS" w:cs="Arial"/>
        </w:rPr>
      </w:pPr>
      <w:r w:rsidRPr="00796C8E">
        <w:rPr>
          <w:rFonts w:ascii="Trebuchet MS" w:hAnsi="Trebuchet MS"/>
        </w:rPr>
        <w:t xml:space="preserve">Members must discharge duties impartially and avoid becoming directly involved in any police matters concerning a friend, family member or a person with whom they have, or have had, an intimate relationship (including colleagues).  </w:t>
      </w:r>
      <w:r w:rsidRPr="00796C8E">
        <w:rPr>
          <w:rFonts w:ascii="Trebuchet MS" w:hAnsi="Trebuchet MS" w:cs="Arial"/>
        </w:rPr>
        <w:t>In recognition of these risks members must identify whether or not a conflict of interest</w:t>
      </w:r>
      <w:r w:rsidR="00876F3D" w:rsidRPr="00796C8E">
        <w:rPr>
          <w:rFonts w:ascii="Trebuchet MS" w:hAnsi="Trebuchet MS" w:cs="Arial"/>
        </w:rPr>
        <w:t xml:space="preserve"> or a declarable association</w:t>
      </w:r>
      <w:r w:rsidRPr="00796C8E">
        <w:rPr>
          <w:rFonts w:ascii="Trebuchet MS" w:hAnsi="Trebuchet MS" w:cs="Arial"/>
        </w:rPr>
        <w:t xml:space="preserve"> exists.  Depending on the circumstances the conflict of interest </w:t>
      </w:r>
      <w:r w:rsidR="00876F3D" w:rsidRPr="00796C8E">
        <w:rPr>
          <w:rFonts w:ascii="Trebuchet MS" w:hAnsi="Trebuchet MS" w:cs="Arial"/>
        </w:rPr>
        <w:t xml:space="preserve">or declarable association </w:t>
      </w:r>
      <w:r w:rsidRPr="00796C8E">
        <w:rPr>
          <w:rFonts w:ascii="Trebuchet MS" w:hAnsi="Trebuchet MS" w:cs="Arial"/>
        </w:rPr>
        <w:t>does not necessarily have to be avoided, but it must be identified and managed in consultation with a supervisor or manager.</w:t>
      </w:r>
    </w:p>
    <w:p w14:paraId="61C845E1" w14:textId="24C4DF74" w:rsidR="00590E8A" w:rsidRPr="00796C8E" w:rsidRDefault="00372D80" w:rsidP="003C7AD5">
      <w:pPr>
        <w:spacing w:before="120" w:after="120"/>
        <w:jc w:val="left"/>
        <w:rPr>
          <w:rFonts w:ascii="Trebuchet MS" w:hAnsi="Trebuchet MS"/>
          <w:b/>
        </w:rPr>
      </w:pPr>
      <w:r w:rsidRPr="00DB5EF1">
        <w:rPr>
          <w:rStyle w:val="IntenseEmphasis"/>
        </w:rPr>
        <w:t>Examples</w:t>
      </w:r>
    </w:p>
    <w:p w14:paraId="5B2DC6B1" w14:textId="77777777" w:rsidR="00590E8A" w:rsidRPr="00796C8E" w:rsidRDefault="00590E8A" w:rsidP="00452DBF">
      <w:pPr>
        <w:pStyle w:val="ListParagraph"/>
        <w:numPr>
          <w:ilvl w:val="0"/>
          <w:numId w:val="42"/>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inquiring with another member about an investigation of a crime/offence reported by or involving a family member or friend</w:t>
      </w:r>
    </w:p>
    <w:p w14:paraId="062C5B1B" w14:textId="77777777" w:rsidR="00590E8A" w:rsidRPr="00796C8E" w:rsidRDefault="00590E8A" w:rsidP="00452DBF">
      <w:pPr>
        <w:pStyle w:val="ListParagraph"/>
        <w:numPr>
          <w:ilvl w:val="0"/>
          <w:numId w:val="42"/>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engaging in unauthorised secondary employment in a debt-recovery role (where it could be perceived the member is accessing police data to assist that work)</w:t>
      </w:r>
    </w:p>
    <w:p w14:paraId="6EAFD660" w14:textId="77777777" w:rsidR="00590E8A" w:rsidRPr="00796C8E" w:rsidRDefault="00590E8A" w:rsidP="00452DBF">
      <w:pPr>
        <w:pStyle w:val="ListParagraph"/>
        <w:numPr>
          <w:ilvl w:val="0"/>
          <w:numId w:val="42"/>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affiliating with a community group where there is an expectation to ignore breaches of the liquor licence legislation</w:t>
      </w:r>
    </w:p>
    <w:p w14:paraId="6AC00A39" w14:textId="77777777" w:rsidR="00590E8A" w:rsidRPr="00796C8E" w:rsidRDefault="00590E8A" w:rsidP="00452DBF">
      <w:pPr>
        <w:pStyle w:val="ListParagraph"/>
        <w:numPr>
          <w:ilvl w:val="0"/>
          <w:numId w:val="42"/>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commencing a friendship or intimate relationship with a registered informant</w:t>
      </w:r>
    </w:p>
    <w:p w14:paraId="64551588" w14:textId="77777777" w:rsidR="00590E8A" w:rsidRPr="00796C8E" w:rsidRDefault="00590E8A" w:rsidP="00452DBF">
      <w:pPr>
        <w:pStyle w:val="ListParagraph"/>
        <w:numPr>
          <w:ilvl w:val="0"/>
          <w:numId w:val="42"/>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accepting free tickets to a sporting match from a contractor without approval (and assuming that submission of the relevant gifts and benefits form will obviate ethical decision-making)</w:t>
      </w:r>
    </w:p>
    <w:p w14:paraId="2F27E0AB" w14:textId="77777777" w:rsidR="00590E8A" w:rsidRPr="00796C8E" w:rsidRDefault="00590E8A" w:rsidP="00452DBF">
      <w:pPr>
        <w:pStyle w:val="ListParagraph"/>
        <w:numPr>
          <w:ilvl w:val="0"/>
          <w:numId w:val="42"/>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accepting a discount at a fishing supplies shop after recently investigating a stealing from that business</w:t>
      </w:r>
    </w:p>
    <w:p w14:paraId="110C1AE9" w14:textId="401BAEAC" w:rsidR="00A17B22" w:rsidRDefault="00A17B22" w:rsidP="003850E1">
      <w:pPr>
        <w:pStyle w:val="Heading2"/>
      </w:pPr>
      <w:bookmarkStart w:id="132" w:name="_Toc164671931"/>
      <w:r>
        <w:t>Use Police Resources</w:t>
      </w:r>
      <w:r w:rsidR="00DB1D69">
        <w:t xml:space="preserve"> Properly</w:t>
      </w:r>
      <w:bookmarkEnd w:id="132"/>
    </w:p>
    <w:p w14:paraId="27E2C6EE"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42(6)</w:t>
      </w:r>
      <w:r w:rsidRPr="00796C8E">
        <w:rPr>
          <w:rFonts w:ascii="Trebuchet MS" w:hAnsi="Trebuchet MS"/>
          <w:b/>
        </w:rPr>
        <w:tab/>
        <w:t>A police officer must use the resources of the Police Service in a proper manner.</w:t>
      </w:r>
    </w:p>
    <w:p w14:paraId="41F664E3" w14:textId="77777777" w:rsidR="00590E8A" w:rsidRPr="00796C8E" w:rsidRDefault="00590E8A" w:rsidP="00590E8A">
      <w:pPr>
        <w:spacing w:before="220" w:after="220"/>
        <w:rPr>
          <w:rFonts w:ascii="Trebuchet MS" w:hAnsi="Trebuchet MS"/>
        </w:rPr>
      </w:pPr>
      <w:r w:rsidRPr="00796C8E">
        <w:rPr>
          <w:rFonts w:ascii="Trebuchet MS" w:hAnsi="Trebuchet MS"/>
        </w:rPr>
        <w:t>Members are provided with a wide range of resources enabling them to carry out duties in a safe and efficient manner.  Members are held accountable for their use of resources, which includes computer equipment, telephones, vehicles, vessels, firearms and uniform items.</w:t>
      </w:r>
    </w:p>
    <w:p w14:paraId="24893CCC" w14:textId="77777777" w:rsidR="00590E8A" w:rsidRPr="007101EE" w:rsidRDefault="00590E8A" w:rsidP="00590E8A">
      <w:pPr>
        <w:spacing w:before="220" w:after="220"/>
        <w:rPr>
          <w:rStyle w:val="IntenseEmphasis"/>
        </w:rPr>
      </w:pPr>
      <w:r w:rsidRPr="007101EE">
        <w:rPr>
          <w:rStyle w:val="IntenseEmphasis"/>
        </w:rPr>
        <w:t>Examples of improper use of police resources include:</w:t>
      </w:r>
    </w:p>
    <w:p w14:paraId="3FEE19E7" w14:textId="77777777" w:rsidR="00590E8A" w:rsidRPr="00796C8E" w:rsidRDefault="00590E8A" w:rsidP="00452DBF">
      <w:pPr>
        <w:pStyle w:val="ListParagraph"/>
        <w:numPr>
          <w:ilvl w:val="0"/>
          <w:numId w:val="4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the unauthorised use of a police vehicle or vessel</w:t>
      </w:r>
    </w:p>
    <w:p w14:paraId="2C648ACF" w14:textId="77777777" w:rsidR="00590E8A" w:rsidRPr="00796C8E" w:rsidRDefault="00590E8A" w:rsidP="00452DBF">
      <w:pPr>
        <w:pStyle w:val="ListParagraph"/>
        <w:numPr>
          <w:ilvl w:val="0"/>
          <w:numId w:val="4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giving away, selling or attempting to sell police uniform items (including obsolete items) unless approved by the Commissioner</w:t>
      </w:r>
    </w:p>
    <w:p w14:paraId="282E0383" w14:textId="77777777" w:rsidR="00590E8A" w:rsidRPr="00796C8E" w:rsidRDefault="00590E8A" w:rsidP="00452DBF">
      <w:pPr>
        <w:pStyle w:val="ListParagraph"/>
        <w:numPr>
          <w:ilvl w:val="0"/>
          <w:numId w:val="4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using a Tasmania Police fuel card to purchase fuel for a non-police vehicle or to purchase other items for any other purpose (e.g. buying tools to work on a police vehicle)</w:t>
      </w:r>
    </w:p>
    <w:p w14:paraId="0E47EC46" w14:textId="63A29E21" w:rsidR="00A17B22" w:rsidRDefault="00DB1D69" w:rsidP="003850E1">
      <w:pPr>
        <w:pStyle w:val="Heading2"/>
      </w:pPr>
      <w:bookmarkStart w:id="133" w:name="_Toc164671932"/>
      <w:r>
        <w:t>Not to Provide</w:t>
      </w:r>
      <w:r w:rsidR="00A17B22">
        <w:t xml:space="preserve"> False or Misleading Information</w:t>
      </w:r>
      <w:bookmarkEnd w:id="133"/>
    </w:p>
    <w:p w14:paraId="08498A0A"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42(7)</w:t>
      </w:r>
      <w:r w:rsidRPr="00796C8E">
        <w:rPr>
          <w:rFonts w:ascii="Trebuchet MS" w:hAnsi="Trebuchet MS"/>
          <w:b/>
        </w:rPr>
        <w:tab/>
        <w:t>A police officer, in connection with his or her duties in the Police Service, must not -</w:t>
      </w:r>
    </w:p>
    <w:p w14:paraId="0841661F" w14:textId="77777777" w:rsidR="00590E8A" w:rsidRPr="00796C8E" w:rsidRDefault="00590E8A" w:rsidP="00DB1D69">
      <w:pPr>
        <w:spacing w:after="120"/>
        <w:ind w:left="1701" w:hanging="567"/>
        <w:rPr>
          <w:rFonts w:ascii="Trebuchet MS" w:hAnsi="Trebuchet MS"/>
          <w:b/>
        </w:rPr>
      </w:pPr>
      <w:r w:rsidRPr="00796C8E">
        <w:rPr>
          <w:rFonts w:ascii="Trebuchet MS" w:hAnsi="Trebuchet MS"/>
          <w:b/>
        </w:rPr>
        <w:t>(a)</w:t>
      </w:r>
      <w:r w:rsidRPr="00796C8E">
        <w:rPr>
          <w:rFonts w:ascii="Trebuchet MS" w:hAnsi="Trebuchet MS"/>
          <w:b/>
        </w:rPr>
        <w:tab/>
        <w:t>knowingly provide false or misleading information; or</w:t>
      </w:r>
    </w:p>
    <w:p w14:paraId="4FF7677C" w14:textId="77777777" w:rsidR="00590E8A" w:rsidRPr="00796C8E" w:rsidRDefault="00590E8A" w:rsidP="00DB1D69">
      <w:pPr>
        <w:spacing w:after="120"/>
        <w:ind w:left="1701" w:hanging="567"/>
        <w:rPr>
          <w:rFonts w:ascii="Trebuchet MS" w:hAnsi="Trebuchet MS"/>
          <w:b/>
        </w:rPr>
      </w:pPr>
      <w:r w:rsidRPr="00796C8E">
        <w:rPr>
          <w:rFonts w:ascii="Trebuchet MS" w:hAnsi="Trebuchet MS"/>
          <w:b/>
        </w:rPr>
        <w:t>(b)</w:t>
      </w:r>
      <w:r w:rsidRPr="00796C8E">
        <w:rPr>
          <w:rFonts w:ascii="Trebuchet MS" w:hAnsi="Trebuchet MS"/>
          <w:b/>
        </w:rPr>
        <w:tab/>
        <w:t>omit to provide any matter knowing that without that matter the information is misleading.</w:t>
      </w:r>
    </w:p>
    <w:p w14:paraId="6149F109" w14:textId="77777777" w:rsidR="00590E8A" w:rsidRPr="00796C8E" w:rsidRDefault="00590E8A" w:rsidP="00590E8A">
      <w:pPr>
        <w:spacing w:before="220" w:after="220"/>
        <w:rPr>
          <w:rFonts w:ascii="Trebuchet MS" w:hAnsi="Trebuchet MS"/>
        </w:rPr>
      </w:pPr>
      <w:r w:rsidRPr="00796C8E">
        <w:rPr>
          <w:rFonts w:ascii="Trebuchet MS" w:hAnsi="Trebuchet MS"/>
        </w:rPr>
        <w:t>Members must not intentionally or deliberately provide any information which they know to be false or misleading.  They must not ignore, overlook or neglect to provide any material or information knowing that the failure will cause a person to be misled.</w:t>
      </w:r>
    </w:p>
    <w:p w14:paraId="6CB0E32C" w14:textId="77777777" w:rsidR="00590E8A" w:rsidRPr="007101EE" w:rsidRDefault="00590E8A" w:rsidP="00590E8A">
      <w:pPr>
        <w:spacing w:before="220" w:after="220"/>
        <w:rPr>
          <w:rStyle w:val="IntenseEmphasis"/>
        </w:rPr>
      </w:pPr>
      <w:r w:rsidRPr="007101EE">
        <w:rPr>
          <w:rStyle w:val="IntenseEmphasis"/>
        </w:rPr>
        <w:t>Examples of knowingly provide false or misleading information include:</w:t>
      </w:r>
    </w:p>
    <w:p w14:paraId="59080751" w14:textId="77777777" w:rsidR="00590E8A" w:rsidRPr="00796C8E" w:rsidRDefault="00590E8A" w:rsidP="00452DBF">
      <w:pPr>
        <w:pStyle w:val="ListParagraph"/>
        <w:numPr>
          <w:ilvl w:val="0"/>
          <w:numId w:val="4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providing false information to investigators during an internal investigation, knowing that information to be false</w:t>
      </w:r>
    </w:p>
    <w:p w14:paraId="240DA3D7" w14:textId="77777777" w:rsidR="00590E8A" w:rsidRPr="00796C8E" w:rsidRDefault="00590E8A" w:rsidP="00452DBF">
      <w:pPr>
        <w:pStyle w:val="ListParagraph"/>
        <w:numPr>
          <w:ilvl w:val="0"/>
          <w:numId w:val="4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deliberately providing false claims in respect to payment for overtime</w:t>
      </w:r>
    </w:p>
    <w:p w14:paraId="3A533AC9" w14:textId="77777777" w:rsidR="00590E8A" w:rsidRPr="00796C8E" w:rsidRDefault="00590E8A" w:rsidP="00452DBF">
      <w:pPr>
        <w:pStyle w:val="ListParagraph"/>
        <w:numPr>
          <w:ilvl w:val="0"/>
          <w:numId w:val="4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deliberately providing misleading information in a report to a senior member</w:t>
      </w:r>
    </w:p>
    <w:p w14:paraId="2602F608" w14:textId="4D527B14" w:rsidR="00590E8A" w:rsidRPr="00796C8E" w:rsidRDefault="00590E8A" w:rsidP="00452DBF">
      <w:pPr>
        <w:pStyle w:val="ListParagraph"/>
        <w:numPr>
          <w:ilvl w:val="0"/>
          <w:numId w:val="44"/>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deliberately entering misleading information into police systems </w:t>
      </w:r>
    </w:p>
    <w:p w14:paraId="3CC5A44D" w14:textId="1B0EFA4D" w:rsidR="00A17B22" w:rsidRDefault="00DB1D69" w:rsidP="003850E1">
      <w:pPr>
        <w:pStyle w:val="Heading2"/>
      </w:pPr>
      <w:bookmarkStart w:id="134" w:name="_Toc164671933"/>
      <w:r>
        <w:t xml:space="preserve">Not to </w:t>
      </w:r>
      <w:r w:rsidR="00A17B22">
        <w:t>Use Information, Duties, Status, Power, or Authority</w:t>
      </w:r>
      <w:r>
        <w:t xml:space="preserve"> Improperly</w:t>
      </w:r>
      <w:bookmarkEnd w:id="134"/>
    </w:p>
    <w:p w14:paraId="5AA54F8C"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42(8)</w:t>
      </w:r>
      <w:r w:rsidRPr="00796C8E">
        <w:rPr>
          <w:rFonts w:ascii="Trebuchet MS" w:hAnsi="Trebuchet MS"/>
          <w:b/>
        </w:rPr>
        <w:tab/>
        <w:t xml:space="preserve">A police officer must not make improper use of – </w:t>
      </w:r>
    </w:p>
    <w:p w14:paraId="12E98202" w14:textId="77777777" w:rsidR="00590E8A" w:rsidRPr="00796C8E" w:rsidRDefault="00590E8A" w:rsidP="00DB1D69">
      <w:pPr>
        <w:tabs>
          <w:tab w:val="left" w:pos="1701"/>
        </w:tabs>
        <w:spacing w:after="120"/>
        <w:ind w:left="1701" w:hanging="567"/>
        <w:rPr>
          <w:rFonts w:ascii="Trebuchet MS" w:hAnsi="Trebuchet MS"/>
          <w:b/>
        </w:rPr>
      </w:pPr>
      <w:r w:rsidRPr="00796C8E">
        <w:rPr>
          <w:rFonts w:ascii="Trebuchet MS" w:hAnsi="Trebuchet MS"/>
          <w:b/>
        </w:rPr>
        <w:t>(a)</w:t>
      </w:r>
      <w:r w:rsidRPr="00796C8E">
        <w:rPr>
          <w:rFonts w:ascii="Trebuchet MS" w:hAnsi="Trebuchet MS"/>
          <w:b/>
        </w:rPr>
        <w:tab/>
        <w:t>information gained in the course of his or her duties in the Police Service; or</w:t>
      </w:r>
    </w:p>
    <w:p w14:paraId="232D3988" w14:textId="77777777" w:rsidR="00590E8A" w:rsidRPr="00796C8E" w:rsidRDefault="00590E8A" w:rsidP="00DB1D69">
      <w:pPr>
        <w:tabs>
          <w:tab w:val="left" w:pos="1701"/>
        </w:tabs>
        <w:spacing w:after="120"/>
        <w:ind w:left="1701" w:hanging="567"/>
        <w:rPr>
          <w:rFonts w:ascii="Trebuchet MS" w:hAnsi="Trebuchet MS"/>
          <w:b/>
        </w:rPr>
      </w:pPr>
      <w:r w:rsidRPr="00796C8E">
        <w:rPr>
          <w:rFonts w:ascii="Trebuchet MS" w:hAnsi="Trebuchet MS"/>
          <w:b/>
        </w:rPr>
        <w:t>(b)</w:t>
      </w:r>
      <w:r w:rsidRPr="00796C8E">
        <w:rPr>
          <w:rFonts w:ascii="Trebuchet MS" w:hAnsi="Trebuchet MS"/>
          <w:b/>
        </w:rPr>
        <w:tab/>
        <w:t>the duties, status, power or authority of the police officer – in order to gain, or seek to gain, a gift, benefit or advantage for the police officer or for any other person.</w:t>
      </w:r>
    </w:p>
    <w:p w14:paraId="1904CFBB" w14:textId="77777777" w:rsidR="00590E8A" w:rsidRPr="00796C8E" w:rsidRDefault="00590E8A" w:rsidP="00590E8A">
      <w:pPr>
        <w:spacing w:before="220" w:after="220"/>
        <w:rPr>
          <w:rFonts w:ascii="Trebuchet MS" w:hAnsi="Trebuchet MS"/>
        </w:rPr>
      </w:pPr>
      <w:r w:rsidRPr="00796C8E">
        <w:rPr>
          <w:rFonts w:ascii="Trebuchet MS" w:hAnsi="Trebuchet MS"/>
        </w:rPr>
        <w:t>Community confidence requires members to properly safeguard information that they gain in the course of their duties. Members must not use any information gained in their employment for personal advantage or the advantage of any other person.</w:t>
      </w:r>
    </w:p>
    <w:p w14:paraId="68A1EAAF" w14:textId="77777777" w:rsidR="00590E8A" w:rsidRPr="007101EE" w:rsidRDefault="00590E8A" w:rsidP="00590E8A">
      <w:pPr>
        <w:spacing w:before="220" w:after="220"/>
        <w:rPr>
          <w:rStyle w:val="IntenseEmphasis"/>
        </w:rPr>
      </w:pPr>
      <w:r w:rsidRPr="007101EE">
        <w:rPr>
          <w:rStyle w:val="IntenseEmphasis"/>
        </w:rPr>
        <w:t>Examples of improper use of information and position include:</w:t>
      </w:r>
    </w:p>
    <w:p w14:paraId="26B52CCB" w14:textId="77777777" w:rsidR="00590E8A" w:rsidRPr="00796C8E" w:rsidRDefault="00590E8A" w:rsidP="00452DBF">
      <w:pPr>
        <w:pStyle w:val="ListParagraph"/>
        <w:numPr>
          <w:ilvl w:val="0"/>
          <w:numId w:val="4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disclosing the identity of a suspected paedophile on a ‘private’ social media account</w:t>
      </w:r>
    </w:p>
    <w:p w14:paraId="0F842CD5" w14:textId="77777777" w:rsidR="00590E8A" w:rsidRPr="00796C8E" w:rsidRDefault="00590E8A" w:rsidP="00452DBF">
      <w:pPr>
        <w:pStyle w:val="ListParagraph"/>
        <w:numPr>
          <w:ilvl w:val="0"/>
          <w:numId w:val="4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producing a police identification badge to gain free entry to a nightclub while off-duty </w:t>
      </w:r>
    </w:p>
    <w:p w14:paraId="5CB8ACFC" w14:textId="183E71F3" w:rsidR="00590E8A" w:rsidRPr="00796C8E" w:rsidRDefault="00590E8A" w:rsidP="00452DBF">
      <w:pPr>
        <w:pStyle w:val="ListParagraph"/>
        <w:numPr>
          <w:ilvl w:val="0"/>
          <w:numId w:val="4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using their status as a police officer to obtain information from another agency (e.g. obtaining information from housing or welfare authorities regarding a neighbour with whom they are in dispute</w:t>
      </w:r>
      <w:r w:rsidR="00A03E83">
        <w:rPr>
          <w:rFonts w:ascii="Trebuchet MS" w:hAnsi="Trebuchet MS"/>
          <w:i/>
          <w:sz w:val="18"/>
          <w:szCs w:val="18"/>
        </w:rPr>
        <w:t>)</w:t>
      </w:r>
    </w:p>
    <w:p w14:paraId="33D135EF" w14:textId="77777777" w:rsidR="00590E8A" w:rsidRPr="00796C8E" w:rsidRDefault="00590E8A" w:rsidP="00452DBF">
      <w:pPr>
        <w:pStyle w:val="ListParagraph"/>
        <w:numPr>
          <w:ilvl w:val="0"/>
          <w:numId w:val="4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receiving a firearm that has been surrendered for destruction and redirecting it to a firearms dealer so that the member may purchase it</w:t>
      </w:r>
    </w:p>
    <w:p w14:paraId="7C0EEB5C" w14:textId="77777777" w:rsidR="00590E8A" w:rsidRPr="00796C8E" w:rsidRDefault="00590E8A" w:rsidP="00452DBF">
      <w:pPr>
        <w:pStyle w:val="ListParagraph"/>
        <w:numPr>
          <w:ilvl w:val="0"/>
          <w:numId w:val="45"/>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using their power or status as a police officer to sexually exploit a vulnerable person met in the course of duty (‘predatory behaviour’)</w:t>
      </w:r>
      <w:r w:rsidRPr="00796C8E">
        <w:rPr>
          <w:rStyle w:val="FootnoteReference"/>
          <w:rFonts w:ascii="Trebuchet MS" w:hAnsi="Trebuchet MS"/>
          <w:i/>
          <w:sz w:val="18"/>
          <w:szCs w:val="18"/>
        </w:rPr>
        <w:footnoteReference w:id="15"/>
      </w:r>
    </w:p>
    <w:p w14:paraId="6B9D93BC" w14:textId="5ADCD8F1" w:rsidR="00A17B22" w:rsidRDefault="00A17B22" w:rsidP="003850E1">
      <w:pPr>
        <w:pStyle w:val="Heading2"/>
      </w:pPr>
      <w:bookmarkStart w:id="135" w:name="_Toc164671934"/>
      <w:r>
        <w:t>Not to Access Information to Which Not Entitled</w:t>
      </w:r>
      <w:bookmarkEnd w:id="135"/>
    </w:p>
    <w:p w14:paraId="63682AF2"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42(9)</w:t>
      </w:r>
      <w:r w:rsidRPr="00796C8E">
        <w:rPr>
          <w:rFonts w:ascii="Trebuchet MS" w:hAnsi="Trebuchet MS"/>
          <w:b/>
        </w:rPr>
        <w:tab/>
        <w:t>A police officer must not access any information to which the police officer is not entitled to have access.</w:t>
      </w:r>
    </w:p>
    <w:p w14:paraId="2E446FF0" w14:textId="112FA369" w:rsidR="00590E8A" w:rsidRPr="00796C8E" w:rsidRDefault="00590E8A" w:rsidP="00590E8A">
      <w:pPr>
        <w:spacing w:before="220" w:after="220"/>
        <w:rPr>
          <w:rFonts w:ascii="Trebuchet MS" w:hAnsi="Trebuchet MS"/>
        </w:rPr>
      </w:pPr>
      <w:r w:rsidRPr="00796C8E">
        <w:rPr>
          <w:rFonts w:ascii="Trebuchet MS" w:hAnsi="Trebuchet MS"/>
        </w:rPr>
        <w:t xml:space="preserve">Members have access to a range of confidential information that is not accessible to the general community. Members must only access information if it is a direct requirement of their work responsibilities.  Members must not access any records relating to themselves, family members, friends or business associates.  If any doubt exists members must seek advice from a supervisor or manager.  </w:t>
      </w:r>
      <w:r w:rsidR="00817759" w:rsidRPr="00796C8E">
        <w:rPr>
          <w:rFonts w:ascii="Trebuchet MS" w:hAnsi="Trebuchet MS"/>
        </w:rPr>
        <w:t xml:space="preserve">It is preferred that a member not be granted permission unless there is an exceptional circumstance – and only then if the supervisor or manager is not in a position to access the record themselves.  </w:t>
      </w:r>
      <w:r w:rsidRPr="00796C8E">
        <w:rPr>
          <w:rFonts w:ascii="Trebuchet MS" w:hAnsi="Trebuchet MS"/>
        </w:rPr>
        <w:t>Where permission is granted the member (and supervisor or manager providing permission) should record this in a notebook</w:t>
      </w:r>
      <w:r w:rsidR="00876F3D" w:rsidRPr="00796C8E">
        <w:rPr>
          <w:rFonts w:ascii="Trebuchet MS" w:hAnsi="Trebuchet MS"/>
        </w:rPr>
        <w:t xml:space="preserve"> and/or in the Reason for Access</w:t>
      </w:r>
      <w:r w:rsidRPr="00796C8E">
        <w:rPr>
          <w:rFonts w:ascii="Trebuchet MS" w:hAnsi="Trebuchet MS"/>
        </w:rPr>
        <w:t>.</w:t>
      </w:r>
    </w:p>
    <w:p w14:paraId="128724DB" w14:textId="2363A6DD" w:rsidR="00590E8A" w:rsidRPr="007101EE" w:rsidRDefault="00590E8A" w:rsidP="00590E8A">
      <w:pPr>
        <w:spacing w:before="220" w:after="220"/>
        <w:rPr>
          <w:rStyle w:val="IntenseEmphasis"/>
        </w:rPr>
      </w:pPr>
      <w:r w:rsidRPr="007101EE">
        <w:rPr>
          <w:rStyle w:val="IntenseEmphasis"/>
        </w:rPr>
        <w:t xml:space="preserve">Examples of access to information </w:t>
      </w:r>
      <w:r w:rsidR="003C7AD5" w:rsidRPr="007101EE">
        <w:rPr>
          <w:rStyle w:val="IntenseEmphasis"/>
        </w:rPr>
        <w:t xml:space="preserve">without entitlement </w:t>
      </w:r>
      <w:r w:rsidRPr="007101EE">
        <w:rPr>
          <w:rStyle w:val="IntenseEmphasis"/>
        </w:rPr>
        <w:t>include:</w:t>
      </w:r>
    </w:p>
    <w:p w14:paraId="0AB79870" w14:textId="50F01571" w:rsidR="0095794B" w:rsidRPr="00796C8E" w:rsidRDefault="0095794B" w:rsidP="00452DBF">
      <w:pPr>
        <w:pStyle w:val="ListParagraph"/>
        <w:numPr>
          <w:ilvl w:val="0"/>
          <w:numId w:val="46"/>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searching </w:t>
      </w:r>
      <w:r w:rsidR="001F1532">
        <w:rPr>
          <w:rFonts w:ascii="Trebuchet MS" w:hAnsi="Trebuchet MS"/>
          <w:i/>
          <w:sz w:val="18"/>
          <w:szCs w:val="18"/>
        </w:rPr>
        <w:t>Atlas</w:t>
      </w:r>
      <w:r w:rsidRPr="00796C8E">
        <w:rPr>
          <w:rFonts w:ascii="Trebuchet MS" w:hAnsi="Trebuchet MS"/>
          <w:i/>
          <w:sz w:val="18"/>
          <w:szCs w:val="18"/>
        </w:rPr>
        <w:t xml:space="preserve"> for any intelligence relating to themselves, their siblings, children or any other relatives</w:t>
      </w:r>
    </w:p>
    <w:p w14:paraId="659D90CA" w14:textId="1F1F532D" w:rsidR="00590E8A" w:rsidRPr="00796C8E" w:rsidRDefault="00590E8A" w:rsidP="00452DBF">
      <w:pPr>
        <w:pStyle w:val="ListParagraph"/>
        <w:numPr>
          <w:ilvl w:val="0"/>
          <w:numId w:val="46"/>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conducting an </w:t>
      </w:r>
      <w:r w:rsidR="001F1532">
        <w:rPr>
          <w:rFonts w:ascii="Trebuchet MS" w:hAnsi="Trebuchet MS"/>
          <w:i/>
          <w:sz w:val="18"/>
          <w:szCs w:val="18"/>
        </w:rPr>
        <w:t>OLC</w:t>
      </w:r>
      <w:r w:rsidRPr="00796C8E">
        <w:rPr>
          <w:rFonts w:ascii="Trebuchet MS" w:hAnsi="Trebuchet MS"/>
          <w:i/>
          <w:sz w:val="18"/>
          <w:szCs w:val="18"/>
        </w:rPr>
        <w:t xml:space="preserve"> search of a prominent member of the community, for curiosity reasons</w:t>
      </w:r>
    </w:p>
    <w:p w14:paraId="68C88E2A" w14:textId="77777777" w:rsidR="00590E8A" w:rsidRPr="00796C8E" w:rsidRDefault="00590E8A" w:rsidP="00452DBF">
      <w:pPr>
        <w:pStyle w:val="ListParagraph"/>
        <w:numPr>
          <w:ilvl w:val="0"/>
          <w:numId w:val="46"/>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accessing a relative’s record to ascertain how many demerit points they have</w:t>
      </w:r>
    </w:p>
    <w:p w14:paraId="1570CA79" w14:textId="77777777" w:rsidR="00590E8A" w:rsidRPr="00796C8E" w:rsidRDefault="00590E8A" w:rsidP="00452DBF">
      <w:pPr>
        <w:pStyle w:val="ListParagraph"/>
        <w:numPr>
          <w:ilvl w:val="0"/>
          <w:numId w:val="46"/>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checking registration details of an offending vehicle for a friend who has been involved in a crash </w:t>
      </w:r>
    </w:p>
    <w:p w14:paraId="2314539C" w14:textId="77777777" w:rsidR="00590E8A" w:rsidRPr="00796C8E" w:rsidRDefault="00590E8A" w:rsidP="00452DBF">
      <w:pPr>
        <w:pStyle w:val="ListParagraph"/>
        <w:numPr>
          <w:ilvl w:val="0"/>
          <w:numId w:val="46"/>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checking intelligence holdings regarding a prospective tenant or landlord</w:t>
      </w:r>
    </w:p>
    <w:p w14:paraId="5DD83E5E" w14:textId="77777777" w:rsidR="00590E8A" w:rsidRPr="00796C8E" w:rsidRDefault="00590E8A" w:rsidP="00452DBF">
      <w:pPr>
        <w:pStyle w:val="ListParagraph"/>
        <w:numPr>
          <w:ilvl w:val="0"/>
          <w:numId w:val="46"/>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searching for a new partner’s name in the Family Violence Management System</w:t>
      </w:r>
    </w:p>
    <w:p w14:paraId="5BA6DC68" w14:textId="77777777" w:rsidR="005F3C7F" w:rsidRDefault="005F3C7F">
      <w:pPr>
        <w:spacing w:after="160" w:line="259" w:lineRule="auto"/>
        <w:jc w:val="left"/>
        <w:rPr>
          <w:rFonts w:ascii="Trebuchet MS" w:eastAsiaTheme="majorEastAsia" w:hAnsi="Trebuchet MS" w:cstheme="majorBidi"/>
          <w:b/>
          <w:color w:val="2E74B5" w:themeColor="accent1" w:themeShade="BF"/>
          <w:sz w:val="32"/>
          <w:szCs w:val="32"/>
        </w:rPr>
      </w:pPr>
      <w:r>
        <w:br w:type="page"/>
      </w:r>
    </w:p>
    <w:p w14:paraId="007ABAB5" w14:textId="7F0771D4" w:rsidR="00A17B22" w:rsidRDefault="00DB1D69" w:rsidP="003850E1">
      <w:pPr>
        <w:pStyle w:val="Heading2"/>
      </w:pPr>
      <w:bookmarkStart w:id="136" w:name="_Toc164671935"/>
      <w:r>
        <w:t>Not to Destroy, Damage, Alter, Erase</w:t>
      </w:r>
      <w:r w:rsidR="00A17B22">
        <w:t xml:space="preserve"> Official Documents, Records or Entries</w:t>
      </w:r>
      <w:bookmarkEnd w:id="136"/>
    </w:p>
    <w:p w14:paraId="4BDD8CEA"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42(10)</w:t>
      </w:r>
      <w:r w:rsidRPr="00796C8E">
        <w:rPr>
          <w:rFonts w:ascii="Trebuchet MS" w:hAnsi="Trebuchet MS"/>
          <w:b/>
        </w:rPr>
        <w:tab/>
        <w:t>A police officer must not destroy, damage, alter or erase any official document, record or entry without the approval of the Commissioner.</w:t>
      </w:r>
    </w:p>
    <w:p w14:paraId="0D73D503" w14:textId="7CB0CD72" w:rsidR="00590E8A" w:rsidRPr="00796C8E" w:rsidRDefault="00590E8A" w:rsidP="00590E8A">
      <w:pPr>
        <w:spacing w:before="220" w:after="220"/>
        <w:rPr>
          <w:rFonts w:ascii="Trebuchet MS" w:hAnsi="Trebuchet MS"/>
        </w:rPr>
      </w:pPr>
      <w:r w:rsidRPr="00796C8E">
        <w:rPr>
          <w:rFonts w:ascii="Trebuchet MS" w:hAnsi="Trebuchet MS"/>
        </w:rPr>
        <w:t xml:space="preserve">Members must not tamper with, or dispose of, any official record except as approved.  This includes written documents, recorded material (e.g. DVDs) and computer records (including emails in certain circumstances).  This may also constitute an offence under the </w:t>
      </w:r>
      <w:r w:rsidRPr="00796C8E">
        <w:rPr>
          <w:rFonts w:ascii="Trebuchet MS" w:hAnsi="Trebuchet MS"/>
          <w:i/>
        </w:rPr>
        <w:t>Police Offences Act 1935</w:t>
      </w:r>
      <w:r w:rsidRPr="00796C8E">
        <w:rPr>
          <w:rFonts w:ascii="Trebuchet MS" w:hAnsi="Trebuchet MS"/>
        </w:rPr>
        <w:t xml:space="preserve"> or a crime under the </w:t>
      </w:r>
      <w:r w:rsidRPr="00796C8E">
        <w:rPr>
          <w:rFonts w:ascii="Trebuchet MS" w:hAnsi="Trebuchet MS"/>
          <w:i/>
        </w:rPr>
        <w:t>Criminal Code</w:t>
      </w:r>
      <w:r w:rsidRPr="00796C8E">
        <w:rPr>
          <w:rFonts w:ascii="Trebuchet MS" w:hAnsi="Trebuchet MS"/>
        </w:rPr>
        <w:t>.</w:t>
      </w:r>
    </w:p>
    <w:p w14:paraId="2FBF8C10" w14:textId="77777777" w:rsidR="00590E8A" w:rsidRPr="007101EE" w:rsidRDefault="00590E8A" w:rsidP="00590E8A">
      <w:pPr>
        <w:spacing w:before="220" w:after="220"/>
        <w:rPr>
          <w:rStyle w:val="IntenseEmphasis"/>
        </w:rPr>
      </w:pPr>
      <w:r w:rsidRPr="007101EE">
        <w:rPr>
          <w:rStyle w:val="IntenseEmphasis"/>
        </w:rPr>
        <w:t>Examples of unlawful dealing with records include:</w:t>
      </w:r>
    </w:p>
    <w:p w14:paraId="626D0F96" w14:textId="77777777" w:rsidR="00590E8A" w:rsidRPr="00796C8E" w:rsidRDefault="00590E8A" w:rsidP="00452DBF">
      <w:pPr>
        <w:pStyle w:val="ListParagraph"/>
        <w:numPr>
          <w:ilvl w:val="0"/>
          <w:numId w:val="4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shredding or disposing of documents that a member has failed to act upon in a timely manner, rather than risk criticism or discipline for late submission</w:t>
      </w:r>
    </w:p>
    <w:p w14:paraId="0CFBDC2A" w14:textId="77777777" w:rsidR="00590E8A" w:rsidRPr="00796C8E" w:rsidRDefault="00590E8A" w:rsidP="00452DBF">
      <w:pPr>
        <w:pStyle w:val="ListParagraph"/>
        <w:numPr>
          <w:ilvl w:val="0"/>
          <w:numId w:val="4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falsifying date and time entries in a bail register (sign-in book)</w:t>
      </w:r>
    </w:p>
    <w:p w14:paraId="3539F599" w14:textId="77777777" w:rsidR="00590E8A" w:rsidRPr="00796C8E" w:rsidRDefault="00590E8A" w:rsidP="00452DBF">
      <w:pPr>
        <w:pStyle w:val="ListParagraph"/>
        <w:numPr>
          <w:ilvl w:val="0"/>
          <w:numId w:val="4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falsifying date and time entries in a register for an unmarked police vehicle</w:t>
      </w:r>
    </w:p>
    <w:p w14:paraId="0B8FCD38" w14:textId="738ED71A" w:rsidR="00590E8A" w:rsidRPr="00796C8E" w:rsidRDefault="00590E8A" w:rsidP="00452DBF">
      <w:pPr>
        <w:pStyle w:val="ListParagraph"/>
        <w:numPr>
          <w:ilvl w:val="0"/>
          <w:numId w:val="4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recording incorrect data in a </w:t>
      </w:r>
      <w:r w:rsidR="002E0301" w:rsidRPr="00796C8E">
        <w:rPr>
          <w:rFonts w:ascii="Trebuchet MS" w:hAnsi="Trebuchet MS"/>
          <w:i/>
          <w:sz w:val="18"/>
          <w:szCs w:val="18"/>
        </w:rPr>
        <w:t>Time Off In Lieu (</w:t>
      </w:r>
      <w:r w:rsidRPr="00796C8E">
        <w:rPr>
          <w:rFonts w:ascii="Trebuchet MS" w:hAnsi="Trebuchet MS"/>
          <w:i/>
          <w:sz w:val="18"/>
          <w:szCs w:val="18"/>
        </w:rPr>
        <w:t>TOIL</w:t>
      </w:r>
      <w:r w:rsidR="002E0301" w:rsidRPr="00796C8E">
        <w:rPr>
          <w:rFonts w:ascii="Trebuchet MS" w:hAnsi="Trebuchet MS"/>
          <w:i/>
          <w:sz w:val="18"/>
          <w:szCs w:val="18"/>
        </w:rPr>
        <w:t>)</w:t>
      </w:r>
      <w:r w:rsidRPr="00796C8E">
        <w:rPr>
          <w:rFonts w:ascii="Trebuchet MS" w:hAnsi="Trebuchet MS"/>
          <w:i/>
          <w:sz w:val="18"/>
          <w:szCs w:val="18"/>
        </w:rPr>
        <w:t xml:space="preserve"> register</w:t>
      </w:r>
    </w:p>
    <w:p w14:paraId="26C0A0A2" w14:textId="77777777" w:rsidR="00590E8A" w:rsidRPr="00796C8E" w:rsidRDefault="00590E8A" w:rsidP="00452DBF">
      <w:pPr>
        <w:pStyle w:val="ListParagraph"/>
        <w:numPr>
          <w:ilvl w:val="0"/>
          <w:numId w:val="47"/>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altering or erasing data on police reports or systems</w:t>
      </w:r>
    </w:p>
    <w:p w14:paraId="64157540" w14:textId="053D3E5D" w:rsidR="00A17B22" w:rsidRDefault="00DB1D69" w:rsidP="003850E1">
      <w:pPr>
        <w:pStyle w:val="Heading2"/>
      </w:pPr>
      <w:bookmarkStart w:id="137" w:name="_Toc164671936"/>
      <w:r>
        <w:t xml:space="preserve">Not to </w:t>
      </w:r>
      <w:r w:rsidR="00A17B22">
        <w:t xml:space="preserve">Conduct </w:t>
      </w:r>
      <w:r w:rsidR="00A573F8">
        <w:t xml:space="preserve">self or Act </w:t>
      </w:r>
      <w:r>
        <w:t xml:space="preserve">in </w:t>
      </w:r>
      <w:r w:rsidR="00190D2A">
        <w:t>M</w:t>
      </w:r>
      <w:r>
        <w:t xml:space="preserve">anner </w:t>
      </w:r>
      <w:r w:rsidR="00A17B22">
        <w:t>Prejudicial</w:t>
      </w:r>
      <w:r w:rsidR="006B5690">
        <w:t xml:space="preserve"> </w:t>
      </w:r>
      <w:r w:rsidR="00A573F8">
        <w:t>t</w:t>
      </w:r>
      <w:r w:rsidR="006B5690">
        <w:t>o, or Likely to</w:t>
      </w:r>
      <w:r w:rsidR="00A17B22">
        <w:t xml:space="preserve"> Bring Discredit</w:t>
      </w:r>
      <w:r w:rsidR="006B5690">
        <w:t xml:space="preserve"> </w:t>
      </w:r>
      <w:r w:rsidR="00A573F8">
        <w:t>o</w:t>
      </w:r>
      <w:r w:rsidR="006B5690">
        <w:t>n</w:t>
      </w:r>
      <w:r w:rsidR="00A573F8">
        <w:t xml:space="preserve">, </w:t>
      </w:r>
      <w:r w:rsidR="00A17B22">
        <w:t>Tasmania Police</w:t>
      </w:r>
      <w:bookmarkEnd w:id="137"/>
    </w:p>
    <w:p w14:paraId="46DF1EAC" w14:textId="77777777" w:rsidR="00590E8A" w:rsidRPr="00796C8E" w:rsidRDefault="00590E8A" w:rsidP="00DB1D69">
      <w:pPr>
        <w:spacing w:before="220" w:after="220"/>
        <w:ind w:left="1134" w:hanging="1134"/>
        <w:rPr>
          <w:rFonts w:ascii="Trebuchet MS" w:hAnsi="Trebuchet MS"/>
          <w:b/>
        </w:rPr>
      </w:pPr>
      <w:r w:rsidRPr="00796C8E">
        <w:rPr>
          <w:rFonts w:ascii="Trebuchet MS" w:hAnsi="Trebuchet MS"/>
          <w:b/>
        </w:rPr>
        <w:t>42(11)</w:t>
      </w:r>
      <w:r w:rsidRPr="00796C8E">
        <w:rPr>
          <w:rFonts w:ascii="Trebuchet MS" w:hAnsi="Trebuchet MS"/>
          <w:b/>
        </w:rPr>
        <w:tab/>
        <w:t xml:space="preserve">A police officer must not, at any time, conduct himself or herself or act in a manner that is likely – </w:t>
      </w:r>
    </w:p>
    <w:p w14:paraId="78A892AF" w14:textId="36A10CE0" w:rsidR="00590E8A" w:rsidRPr="00796C8E" w:rsidRDefault="00590E8A" w:rsidP="00DB1D69">
      <w:pPr>
        <w:tabs>
          <w:tab w:val="center" w:pos="1134"/>
        </w:tabs>
        <w:spacing w:after="120"/>
        <w:ind w:left="1701" w:hanging="567"/>
        <w:rPr>
          <w:rFonts w:ascii="Trebuchet MS" w:hAnsi="Trebuchet MS"/>
          <w:b/>
        </w:rPr>
      </w:pPr>
      <w:r w:rsidRPr="00796C8E">
        <w:rPr>
          <w:rFonts w:ascii="Trebuchet MS" w:hAnsi="Trebuchet MS"/>
          <w:b/>
        </w:rPr>
        <w:t>(a)</w:t>
      </w:r>
      <w:r w:rsidR="00DB1D69">
        <w:rPr>
          <w:rFonts w:ascii="Trebuchet MS" w:hAnsi="Trebuchet MS"/>
          <w:b/>
        </w:rPr>
        <w:tab/>
      </w:r>
      <w:r w:rsidRPr="00796C8E">
        <w:rPr>
          <w:rFonts w:ascii="Trebuchet MS" w:hAnsi="Trebuchet MS"/>
          <w:b/>
        </w:rPr>
        <w:t>to be prejudicial to the Police Service; or</w:t>
      </w:r>
    </w:p>
    <w:p w14:paraId="76103A7C" w14:textId="77777777" w:rsidR="00590E8A" w:rsidRPr="00796C8E" w:rsidRDefault="00590E8A" w:rsidP="00DB1D69">
      <w:pPr>
        <w:tabs>
          <w:tab w:val="center" w:pos="1134"/>
        </w:tabs>
        <w:spacing w:after="120"/>
        <w:ind w:left="1701" w:hanging="567"/>
        <w:rPr>
          <w:rFonts w:ascii="Trebuchet MS" w:hAnsi="Trebuchet MS"/>
          <w:b/>
        </w:rPr>
      </w:pPr>
      <w:r w:rsidRPr="00796C8E">
        <w:rPr>
          <w:rFonts w:ascii="Trebuchet MS" w:hAnsi="Trebuchet MS"/>
          <w:b/>
        </w:rPr>
        <w:t>(b)</w:t>
      </w:r>
      <w:r w:rsidRPr="00796C8E">
        <w:rPr>
          <w:rFonts w:ascii="Trebuchet MS" w:hAnsi="Trebuchet MS"/>
          <w:b/>
        </w:rPr>
        <w:tab/>
        <w:t>to bring discredit on the Police Service.</w:t>
      </w:r>
    </w:p>
    <w:p w14:paraId="67A08B13" w14:textId="77777777" w:rsidR="00590E8A" w:rsidRPr="00796C8E" w:rsidRDefault="00590E8A" w:rsidP="00590E8A">
      <w:pPr>
        <w:spacing w:before="220" w:after="220"/>
        <w:rPr>
          <w:rFonts w:ascii="Trebuchet MS" w:hAnsi="Trebuchet MS"/>
        </w:rPr>
      </w:pPr>
      <w:r w:rsidRPr="00796C8E">
        <w:rPr>
          <w:rFonts w:ascii="Trebuchet MS" w:hAnsi="Trebuchet MS"/>
        </w:rPr>
        <w:t>The Tasmanian community expects that police officers will always act and behave in an appropriate manner, regardless of the circumstances they are confronted with.  These standards of behaviour are higher than what is expected elsewhere within the community.</w:t>
      </w:r>
    </w:p>
    <w:p w14:paraId="150444A0" w14:textId="77777777" w:rsidR="00590E8A" w:rsidRPr="00796C8E" w:rsidRDefault="00590E8A" w:rsidP="00590E8A">
      <w:pPr>
        <w:spacing w:before="220" w:after="220"/>
        <w:rPr>
          <w:rFonts w:ascii="Trebuchet MS" w:hAnsi="Trebuchet MS"/>
        </w:rPr>
      </w:pPr>
      <w:r w:rsidRPr="00796C8E">
        <w:rPr>
          <w:rFonts w:ascii="Trebuchet MS" w:hAnsi="Trebuchet MS"/>
          <w:u w:val="single"/>
        </w:rPr>
        <w:t>To be prejudicial</w:t>
      </w:r>
      <w:r w:rsidRPr="00796C8E">
        <w:rPr>
          <w:rFonts w:ascii="Trebuchet MS" w:hAnsi="Trebuchet MS"/>
        </w:rPr>
        <w:t xml:space="preserve"> means to cause detriment or damage, affect unfavourably, or cause injury or impairment</w:t>
      </w:r>
      <w:r w:rsidRPr="00796C8E">
        <w:rPr>
          <w:rStyle w:val="FootnoteReference"/>
          <w:rFonts w:ascii="Trebuchet MS" w:hAnsi="Trebuchet MS"/>
        </w:rPr>
        <w:footnoteReference w:id="16"/>
      </w:r>
      <w:r w:rsidRPr="00796C8E">
        <w:rPr>
          <w:rFonts w:ascii="Trebuchet MS" w:hAnsi="Trebuchet MS"/>
        </w:rPr>
        <w:t>.</w:t>
      </w:r>
    </w:p>
    <w:p w14:paraId="5FC9771B" w14:textId="77777777" w:rsidR="00590E8A" w:rsidRPr="00796C8E" w:rsidRDefault="00590E8A" w:rsidP="00590E8A">
      <w:pPr>
        <w:spacing w:before="220" w:after="220"/>
        <w:rPr>
          <w:rFonts w:ascii="Trebuchet MS" w:hAnsi="Trebuchet MS"/>
        </w:rPr>
      </w:pPr>
      <w:r w:rsidRPr="00796C8E">
        <w:rPr>
          <w:rFonts w:ascii="Trebuchet MS" w:hAnsi="Trebuchet MS"/>
          <w:u w:val="single"/>
        </w:rPr>
        <w:t>To bring discredit</w:t>
      </w:r>
      <w:r w:rsidRPr="00796C8E">
        <w:rPr>
          <w:rFonts w:ascii="Trebuchet MS" w:hAnsi="Trebuchet MS"/>
        </w:rPr>
        <w:t xml:space="preserve"> means to destroy confidence in, or injure the reputation of, or bring into disrepute</w:t>
      </w:r>
      <w:r w:rsidRPr="00796C8E">
        <w:rPr>
          <w:rStyle w:val="FootnoteReference"/>
          <w:rFonts w:ascii="Trebuchet MS" w:hAnsi="Trebuchet MS"/>
        </w:rPr>
        <w:footnoteReference w:id="17"/>
      </w:r>
      <w:r w:rsidRPr="00796C8E">
        <w:rPr>
          <w:rFonts w:ascii="Trebuchet MS" w:hAnsi="Trebuchet MS"/>
        </w:rPr>
        <w:t>.</w:t>
      </w:r>
    </w:p>
    <w:p w14:paraId="4EEB1D80" w14:textId="25CE5186" w:rsidR="00590E8A" w:rsidRPr="00796C8E" w:rsidRDefault="00590E8A" w:rsidP="00590E8A">
      <w:pPr>
        <w:spacing w:before="220" w:after="220"/>
        <w:rPr>
          <w:rFonts w:ascii="Trebuchet MS" w:hAnsi="Trebuchet MS"/>
        </w:rPr>
      </w:pPr>
      <w:r w:rsidRPr="00796C8E">
        <w:rPr>
          <w:rFonts w:ascii="Trebuchet MS" w:hAnsi="Trebuchet MS"/>
        </w:rPr>
        <w:t xml:space="preserve">Members must always be mindful of their conduct.  The </w:t>
      </w:r>
      <w:r w:rsidRPr="00796C8E">
        <w:rPr>
          <w:rFonts w:ascii="Trebuchet MS" w:hAnsi="Trebuchet MS"/>
          <w:i/>
        </w:rPr>
        <w:t>Police Service Act 2003</w:t>
      </w:r>
      <w:r w:rsidRPr="00796C8E">
        <w:rPr>
          <w:rFonts w:ascii="Trebuchet MS" w:hAnsi="Trebuchet MS"/>
        </w:rPr>
        <w:t xml:space="preserve"> enables any person to make a </w:t>
      </w:r>
      <w:hyperlink w:anchor="Complaintdef" w:history="1">
        <w:r w:rsidRPr="006E35A1">
          <w:rPr>
            <w:rStyle w:val="Hyperlink"/>
            <w:rFonts w:ascii="Trebuchet MS" w:hAnsi="Trebuchet MS"/>
          </w:rPr>
          <w:t>complaint</w:t>
        </w:r>
      </w:hyperlink>
      <w:r w:rsidRPr="00796C8E">
        <w:rPr>
          <w:rFonts w:ascii="Trebuchet MS" w:hAnsi="Trebuchet MS"/>
        </w:rPr>
        <w:t xml:space="preserve"> about a </w:t>
      </w:r>
      <w:r w:rsidR="008261DB" w:rsidRPr="00796C8E">
        <w:rPr>
          <w:rFonts w:ascii="Trebuchet MS" w:hAnsi="Trebuchet MS"/>
        </w:rPr>
        <w:t>member</w:t>
      </w:r>
      <w:r w:rsidRPr="00796C8E">
        <w:rPr>
          <w:rFonts w:ascii="Trebuchet MS" w:hAnsi="Trebuchet MS"/>
        </w:rPr>
        <w:t>, whether on</w:t>
      </w:r>
      <w:r w:rsidR="00F5500C">
        <w:rPr>
          <w:rFonts w:ascii="Trebuchet MS" w:hAnsi="Trebuchet MS"/>
        </w:rPr>
        <w:t>-duty</w:t>
      </w:r>
      <w:r w:rsidRPr="00796C8E">
        <w:rPr>
          <w:rFonts w:ascii="Trebuchet MS" w:hAnsi="Trebuchet MS"/>
        </w:rPr>
        <w:t xml:space="preserve"> or off</w:t>
      </w:r>
      <w:r w:rsidR="00F5500C">
        <w:rPr>
          <w:rFonts w:ascii="Trebuchet MS" w:hAnsi="Trebuchet MS"/>
        </w:rPr>
        <w:t>-</w:t>
      </w:r>
      <w:r w:rsidRPr="00796C8E">
        <w:rPr>
          <w:rFonts w:ascii="Trebuchet MS" w:hAnsi="Trebuchet MS"/>
        </w:rPr>
        <w:t>duty.</w:t>
      </w:r>
    </w:p>
    <w:p w14:paraId="2CD79769" w14:textId="404179FA" w:rsidR="00590E8A" w:rsidRPr="007101EE" w:rsidRDefault="00590E8A" w:rsidP="00590E8A">
      <w:pPr>
        <w:spacing w:before="220" w:after="220"/>
        <w:rPr>
          <w:rStyle w:val="IntenseEmphasis"/>
        </w:rPr>
      </w:pPr>
      <w:r w:rsidRPr="007101EE">
        <w:rPr>
          <w:rStyle w:val="IntenseEmphasis"/>
        </w:rPr>
        <w:t>Examples of conduct likely to be prejudicial or bring discredit to the Police Service include where a member, on</w:t>
      </w:r>
      <w:r w:rsidR="00F5500C">
        <w:rPr>
          <w:rStyle w:val="IntenseEmphasis"/>
        </w:rPr>
        <w:t>-duty</w:t>
      </w:r>
      <w:r w:rsidRPr="007101EE">
        <w:rPr>
          <w:rStyle w:val="IntenseEmphasis"/>
        </w:rPr>
        <w:t xml:space="preserve"> or off-duty is:</w:t>
      </w:r>
    </w:p>
    <w:p w14:paraId="65D85DCD" w14:textId="77777777" w:rsidR="00590E8A" w:rsidRPr="00796C8E" w:rsidRDefault="00590E8A" w:rsidP="00452DBF">
      <w:pPr>
        <w:pStyle w:val="ListParagraph"/>
        <w:numPr>
          <w:ilvl w:val="0"/>
          <w:numId w:val="4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making disparaging remarks to the media concerning a new policy introduced by Tasmania Police</w:t>
      </w:r>
    </w:p>
    <w:p w14:paraId="38936654" w14:textId="77777777" w:rsidR="00590E8A" w:rsidRPr="00796C8E" w:rsidRDefault="00590E8A" w:rsidP="00452DBF">
      <w:pPr>
        <w:pStyle w:val="ListParagraph"/>
        <w:numPr>
          <w:ilvl w:val="0"/>
          <w:numId w:val="4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driving an unregistered motor vehicle</w:t>
      </w:r>
    </w:p>
    <w:p w14:paraId="09C96ABA" w14:textId="77777777" w:rsidR="00590E8A" w:rsidRPr="00796C8E" w:rsidRDefault="00590E8A" w:rsidP="00452DBF">
      <w:pPr>
        <w:pStyle w:val="ListParagraph"/>
        <w:numPr>
          <w:ilvl w:val="0"/>
          <w:numId w:val="4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verbally abusing a member of the public</w:t>
      </w:r>
    </w:p>
    <w:p w14:paraId="0F101C9E" w14:textId="77777777" w:rsidR="00590E8A" w:rsidRPr="00796C8E" w:rsidRDefault="00590E8A" w:rsidP="00452DBF">
      <w:pPr>
        <w:pStyle w:val="ListParagraph"/>
        <w:numPr>
          <w:ilvl w:val="0"/>
          <w:numId w:val="4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deliberately acting beyond a member’s powers (e.g. issuing an instruction that a member is not empowered to issue)</w:t>
      </w:r>
    </w:p>
    <w:p w14:paraId="782691F7" w14:textId="77777777" w:rsidR="00590E8A" w:rsidRPr="00796C8E" w:rsidRDefault="00590E8A" w:rsidP="00452DBF">
      <w:pPr>
        <w:pStyle w:val="ListParagraph"/>
        <w:numPr>
          <w:ilvl w:val="0"/>
          <w:numId w:val="4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breaching any law</w:t>
      </w:r>
    </w:p>
    <w:p w14:paraId="7ABAB640" w14:textId="77777777" w:rsidR="00590E8A" w:rsidRPr="00796C8E" w:rsidRDefault="00590E8A" w:rsidP="00452DBF">
      <w:pPr>
        <w:pStyle w:val="ListParagraph"/>
        <w:numPr>
          <w:ilvl w:val="0"/>
          <w:numId w:val="4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failing to comply with Commonwealth legislation or court orders (e.g. failing to submit tax returns)</w:t>
      </w:r>
    </w:p>
    <w:p w14:paraId="67EEA976" w14:textId="77777777" w:rsidR="00590E8A" w:rsidRPr="00796C8E" w:rsidRDefault="00590E8A" w:rsidP="00452DBF">
      <w:pPr>
        <w:pStyle w:val="ListParagraph"/>
        <w:numPr>
          <w:ilvl w:val="0"/>
          <w:numId w:val="4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engaging in the vilification or discrimination of individuals or other sections of the community, including online</w:t>
      </w:r>
    </w:p>
    <w:p w14:paraId="49E80994" w14:textId="77777777" w:rsidR="00590E8A" w:rsidRPr="00796C8E" w:rsidRDefault="00590E8A" w:rsidP="00452DBF">
      <w:pPr>
        <w:pStyle w:val="ListParagraph"/>
        <w:numPr>
          <w:ilvl w:val="0"/>
          <w:numId w:val="48"/>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sexually harassing another member</w:t>
      </w:r>
    </w:p>
    <w:p w14:paraId="1F7B199F" w14:textId="4DDC1F86" w:rsidR="00A17B22" w:rsidRDefault="00A17B22" w:rsidP="003850E1">
      <w:pPr>
        <w:pStyle w:val="Heading2"/>
      </w:pPr>
      <w:bookmarkStart w:id="138" w:name="_Victimisation_Of,_or"/>
      <w:bookmarkStart w:id="139" w:name="_Toc164671937"/>
      <w:bookmarkEnd w:id="138"/>
      <w:r>
        <w:t>Victimisation</w:t>
      </w:r>
      <w:r w:rsidR="006F4A8B">
        <w:t xml:space="preserve"> </w:t>
      </w:r>
      <w:r w:rsidR="006B5690">
        <w:t>O</w:t>
      </w:r>
      <w:r w:rsidR="006F4A8B">
        <w:t>f,</w:t>
      </w:r>
      <w:r>
        <w:t xml:space="preserve"> </w:t>
      </w:r>
      <w:r w:rsidR="006B5690">
        <w:t>o</w:t>
      </w:r>
      <w:r w:rsidR="006F4A8B">
        <w:t xml:space="preserve">r Discrimination </w:t>
      </w:r>
      <w:r w:rsidR="006B5690">
        <w:t>A</w:t>
      </w:r>
      <w:r w:rsidR="006F4A8B">
        <w:t>gainst, Officers Who Report Breaches</w:t>
      </w:r>
      <w:bookmarkEnd w:id="139"/>
    </w:p>
    <w:p w14:paraId="65C45A51" w14:textId="77777777" w:rsidR="00590E8A" w:rsidRPr="00796C8E" w:rsidRDefault="00590E8A" w:rsidP="00590E8A">
      <w:pPr>
        <w:spacing w:before="220" w:after="220"/>
        <w:ind w:left="851" w:hanging="851"/>
        <w:rPr>
          <w:rFonts w:ascii="Trebuchet MS" w:hAnsi="Trebuchet MS"/>
          <w:b/>
        </w:rPr>
      </w:pPr>
      <w:r w:rsidRPr="00796C8E">
        <w:rPr>
          <w:rFonts w:ascii="Trebuchet MS" w:hAnsi="Trebuchet MS"/>
          <w:b/>
        </w:rPr>
        <w:t>42(12)</w:t>
      </w:r>
      <w:r w:rsidRPr="00796C8E">
        <w:rPr>
          <w:rFonts w:ascii="Trebuchet MS" w:hAnsi="Trebuchet MS"/>
          <w:b/>
        </w:rPr>
        <w:tab/>
        <w:t>A police officer must not victimise or discriminate against another police officer because that other police officer has reported a breach of a provision of the code of conduct.</w:t>
      </w:r>
    </w:p>
    <w:p w14:paraId="38C9B051" w14:textId="77F8F1A0" w:rsidR="00590E8A" w:rsidRPr="00796C8E" w:rsidRDefault="00590E8A" w:rsidP="00590E8A">
      <w:pPr>
        <w:spacing w:before="220" w:after="220"/>
        <w:rPr>
          <w:rFonts w:ascii="Trebuchet MS" w:hAnsi="Trebuchet MS"/>
        </w:rPr>
      </w:pPr>
      <w:r w:rsidRPr="00796C8E">
        <w:rPr>
          <w:rFonts w:ascii="Trebuchet MS" w:hAnsi="Trebuchet MS"/>
        </w:rPr>
        <w:t>Members must report any breach of the Code of Conduct that they witness or receive information about</w:t>
      </w:r>
      <w:r w:rsidR="00E43D8D">
        <w:rPr>
          <w:rFonts w:ascii="Trebuchet MS" w:hAnsi="Trebuchet MS"/>
        </w:rPr>
        <w:t xml:space="preserve"> to a senior officer and take action as required by </w:t>
      </w:r>
      <w:hyperlink r:id="rId31" w:history="1">
        <w:r w:rsidR="008E263E" w:rsidRPr="00D27F19">
          <w:rPr>
            <w:rStyle w:val="Hyperlink"/>
            <w:rFonts w:ascii="Trebuchet MS" w:hAnsi="Trebuchet MS"/>
          </w:rPr>
          <w:t>Part</w:t>
        </w:r>
        <w:r w:rsidR="00E43D8D" w:rsidRPr="00D27F19">
          <w:rPr>
            <w:rStyle w:val="Hyperlink"/>
            <w:rFonts w:ascii="Trebuchet MS" w:hAnsi="Trebuchet MS"/>
          </w:rPr>
          <w:t xml:space="preserve"> 13</w:t>
        </w:r>
      </w:hyperlink>
      <w:r w:rsidR="00E43D8D" w:rsidRPr="00E43D8D">
        <w:rPr>
          <w:rFonts w:ascii="Trebuchet MS" w:hAnsi="Trebuchet MS"/>
          <w:color w:val="FF0000"/>
        </w:rPr>
        <w:t xml:space="preserve"> </w:t>
      </w:r>
      <w:r w:rsidR="00E43D8D">
        <w:rPr>
          <w:rFonts w:ascii="Trebuchet MS" w:hAnsi="Trebuchet MS"/>
        </w:rPr>
        <w:t>of the TPM</w:t>
      </w:r>
      <w:r w:rsidRPr="00796C8E">
        <w:rPr>
          <w:rFonts w:ascii="Trebuchet MS" w:hAnsi="Trebuchet MS"/>
        </w:rPr>
        <w:t>.  Should a member who makes such a report be subjected to any form of abuse, harassment, persecution or ill-treatment by any other member as a result of that report, it would amount to a breach of this section of the Code of Conduct.</w:t>
      </w:r>
    </w:p>
    <w:p w14:paraId="2C7DD391" w14:textId="77777777" w:rsidR="00590E8A" w:rsidRPr="007101EE" w:rsidRDefault="00590E8A" w:rsidP="00A573F8">
      <w:pPr>
        <w:spacing w:after="120"/>
        <w:rPr>
          <w:rStyle w:val="IntenseEmphasis"/>
        </w:rPr>
      </w:pPr>
      <w:r w:rsidRPr="007101EE">
        <w:rPr>
          <w:rStyle w:val="IntenseEmphasis"/>
        </w:rPr>
        <w:t>Examples of victimising or discriminating against a member include:</w:t>
      </w:r>
    </w:p>
    <w:p w14:paraId="722A27BB" w14:textId="77777777" w:rsidR="00590E8A" w:rsidRPr="00796C8E" w:rsidRDefault="00590E8A" w:rsidP="00452DBF">
      <w:pPr>
        <w:pStyle w:val="ListParagraph"/>
        <w:numPr>
          <w:ilvl w:val="0"/>
          <w:numId w:val="49"/>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making inappropriate comments about the member (irrespective of whether the member is actually present or not).  This includes comments made on social media</w:t>
      </w:r>
    </w:p>
    <w:p w14:paraId="56432AC4" w14:textId="77777777" w:rsidR="00590E8A" w:rsidRPr="00796C8E" w:rsidRDefault="00590E8A" w:rsidP="00452DBF">
      <w:pPr>
        <w:pStyle w:val="ListParagraph"/>
        <w:numPr>
          <w:ilvl w:val="0"/>
          <w:numId w:val="49"/>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ostracising or excluding the member in the work environment</w:t>
      </w:r>
    </w:p>
    <w:p w14:paraId="69CC8887" w14:textId="77777777" w:rsidR="00590E8A" w:rsidRPr="00796C8E" w:rsidRDefault="00590E8A" w:rsidP="00452DBF">
      <w:pPr>
        <w:pStyle w:val="ListParagraph"/>
        <w:numPr>
          <w:ilvl w:val="0"/>
          <w:numId w:val="49"/>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directly or indirectly sending offensive e-mails or SMS messages to the member</w:t>
      </w:r>
    </w:p>
    <w:p w14:paraId="669E8F63" w14:textId="77777777" w:rsidR="00590E8A" w:rsidRPr="00796C8E" w:rsidRDefault="00590E8A" w:rsidP="00452DBF">
      <w:pPr>
        <w:pStyle w:val="ListParagraph"/>
        <w:numPr>
          <w:ilvl w:val="0"/>
          <w:numId w:val="49"/>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refusing to work with the member</w:t>
      </w:r>
    </w:p>
    <w:p w14:paraId="6BEFBBD4" w14:textId="77777777" w:rsidR="00590E8A" w:rsidRPr="00796C8E" w:rsidRDefault="00590E8A" w:rsidP="00452DBF">
      <w:pPr>
        <w:pStyle w:val="ListParagraph"/>
        <w:numPr>
          <w:ilvl w:val="0"/>
          <w:numId w:val="49"/>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limiting the member’s opportunity for advancement, secondments or other workplace opportunities</w:t>
      </w:r>
    </w:p>
    <w:p w14:paraId="7C5D0C7A" w14:textId="125111BC" w:rsidR="006F4A8B" w:rsidRDefault="006F4A8B" w:rsidP="003850E1">
      <w:pPr>
        <w:pStyle w:val="Heading2"/>
      </w:pPr>
      <w:bookmarkStart w:id="140" w:name="_Toc164671938"/>
      <w:r>
        <w:t>Compliance with Any Other Prescribed Conduct Requirement</w:t>
      </w:r>
      <w:bookmarkEnd w:id="140"/>
    </w:p>
    <w:p w14:paraId="67059F50" w14:textId="77777777" w:rsidR="00590E8A" w:rsidRPr="00796C8E" w:rsidRDefault="00590E8A" w:rsidP="00590E8A">
      <w:pPr>
        <w:spacing w:before="220" w:after="220"/>
        <w:ind w:left="851" w:hanging="851"/>
        <w:rPr>
          <w:rFonts w:ascii="Trebuchet MS" w:hAnsi="Trebuchet MS"/>
          <w:b/>
        </w:rPr>
      </w:pPr>
      <w:r w:rsidRPr="00796C8E">
        <w:rPr>
          <w:rFonts w:ascii="Trebuchet MS" w:hAnsi="Trebuchet MS"/>
          <w:b/>
        </w:rPr>
        <w:t>42(13)</w:t>
      </w:r>
      <w:r w:rsidRPr="00796C8E">
        <w:rPr>
          <w:rFonts w:ascii="Trebuchet MS" w:hAnsi="Trebuchet MS"/>
          <w:b/>
        </w:rPr>
        <w:tab/>
        <w:t>A police officer must comply with any other prescribed conduct requirement.</w:t>
      </w:r>
    </w:p>
    <w:p w14:paraId="547B14BD" w14:textId="245DAAE3" w:rsidR="006B4E0D" w:rsidRPr="00A573F8" w:rsidRDefault="00590E8A" w:rsidP="00590E8A">
      <w:pPr>
        <w:spacing w:before="220" w:after="220"/>
        <w:rPr>
          <w:rFonts w:ascii="Trebuchet MS" w:hAnsi="Trebuchet MS"/>
          <w:i/>
        </w:rPr>
      </w:pPr>
      <w:r w:rsidRPr="005B4954">
        <w:rPr>
          <w:rFonts w:ascii="Trebuchet MS" w:hAnsi="Trebuchet MS"/>
        </w:rPr>
        <w:t>Prescribed conduct requirements are cont</w:t>
      </w:r>
      <w:r w:rsidRPr="009D0B75">
        <w:rPr>
          <w:rFonts w:ascii="Trebuchet MS" w:hAnsi="Trebuchet MS"/>
        </w:rPr>
        <w:t xml:space="preserve">ained within the </w:t>
      </w:r>
      <w:r w:rsidRPr="009D0B75">
        <w:rPr>
          <w:rFonts w:ascii="Trebuchet MS" w:hAnsi="Trebuchet MS"/>
          <w:i/>
        </w:rPr>
        <w:t>Police Service Act 2003</w:t>
      </w:r>
      <w:r w:rsidR="00817759" w:rsidRPr="009D0B75">
        <w:rPr>
          <w:rFonts w:ascii="Trebuchet MS" w:hAnsi="Trebuchet MS"/>
        </w:rPr>
        <w:t xml:space="preserve"> and other legislation</w:t>
      </w:r>
      <w:r w:rsidRPr="009D0B75">
        <w:rPr>
          <w:rFonts w:ascii="Trebuchet MS" w:hAnsi="Trebuchet MS"/>
          <w:i/>
        </w:rPr>
        <w:t>.</w:t>
      </w:r>
      <w:r w:rsidR="00A573F8">
        <w:rPr>
          <w:rFonts w:ascii="Trebuchet MS" w:hAnsi="Trebuchet MS"/>
        </w:rPr>
        <w:t xml:space="preserve"> The examples provided are from the </w:t>
      </w:r>
      <w:r w:rsidR="00A573F8">
        <w:rPr>
          <w:rFonts w:ascii="Trebuchet MS" w:hAnsi="Trebuchet MS"/>
          <w:i/>
        </w:rPr>
        <w:t>Police Service Act 2003.</w:t>
      </w:r>
    </w:p>
    <w:p w14:paraId="7AB91DA3" w14:textId="77777777" w:rsidR="005B4954" w:rsidRDefault="006B4E0D" w:rsidP="00A573F8">
      <w:pPr>
        <w:spacing w:after="120"/>
        <w:jc w:val="left"/>
        <w:rPr>
          <w:rFonts w:ascii="Trebuchet MS" w:hAnsi="Trebuchet MS"/>
          <w:i/>
        </w:rPr>
      </w:pPr>
      <w:r w:rsidRPr="005B4954">
        <w:rPr>
          <w:rStyle w:val="IntenseEmphasis"/>
        </w:rPr>
        <w:t>Examples of prescribed conduct requirement</w:t>
      </w:r>
      <w:r w:rsidR="00C1596B">
        <w:rPr>
          <w:rStyle w:val="IntenseEmphasis"/>
        </w:rPr>
        <w:t>s</w:t>
      </w:r>
      <w:r w:rsidRPr="005B4954">
        <w:rPr>
          <w:rStyle w:val="IntenseEmphasis"/>
        </w:rPr>
        <w:t xml:space="preserve"> include:</w:t>
      </w:r>
      <w:r w:rsidR="00590E8A" w:rsidRPr="00796C8E">
        <w:rPr>
          <w:rFonts w:ascii="Trebuchet MS" w:hAnsi="Trebuchet MS"/>
          <w:i/>
        </w:rPr>
        <w:t xml:space="preserve">  </w:t>
      </w:r>
    </w:p>
    <w:p w14:paraId="4E66FD59" w14:textId="2AB30076" w:rsidR="00590E8A" w:rsidRPr="005B4954" w:rsidRDefault="00590E8A" w:rsidP="005B4954">
      <w:pPr>
        <w:jc w:val="left"/>
        <w:rPr>
          <w:rStyle w:val="IntenseEmphasis"/>
          <w:i w:val="0"/>
          <w:iCs/>
          <w:color w:val="auto"/>
          <w:sz w:val="22"/>
        </w:rPr>
      </w:pPr>
      <w:r w:rsidRPr="005B4954">
        <w:rPr>
          <w:rStyle w:val="IntenseEmphasis"/>
          <w:i w:val="0"/>
          <w:color w:val="auto"/>
          <w:sz w:val="22"/>
        </w:rPr>
        <w:t>Duties of Police Officers</w:t>
      </w:r>
    </w:p>
    <w:p w14:paraId="6012181F" w14:textId="77777777" w:rsidR="00590E8A" w:rsidRPr="00796C8E" w:rsidRDefault="00590E8A">
      <w:pPr>
        <w:spacing w:before="120" w:after="120"/>
        <w:ind w:left="1134" w:hanging="567"/>
        <w:rPr>
          <w:rFonts w:eastAsiaTheme="minorEastAsia" w:cs="Times New Roman"/>
          <w:i/>
          <w:color w:val="000000"/>
          <w:sz w:val="18"/>
          <w:szCs w:val="18"/>
          <w:lang w:eastAsia="en-AU"/>
        </w:rPr>
      </w:pPr>
      <w:r w:rsidRPr="00796C8E">
        <w:rPr>
          <w:rFonts w:eastAsiaTheme="minorEastAsia" w:cs="Times New Roman"/>
          <w:i/>
          <w:color w:val="000000"/>
          <w:sz w:val="18"/>
          <w:szCs w:val="18"/>
          <w:lang w:eastAsia="en-AU"/>
        </w:rPr>
        <w:t>35 (2)</w:t>
      </w:r>
      <w:r w:rsidRPr="00796C8E">
        <w:rPr>
          <w:rFonts w:eastAsiaTheme="minorEastAsia" w:cs="Times New Roman"/>
          <w:i/>
          <w:color w:val="000000"/>
          <w:sz w:val="18"/>
          <w:szCs w:val="18"/>
          <w:lang w:eastAsia="en-AU"/>
        </w:rPr>
        <w:tab/>
        <w:t>A police officer –</w:t>
      </w:r>
    </w:p>
    <w:p w14:paraId="31344078" w14:textId="70D5E6D2" w:rsidR="00590E8A" w:rsidRPr="00796C8E" w:rsidRDefault="00F6393F" w:rsidP="009D0B75">
      <w:pPr>
        <w:spacing w:before="120" w:after="120"/>
        <w:ind w:left="1134" w:hanging="567"/>
        <w:rPr>
          <w:rFonts w:eastAsiaTheme="minorEastAsia" w:cs="Times New Roman"/>
          <w:i/>
          <w:color w:val="000000"/>
          <w:sz w:val="18"/>
          <w:szCs w:val="18"/>
          <w:lang w:eastAsia="en-AU"/>
        </w:rPr>
      </w:pPr>
      <w:r>
        <w:rPr>
          <w:rFonts w:eastAsiaTheme="minorEastAsia" w:cs="Times New Roman"/>
          <w:i/>
          <w:color w:val="000000"/>
          <w:sz w:val="18"/>
          <w:szCs w:val="18"/>
          <w:lang w:eastAsia="en-AU"/>
        </w:rPr>
        <w:t>(a</w:t>
      </w:r>
      <w:r w:rsidR="00590E8A" w:rsidRPr="00796C8E">
        <w:rPr>
          <w:rFonts w:eastAsiaTheme="minorEastAsia" w:cs="Times New Roman"/>
          <w:i/>
          <w:color w:val="000000"/>
          <w:sz w:val="18"/>
          <w:szCs w:val="18"/>
          <w:lang w:eastAsia="en-AU"/>
        </w:rPr>
        <w:t>)</w:t>
      </w:r>
      <w:r w:rsidR="00590E8A" w:rsidRPr="00796C8E">
        <w:rPr>
          <w:rFonts w:eastAsiaTheme="minorEastAsia" w:cs="Times New Roman"/>
          <w:i/>
          <w:color w:val="000000"/>
          <w:sz w:val="18"/>
          <w:szCs w:val="18"/>
          <w:lang w:eastAsia="en-AU"/>
        </w:rPr>
        <w:tab/>
        <w:t>must undertake the duties assigned to him or her; and</w:t>
      </w:r>
    </w:p>
    <w:p w14:paraId="3C9A01F4" w14:textId="551509F1" w:rsidR="00590E8A" w:rsidRPr="00796C8E" w:rsidRDefault="00F6393F" w:rsidP="00A573F8">
      <w:pPr>
        <w:spacing w:before="120" w:after="120"/>
        <w:ind w:left="1134" w:hanging="567"/>
        <w:rPr>
          <w:rFonts w:eastAsiaTheme="minorEastAsia" w:cs="Times New Roman"/>
          <w:i/>
          <w:color w:val="000000"/>
          <w:sz w:val="18"/>
          <w:szCs w:val="18"/>
          <w:lang w:eastAsia="en-AU"/>
        </w:rPr>
      </w:pPr>
      <w:r>
        <w:rPr>
          <w:rFonts w:eastAsiaTheme="minorEastAsia" w:cs="Times New Roman"/>
          <w:i/>
          <w:color w:val="000000"/>
          <w:sz w:val="18"/>
          <w:szCs w:val="18"/>
          <w:lang w:eastAsia="en-AU"/>
        </w:rPr>
        <w:t>(b</w:t>
      </w:r>
      <w:r w:rsidR="00590E8A" w:rsidRPr="00796C8E">
        <w:rPr>
          <w:rFonts w:eastAsiaTheme="minorEastAsia" w:cs="Times New Roman"/>
          <w:i/>
          <w:color w:val="000000"/>
          <w:sz w:val="18"/>
          <w:szCs w:val="18"/>
          <w:lang w:eastAsia="en-AU"/>
        </w:rPr>
        <w:t>)</w:t>
      </w:r>
      <w:r w:rsidR="00590E8A" w:rsidRPr="00796C8E">
        <w:rPr>
          <w:rFonts w:eastAsiaTheme="minorEastAsia" w:cs="Times New Roman"/>
          <w:i/>
          <w:color w:val="000000"/>
          <w:sz w:val="18"/>
          <w:szCs w:val="18"/>
          <w:lang w:eastAsia="en-AU"/>
        </w:rPr>
        <w:tab/>
        <w:t>must comply with any lawful direction or lawful order of a senior officer.</w:t>
      </w:r>
    </w:p>
    <w:p w14:paraId="7B49B69E" w14:textId="77777777" w:rsidR="00590E8A" w:rsidRPr="005B4954" w:rsidRDefault="00590E8A" w:rsidP="005B4954">
      <w:pPr>
        <w:rPr>
          <w:rStyle w:val="IntenseEmphasis"/>
          <w:i w:val="0"/>
          <w:iCs/>
          <w:color w:val="auto"/>
          <w:sz w:val="22"/>
        </w:rPr>
      </w:pPr>
      <w:r w:rsidRPr="005B4954">
        <w:rPr>
          <w:rStyle w:val="IntenseEmphasis"/>
          <w:i w:val="0"/>
          <w:color w:val="auto"/>
          <w:sz w:val="22"/>
        </w:rPr>
        <w:t>False or misleading statements</w:t>
      </w:r>
    </w:p>
    <w:p w14:paraId="55EFC874" w14:textId="77777777" w:rsidR="00590E8A" w:rsidRPr="00796C8E" w:rsidRDefault="00590E8A" w:rsidP="00A573F8">
      <w:pPr>
        <w:spacing w:before="120" w:after="120"/>
        <w:ind w:left="1134" w:hanging="567"/>
        <w:rPr>
          <w:rFonts w:eastAsiaTheme="minorEastAsia" w:cs="Times New Roman"/>
          <w:i/>
          <w:color w:val="000000"/>
          <w:sz w:val="18"/>
          <w:szCs w:val="18"/>
          <w:lang w:eastAsia="en-AU"/>
        </w:rPr>
      </w:pPr>
      <w:r w:rsidRPr="00796C8E">
        <w:rPr>
          <w:rFonts w:eastAsiaTheme="minorEastAsia" w:cs="Times New Roman"/>
          <w:i/>
          <w:color w:val="000000"/>
          <w:sz w:val="18"/>
          <w:szCs w:val="18"/>
          <w:lang w:eastAsia="en-AU"/>
        </w:rPr>
        <w:t>81 (1)</w:t>
      </w:r>
      <w:r w:rsidRPr="00796C8E">
        <w:rPr>
          <w:rFonts w:eastAsiaTheme="minorEastAsia" w:cs="Times New Roman"/>
          <w:i/>
          <w:color w:val="000000"/>
          <w:sz w:val="18"/>
          <w:szCs w:val="18"/>
          <w:lang w:eastAsia="en-AU"/>
        </w:rPr>
        <w:tab/>
        <w:t>A person, in making an application for appointment or promotion or providing any information relating to the application, must not –</w:t>
      </w:r>
    </w:p>
    <w:p w14:paraId="6AE9EA1F" w14:textId="77777777" w:rsidR="00590E8A" w:rsidRPr="00796C8E" w:rsidRDefault="00590E8A" w:rsidP="009D0B75">
      <w:pPr>
        <w:spacing w:before="120" w:after="120"/>
        <w:ind w:left="1134" w:hanging="567"/>
        <w:rPr>
          <w:rFonts w:eastAsiaTheme="minorEastAsia" w:cs="Times New Roman"/>
          <w:i/>
          <w:color w:val="000000"/>
          <w:sz w:val="18"/>
          <w:szCs w:val="18"/>
          <w:lang w:eastAsia="en-AU"/>
        </w:rPr>
      </w:pPr>
      <w:r w:rsidRPr="00796C8E">
        <w:rPr>
          <w:rFonts w:eastAsiaTheme="minorEastAsia" w:cs="Times New Roman"/>
          <w:i/>
          <w:color w:val="000000"/>
          <w:sz w:val="18"/>
          <w:szCs w:val="18"/>
          <w:lang w:eastAsia="en-AU"/>
        </w:rPr>
        <w:t>(a)</w:t>
      </w:r>
      <w:r w:rsidRPr="00796C8E">
        <w:rPr>
          <w:rFonts w:eastAsiaTheme="minorEastAsia" w:cs="Times New Roman"/>
          <w:i/>
          <w:color w:val="000000"/>
          <w:sz w:val="18"/>
          <w:szCs w:val="18"/>
          <w:lang w:eastAsia="en-AU"/>
        </w:rPr>
        <w:tab/>
        <w:t xml:space="preserve">make a statement knowing it to be false or misleading; or </w:t>
      </w:r>
    </w:p>
    <w:p w14:paraId="2AC79B41" w14:textId="77777777" w:rsidR="00590E8A" w:rsidRPr="00796C8E" w:rsidRDefault="00590E8A" w:rsidP="009D0B75">
      <w:pPr>
        <w:spacing w:before="120" w:after="120"/>
        <w:ind w:left="1134" w:hanging="567"/>
        <w:rPr>
          <w:rFonts w:eastAsiaTheme="minorEastAsia" w:cs="Times New Roman"/>
          <w:i/>
          <w:color w:val="000000"/>
          <w:sz w:val="18"/>
          <w:szCs w:val="18"/>
          <w:lang w:eastAsia="en-AU"/>
        </w:rPr>
      </w:pPr>
      <w:r w:rsidRPr="00796C8E">
        <w:rPr>
          <w:rFonts w:eastAsiaTheme="minorEastAsia" w:cs="Times New Roman"/>
          <w:i/>
          <w:color w:val="000000"/>
          <w:sz w:val="18"/>
          <w:szCs w:val="18"/>
          <w:lang w:eastAsia="en-AU"/>
        </w:rPr>
        <w:t>(b)</w:t>
      </w:r>
      <w:r w:rsidRPr="00796C8E">
        <w:rPr>
          <w:rFonts w:eastAsiaTheme="minorEastAsia" w:cs="Times New Roman"/>
          <w:i/>
          <w:color w:val="000000"/>
          <w:sz w:val="18"/>
          <w:szCs w:val="18"/>
          <w:lang w:eastAsia="en-AU"/>
        </w:rPr>
        <w:tab/>
        <w:t>omit any matter knowing that without that matter the application or information is misleading.</w:t>
      </w:r>
    </w:p>
    <w:p w14:paraId="7A3613D7" w14:textId="77777777" w:rsidR="005F3C7F" w:rsidRDefault="005F3C7F">
      <w:pPr>
        <w:spacing w:after="160" w:line="259" w:lineRule="auto"/>
        <w:jc w:val="left"/>
        <w:rPr>
          <w:rStyle w:val="IntenseEmphasis"/>
          <w:i w:val="0"/>
          <w:color w:val="auto"/>
          <w:sz w:val="22"/>
        </w:rPr>
      </w:pPr>
      <w:r>
        <w:rPr>
          <w:rStyle w:val="IntenseEmphasis"/>
          <w:i w:val="0"/>
          <w:color w:val="auto"/>
          <w:sz w:val="22"/>
        </w:rPr>
        <w:br w:type="page"/>
      </w:r>
    </w:p>
    <w:p w14:paraId="469BC6FB" w14:textId="2B626E81" w:rsidR="00590E8A" w:rsidRPr="005B4954" w:rsidRDefault="00590E8A" w:rsidP="005B4954">
      <w:pPr>
        <w:rPr>
          <w:rStyle w:val="IntenseEmphasis"/>
          <w:i w:val="0"/>
          <w:iCs/>
          <w:color w:val="auto"/>
          <w:sz w:val="22"/>
        </w:rPr>
      </w:pPr>
      <w:r w:rsidRPr="005B4954">
        <w:rPr>
          <w:rStyle w:val="IntenseEmphasis"/>
          <w:i w:val="0"/>
          <w:color w:val="auto"/>
          <w:sz w:val="22"/>
        </w:rPr>
        <w:t>Liability for lost or damaged equipment</w:t>
      </w:r>
    </w:p>
    <w:p w14:paraId="612D7821" w14:textId="77777777" w:rsidR="00590E8A" w:rsidRPr="00796C8E" w:rsidRDefault="00590E8A" w:rsidP="00A573F8">
      <w:pPr>
        <w:spacing w:before="120" w:after="120"/>
        <w:rPr>
          <w:rFonts w:ascii="Trebuchet MS" w:hAnsi="Trebuchet MS"/>
        </w:rPr>
      </w:pPr>
      <w:r w:rsidRPr="00796C8E">
        <w:rPr>
          <w:rFonts w:ascii="Trebuchet MS" w:hAnsi="Trebuchet MS"/>
        </w:rPr>
        <w:t xml:space="preserve">Members are financially liable if they lose or damage any equipment that is issued to them.  This is in addition to any breach of the Code of Conduct which may result from the loss of damage.  The liability arises under s87 of the </w:t>
      </w:r>
      <w:r w:rsidRPr="00796C8E">
        <w:rPr>
          <w:rFonts w:ascii="Trebuchet MS" w:hAnsi="Trebuchet MS"/>
          <w:i/>
        </w:rPr>
        <w:t>Police Service Act 2003</w:t>
      </w:r>
      <w:r w:rsidRPr="00796C8E">
        <w:rPr>
          <w:rFonts w:ascii="Trebuchet MS" w:hAnsi="Trebuchet MS"/>
        </w:rPr>
        <w:t xml:space="preserve"> which states: </w:t>
      </w:r>
    </w:p>
    <w:p w14:paraId="286667E0" w14:textId="77777777" w:rsidR="00590E8A" w:rsidRPr="00796C8E" w:rsidRDefault="00590E8A" w:rsidP="00590E8A">
      <w:pPr>
        <w:spacing w:before="60" w:after="60"/>
        <w:ind w:left="1134" w:hanging="567"/>
        <w:rPr>
          <w:rFonts w:ascii="Trebuchet MS" w:hAnsi="Trebuchet MS"/>
          <w:i/>
          <w:color w:val="000000"/>
          <w:sz w:val="18"/>
          <w:szCs w:val="18"/>
        </w:rPr>
      </w:pPr>
      <w:r w:rsidRPr="00796C8E">
        <w:rPr>
          <w:rFonts w:ascii="Trebuchet MS" w:hAnsi="Trebuchet MS"/>
          <w:bCs/>
          <w:i/>
          <w:color w:val="000000"/>
          <w:sz w:val="18"/>
          <w:szCs w:val="18"/>
        </w:rPr>
        <w:t>87 (1)</w:t>
      </w:r>
      <w:r w:rsidRPr="00796C8E">
        <w:rPr>
          <w:rFonts w:ascii="Trebuchet MS" w:hAnsi="Trebuchet MS"/>
          <w:bCs/>
          <w:i/>
          <w:color w:val="000000"/>
          <w:sz w:val="18"/>
          <w:szCs w:val="18"/>
        </w:rPr>
        <w:tab/>
      </w:r>
      <w:r w:rsidRPr="00796C8E">
        <w:rPr>
          <w:rFonts w:ascii="Trebuchet MS" w:hAnsi="Trebuchet MS"/>
          <w:i/>
          <w:color w:val="000000"/>
          <w:sz w:val="18"/>
          <w:szCs w:val="18"/>
        </w:rPr>
        <w:t>A police officer or a person who has ceased to be a police officer who has lost or damaged any equipment issued to him or her –</w:t>
      </w:r>
    </w:p>
    <w:p w14:paraId="7BABC6B3" w14:textId="77777777" w:rsidR="00590E8A" w:rsidRPr="00796C8E" w:rsidRDefault="00590E8A" w:rsidP="00590E8A">
      <w:pPr>
        <w:pStyle w:val="NormalWeb"/>
        <w:spacing w:before="120" w:beforeAutospacing="0" w:after="120" w:afterAutospacing="0"/>
        <w:ind w:left="1418" w:hanging="284"/>
        <w:rPr>
          <w:rFonts w:ascii="Trebuchet MS" w:hAnsi="Trebuchet MS"/>
          <w:i/>
          <w:color w:val="000000"/>
          <w:sz w:val="18"/>
          <w:szCs w:val="18"/>
        </w:rPr>
      </w:pPr>
      <w:r w:rsidRPr="00796C8E">
        <w:rPr>
          <w:rFonts w:ascii="Trebuchet MS" w:hAnsi="Trebuchet MS"/>
          <w:bCs/>
          <w:i/>
          <w:color w:val="000000"/>
          <w:sz w:val="18"/>
          <w:szCs w:val="18"/>
        </w:rPr>
        <w:t>(a)</w:t>
      </w:r>
      <w:r w:rsidRPr="00796C8E">
        <w:rPr>
          <w:rStyle w:val="apple-converted-space"/>
          <w:rFonts w:ascii="Trebuchet MS" w:hAnsi="Trebuchet MS"/>
          <w:i/>
          <w:color w:val="000000"/>
          <w:sz w:val="18"/>
          <w:szCs w:val="18"/>
        </w:rPr>
        <w:tab/>
      </w:r>
      <w:r w:rsidRPr="00796C8E">
        <w:rPr>
          <w:rFonts w:ascii="Trebuchet MS" w:hAnsi="Trebuchet MS"/>
          <w:i/>
          <w:color w:val="000000"/>
          <w:sz w:val="18"/>
          <w:szCs w:val="18"/>
        </w:rPr>
        <w:t>must report that loss or damage; and</w:t>
      </w:r>
    </w:p>
    <w:p w14:paraId="07F2C86D" w14:textId="77777777" w:rsidR="00590E8A" w:rsidRPr="00796C8E" w:rsidRDefault="00590E8A" w:rsidP="00590E8A">
      <w:pPr>
        <w:pStyle w:val="NormalWeb"/>
        <w:spacing w:before="120" w:beforeAutospacing="0" w:after="120" w:afterAutospacing="0"/>
        <w:ind w:left="1418" w:hanging="284"/>
        <w:rPr>
          <w:rFonts w:ascii="Trebuchet MS" w:hAnsi="Trebuchet MS"/>
          <w:i/>
          <w:color w:val="000000"/>
          <w:sz w:val="18"/>
          <w:szCs w:val="18"/>
        </w:rPr>
      </w:pPr>
      <w:r w:rsidRPr="00796C8E">
        <w:rPr>
          <w:rFonts w:ascii="Trebuchet MS" w:hAnsi="Trebuchet MS"/>
          <w:bCs/>
          <w:i/>
          <w:color w:val="000000"/>
          <w:sz w:val="18"/>
          <w:szCs w:val="18"/>
        </w:rPr>
        <w:t>(b)</w:t>
      </w:r>
      <w:r w:rsidRPr="00796C8E">
        <w:rPr>
          <w:rStyle w:val="apple-converted-space"/>
          <w:rFonts w:ascii="Trebuchet MS" w:hAnsi="Trebuchet MS"/>
          <w:i/>
          <w:color w:val="000000"/>
          <w:sz w:val="18"/>
          <w:szCs w:val="18"/>
        </w:rPr>
        <w:tab/>
      </w:r>
      <w:r w:rsidRPr="00796C8E">
        <w:rPr>
          <w:rFonts w:ascii="Trebuchet MS" w:hAnsi="Trebuchet MS"/>
          <w:i/>
          <w:color w:val="000000"/>
          <w:sz w:val="18"/>
          <w:szCs w:val="18"/>
        </w:rPr>
        <w:t>is liable for that loss or damage if unable to account satisfactorily to the Commissioner for that loss or damage.</w:t>
      </w:r>
    </w:p>
    <w:p w14:paraId="07FFB9C5" w14:textId="77777777" w:rsidR="00590E8A" w:rsidRPr="00796C8E" w:rsidRDefault="00590E8A" w:rsidP="00590E8A">
      <w:pPr>
        <w:spacing w:before="60" w:after="60"/>
        <w:ind w:left="1134" w:hanging="284"/>
        <w:rPr>
          <w:rFonts w:ascii="Trebuchet MS" w:hAnsi="Trebuchet MS"/>
          <w:i/>
          <w:color w:val="000000"/>
          <w:sz w:val="18"/>
          <w:szCs w:val="18"/>
        </w:rPr>
      </w:pPr>
      <w:r w:rsidRPr="00796C8E">
        <w:rPr>
          <w:rFonts w:ascii="Trebuchet MS" w:hAnsi="Trebuchet MS"/>
          <w:bCs/>
          <w:i/>
          <w:color w:val="000000"/>
          <w:sz w:val="18"/>
          <w:szCs w:val="18"/>
        </w:rPr>
        <w:t>(2)</w:t>
      </w:r>
      <w:r w:rsidRPr="00796C8E">
        <w:rPr>
          <w:rStyle w:val="apple-converted-space"/>
          <w:rFonts w:ascii="Trebuchet MS" w:hAnsi="Trebuchet MS"/>
          <w:i/>
          <w:color w:val="000000"/>
          <w:sz w:val="18"/>
          <w:szCs w:val="18"/>
        </w:rPr>
        <w:tab/>
      </w:r>
      <w:r w:rsidRPr="00796C8E">
        <w:rPr>
          <w:rFonts w:ascii="Trebuchet MS" w:hAnsi="Trebuchet MS"/>
          <w:i/>
          <w:color w:val="000000"/>
          <w:sz w:val="18"/>
          <w:szCs w:val="18"/>
        </w:rPr>
        <w:t>If a liability arises under</w:t>
      </w:r>
      <w:r w:rsidRPr="00796C8E">
        <w:rPr>
          <w:rStyle w:val="apple-converted-space"/>
          <w:rFonts w:ascii="Trebuchet MS" w:hAnsi="Trebuchet MS"/>
          <w:i/>
          <w:color w:val="000000"/>
          <w:sz w:val="18"/>
          <w:szCs w:val="18"/>
        </w:rPr>
        <w:t> </w:t>
      </w:r>
      <w:hyperlink r:id="rId32" w:anchor="GS87@Gs1@EN" w:tgtFrame="_self" w:history="1">
        <w:r w:rsidRPr="00796C8E">
          <w:rPr>
            <w:rStyle w:val="Hyperlink"/>
            <w:rFonts w:ascii="Trebuchet MS" w:hAnsi="Trebuchet MS"/>
            <w:i/>
            <w:color w:val="333333"/>
            <w:sz w:val="18"/>
            <w:szCs w:val="18"/>
          </w:rPr>
          <w:t>subsection (1)</w:t>
        </w:r>
      </w:hyperlink>
      <w:r w:rsidRPr="00796C8E">
        <w:rPr>
          <w:rFonts w:ascii="Trebuchet MS" w:hAnsi="Trebuchet MS"/>
          <w:i/>
          <w:color w:val="000000"/>
          <w:sz w:val="18"/>
          <w:szCs w:val="18"/>
        </w:rPr>
        <w:t>, the Commissioner, by notice in writing, is to inform the police officer or person of –</w:t>
      </w:r>
    </w:p>
    <w:p w14:paraId="78866892" w14:textId="6E351390" w:rsidR="00590E8A" w:rsidRPr="00796C8E" w:rsidRDefault="00590E8A" w:rsidP="00590E8A">
      <w:pPr>
        <w:pStyle w:val="NormalWeb"/>
        <w:spacing w:before="120" w:beforeAutospacing="0" w:after="120" w:afterAutospacing="0"/>
        <w:ind w:left="1418" w:hanging="284"/>
        <w:rPr>
          <w:rFonts w:ascii="Trebuchet MS" w:hAnsi="Trebuchet MS"/>
          <w:i/>
          <w:color w:val="000000"/>
          <w:sz w:val="18"/>
          <w:szCs w:val="18"/>
        </w:rPr>
      </w:pPr>
      <w:r w:rsidRPr="00796C8E">
        <w:rPr>
          <w:rFonts w:ascii="Trebuchet MS" w:hAnsi="Trebuchet MS"/>
          <w:bCs/>
          <w:i/>
          <w:color w:val="000000"/>
          <w:sz w:val="18"/>
          <w:szCs w:val="18"/>
        </w:rPr>
        <w:t>(a)</w:t>
      </w:r>
      <w:r w:rsidRPr="00796C8E">
        <w:rPr>
          <w:rStyle w:val="apple-converted-space"/>
          <w:rFonts w:ascii="Trebuchet MS" w:hAnsi="Trebuchet MS"/>
          <w:i/>
          <w:color w:val="000000"/>
          <w:sz w:val="18"/>
          <w:szCs w:val="18"/>
        </w:rPr>
        <w:tab/>
      </w:r>
      <w:r w:rsidRPr="00796C8E">
        <w:rPr>
          <w:rFonts w:ascii="Trebuchet MS" w:hAnsi="Trebuchet MS"/>
          <w:i/>
          <w:color w:val="000000"/>
          <w:sz w:val="18"/>
          <w:szCs w:val="18"/>
        </w:rPr>
        <w:t>the costs to be paid in respect of the loss or damage; an</w:t>
      </w:r>
      <w:r w:rsidR="00E434EE">
        <w:rPr>
          <w:rFonts w:ascii="Trebuchet MS" w:hAnsi="Trebuchet MS"/>
          <w:i/>
          <w:color w:val="000000"/>
          <w:sz w:val="18"/>
          <w:szCs w:val="18"/>
        </w:rPr>
        <w:t>d</w:t>
      </w:r>
    </w:p>
    <w:p w14:paraId="5766971C" w14:textId="77777777" w:rsidR="00590E8A" w:rsidRPr="00796C8E" w:rsidRDefault="00590E8A" w:rsidP="00590E8A">
      <w:pPr>
        <w:pStyle w:val="NormalWeb"/>
        <w:spacing w:before="120" w:beforeAutospacing="0" w:after="120" w:afterAutospacing="0"/>
        <w:ind w:left="1418" w:hanging="284"/>
        <w:rPr>
          <w:rFonts w:ascii="Trebuchet MS" w:hAnsi="Trebuchet MS"/>
          <w:i/>
          <w:color w:val="000000"/>
          <w:sz w:val="18"/>
          <w:szCs w:val="18"/>
        </w:rPr>
      </w:pPr>
      <w:r w:rsidRPr="00796C8E">
        <w:rPr>
          <w:rFonts w:ascii="Trebuchet MS" w:hAnsi="Trebuchet MS"/>
          <w:bCs/>
          <w:i/>
          <w:color w:val="000000"/>
          <w:sz w:val="18"/>
          <w:szCs w:val="18"/>
        </w:rPr>
        <w:t>(b)</w:t>
      </w:r>
      <w:r w:rsidRPr="00796C8E">
        <w:rPr>
          <w:rStyle w:val="apple-converted-space"/>
          <w:rFonts w:ascii="Trebuchet MS" w:hAnsi="Trebuchet MS"/>
          <w:i/>
          <w:color w:val="000000"/>
          <w:sz w:val="18"/>
          <w:szCs w:val="18"/>
        </w:rPr>
        <w:tab/>
      </w:r>
      <w:r w:rsidRPr="00796C8E">
        <w:rPr>
          <w:rFonts w:ascii="Trebuchet MS" w:hAnsi="Trebuchet MS"/>
          <w:i/>
          <w:color w:val="000000"/>
          <w:sz w:val="18"/>
          <w:szCs w:val="18"/>
        </w:rPr>
        <w:t>the method of payment; and</w:t>
      </w:r>
    </w:p>
    <w:p w14:paraId="15BFE092" w14:textId="77777777" w:rsidR="00590E8A" w:rsidRPr="00796C8E" w:rsidRDefault="00590E8A" w:rsidP="00590E8A">
      <w:pPr>
        <w:pStyle w:val="NormalWeb"/>
        <w:spacing w:before="120" w:beforeAutospacing="0" w:after="120" w:afterAutospacing="0"/>
        <w:ind w:left="1418" w:hanging="284"/>
        <w:rPr>
          <w:rFonts w:ascii="Trebuchet MS" w:hAnsi="Trebuchet MS"/>
          <w:i/>
          <w:color w:val="000000"/>
          <w:sz w:val="18"/>
          <w:szCs w:val="18"/>
        </w:rPr>
      </w:pPr>
      <w:r w:rsidRPr="00796C8E">
        <w:rPr>
          <w:rFonts w:ascii="Trebuchet MS" w:hAnsi="Trebuchet MS"/>
          <w:bCs/>
          <w:i/>
          <w:color w:val="000000"/>
          <w:sz w:val="18"/>
          <w:szCs w:val="18"/>
        </w:rPr>
        <w:t>(c)</w:t>
      </w:r>
      <w:r w:rsidRPr="00796C8E">
        <w:rPr>
          <w:rStyle w:val="apple-converted-space"/>
          <w:rFonts w:ascii="Trebuchet MS" w:hAnsi="Trebuchet MS"/>
          <w:i/>
          <w:color w:val="000000"/>
          <w:sz w:val="18"/>
          <w:szCs w:val="18"/>
        </w:rPr>
        <w:tab/>
      </w:r>
      <w:r w:rsidRPr="00796C8E">
        <w:rPr>
          <w:rFonts w:ascii="Trebuchet MS" w:hAnsi="Trebuchet MS"/>
          <w:i/>
          <w:color w:val="000000"/>
          <w:sz w:val="18"/>
          <w:szCs w:val="18"/>
        </w:rPr>
        <w:t>the period within which the payment must be made.</w:t>
      </w:r>
    </w:p>
    <w:p w14:paraId="368503FF" w14:textId="463BEFDD" w:rsidR="00E53EE3" w:rsidRPr="00796C8E" w:rsidRDefault="00E53EE3" w:rsidP="00C45C9B">
      <w:pPr>
        <w:pStyle w:val="Title"/>
      </w:pPr>
      <w:bookmarkStart w:id="141" w:name="_Toc164671939"/>
      <w:r w:rsidRPr="00796C8E">
        <w:t>PROCESS OVERVIEW</w:t>
      </w:r>
      <w:bookmarkEnd w:id="141"/>
      <w:r w:rsidRPr="00796C8E">
        <w:t xml:space="preserve"> </w:t>
      </w:r>
      <w:bookmarkEnd w:id="125"/>
    </w:p>
    <w:p w14:paraId="27F72B39" w14:textId="59F94FA5" w:rsidR="00E53EE3" w:rsidRPr="00B55DA0" w:rsidRDefault="00E53EE3" w:rsidP="003850E1">
      <w:pPr>
        <w:pStyle w:val="Heading2"/>
      </w:pPr>
      <w:bookmarkStart w:id="142" w:name="_Toc461545717"/>
      <w:bookmarkStart w:id="143" w:name="_Toc164671940"/>
      <w:r w:rsidRPr="00B55DA0">
        <w:t>Flowchart Overview</w:t>
      </w:r>
      <w:bookmarkEnd w:id="142"/>
      <w:bookmarkEnd w:id="143"/>
    </w:p>
    <w:p w14:paraId="5041FE86" w14:textId="683652C0" w:rsidR="00E53EE3" w:rsidRPr="00796C8E" w:rsidRDefault="00E53EE3" w:rsidP="00FA0ABE">
      <w:pPr>
        <w:spacing w:before="220" w:after="220"/>
        <w:rPr>
          <w:rFonts w:ascii="Trebuchet MS" w:hAnsi="Trebuchet MS"/>
        </w:rPr>
      </w:pPr>
      <w:r w:rsidRPr="00796C8E">
        <w:rPr>
          <w:rFonts w:ascii="Trebuchet MS" w:hAnsi="Trebuchet MS"/>
        </w:rPr>
        <w:t xml:space="preserve">An overview of the </w:t>
      </w:r>
      <w:hyperlink w:anchor="Abacusdefinition" w:history="1">
        <w:r w:rsidRPr="00530D20">
          <w:rPr>
            <w:rStyle w:val="Hyperlink"/>
            <w:rFonts w:ascii="Trebuchet MS" w:hAnsi="Trebuchet MS"/>
          </w:rPr>
          <w:t>Abacus</w:t>
        </w:r>
      </w:hyperlink>
      <w:r w:rsidRPr="00796C8E">
        <w:rPr>
          <w:rFonts w:ascii="Trebuchet MS" w:hAnsi="Trebuchet MS"/>
        </w:rPr>
        <w:t xml:space="preserve"> process is represented in the flowchar</w:t>
      </w:r>
      <w:r w:rsidR="00F47199">
        <w:rPr>
          <w:rFonts w:ascii="Trebuchet MS" w:hAnsi="Trebuchet MS"/>
        </w:rPr>
        <w:t>t</w:t>
      </w:r>
      <w:r w:rsidRPr="00796C8E">
        <w:rPr>
          <w:rFonts w:ascii="Trebuchet MS" w:hAnsi="Trebuchet MS"/>
        </w:rPr>
        <w:t xml:space="preserve"> below:</w:t>
      </w:r>
    </w:p>
    <w:p w14:paraId="1B4DFB20" w14:textId="7DBD605E" w:rsidR="00E53EE3" w:rsidRPr="00796C8E" w:rsidRDefault="00983C9E" w:rsidP="00E53EE3">
      <w:pPr>
        <w:rPr>
          <w:rFonts w:ascii="Trebuchet MS" w:hAnsi="Trebuchet MS"/>
        </w:rPr>
      </w:pPr>
      <w:r>
        <w:rPr>
          <w:noProof/>
        </w:rPr>
        <w:drawing>
          <wp:inline distT="0" distB="0" distL="0" distR="0" wp14:anchorId="6526E723" wp14:editId="7B593033">
            <wp:extent cx="5849620" cy="3290570"/>
            <wp:effectExtent l="0" t="0" r="0" b="5080"/>
            <wp:docPr id="5988085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0852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849620" cy="3290570"/>
                    </a:xfrm>
                    <a:prstGeom prst="rect">
                      <a:avLst/>
                    </a:prstGeom>
                  </pic:spPr>
                </pic:pic>
              </a:graphicData>
            </a:graphic>
          </wp:inline>
        </w:drawing>
      </w:r>
    </w:p>
    <w:p w14:paraId="19A7AFC0" w14:textId="565213FD" w:rsidR="00E53EE3" w:rsidRPr="00796C8E" w:rsidRDefault="003E70B7" w:rsidP="00FA0ABE">
      <w:pPr>
        <w:spacing w:before="220" w:after="220"/>
        <w:rPr>
          <w:rFonts w:ascii="Trebuchet MS" w:hAnsi="Trebuchet MS"/>
        </w:rPr>
      </w:pPr>
      <w:r>
        <w:rPr>
          <w:rFonts w:ascii="Trebuchet MS" w:hAnsi="Trebuchet MS"/>
        </w:rPr>
        <w:t>A larger version is available at</w:t>
      </w:r>
      <w:r w:rsidR="00E53EE3" w:rsidRPr="00796C8E">
        <w:rPr>
          <w:rFonts w:ascii="Trebuchet MS" w:hAnsi="Trebuchet MS"/>
        </w:rPr>
        <w:t xml:space="preserve"> </w:t>
      </w:r>
      <w:hyperlink w:anchor="_APPENDIX_A_–" w:history="1">
        <w:r w:rsidR="00E53EE3" w:rsidRPr="00796C8E">
          <w:rPr>
            <w:rStyle w:val="Hyperlink"/>
            <w:rFonts w:ascii="Trebuchet MS" w:hAnsi="Trebuchet MS"/>
          </w:rPr>
          <w:t>Appendix A</w:t>
        </w:r>
      </w:hyperlink>
      <w:r w:rsidR="00E53EE3" w:rsidRPr="00796C8E">
        <w:rPr>
          <w:rFonts w:ascii="Trebuchet MS" w:hAnsi="Trebuchet MS"/>
        </w:rPr>
        <w:t>.</w:t>
      </w:r>
    </w:p>
    <w:p w14:paraId="6C622DBD" w14:textId="55E93A6A" w:rsidR="009C490E" w:rsidRPr="00796C8E" w:rsidRDefault="009C490E" w:rsidP="00FA0ABE">
      <w:pPr>
        <w:spacing w:before="220" w:after="220"/>
        <w:rPr>
          <w:rFonts w:ascii="Trebuchet MS" w:hAnsi="Trebuchet MS"/>
        </w:rPr>
      </w:pPr>
      <w:r w:rsidRPr="003E70B7">
        <w:rPr>
          <w:rFonts w:ascii="Trebuchet MS" w:hAnsi="Trebuchet MS"/>
        </w:rPr>
        <w:t xml:space="preserve">An overview of timeframes and authorisation levels </w:t>
      </w:r>
      <w:r w:rsidR="00AD7C0C">
        <w:rPr>
          <w:rFonts w:ascii="Trebuchet MS" w:hAnsi="Trebuchet MS"/>
        </w:rPr>
        <w:t xml:space="preserve">for level 2 and level 3 matters </w:t>
      </w:r>
      <w:r w:rsidRPr="003E70B7">
        <w:rPr>
          <w:rFonts w:ascii="Trebuchet MS" w:hAnsi="Trebuchet MS"/>
        </w:rPr>
        <w:t>is in the matrix below</w:t>
      </w:r>
      <w:r w:rsidR="003E70B7" w:rsidRPr="003E70B7">
        <w:rPr>
          <w:rFonts w:ascii="Trebuchet MS" w:hAnsi="Trebuchet MS"/>
        </w:rPr>
        <w:t>.  A larger version is available at</w:t>
      </w:r>
      <w:r w:rsidRPr="003E70B7">
        <w:rPr>
          <w:rFonts w:ascii="Trebuchet MS" w:hAnsi="Trebuchet MS"/>
        </w:rPr>
        <w:t xml:space="preserve"> </w:t>
      </w:r>
      <w:hyperlink w:anchor="AppBOutcomesmatrix" w:history="1">
        <w:r w:rsidRPr="003E70B7">
          <w:rPr>
            <w:rStyle w:val="Hyperlink"/>
            <w:rFonts w:ascii="Trebuchet MS" w:hAnsi="Trebuchet MS"/>
            <w:shd w:val="clear" w:color="auto" w:fill="FFFFFF" w:themeFill="background1"/>
          </w:rPr>
          <w:t>Appendix B</w:t>
        </w:r>
      </w:hyperlink>
      <w:r w:rsidRPr="00796C8E">
        <w:rPr>
          <w:rFonts w:ascii="Trebuchet MS" w:hAnsi="Trebuchet MS"/>
        </w:rPr>
        <w:t>.</w:t>
      </w:r>
    </w:p>
    <w:p w14:paraId="731554A5" w14:textId="77EB5556" w:rsidR="00D12AAD" w:rsidRPr="00796C8E" w:rsidRDefault="004274D6" w:rsidP="00FA0ABE">
      <w:pPr>
        <w:spacing w:before="220" w:after="220"/>
        <w:rPr>
          <w:rFonts w:ascii="Trebuchet MS" w:hAnsi="Trebuchet MS"/>
        </w:rPr>
      </w:pPr>
      <w:r>
        <w:rPr>
          <w:rFonts w:ascii="Trebuchet MS" w:hAnsi="Trebuchet MS"/>
          <w:noProof/>
          <w:lang w:eastAsia="en-AU"/>
        </w:rPr>
        <w:drawing>
          <wp:inline distT="0" distB="0" distL="0" distR="0" wp14:anchorId="1A35CD70" wp14:editId="16B5240D">
            <wp:extent cx="5849620" cy="2655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 Overview of Timeframes and Authorisation levels.png"/>
                    <pic:cNvPicPr/>
                  </pic:nvPicPr>
                  <pic:blipFill>
                    <a:blip r:embed="rId35">
                      <a:extLst>
                        <a:ext uri="{28A0092B-C50C-407E-A947-70E740481C1C}">
                          <a14:useLocalDpi xmlns:a14="http://schemas.microsoft.com/office/drawing/2010/main" val="0"/>
                        </a:ext>
                      </a:extLst>
                    </a:blip>
                    <a:stretch>
                      <a:fillRect/>
                    </a:stretch>
                  </pic:blipFill>
                  <pic:spPr>
                    <a:xfrm>
                      <a:off x="0" y="0"/>
                      <a:ext cx="5849620" cy="2655570"/>
                    </a:xfrm>
                    <a:prstGeom prst="rect">
                      <a:avLst/>
                    </a:prstGeom>
                  </pic:spPr>
                </pic:pic>
              </a:graphicData>
            </a:graphic>
          </wp:inline>
        </w:drawing>
      </w:r>
    </w:p>
    <w:p w14:paraId="1B3A6BC8" w14:textId="77777777" w:rsidR="00D12AAD" w:rsidRPr="00796C8E" w:rsidRDefault="00D12AAD">
      <w:pPr>
        <w:spacing w:after="160" w:line="259" w:lineRule="auto"/>
        <w:jc w:val="left"/>
        <w:rPr>
          <w:rFonts w:ascii="Trebuchet MS" w:hAnsi="Trebuchet MS"/>
        </w:rPr>
      </w:pPr>
      <w:r w:rsidRPr="00796C8E">
        <w:rPr>
          <w:rFonts w:ascii="Trebuchet MS" w:hAnsi="Trebuchet MS"/>
        </w:rPr>
        <w:br w:type="page"/>
      </w:r>
    </w:p>
    <w:p w14:paraId="510E2A45" w14:textId="77777777" w:rsidR="00E53EE3" w:rsidRPr="00B55DA0" w:rsidRDefault="00E53EE3" w:rsidP="003850E1">
      <w:pPr>
        <w:pStyle w:val="Heading2"/>
      </w:pPr>
      <w:bookmarkStart w:id="144" w:name="_Toc461545718"/>
      <w:bookmarkStart w:id="145" w:name="_Toc164671941"/>
      <w:r w:rsidRPr="00B55DA0">
        <w:t>Types of Matters Reported under Abacus</w:t>
      </w:r>
      <w:bookmarkEnd w:id="144"/>
      <w:bookmarkEnd w:id="145"/>
    </w:p>
    <w:p w14:paraId="27788AE2" w14:textId="11C801FC" w:rsidR="00E53EE3" w:rsidRPr="00796C8E" w:rsidRDefault="00E53EE3" w:rsidP="00FA0ABE">
      <w:pPr>
        <w:spacing w:before="220" w:after="220"/>
        <w:rPr>
          <w:rFonts w:ascii="Trebuchet MS" w:hAnsi="Trebuchet MS"/>
        </w:rPr>
      </w:pPr>
      <w:r w:rsidRPr="00796C8E">
        <w:rPr>
          <w:rFonts w:ascii="Trebuchet MS" w:hAnsi="Trebuchet MS"/>
        </w:rPr>
        <w:t xml:space="preserve">There are three main types of matters registered in </w:t>
      </w:r>
      <w:hyperlink w:anchor="Abacusdefinition" w:history="1">
        <w:r w:rsidRPr="00530D20">
          <w:rPr>
            <w:rStyle w:val="Hyperlink"/>
            <w:rFonts w:ascii="Trebuchet MS" w:hAnsi="Trebuchet MS"/>
          </w:rPr>
          <w:t>Abacus</w:t>
        </w:r>
      </w:hyperlink>
      <w:r w:rsidRPr="00796C8E">
        <w:rPr>
          <w:rFonts w:ascii="Trebuchet MS" w:hAnsi="Trebuchet MS"/>
        </w:rPr>
        <w:t>, as shown in the table below:</w:t>
      </w:r>
    </w:p>
    <w:tbl>
      <w:tblPr>
        <w:tblStyle w:val="TableGrid"/>
        <w:tblW w:w="0" w:type="auto"/>
        <w:tblLook w:val="04A0" w:firstRow="1" w:lastRow="0" w:firstColumn="1" w:lastColumn="0" w:noHBand="0" w:noVBand="1"/>
      </w:tblPr>
      <w:tblGrid>
        <w:gridCol w:w="1980"/>
        <w:gridCol w:w="7200"/>
      </w:tblGrid>
      <w:tr w:rsidR="00E53EE3" w:rsidRPr="00796C8E" w14:paraId="29F2AC2F" w14:textId="77777777" w:rsidTr="00923166">
        <w:tc>
          <w:tcPr>
            <w:tcW w:w="1980" w:type="dxa"/>
            <w:shd w:val="clear" w:color="auto" w:fill="BFBFBF" w:themeFill="background1" w:themeFillShade="BF"/>
          </w:tcPr>
          <w:p w14:paraId="5B586A0A" w14:textId="279E281A" w:rsidR="00E53EE3" w:rsidRPr="00796C8E" w:rsidRDefault="00E53EE3" w:rsidP="00923166">
            <w:pPr>
              <w:rPr>
                <w:rFonts w:ascii="Trebuchet MS" w:hAnsi="Trebuchet MS"/>
                <w:b/>
                <w:sz w:val="18"/>
                <w:szCs w:val="18"/>
              </w:rPr>
            </w:pPr>
            <w:r w:rsidRPr="00796C8E">
              <w:rPr>
                <w:rFonts w:ascii="Trebuchet MS" w:hAnsi="Trebuchet MS"/>
                <w:b/>
                <w:sz w:val="18"/>
                <w:szCs w:val="18"/>
              </w:rPr>
              <w:t>TYPE</w:t>
            </w:r>
            <w:r w:rsidR="00773C24" w:rsidRPr="00796C8E">
              <w:rPr>
                <w:rFonts w:ascii="Trebuchet MS" w:hAnsi="Trebuchet MS"/>
                <w:b/>
                <w:sz w:val="18"/>
                <w:szCs w:val="18"/>
              </w:rPr>
              <w:t>S</w:t>
            </w:r>
          </w:p>
        </w:tc>
        <w:tc>
          <w:tcPr>
            <w:tcW w:w="7200" w:type="dxa"/>
            <w:shd w:val="clear" w:color="auto" w:fill="BFBFBF" w:themeFill="background1" w:themeFillShade="BF"/>
          </w:tcPr>
          <w:p w14:paraId="69E8FB04" w14:textId="77777777" w:rsidR="00E53EE3" w:rsidRPr="00796C8E" w:rsidRDefault="00E53EE3" w:rsidP="00923166">
            <w:pPr>
              <w:rPr>
                <w:rFonts w:ascii="Trebuchet MS" w:hAnsi="Trebuchet MS"/>
                <w:b/>
                <w:sz w:val="18"/>
                <w:szCs w:val="18"/>
              </w:rPr>
            </w:pPr>
            <w:r w:rsidRPr="00796C8E">
              <w:rPr>
                <w:rFonts w:ascii="Trebuchet MS" w:hAnsi="Trebuchet MS"/>
                <w:b/>
                <w:sz w:val="18"/>
                <w:szCs w:val="18"/>
              </w:rPr>
              <w:t>EXAMPLES</w:t>
            </w:r>
          </w:p>
        </w:tc>
      </w:tr>
    </w:tbl>
    <w:p w14:paraId="4698A8E9" w14:textId="5FEB5D9E" w:rsidR="00AD7C0C" w:rsidRDefault="00AD7C0C"/>
    <w:tbl>
      <w:tblPr>
        <w:tblStyle w:val="TableGrid"/>
        <w:tblW w:w="0" w:type="auto"/>
        <w:tblLook w:val="04A0" w:firstRow="1" w:lastRow="0" w:firstColumn="1" w:lastColumn="0" w:noHBand="0" w:noVBand="1"/>
      </w:tblPr>
      <w:tblGrid>
        <w:gridCol w:w="1980"/>
        <w:gridCol w:w="7200"/>
      </w:tblGrid>
      <w:tr w:rsidR="00E53EE3" w:rsidRPr="00AD7C0C" w14:paraId="31DF59D5" w14:textId="77777777" w:rsidTr="00923166">
        <w:tc>
          <w:tcPr>
            <w:tcW w:w="1980" w:type="dxa"/>
            <w:vMerge w:val="restart"/>
            <w:vAlign w:val="center"/>
          </w:tcPr>
          <w:p w14:paraId="5DC457D8" w14:textId="714D8949" w:rsidR="00E53EE3" w:rsidRPr="00AD7C0C" w:rsidRDefault="00E53EE3" w:rsidP="00923166">
            <w:pPr>
              <w:ind w:left="29"/>
              <w:rPr>
                <w:rFonts w:ascii="Trebuchet MS" w:hAnsi="Trebuchet MS"/>
              </w:rPr>
            </w:pPr>
            <w:r w:rsidRPr="00AD7C0C">
              <w:rPr>
                <w:rFonts w:ascii="Trebuchet MS" w:hAnsi="Trebuchet MS"/>
              </w:rPr>
              <w:t>Complaints</w:t>
            </w:r>
          </w:p>
        </w:tc>
        <w:tc>
          <w:tcPr>
            <w:tcW w:w="7200" w:type="dxa"/>
          </w:tcPr>
          <w:p w14:paraId="506AF254" w14:textId="3DD930E1" w:rsidR="00E53EE3" w:rsidRPr="00AD7C0C" w:rsidRDefault="00E53EE3" w:rsidP="00AD7C0C">
            <w:pPr>
              <w:spacing w:before="40" w:after="40"/>
              <w:rPr>
                <w:rFonts w:ascii="Trebuchet MS" w:hAnsi="Trebuchet MS"/>
              </w:rPr>
            </w:pPr>
            <w:r w:rsidRPr="00AD7C0C">
              <w:rPr>
                <w:rFonts w:ascii="Trebuchet MS" w:hAnsi="Trebuchet MS"/>
              </w:rPr>
              <w:t>All external complaints (alleged offences</w:t>
            </w:r>
            <w:r w:rsidR="00E75598" w:rsidRPr="00AD7C0C">
              <w:rPr>
                <w:rFonts w:ascii="Trebuchet MS" w:hAnsi="Trebuchet MS"/>
              </w:rPr>
              <w:t xml:space="preserve">, </w:t>
            </w:r>
            <w:r w:rsidR="00E43D8D" w:rsidRPr="00AD7C0C">
              <w:rPr>
                <w:rFonts w:ascii="Trebuchet MS" w:hAnsi="Trebuchet MS"/>
              </w:rPr>
              <w:t xml:space="preserve">serious offences, </w:t>
            </w:r>
            <w:r w:rsidR="00E75598" w:rsidRPr="00AD7C0C">
              <w:rPr>
                <w:rFonts w:ascii="Trebuchet MS" w:hAnsi="Trebuchet MS"/>
              </w:rPr>
              <w:t>crimes</w:t>
            </w:r>
            <w:r w:rsidRPr="00AD7C0C">
              <w:rPr>
                <w:rFonts w:ascii="Trebuchet MS" w:hAnsi="Trebuchet MS"/>
              </w:rPr>
              <w:t xml:space="preserve"> and </w:t>
            </w:r>
            <w:r w:rsidRPr="005F3C7F">
              <w:rPr>
                <w:rFonts w:ascii="Trebuchet MS" w:hAnsi="Trebuchet MS"/>
              </w:rPr>
              <w:t>Code of Conduct</w:t>
            </w:r>
            <w:r w:rsidRPr="00AD7C0C">
              <w:rPr>
                <w:rFonts w:ascii="Trebuchet MS" w:hAnsi="Trebuchet MS"/>
              </w:rPr>
              <w:t xml:space="preserve"> breaches)</w:t>
            </w:r>
          </w:p>
        </w:tc>
      </w:tr>
      <w:tr w:rsidR="00E53EE3" w:rsidRPr="00AD7C0C" w14:paraId="740BE5F5" w14:textId="77777777" w:rsidTr="00923166">
        <w:tc>
          <w:tcPr>
            <w:tcW w:w="1980" w:type="dxa"/>
            <w:vMerge/>
            <w:vAlign w:val="center"/>
          </w:tcPr>
          <w:p w14:paraId="608607A2" w14:textId="77777777" w:rsidR="00E53EE3" w:rsidRPr="00AD7C0C" w:rsidRDefault="00E53EE3" w:rsidP="00923166">
            <w:pPr>
              <w:ind w:left="29"/>
              <w:jc w:val="left"/>
              <w:rPr>
                <w:rFonts w:ascii="Trebuchet MS" w:hAnsi="Trebuchet MS"/>
                <w:sz w:val="20"/>
                <w:szCs w:val="20"/>
              </w:rPr>
            </w:pPr>
          </w:p>
        </w:tc>
        <w:tc>
          <w:tcPr>
            <w:tcW w:w="7200" w:type="dxa"/>
          </w:tcPr>
          <w:p w14:paraId="10DFC817" w14:textId="77777777" w:rsidR="00E53EE3" w:rsidRPr="00AD7C0C" w:rsidRDefault="00E53EE3" w:rsidP="00AD7C0C">
            <w:pPr>
              <w:spacing w:before="40" w:after="40"/>
              <w:rPr>
                <w:rFonts w:ascii="Trebuchet MS" w:hAnsi="Trebuchet MS"/>
              </w:rPr>
            </w:pPr>
            <w:r w:rsidRPr="00AD7C0C">
              <w:rPr>
                <w:rFonts w:ascii="Trebuchet MS" w:hAnsi="Trebuchet MS"/>
              </w:rPr>
              <w:t>Adverse comments / reports from other agencies</w:t>
            </w:r>
          </w:p>
        </w:tc>
      </w:tr>
      <w:tr w:rsidR="00E53EE3" w:rsidRPr="00AD7C0C" w14:paraId="1BC28A0E" w14:textId="77777777" w:rsidTr="00923166">
        <w:tc>
          <w:tcPr>
            <w:tcW w:w="1980" w:type="dxa"/>
            <w:vMerge/>
            <w:vAlign w:val="center"/>
          </w:tcPr>
          <w:p w14:paraId="0781CC69" w14:textId="77777777" w:rsidR="00E53EE3" w:rsidRPr="00AD7C0C" w:rsidRDefault="00E53EE3" w:rsidP="00923166">
            <w:pPr>
              <w:ind w:left="29"/>
              <w:jc w:val="left"/>
              <w:rPr>
                <w:rFonts w:ascii="Trebuchet MS" w:hAnsi="Trebuchet MS"/>
                <w:sz w:val="20"/>
                <w:szCs w:val="20"/>
              </w:rPr>
            </w:pPr>
          </w:p>
        </w:tc>
        <w:tc>
          <w:tcPr>
            <w:tcW w:w="7200" w:type="dxa"/>
          </w:tcPr>
          <w:p w14:paraId="198B9AE9" w14:textId="040AE924" w:rsidR="00E53EE3" w:rsidRPr="00AD7C0C" w:rsidRDefault="00E53EE3" w:rsidP="00AD7C0C">
            <w:pPr>
              <w:spacing w:before="40" w:after="40"/>
              <w:rPr>
                <w:rFonts w:ascii="Trebuchet MS" w:hAnsi="Trebuchet MS"/>
              </w:rPr>
            </w:pPr>
            <w:r w:rsidRPr="00AD7C0C">
              <w:rPr>
                <w:rFonts w:ascii="Trebuchet MS" w:hAnsi="Trebuchet MS"/>
              </w:rPr>
              <w:t>Family violence matters involving police (reported externally</w:t>
            </w:r>
            <w:r w:rsidR="008D0564" w:rsidRPr="00AD7C0C">
              <w:rPr>
                <w:rFonts w:ascii="Trebuchet MS" w:hAnsi="Trebuchet MS"/>
              </w:rPr>
              <w:t xml:space="preserve"> or involving a complaint</w:t>
            </w:r>
            <w:r w:rsidRPr="00AD7C0C">
              <w:rPr>
                <w:rFonts w:ascii="Trebuchet MS" w:hAnsi="Trebuchet MS"/>
              </w:rPr>
              <w:t>)</w:t>
            </w:r>
          </w:p>
        </w:tc>
      </w:tr>
    </w:tbl>
    <w:p w14:paraId="2786FEEE" w14:textId="508F4517" w:rsidR="00AD7C0C" w:rsidRDefault="00AD7C0C"/>
    <w:tbl>
      <w:tblPr>
        <w:tblStyle w:val="TableGrid"/>
        <w:tblW w:w="0" w:type="auto"/>
        <w:tblLook w:val="04A0" w:firstRow="1" w:lastRow="0" w:firstColumn="1" w:lastColumn="0" w:noHBand="0" w:noVBand="1"/>
      </w:tblPr>
      <w:tblGrid>
        <w:gridCol w:w="1980"/>
        <w:gridCol w:w="7200"/>
      </w:tblGrid>
      <w:tr w:rsidR="00AD7C0C" w:rsidRPr="00796C8E" w14:paraId="13F9E3C9" w14:textId="77777777" w:rsidTr="00923166">
        <w:tc>
          <w:tcPr>
            <w:tcW w:w="1980" w:type="dxa"/>
            <w:vMerge w:val="restart"/>
            <w:vAlign w:val="center"/>
          </w:tcPr>
          <w:p w14:paraId="1136F16A" w14:textId="7E0F2EE5" w:rsidR="00AD7C0C" w:rsidRPr="00AD7C0C" w:rsidRDefault="00AD7C0C" w:rsidP="00923166">
            <w:pPr>
              <w:ind w:left="29"/>
              <w:jc w:val="left"/>
              <w:rPr>
                <w:rFonts w:ascii="Trebuchet MS" w:hAnsi="Trebuchet MS"/>
              </w:rPr>
            </w:pPr>
            <w:r w:rsidRPr="00AD7C0C">
              <w:rPr>
                <w:rFonts w:ascii="Trebuchet MS" w:hAnsi="Trebuchet MS"/>
              </w:rPr>
              <w:t>Internally Raised Matters</w:t>
            </w:r>
          </w:p>
        </w:tc>
        <w:tc>
          <w:tcPr>
            <w:tcW w:w="7200" w:type="dxa"/>
          </w:tcPr>
          <w:p w14:paraId="03D81713" w14:textId="24666467" w:rsidR="00AD7C0C" w:rsidRPr="00AD7C0C" w:rsidRDefault="00AD7C0C" w:rsidP="00AD7C0C">
            <w:pPr>
              <w:spacing w:before="40" w:after="40"/>
              <w:rPr>
                <w:rFonts w:ascii="Trebuchet MS" w:hAnsi="Trebuchet MS"/>
              </w:rPr>
            </w:pPr>
            <w:r w:rsidRPr="00AD7C0C">
              <w:rPr>
                <w:rFonts w:ascii="Trebuchet MS" w:hAnsi="Trebuchet MS"/>
              </w:rPr>
              <w:t>Academic misconduct (identified internally)</w:t>
            </w:r>
          </w:p>
        </w:tc>
      </w:tr>
      <w:tr w:rsidR="00AD7C0C" w:rsidRPr="00796C8E" w14:paraId="663E4A2A" w14:textId="77777777" w:rsidTr="00923166">
        <w:tc>
          <w:tcPr>
            <w:tcW w:w="1980" w:type="dxa"/>
            <w:vMerge/>
            <w:vAlign w:val="center"/>
          </w:tcPr>
          <w:p w14:paraId="65452D81" w14:textId="77777777" w:rsidR="00AD7C0C" w:rsidRPr="00796C8E" w:rsidRDefault="00AD7C0C" w:rsidP="00923166">
            <w:pPr>
              <w:ind w:left="29"/>
              <w:jc w:val="left"/>
              <w:rPr>
                <w:rFonts w:ascii="Trebuchet MS" w:hAnsi="Trebuchet MS"/>
                <w:sz w:val="18"/>
                <w:szCs w:val="18"/>
              </w:rPr>
            </w:pPr>
          </w:p>
        </w:tc>
        <w:tc>
          <w:tcPr>
            <w:tcW w:w="7200" w:type="dxa"/>
          </w:tcPr>
          <w:p w14:paraId="29EF8E99" w14:textId="235B4606" w:rsidR="00AD7C0C" w:rsidRPr="00AD7C0C" w:rsidRDefault="00AD7C0C" w:rsidP="00AD7C0C">
            <w:pPr>
              <w:spacing w:before="40" w:after="40"/>
              <w:rPr>
                <w:rFonts w:ascii="Trebuchet MS" w:hAnsi="Trebuchet MS"/>
              </w:rPr>
            </w:pPr>
            <w:r w:rsidRPr="00AD7C0C">
              <w:rPr>
                <w:rFonts w:ascii="Trebuchet MS" w:hAnsi="Trebuchet MS"/>
              </w:rPr>
              <w:t>Alleged breaches of the Code of Conduct</w:t>
            </w:r>
          </w:p>
        </w:tc>
      </w:tr>
      <w:tr w:rsidR="00AD7C0C" w:rsidRPr="00796C8E" w14:paraId="19767ED7" w14:textId="77777777" w:rsidTr="00923166">
        <w:tc>
          <w:tcPr>
            <w:tcW w:w="1980" w:type="dxa"/>
            <w:vMerge/>
            <w:vAlign w:val="center"/>
          </w:tcPr>
          <w:p w14:paraId="74A44C1D" w14:textId="77777777" w:rsidR="00AD7C0C" w:rsidRPr="00796C8E" w:rsidRDefault="00AD7C0C" w:rsidP="00923166">
            <w:pPr>
              <w:ind w:left="29"/>
              <w:jc w:val="left"/>
              <w:rPr>
                <w:rFonts w:ascii="Trebuchet MS" w:hAnsi="Trebuchet MS"/>
                <w:sz w:val="18"/>
                <w:szCs w:val="18"/>
              </w:rPr>
            </w:pPr>
          </w:p>
        </w:tc>
        <w:tc>
          <w:tcPr>
            <w:tcW w:w="7200" w:type="dxa"/>
          </w:tcPr>
          <w:p w14:paraId="5E08FA48" w14:textId="0580C29C" w:rsidR="00AD7C0C" w:rsidRPr="00AD7C0C" w:rsidRDefault="00AD7C0C" w:rsidP="00AD7C0C">
            <w:pPr>
              <w:spacing w:before="40" w:after="40"/>
              <w:rPr>
                <w:rFonts w:ascii="Trebuchet MS" w:hAnsi="Trebuchet MS"/>
              </w:rPr>
            </w:pPr>
            <w:r w:rsidRPr="00AD7C0C">
              <w:rPr>
                <w:rFonts w:ascii="Trebuchet MS" w:hAnsi="Trebuchet MS"/>
              </w:rPr>
              <w:t xml:space="preserve">Alleged offences (e.g. road safety offences) </w:t>
            </w:r>
          </w:p>
        </w:tc>
      </w:tr>
      <w:tr w:rsidR="00AD7C0C" w:rsidRPr="00796C8E" w14:paraId="1C06B996" w14:textId="77777777" w:rsidTr="00923166">
        <w:tc>
          <w:tcPr>
            <w:tcW w:w="1980" w:type="dxa"/>
            <w:vMerge/>
            <w:vAlign w:val="center"/>
          </w:tcPr>
          <w:p w14:paraId="71ECBA0C" w14:textId="77777777" w:rsidR="00AD7C0C" w:rsidRPr="00796C8E" w:rsidRDefault="00AD7C0C" w:rsidP="00923166">
            <w:pPr>
              <w:rPr>
                <w:rFonts w:ascii="Trebuchet MS" w:hAnsi="Trebuchet MS"/>
                <w:sz w:val="18"/>
                <w:szCs w:val="18"/>
              </w:rPr>
            </w:pPr>
          </w:p>
        </w:tc>
        <w:tc>
          <w:tcPr>
            <w:tcW w:w="7200" w:type="dxa"/>
          </w:tcPr>
          <w:p w14:paraId="21AA4430" w14:textId="6BFACBEC" w:rsidR="00AD7C0C" w:rsidRPr="00AD7C0C" w:rsidRDefault="00AD7C0C" w:rsidP="00AD7C0C">
            <w:pPr>
              <w:spacing w:before="40" w:after="40"/>
              <w:rPr>
                <w:rFonts w:ascii="Trebuchet MS" w:hAnsi="Trebuchet MS"/>
              </w:rPr>
            </w:pPr>
            <w:r w:rsidRPr="00AD7C0C">
              <w:rPr>
                <w:rFonts w:ascii="Trebuchet MS" w:hAnsi="Trebuchet MS"/>
              </w:rPr>
              <w:t>Diversity</w:t>
            </w:r>
            <w:r w:rsidR="00D87C61">
              <w:rPr>
                <w:rFonts w:ascii="Trebuchet MS" w:hAnsi="Trebuchet MS"/>
              </w:rPr>
              <w:t xml:space="preserve"> </w:t>
            </w:r>
            <w:r w:rsidR="00D87C61">
              <w:t>and Inclusion</w:t>
            </w:r>
            <w:r w:rsidRPr="00AD7C0C">
              <w:rPr>
                <w:rFonts w:ascii="Trebuchet MS" w:hAnsi="Trebuchet MS"/>
              </w:rPr>
              <w:t xml:space="preserve"> Matters (not amounting to a complaint)</w:t>
            </w:r>
          </w:p>
        </w:tc>
      </w:tr>
      <w:tr w:rsidR="00AD7C0C" w:rsidRPr="00796C8E" w14:paraId="289BA094" w14:textId="77777777" w:rsidTr="00AD7C0C">
        <w:trPr>
          <w:trHeight w:val="377"/>
        </w:trPr>
        <w:tc>
          <w:tcPr>
            <w:tcW w:w="1980" w:type="dxa"/>
            <w:vMerge/>
            <w:vAlign w:val="center"/>
          </w:tcPr>
          <w:p w14:paraId="490A624B" w14:textId="77777777" w:rsidR="00AD7C0C" w:rsidRPr="00796C8E" w:rsidRDefault="00AD7C0C" w:rsidP="00AD7C0C">
            <w:pPr>
              <w:rPr>
                <w:rFonts w:ascii="Trebuchet MS" w:hAnsi="Trebuchet MS"/>
                <w:sz w:val="18"/>
                <w:szCs w:val="18"/>
              </w:rPr>
            </w:pPr>
          </w:p>
        </w:tc>
        <w:tc>
          <w:tcPr>
            <w:tcW w:w="7200" w:type="dxa"/>
          </w:tcPr>
          <w:p w14:paraId="2E69B6EE" w14:textId="6721941B" w:rsidR="00AD7C0C" w:rsidRPr="00AD7C0C" w:rsidRDefault="00AD7C0C" w:rsidP="00AD7C0C">
            <w:pPr>
              <w:spacing w:before="40" w:after="40"/>
              <w:rPr>
                <w:rFonts w:ascii="Trebuchet MS" w:hAnsi="Trebuchet MS"/>
              </w:rPr>
            </w:pPr>
            <w:r w:rsidRPr="00AD7C0C">
              <w:rPr>
                <w:rFonts w:ascii="Trebuchet MS" w:hAnsi="Trebuchet MS"/>
              </w:rPr>
              <w:t>Family violence matters involving police and including an offence, serious offence or crime (identified internally and not involving a complaint)</w:t>
            </w:r>
          </w:p>
        </w:tc>
      </w:tr>
    </w:tbl>
    <w:p w14:paraId="24A292C2" w14:textId="53F0315D" w:rsidR="00AD7C0C" w:rsidRDefault="00AD7C0C"/>
    <w:tbl>
      <w:tblPr>
        <w:tblStyle w:val="TableGrid"/>
        <w:tblW w:w="0" w:type="auto"/>
        <w:tblLook w:val="04A0" w:firstRow="1" w:lastRow="0" w:firstColumn="1" w:lastColumn="0" w:noHBand="0" w:noVBand="1"/>
      </w:tblPr>
      <w:tblGrid>
        <w:gridCol w:w="1980"/>
        <w:gridCol w:w="7200"/>
      </w:tblGrid>
      <w:tr w:rsidR="006857AC" w:rsidRPr="00796C8E" w14:paraId="3CA0CEB2" w14:textId="77777777" w:rsidTr="00923166">
        <w:tc>
          <w:tcPr>
            <w:tcW w:w="1980" w:type="dxa"/>
            <w:vMerge w:val="restart"/>
            <w:vAlign w:val="center"/>
          </w:tcPr>
          <w:p w14:paraId="756330D0" w14:textId="54323185" w:rsidR="006857AC" w:rsidRPr="00AD7C0C" w:rsidRDefault="006857AC" w:rsidP="00923166">
            <w:pPr>
              <w:rPr>
                <w:rFonts w:ascii="Trebuchet MS" w:hAnsi="Trebuchet MS"/>
              </w:rPr>
            </w:pPr>
            <w:r w:rsidRPr="00AD7C0C">
              <w:rPr>
                <w:rFonts w:ascii="Trebuchet MS" w:hAnsi="Trebuchet MS"/>
              </w:rPr>
              <w:t>Compliance Review</w:t>
            </w:r>
          </w:p>
        </w:tc>
        <w:tc>
          <w:tcPr>
            <w:tcW w:w="7200" w:type="dxa"/>
          </w:tcPr>
          <w:p w14:paraId="79549338" w14:textId="3AAD77BF" w:rsidR="006857AC" w:rsidRPr="00AD7C0C" w:rsidRDefault="001C581C" w:rsidP="00AD7C0C">
            <w:pPr>
              <w:spacing w:before="40" w:after="40"/>
              <w:rPr>
                <w:rFonts w:ascii="Trebuchet MS" w:hAnsi="Trebuchet MS"/>
              </w:rPr>
            </w:pPr>
            <w:r w:rsidRPr="00AD7C0C">
              <w:rPr>
                <w:rFonts w:ascii="Trebuchet MS" w:hAnsi="Trebuchet MS"/>
                <w:i/>
              </w:rPr>
              <w:t>Commissioner’s Directions for Alcohol and Drug Testing</w:t>
            </w:r>
          </w:p>
        </w:tc>
      </w:tr>
      <w:tr w:rsidR="001C581C" w:rsidRPr="00796C8E" w14:paraId="718627BD" w14:textId="77777777" w:rsidTr="00923166">
        <w:tc>
          <w:tcPr>
            <w:tcW w:w="1980" w:type="dxa"/>
            <w:vMerge/>
            <w:vAlign w:val="center"/>
          </w:tcPr>
          <w:p w14:paraId="0026462E" w14:textId="77777777" w:rsidR="001C581C" w:rsidRPr="00AD7C0C" w:rsidRDefault="001C581C" w:rsidP="001C581C">
            <w:pPr>
              <w:rPr>
                <w:rFonts w:ascii="Trebuchet MS" w:hAnsi="Trebuchet MS"/>
              </w:rPr>
            </w:pPr>
          </w:p>
        </w:tc>
        <w:tc>
          <w:tcPr>
            <w:tcW w:w="7200" w:type="dxa"/>
          </w:tcPr>
          <w:p w14:paraId="575EF913" w14:textId="544EDE0B" w:rsidR="001C581C" w:rsidRPr="00AD7C0C" w:rsidRDefault="001C581C" w:rsidP="00AD7C0C">
            <w:pPr>
              <w:spacing w:before="40" w:after="40"/>
              <w:rPr>
                <w:rFonts w:ascii="Trebuchet MS" w:hAnsi="Trebuchet MS"/>
              </w:rPr>
            </w:pPr>
            <w:r w:rsidRPr="00AD7C0C">
              <w:rPr>
                <w:rFonts w:ascii="Trebuchet MS" w:hAnsi="Trebuchet MS"/>
              </w:rPr>
              <w:t xml:space="preserve">Death and life-threatening injury in custody </w:t>
            </w:r>
          </w:p>
        </w:tc>
      </w:tr>
      <w:tr w:rsidR="001C581C" w:rsidRPr="00796C8E" w14:paraId="3B479D0F" w14:textId="77777777" w:rsidTr="00923166">
        <w:tc>
          <w:tcPr>
            <w:tcW w:w="1980" w:type="dxa"/>
            <w:vMerge/>
            <w:vAlign w:val="center"/>
          </w:tcPr>
          <w:p w14:paraId="42AF8415" w14:textId="77777777" w:rsidR="001C581C" w:rsidRPr="00AD7C0C" w:rsidRDefault="001C581C" w:rsidP="001C581C">
            <w:pPr>
              <w:rPr>
                <w:rFonts w:ascii="Trebuchet MS" w:hAnsi="Trebuchet MS"/>
              </w:rPr>
            </w:pPr>
          </w:p>
        </w:tc>
        <w:tc>
          <w:tcPr>
            <w:tcW w:w="7200" w:type="dxa"/>
          </w:tcPr>
          <w:p w14:paraId="626AEE5F" w14:textId="48DC6439" w:rsidR="001C581C" w:rsidRPr="00AD7C0C" w:rsidRDefault="001C581C" w:rsidP="00AD7C0C">
            <w:pPr>
              <w:spacing w:before="40" w:after="40"/>
              <w:rPr>
                <w:rFonts w:ascii="Trebuchet MS" w:hAnsi="Trebuchet MS"/>
              </w:rPr>
            </w:pPr>
            <w:r w:rsidRPr="00AD7C0C">
              <w:rPr>
                <w:rFonts w:ascii="Trebuchet MS" w:hAnsi="Trebuchet MS"/>
              </w:rPr>
              <w:t>Firearm discharges</w:t>
            </w:r>
            <w:r w:rsidRPr="00AD7C0C" w:rsidDel="003527EE">
              <w:rPr>
                <w:rFonts w:ascii="Trebuchet MS" w:hAnsi="Trebuchet MS"/>
              </w:rPr>
              <w:t xml:space="preserve"> </w:t>
            </w:r>
          </w:p>
        </w:tc>
      </w:tr>
      <w:tr w:rsidR="001C581C" w:rsidRPr="00796C8E" w14:paraId="29E12694" w14:textId="77777777" w:rsidTr="00923166">
        <w:tc>
          <w:tcPr>
            <w:tcW w:w="1980" w:type="dxa"/>
            <w:vMerge/>
            <w:vAlign w:val="center"/>
          </w:tcPr>
          <w:p w14:paraId="45612D87" w14:textId="77777777" w:rsidR="001C581C" w:rsidRPr="00AD7C0C" w:rsidRDefault="001C581C" w:rsidP="001C581C">
            <w:pPr>
              <w:rPr>
                <w:rFonts w:ascii="Trebuchet MS" w:hAnsi="Trebuchet MS"/>
              </w:rPr>
            </w:pPr>
          </w:p>
        </w:tc>
        <w:tc>
          <w:tcPr>
            <w:tcW w:w="7200" w:type="dxa"/>
          </w:tcPr>
          <w:p w14:paraId="3C1C6F28" w14:textId="191B1250" w:rsidR="001C581C" w:rsidRPr="00AD7C0C" w:rsidRDefault="001C581C" w:rsidP="00AD7C0C">
            <w:pPr>
              <w:spacing w:before="40" w:after="40"/>
              <w:rPr>
                <w:rFonts w:ascii="Trebuchet MS" w:hAnsi="Trebuchet MS"/>
              </w:rPr>
            </w:pPr>
            <w:r w:rsidRPr="00AD7C0C">
              <w:rPr>
                <w:rFonts w:ascii="Trebuchet MS" w:hAnsi="Trebuchet MS"/>
              </w:rPr>
              <w:t>Police vehicle crashes</w:t>
            </w:r>
          </w:p>
        </w:tc>
      </w:tr>
      <w:tr w:rsidR="001C581C" w:rsidRPr="00796C8E" w14:paraId="71AE3F7A" w14:textId="77777777" w:rsidTr="00923166">
        <w:tc>
          <w:tcPr>
            <w:tcW w:w="1980" w:type="dxa"/>
            <w:vMerge/>
            <w:vAlign w:val="center"/>
          </w:tcPr>
          <w:p w14:paraId="3D91B576" w14:textId="77777777" w:rsidR="001C581C" w:rsidRPr="00AD7C0C" w:rsidRDefault="001C581C" w:rsidP="001C581C">
            <w:pPr>
              <w:rPr>
                <w:rFonts w:ascii="Trebuchet MS" w:hAnsi="Trebuchet MS"/>
              </w:rPr>
            </w:pPr>
          </w:p>
        </w:tc>
        <w:tc>
          <w:tcPr>
            <w:tcW w:w="7200" w:type="dxa"/>
          </w:tcPr>
          <w:p w14:paraId="19EB4477" w14:textId="242D718A" w:rsidR="001C581C" w:rsidRPr="00AD7C0C" w:rsidRDefault="001C581C" w:rsidP="00AD7C0C">
            <w:pPr>
              <w:spacing w:before="40" w:after="40"/>
              <w:rPr>
                <w:rFonts w:ascii="Trebuchet MS" w:hAnsi="Trebuchet MS"/>
              </w:rPr>
            </w:pPr>
            <w:r w:rsidRPr="00AD7C0C">
              <w:rPr>
                <w:rFonts w:ascii="Trebuchet MS" w:hAnsi="Trebuchet MS"/>
              </w:rPr>
              <w:t>Pursuits</w:t>
            </w:r>
            <w:r w:rsidRPr="00AD7C0C" w:rsidDel="003527EE">
              <w:rPr>
                <w:rFonts w:ascii="Trebuchet MS" w:hAnsi="Trebuchet MS"/>
              </w:rPr>
              <w:t xml:space="preserve"> </w:t>
            </w:r>
          </w:p>
        </w:tc>
      </w:tr>
      <w:tr w:rsidR="001C581C" w:rsidRPr="00796C8E" w14:paraId="2D3B4A83" w14:textId="77777777" w:rsidTr="00923166">
        <w:tc>
          <w:tcPr>
            <w:tcW w:w="1980" w:type="dxa"/>
            <w:vMerge/>
            <w:vAlign w:val="center"/>
          </w:tcPr>
          <w:p w14:paraId="44C618A4" w14:textId="77777777" w:rsidR="001C581C" w:rsidRPr="00AD7C0C" w:rsidRDefault="001C581C" w:rsidP="001C581C">
            <w:pPr>
              <w:rPr>
                <w:rFonts w:ascii="Trebuchet MS" w:hAnsi="Trebuchet MS"/>
              </w:rPr>
            </w:pPr>
          </w:p>
        </w:tc>
        <w:tc>
          <w:tcPr>
            <w:tcW w:w="7200" w:type="dxa"/>
          </w:tcPr>
          <w:p w14:paraId="7EAC2603" w14:textId="7C549245" w:rsidR="001C581C" w:rsidRPr="00AD7C0C" w:rsidRDefault="001C581C" w:rsidP="00AD7C0C">
            <w:pPr>
              <w:spacing w:before="40" w:after="40"/>
              <w:rPr>
                <w:rFonts w:ascii="Trebuchet MS" w:hAnsi="Trebuchet MS"/>
              </w:rPr>
            </w:pPr>
            <w:r w:rsidRPr="00AD7C0C">
              <w:rPr>
                <w:rFonts w:ascii="Trebuchet MS" w:hAnsi="Trebuchet MS"/>
              </w:rPr>
              <w:t>Use of force</w:t>
            </w:r>
            <w:r w:rsidRPr="00AD7C0C" w:rsidDel="003527EE">
              <w:rPr>
                <w:rFonts w:ascii="Trebuchet MS" w:hAnsi="Trebuchet MS"/>
              </w:rPr>
              <w:t xml:space="preserve"> </w:t>
            </w:r>
          </w:p>
        </w:tc>
      </w:tr>
    </w:tbl>
    <w:p w14:paraId="2A27284B" w14:textId="33F84708" w:rsidR="00F339A9" w:rsidRPr="00796C8E" w:rsidRDefault="00F339A9" w:rsidP="00A573F8">
      <w:pPr>
        <w:spacing w:before="220" w:after="220"/>
        <w:rPr>
          <w:rFonts w:ascii="Trebuchet MS" w:hAnsi="Trebuchet MS"/>
        </w:rPr>
      </w:pPr>
      <w:r w:rsidRPr="00796C8E">
        <w:rPr>
          <w:rFonts w:ascii="Trebuchet MS" w:hAnsi="Trebuchet MS"/>
        </w:rPr>
        <w:t xml:space="preserve">The registration process for all types follows the process at </w:t>
      </w:r>
      <w:hyperlink w:anchor="_Registration_Flowchart_Overview" w:history="1">
        <w:r w:rsidRPr="00796C8E">
          <w:rPr>
            <w:rStyle w:val="Hyperlink"/>
            <w:rFonts w:ascii="Trebuchet MS" w:hAnsi="Trebuchet MS"/>
          </w:rPr>
          <w:t>Receiving and Registering Complaints</w:t>
        </w:r>
      </w:hyperlink>
      <w:r w:rsidRPr="00796C8E">
        <w:rPr>
          <w:rFonts w:ascii="Trebuchet MS" w:hAnsi="Trebuchet MS"/>
        </w:rPr>
        <w:t>.</w:t>
      </w:r>
    </w:p>
    <w:p w14:paraId="03884FAC" w14:textId="3D7AF110" w:rsidR="00E53EE3" w:rsidRPr="00796C8E" w:rsidRDefault="00E53EE3" w:rsidP="0054254D">
      <w:pPr>
        <w:pStyle w:val="Heading4"/>
        <w:ind w:left="1134" w:hanging="1134"/>
      </w:pPr>
      <w:bookmarkStart w:id="146" w:name="_Determining_the_Appropriate"/>
      <w:bookmarkEnd w:id="146"/>
      <w:r w:rsidRPr="00796C8E">
        <w:t>Determining the Appropriate Abacus Category</w:t>
      </w:r>
    </w:p>
    <w:p w14:paraId="62583A93" w14:textId="0F6E1C0A" w:rsidR="00AD7C0C" w:rsidRDefault="00E53EE3" w:rsidP="00FA0ABE">
      <w:pPr>
        <w:spacing w:before="220" w:after="220"/>
        <w:rPr>
          <w:rFonts w:ascii="Trebuchet MS" w:hAnsi="Trebuchet MS"/>
        </w:rPr>
      </w:pPr>
      <w:r w:rsidRPr="00796C8E">
        <w:rPr>
          <w:rFonts w:ascii="Trebuchet MS" w:hAnsi="Trebuchet MS"/>
        </w:rPr>
        <w:t xml:space="preserve">Members registering a matter </w:t>
      </w:r>
      <w:r w:rsidR="00ED3270" w:rsidRPr="00796C8E">
        <w:rPr>
          <w:rFonts w:ascii="Trebuchet MS" w:hAnsi="Trebuchet MS"/>
        </w:rPr>
        <w:t xml:space="preserve">on </w:t>
      </w:r>
      <w:r w:rsidR="00ED3270" w:rsidRPr="00ED3270">
        <w:rPr>
          <w:rFonts w:ascii="Trebuchet MS" w:hAnsi="Trebuchet MS"/>
        </w:rPr>
        <w:t>BlueTeam™</w:t>
      </w:r>
      <w:r w:rsidR="00ED3270">
        <w:rPr>
          <w:rFonts w:ascii="Trebuchet MS" w:hAnsi="Trebuchet MS"/>
        </w:rPr>
        <w:t xml:space="preserve"> </w:t>
      </w:r>
      <w:r w:rsidRPr="00796C8E">
        <w:rPr>
          <w:rFonts w:ascii="Trebuchet MS" w:hAnsi="Trebuchet MS"/>
        </w:rPr>
        <w:t xml:space="preserve">will </w:t>
      </w:r>
      <w:r w:rsidR="00ED3270">
        <w:rPr>
          <w:rFonts w:ascii="Trebuchet MS" w:hAnsi="Trebuchet MS"/>
        </w:rPr>
        <w:t>need to</w:t>
      </w:r>
      <w:r w:rsidR="008D0564" w:rsidRPr="00796C8E">
        <w:rPr>
          <w:rFonts w:ascii="Trebuchet MS" w:hAnsi="Trebuchet MS"/>
        </w:rPr>
        <w:t xml:space="preserve"> </w:t>
      </w:r>
      <w:r w:rsidR="006857AC" w:rsidRPr="00796C8E">
        <w:rPr>
          <w:rFonts w:ascii="Trebuchet MS" w:hAnsi="Trebuchet MS"/>
        </w:rPr>
        <w:t>determine</w:t>
      </w:r>
      <w:r w:rsidR="008D0564" w:rsidRPr="00796C8E">
        <w:rPr>
          <w:rFonts w:ascii="Trebuchet MS" w:hAnsi="Trebuchet MS"/>
        </w:rPr>
        <w:t xml:space="preserve"> the </w:t>
      </w:r>
      <w:r w:rsidR="006857AC" w:rsidRPr="00796C8E">
        <w:rPr>
          <w:rFonts w:ascii="Trebuchet MS" w:hAnsi="Trebuchet MS"/>
        </w:rPr>
        <w:t xml:space="preserve">appropriate </w:t>
      </w:r>
      <w:r w:rsidR="008D0564" w:rsidRPr="00796C8E">
        <w:rPr>
          <w:rFonts w:ascii="Trebuchet MS" w:hAnsi="Trebuchet MS"/>
        </w:rPr>
        <w:t>categor</w:t>
      </w:r>
      <w:r w:rsidR="006857AC" w:rsidRPr="00796C8E">
        <w:rPr>
          <w:rFonts w:ascii="Trebuchet MS" w:hAnsi="Trebuchet MS"/>
        </w:rPr>
        <w:t>y</w:t>
      </w:r>
      <w:r w:rsidR="00ED3270">
        <w:rPr>
          <w:rFonts w:ascii="Trebuchet MS" w:hAnsi="Trebuchet MS"/>
        </w:rPr>
        <w:t>.</w:t>
      </w:r>
      <w:r w:rsidR="006857AC" w:rsidRPr="00796C8E">
        <w:rPr>
          <w:rFonts w:ascii="Trebuchet MS" w:hAnsi="Trebuchet MS"/>
        </w:rPr>
        <w:t xml:space="preserve"> </w:t>
      </w:r>
      <w:r w:rsidR="004A487C" w:rsidRPr="00796C8E">
        <w:rPr>
          <w:rFonts w:ascii="Trebuchet MS" w:hAnsi="Trebuchet MS"/>
        </w:rPr>
        <w:t>Once categorised t</w:t>
      </w:r>
      <w:r w:rsidR="006857AC" w:rsidRPr="00796C8E">
        <w:rPr>
          <w:rFonts w:ascii="Trebuchet MS" w:hAnsi="Trebuchet MS"/>
        </w:rPr>
        <w:t xml:space="preserve">he system only facilitates </w:t>
      </w:r>
      <w:r w:rsidR="004A487C" w:rsidRPr="00796C8E">
        <w:rPr>
          <w:rFonts w:ascii="Trebuchet MS" w:hAnsi="Trebuchet MS"/>
        </w:rPr>
        <w:t xml:space="preserve">changes to </w:t>
      </w:r>
      <w:r w:rsidR="006857AC" w:rsidRPr="00796C8E">
        <w:rPr>
          <w:rFonts w:ascii="Trebuchet MS" w:hAnsi="Trebuchet MS"/>
        </w:rPr>
        <w:t xml:space="preserve">categorisation within </w:t>
      </w:r>
      <w:r w:rsidR="006857AC" w:rsidRPr="005F3C7F">
        <w:rPr>
          <w:rFonts w:ascii="Trebuchet MS" w:hAnsi="Trebuchet MS"/>
        </w:rPr>
        <w:t>IAPro™</w:t>
      </w:r>
      <w:r w:rsidR="006857AC" w:rsidRPr="00796C8E">
        <w:rPr>
          <w:rFonts w:ascii="Trebuchet MS" w:hAnsi="Trebuchet MS"/>
        </w:rPr>
        <w:t xml:space="preserve"> (which can </w:t>
      </w:r>
      <w:r w:rsidR="00157E5D" w:rsidRPr="00796C8E">
        <w:rPr>
          <w:rFonts w:ascii="Trebuchet MS" w:hAnsi="Trebuchet MS"/>
        </w:rPr>
        <w:t xml:space="preserve">only </w:t>
      </w:r>
      <w:r w:rsidR="006857AC" w:rsidRPr="00796C8E">
        <w:rPr>
          <w:rFonts w:ascii="Trebuchet MS" w:hAnsi="Trebuchet MS"/>
        </w:rPr>
        <w:t>be done by Professional Standards)</w:t>
      </w:r>
      <w:r w:rsidR="004A487C" w:rsidRPr="00796C8E">
        <w:rPr>
          <w:rFonts w:ascii="Trebuchet MS" w:hAnsi="Trebuchet MS"/>
        </w:rPr>
        <w:t>,</w:t>
      </w:r>
      <w:r w:rsidR="006857AC" w:rsidRPr="00796C8E">
        <w:rPr>
          <w:rFonts w:ascii="Trebuchet MS" w:hAnsi="Trebuchet MS"/>
        </w:rPr>
        <w:t xml:space="preserve"> therefore if supervisors and </w:t>
      </w:r>
      <w:r w:rsidR="00DB6A83">
        <w:rPr>
          <w:rFonts w:ascii="Trebuchet MS" w:hAnsi="Trebuchet MS"/>
        </w:rPr>
        <w:t>manager</w:t>
      </w:r>
      <w:r w:rsidR="00DB6A83" w:rsidRPr="00796C8E">
        <w:rPr>
          <w:rFonts w:ascii="Trebuchet MS" w:hAnsi="Trebuchet MS"/>
        </w:rPr>
        <w:t xml:space="preserve">s </w:t>
      </w:r>
      <w:r w:rsidR="006857AC" w:rsidRPr="00796C8E">
        <w:rPr>
          <w:rFonts w:ascii="Trebuchet MS" w:hAnsi="Trebuchet MS"/>
        </w:rPr>
        <w:t xml:space="preserve">validating the matter believe it should have a different category they should note this </w:t>
      </w:r>
      <w:r w:rsidR="00E23717" w:rsidRPr="00796C8E">
        <w:rPr>
          <w:rFonts w:ascii="Trebuchet MS" w:hAnsi="Trebuchet MS"/>
        </w:rPr>
        <w:t>on</w:t>
      </w:r>
      <w:r w:rsidR="006857AC" w:rsidRPr="00796C8E">
        <w:rPr>
          <w:rFonts w:ascii="Trebuchet MS" w:hAnsi="Trebuchet MS"/>
        </w:rPr>
        <w:t xml:space="preserve"> BlueTeam™ as it is </w:t>
      </w:r>
      <w:r w:rsidR="00CA16C2" w:rsidRPr="00796C8E">
        <w:rPr>
          <w:rFonts w:ascii="Trebuchet MS" w:hAnsi="Trebuchet MS"/>
        </w:rPr>
        <w:t xml:space="preserve">routed </w:t>
      </w:r>
      <w:r w:rsidR="006857AC" w:rsidRPr="00796C8E">
        <w:rPr>
          <w:rFonts w:ascii="Trebuchet MS" w:hAnsi="Trebuchet MS"/>
        </w:rPr>
        <w:t xml:space="preserve">to Professional Standards. </w:t>
      </w:r>
      <w:r w:rsidR="00ED3270">
        <w:rPr>
          <w:rFonts w:ascii="Trebuchet MS" w:hAnsi="Trebuchet MS"/>
        </w:rPr>
        <w:t>Managers</w:t>
      </w:r>
      <w:r w:rsidR="00DB6A83" w:rsidRPr="00796C8E">
        <w:rPr>
          <w:rFonts w:ascii="Trebuchet MS" w:hAnsi="Trebuchet MS"/>
        </w:rPr>
        <w:t xml:space="preserve"> </w:t>
      </w:r>
      <w:r w:rsidR="006857AC" w:rsidRPr="00796C8E">
        <w:rPr>
          <w:rFonts w:ascii="Trebuchet MS" w:hAnsi="Trebuchet MS"/>
        </w:rPr>
        <w:t xml:space="preserve">have a greater responsibility in giving fuller consideration to the categorisation (refer </w:t>
      </w:r>
      <w:hyperlink w:anchor="_Inspectors’_Responsibilities" w:history="1">
        <w:r w:rsidR="00DB6A83">
          <w:rPr>
            <w:rStyle w:val="Hyperlink"/>
            <w:rFonts w:ascii="Trebuchet MS" w:hAnsi="Trebuchet MS"/>
          </w:rPr>
          <w:t>Managers</w:t>
        </w:r>
        <w:r w:rsidR="00DB6A83" w:rsidRPr="00796C8E">
          <w:rPr>
            <w:rStyle w:val="Hyperlink"/>
            <w:rFonts w:ascii="Trebuchet MS" w:hAnsi="Trebuchet MS"/>
          </w:rPr>
          <w:t>’ Responsibilities</w:t>
        </w:r>
      </w:hyperlink>
      <w:r w:rsidR="006857AC" w:rsidRPr="00796C8E">
        <w:rPr>
          <w:rFonts w:ascii="Trebuchet MS" w:hAnsi="Trebuchet MS"/>
        </w:rPr>
        <w:t>).  Where any doubt exists Professional Standards can assist</w:t>
      </w:r>
      <w:r w:rsidR="003B7BED">
        <w:rPr>
          <w:rFonts w:ascii="Trebuchet MS" w:hAnsi="Trebuchet MS"/>
        </w:rPr>
        <w:t>.</w:t>
      </w:r>
      <w:r w:rsidR="00AD7C0C">
        <w:rPr>
          <w:rFonts w:ascii="Trebuchet MS" w:hAnsi="Trebuchet MS"/>
        </w:rPr>
        <w:t xml:space="preserve">  </w:t>
      </w:r>
    </w:p>
    <w:p w14:paraId="1F653175" w14:textId="6F858260" w:rsidR="00E53EE3" w:rsidRDefault="00AD7C0C" w:rsidP="00FA0ABE">
      <w:pPr>
        <w:spacing w:before="220" w:after="220"/>
        <w:rPr>
          <w:rFonts w:ascii="Trebuchet MS" w:hAnsi="Trebuchet MS"/>
        </w:rPr>
      </w:pPr>
      <w:r>
        <w:rPr>
          <w:rFonts w:ascii="Trebuchet MS" w:hAnsi="Trebuchet MS"/>
        </w:rPr>
        <w:t>The available categories are</w:t>
      </w:r>
      <w:r w:rsidR="005F3B61">
        <w:rPr>
          <w:rFonts w:ascii="Trebuchet MS" w:hAnsi="Trebuchet MS"/>
        </w:rPr>
        <w:t xml:space="preserve"> listed at </w:t>
      </w:r>
      <w:hyperlink w:anchor="_IAPro™_and_BlueTeam™" w:history="1">
        <w:r w:rsidR="005F3B61" w:rsidRPr="005F3B61">
          <w:rPr>
            <w:rStyle w:val="Hyperlink"/>
            <w:rFonts w:ascii="Trebuchet MS" w:hAnsi="Trebuchet MS"/>
          </w:rPr>
          <w:t>3.3</w:t>
        </w:r>
      </w:hyperlink>
      <w:r w:rsidR="005F3B61">
        <w:rPr>
          <w:rFonts w:ascii="Trebuchet MS" w:hAnsi="Trebuchet MS"/>
        </w:rPr>
        <w:t>.</w:t>
      </w:r>
    </w:p>
    <w:p w14:paraId="08272349" w14:textId="77777777" w:rsidR="00E53EE3" w:rsidRPr="00796C8E" w:rsidRDefault="00E53EE3" w:rsidP="0054254D">
      <w:pPr>
        <w:pStyle w:val="Heading4"/>
        <w:ind w:left="1134" w:hanging="1134"/>
      </w:pPr>
      <w:bookmarkStart w:id="147" w:name="_Recategorisation_1"/>
      <w:bookmarkEnd w:id="147"/>
      <w:r w:rsidRPr="00796C8E">
        <w:t>Recategorisation</w:t>
      </w:r>
    </w:p>
    <w:p w14:paraId="60814976" w14:textId="18F80E5C" w:rsidR="004A487C" w:rsidRPr="00796C8E" w:rsidRDefault="00E53EE3" w:rsidP="00FA0ABE">
      <w:pPr>
        <w:spacing w:before="220" w:after="220"/>
        <w:rPr>
          <w:rFonts w:ascii="Trebuchet MS" w:hAnsi="Trebuchet MS"/>
        </w:rPr>
      </w:pPr>
      <w:r w:rsidRPr="00796C8E">
        <w:rPr>
          <w:rFonts w:ascii="Trebuchet MS" w:hAnsi="Trebuchet MS"/>
        </w:rPr>
        <w:t>At any stage of the Abacus process (up to the point of members being informed of the Provisional Finding) matters may be recategorised on the basis of new evidence or information received.  Reasons for recategor</w:t>
      </w:r>
      <w:r w:rsidR="004A487C" w:rsidRPr="00796C8E">
        <w:rPr>
          <w:rFonts w:ascii="Trebuchet MS" w:hAnsi="Trebuchet MS"/>
        </w:rPr>
        <w:t>isation must be recorded on BlueTeam™</w:t>
      </w:r>
      <w:r w:rsidRPr="00796C8E">
        <w:rPr>
          <w:rFonts w:ascii="Trebuchet MS" w:hAnsi="Trebuchet MS"/>
        </w:rPr>
        <w:t xml:space="preserve">.  If a matter has already been referred to a </w:t>
      </w:r>
      <w:r w:rsidR="00504CD5" w:rsidRPr="00796C8E">
        <w:rPr>
          <w:rFonts w:ascii="Trebuchet MS" w:hAnsi="Trebuchet MS"/>
        </w:rPr>
        <w:t xml:space="preserve">district </w:t>
      </w:r>
      <w:r w:rsidRPr="00796C8E">
        <w:rPr>
          <w:rFonts w:ascii="Trebuchet MS" w:hAnsi="Trebuchet MS"/>
        </w:rPr>
        <w:t>for i</w:t>
      </w:r>
      <w:r w:rsidR="004A487C" w:rsidRPr="00796C8E">
        <w:rPr>
          <w:rFonts w:ascii="Trebuchet MS" w:hAnsi="Trebuchet MS"/>
        </w:rPr>
        <w:t>nquiry or i</w:t>
      </w:r>
      <w:r w:rsidRPr="00796C8E">
        <w:rPr>
          <w:rFonts w:ascii="Trebuchet MS" w:hAnsi="Trebuchet MS"/>
        </w:rPr>
        <w:t xml:space="preserve">nvestigation, recategorisation should occur in consultation with Professional Standards. </w:t>
      </w:r>
    </w:p>
    <w:p w14:paraId="5AEC1892" w14:textId="79B6CADE" w:rsidR="00E53EE3" w:rsidRPr="00B55DA0" w:rsidRDefault="00157E5D" w:rsidP="003850E1">
      <w:pPr>
        <w:pStyle w:val="Heading2"/>
      </w:pPr>
      <w:bookmarkStart w:id="148" w:name="_BlueTeam™_Report_Names"/>
      <w:bookmarkStart w:id="149" w:name="_IAPro™_and_BlueTeam™"/>
      <w:bookmarkStart w:id="150" w:name="_Toc461545719"/>
      <w:bookmarkStart w:id="151" w:name="_Toc164671942"/>
      <w:bookmarkEnd w:id="148"/>
      <w:bookmarkEnd w:id="149"/>
      <w:r w:rsidRPr="00B55DA0">
        <w:t xml:space="preserve">IAPro™ and </w:t>
      </w:r>
      <w:r w:rsidR="00E53EE3" w:rsidRPr="00B55DA0">
        <w:t>BlueTeam™ Report Names and Levels</w:t>
      </w:r>
      <w:bookmarkEnd w:id="150"/>
      <w:bookmarkEnd w:id="151"/>
    </w:p>
    <w:tbl>
      <w:tblPr>
        <w:tblStyle w:val="TableGrid"/>
        <w:tblW w:w="9351" w:type="dxa"/>
        <w:tblInd w:w="2047" w:type="dxa"/>
        <w:tblLayout w:type="fixed"/>
        <w:tblLook w:val="04A0" w:firstRow="1" w:lastRow="0" w:firstColumn="1" w:lastColumn="0" w:noHBand="0" w:noVBand="1"/>
      </w:tblPr>
      <w:tblGrid>
        <w:gridCol w:w="988"/>
        <w:gridCol w:w="2976"/>
        <w:gridCol w:w="5387"/>
      </w:tblGrid>
      <w:tr w:rsidR="009A18CC" w:rsidRPr="00AC184F" w14:paraId="5BB33B43" w14:textId="2C4E4BAB" w:rsidTr="00D621FF">
        <w:tc>
          <w:tcPr>
            <w:tcW w:w="3964" w:type="dxa"/>
            <w:gridSpan w:val="2"/>
            <w:shd w:val="clear" w:color="auto" w:fill="D9D9D9" w:themeFill="background1" w:themeFillShade="D9"/>
          </w:tcPr>
          <w:p w14:paraId="35E2DFDF" w14:textId="77777777" w:rsidR="009A18CC" w:rsidRPr="004560C5" w:rsidRDefault="009A18CC" w:rsidP="00DB5873">
            <w:pPr>
              <w:spacing w:before="40" w:after="40"/>
              <w:rPr>
                <w:rFonts w:ascii="Trebuchet MS" w:hAnsi="Trebuchet MS"/>
                <w:b/>
              </w:rPr>
            </w:pPr>
            <w:r w:rsidRPr="004560C5">
              <w:rPr>
                <w:rFonts w:ascii="Trebuchet MS" w:hAnsi="Trebuchet MS"/>
                <w:b/>
              </w:rPr>
              <w:t>COMPLAINT MATTERS</w:t>
            </w:r>
          </w:p>
        </w:tc>
        <w:tc>
          <w:tcPr>
            <w:tcW w:w="5387" w:type="dxa"/>
            <w:vMerge w:val="restart"/>
            <w:tcBorders>
              <w:top w:val="nil"/>
              <w:right w:val="nil"/>
            </w:tcBorders>
            <w:shd w:val="clear" w:color="auto" w:fill="FFFFFF" w:themeFill="background1"/>
            <w:vAlign w:val="center"/>
          </w:tcPr>
          <w:p w14:paraId="52B99957" w14:textId="6620E89F" w:rsidR="009A18CC" w:rsidRPr="004560C5" w:rsidRDefault="009A18CC" w:rsidP="009A18CC">
            <w:pPr>
              <w:tabs>
                <w:tab w:val="left" w:pos="1120"/>
              </w:tabs>
              <w:spacing w:before="40" w:after="40"/>
              <w:jc w:val="center"/>
              <w:rPr>
                <w:rFonts w:ascii="Trebuchet MS" w:hAnsi="Trebuchet MS"/>
                <w:b/>
              </w:rPr>
            </w:pPr>
          </w:p>
        </w:tc>
      </w:tr>
      <w:tr w:rsidR="009C0DC5" w:rsidRPr="00AC184F" w14:paraId="5F037680" w14:textId="77777777" w:rsidTr="005119FA">
        <w:tc>
          <w:tcPr>
            <w:tcW w:w="988" w:type="dxa"/>
          </w:tcPr>
          <w:p w14:paraId="4ABF0F46" w14:textId="39256774" w:rsidR="009C0DC5" w:rsidRPr="004560C5" w:rsidRDefault="009C0DC5" w:rsidP="00DB5873">
            <w:pPr>
              <w:spacing w:before="40" w:after="40"/>
              <w:rPr>
                <w:rFonts w:ascii="Trebuchet MS" w:hAnsi="Trebuchet MS"/>
                <w:b/>
              </w:rPr>
            </w:pPr>
            <w:r>
              <w:rPr>
                <w:rFonts w:ascii="Trebuchet MS" w:hAnsi="Trebuchet MS"/>
                <w:b/>
              </w:rPr>
              <w:t>IAPRO Code</w:t>
            </w:r>
          </w:p>
        </w:tc>
        <w:tc>
          <w:tcPr>
            <w:tcW w:w="2976" w:type="dxa"/>
          </w:tcPr>
          <w:p w14:paraId="62680D0B" w14:textId="672434E5" w:rsidR="009C0DC5" w:rsidRPr="004560C5" w:rsidRDefault="00002987" w:rsidP="00DB5873">
            <w:pPr>
              <w:spacing w:before="40" w:after="40"/>
              <w:rPr>
                <w:rFonts w:ascii="Trebuchet MS" w:hAnsi="Trebuchet MS"/>
                <w:b/>
              </w:rPr>
            </w:pPr>
            <w:r>
              <w:rPr>
                <w:rFonts w:ascii="Trebuchet MS" w:hAnsi="Trebuchet MS"/>
                <w:b/>
              </w:rPr>
              <w:t>Report Name/Level</w:t>
            </w:r>
          </w:p>
        </w:tc>
        <w:tc>
          <w:tcPr>
            <w:tcW w:w="5387" w:type="dxa"/>
            <w:vMerge/>
            <w:tcBorders>
              <w:top w:val="nil"/>
              <w:right w:val="nil"/>
            </w:tcBorders>
            <w:shd w:val="clear" w:color="auto" w:fill="FFFFFF" w:themeFill="background1"/>
            <w:vAlign w:val="center"/>
          </w:tcPr>
          <w:p w14:paraId="4CC93BAF" w14:textId="77777777" w:rsidR="009C0DC5" w:rsidRDefault="009C0DC5" w:rsidP="009A18CC">
            <w:pPr>
              <w:tabs>
                <w:tab w:val="left" w:pos="1120"/>
              </w:tabs>
              <w:spacing w:before="40" w:after="40"/>
              <w:jc w:val="center"/>
              <w:rPr>
                <w:rFonts w:ascii="Trebuchet MS" w:hAnsi="Trebuchet MS"/>
                <w:noProof/>
                <w:lang w:eastAsia="en-AU"/>
              </w:rPr>
            </w:pPr>
          </w:p>
        </w:tc>
      </w:tr>
      <w:tr w:rsidR="009A18CC" w:rsidRPr="009562DB" w14:paraId="776950CA" w14:textId="353C7D9E" w:rsidTr="00D621FF">
        <w:tc>
          <w:tcPr>
            <w:tcW w:w="988" w:type="dxa"/>
          </w:tcPr>
          <w:p w14:paraId="05F55D99" w14:textId="77777777" w:rsidR="009A18CC" w:rsidRPr="004560C5" w:rsidRDefault="009A18CC" w:rsidP="00DB5873">
            <w:pPr>
              <w:spacing w:before="40" w:after="40"/>
              <w:rPr>
                <w:rFonts w:ascii="Trebuchet MS" w:hAnsi="Trebuchet MS"/>
              </w:rPr>
            </w:pPr>
            <w:r w:rsidRPr="004560C5">
              <w:rPr>
                <w:rFonts w:ascii="Trebuchet MS" w:hAnsi="Trebuchet MS"/>
              </w:rPr>
              <w:t>COMP1</w:t>
            </w:r>
          </w:p>
        </w:tc>
        <w:tc>
          <w:tcPr>
            <w:tcW w:w="2976" w:type="dxa"/>
          </w:tcPr>
          <w:p w14:paraId="31146B68" w14:textId="77777777" w:rsidR="009A18CC" w:rsidRPr="004560C5" w:rsidRDefault="009A18CC" w:rsidP="00DB5873">
            <w:pPr>
              <w:spacing w:before="40" w:after="40"/>
              <w:rPr>
                <w:rFonts w:ascii="Trebuchet MS" w:hAnsi="Trebuchet MS"/>
              </w:rPr>
            </w:pPr>
            <w:r w:rsidRPr="004560C5">
              <w:rPr>
                <w:rFonts w:ascii="Trebuchet MS" w:hAnsi="Trebuchet MS"/>
              </w:rPr>
              <w:t xml:space="preserve">Complaint 1 </w:t>
            </w:r>
          </w:p>
        </w:tc>
        <w:tc>
          <w:tcPr>
            <w:tcW w:w="5387" w:type="dxa"/>
            <w:vMerge/>
            <w:tcBorders>
              <w:right w:val="nil"/>
            </w:tcBorders>
            <w:shd w:val="clear" w:color="auto" w:fill="FFFFFF" w:themeFill="background1"/>
          </w:tcPr>
          <w:p w14:paraId="6CABD629" w14:textId="77777777" w:rsidR="009A18CC" w:rsidRPr="004560C5" w:rsidRDefault="009A18CC" w:rsidP="00DB5873">
            <w:pPr>
              <w:spacing w:before="40" w:after="40"/>
              <w:rPr>
                <w:rFonts w:ascii="Trebuchet MS" w:hAnsi="Trebuchet MS"/>
              </w:rPr>
            </w:pPr>
          </w:p>
        </w:tc>
      </w:tr>
      <w:tr w:rsidR="009A18CC" w:rsidRPr="009562DB" w14:paraId="115CF276" w14:textId="1743D2D7" w:rsidTr="00D621FF">
        <w:tc>
          <w:tcPr>
            <w:tcW w:w="988" w:type="dxa"/>
            <w:tcBorders>
              <w:bottom w:val="single" w:sz="4" w:space="0" w:color="auto"/>
            </w:tcBorders>
          </w:tcPr>
          <w:p w14:paraId="1E4D57AF" w14:textId="77777777" w:rsidR="009A18CC" w:rsidRPr="004560C5" w:rsidRDefault="009A18CC" w:rsidP="00DB5873">
            <w:pPr>
              <w:spacing w:before="40" w:after="40"/>
              <w:rPr>
                <w:rFonts w:ascii="Trebuchet MS" w:hAnsi="Trebuchet MS"/>
              </w:rPr>
            </w:pPr>
            <w:r w:rsidRPr="004560C5">
              <w:rPr>
                <w:rFonts w:ascii="Trebuchet MS" w:hAnsi="Trebuchet MS"/>
              </w:rPr>
              <w:t>COMP2</w:t>
            </w:r>
          </w:p>
        </w:tc>
        <w:tc>
          <w:tcPr>
            <w:tcW w:w="2976" w:type="dxa"/>
            <w:tcBorders>
              <w:bottom w:val="single" w:sz="4" w:space="0" w:color="auto"/>
            </w:tcBorders>
          </w:tcPr>
          <w:p w14:paraId="1829A99F" w14:textId="77777777" w:rsidR="009A18CC" w:rsidRPr="004560C5" w:rsidRDefault="009A18CC" w:rsidP="00DB5873">
            <w:pPr>
              <w:spacing w:before="40" w:after="40"/>
              <w:rPr>
                <w:rFonts w:ascii="Trebuchet MS" w:hAnsi="Trebuchet MS"/>
              </w:rPr>
            </w:pPr>
            <w:r w:rsidRPr="004560C5">
              <w:rPr>
                <w:rFonts w:ascii="Trebuchet MS" w:hAnsi="Trebuchet MS"/>
              </w:rPr>
              <w:t>Complaint 2</w:t>
            </w:r>
          </w:p>
        </w:tc>
        <w:tc>
          <w:tcPr>
            <w:tcW w:w="5387" w:type="dxa"/>
            <w:vMerge/>
            <w:tcBorders>
              <w:right w:val="nil"/>
            </w:tcBorders>
            <w:shd w:val="clear" w:color="auto" w:fill="FFFFFF" w:themeFill="background1"/>
          </w:tcPr>
          <w:p w14:paraId="1FFC43F8" w14:textId="77777777" w:rsidR="009A18CC" w:rsidRPr="004560C5" w:rsidRDefault="009A18CC" w:rsidP="00DB5873">
            <w:pPr>
              <w:spacing w:before="40" w:after="40"/>
              <w:rPr>
                <w:rFonts w:ascii="Trebuchet MS" w:hAnsi="Trebuchet MS"/>
              </w:rPr>
            </w:pPr>
          </w:p>
        </w:tc>
      </w:tr>
      <w:tr w:rsidR="009A18CC" w:rsidRPr="009562DB" w14:paraId="6992819E" w14:textId="2BC84DF9" w:rsidTr="00D621FF">
        <w:tc>
          <w:tcPr>
            <w:tcW w:w="988" w:type="dxa"/>
            <w:tcBorders>
              <w:bottom w:val="single" w:sz="4" w:space="0" w:color="auto"/>
            </w:tcBorders>
          </w:tcPr>
          <w:p w14:paraId="35CE4719" w14:textId="77777777" w:rsidR="009A18CC" w:rsidRPr="004560C5" w:rsidRDefault="009A18CC" w:rsidP="00DB5873">
            <w:pPr>
              <w:spacing w:before="40" w:after="40"/>
              <w:rPr>
                <w:rFonts w:ascii="Trebuchet MS" w:hAnsi="Trebuchet MS"/>
              </w:rPr>
            </w:pPr>
            <w:r w:rsidRPr="004560C5">
              <w:rPr>
                <w:rFonts w:ascii="Trebuchet MS" w:hAnsi="Trebuchet MS"/>
              </w:rPr>
              <w:t>COMP3</w:t>
            </w:r>
          </w:p>
        </w:tc>
        <w:tc>
          <w:tcPr>
            <w:tcW w:w="2976" w:type="dxa"/>
            <w:tcBorders>
              <w:bottom w:val="single" w:sz="4" w:space="0" w:color="auto"/>
            </w:tcBorders>
          </w:tcPr>
          <w:p w14:paraId="458A66B2" w14:textId="77777777" w:rsidR="009A18CC" w:rsidRPr="004560C5" w:rsidRDefault="009A18CC" w:rsidP="00DB5873">
            <w:pPr>
              <w:spacing w:before="40" w:after="40"/>
              <w:rPr>
                <w:rFonts w:ascii="Trebuchet MS" w:hAnsi="Trebuchet MS"/>
              </w:rPr>
            </w:pPr>
            <w:r w:rsidRPr="004560C5">
              <w:rPr>
                <w:rFonts w:ascii="Trebuchet MS" w:hAnsi="Trebuchet MS"/>
              </w:rPr>
              <w:t>Complaint 3</w:t>
            </w:r>
          </w:p>
        </w:tc>
        <w:tc>
          <w:tcPr>
            <w:tcW w:w="5387" w:type="dxa"/>
            <w:vMerge/>
            <w:tcBorders>
              <w:right w:val="nil"/>
            </w:tcBorders>
            <w:shd w:val="clear" w:color="auto" w:fill="FFFFFF" w:themeFill="background1"/>
          </w:tcPr>
          <w:p w14:paraId="3E640ADF" w14:textId="77777777" w:rsidR="009A18CC" w:rsidRPr="004560C5" w:rsidRDefault="009A18CC" w:rsidP="00DB5873">
            <w:pPr>
              <w:spacing w:before="40" w:after="40"/>
              <w:rPr>
                <w:rFonts w:ascii="Trebuchet MS" w:hAnsi="Trebuchet MS"/>
              </w:rPr>
            </w:pPr>
          </w:p>
        </w:tc>
      </w:tr>
      <w:tr w:rsidR="009A18CC" w:rsidRPr="009562DB" w14:paraId="4FBBC836" w14:textId="1F01D672" w:rsidTr="00D621FF">
        <w:tc>
          <w:tcPr>
            <w:tcW w:w="988" w:type="dxa"/>
            <w:tcBorders>
              <w:top w:val="single" w:sz="4" w:space="0" w:color="auto"/>
              <w:left w:val="nil"/>
              <w:bottom w:val="single" w:sz="4" w:space="0" w:color="auto"/>
              <w:right w:val="nil"/>
            </w:tcBorders>
          </w:tcPr>
          <w:p w14:paraId="5AAC0945" w14:textId="77777777" w:rsidR="009A18CC" w:rsidRPr="004560C5" w:rsidRDefault="009A18CC" w:rsidP="00DB5873">
            <w:pPr>
              <w:spacing w:before="40" w:after="40"/>
              <w:rPr>
                <w:rFonts w:ascii="Trebuchet MS" w:hAnsi="Trebuchet MS"/>
              </w:rPr>
            </w:pPr>
          </w:p>
        </w:tc>
        <w:tc>
          <w:tcPr>
            <w:tcW w:w="2976" w:type="dxa"/>
            <w:tcBorders>
              <w:top w:val="single" w:sz="4" w:space="0" w:color="auto"/>
              <w:left w:val="nil"/>
              <w:bottom w:val="single" w:sz="4" w:space="0" w:color="auto"/>
              <w:right w:val="nil"/>
            </w:tcBorders>
          </w:tcPr>
          <w:p w14:paraId="14EC7E73" w14:textId="77777777" w:rsidR="009A18CC" w:rsidRPr="004560C5" w:rsidRDefault="009A18CC" w:rsidP="00DB5873">
            <w:pPr>
              <w:spacing w:before="40" w:after="40"/>
              <w:rPr>
                <w:rFonts w:ascii="Trebuchet MS" w:hAnsi="Trebuchet MS"/>
              </w:rPr>
            </w:pPr>
          </w:p>
        </w:tc>
        <w:tc>
          <w:tcPr>
            <w:tcW w:w="5387" w:type="dxa"/>
            <w:vMerge/>
            <w:tcBorders>
              <w:left w:val="nil"/>
              <w:right w:val="nil"/>
            </w:tcBorders>
            <w:shd w:val="clear" w:color="auto" w:fill="FFFFFF" w:themeFill="background1"/>
          </w:tcPr>
          <w:p w14:paraId="248C8731" w14:textId="77777777" w:rsidR="009A18CC" w:rsidRPr="004560C5" w:rsidRDefault="009A18CC" w:rsidP="00DB5873">
            <w:pPr>
              <w:spacing w:before="40" w:after="40"/>
              <w:rPr>
                <w:rFonts w:ascii="Trebuchet MS" w:hAnsi="Trebuchet MS"/>
              </w:rPr>
            </w:pPr>
          </w:p>
        </w:tc>
      </w:tr>
      <w:tr w:rsidR="009A18CC" w:rsidRPr="009562DB" w14:paraId="1D42F706" w14:textId="3E2B29FC" w:rsidTr="00D621FF">
        <w:tc>
          <w:tcPr>
            <w:tcW w:w="3964" w:type="dxa"/>
            <w:gridSpan w:val="2"/>
            <w:tcBorders>
              <w:top w:val="single" w:sz="4" w:space="0" w:color="auto"/>
            </w:tcBorders>
            <w:shd w:val="clear" w:color="auto" w:fill="D9D9D9" w:themeFill="background1" w:themeFillShade="D9"/>
          </w:tcPr>
          <w:p w14:paraId="357D26B6" w14:textId="77777777" w:rsidR="009A18CC" w:rsidRPr="004560C5" w:rsidRDefault="009A18CC" w:rsidP="00DB5873">
            <w:pPr>
              <w:spacing w:before="40" w:after="40"/>
              <w:rPr>
                <w:rFonts w:ascii="Trebuchet MS" w:hAnsi="Trebuchet MS"/>
                <w:b/>
              </w:rPr>
            </w:pPr>
            <w:r w:rsidRPr="004560C5">
              <w:rPr>
                <w:rFonts w:ascii="Trebuchet MS" w:hAnsi="Trebuchet MS"/>
                <w:b/>
              </w:rPr>
              <w:t>INTERNALLY RAISED MATTERS</w:t>
            </w:r>
          </w:p>
        </w:tc>
        <w:tc>
          <w:tcPr>
            <w:tcW w:w="5387" w:type="dxa"/>
            <w:vMerge/>
            <w:tcBorders>
              <w:right w:val="nil"/>
            </w:tcBorders>
            <w:shd w:val="clear" w:color="auto" w:fill="FFFFFF" w:themeFill="background1"/>
          </w:tcPr>
          <w:p w14:paraId="18F67174" w14:textId="77777777" w:rsidR="009A18CC" w:rsidRPr="004560C5" w:rsidRDefault="009A18CC" w:rsidP="00DB5873">
            <w:pPr>
              <w:spacing w:before="40" w:after="40"/>
              <w:rPr>
                <w:rFonts w:ascii="Trebuchet MS" w:hAnsi="Trebuchet MS"/>
                <w:b/>
              </w:rPr>
            </w:pPr>
          </w:p>
        </w:tc>
      </w:tr>
      <w:tr w:rsidR="00002987" w:rsidRPr="009562DB" w14:paraId="36AF3505" w14:textId="77777777" w:rsidTr="005119FA">
        <w:tc>
          <w:tcPr>
            <w:tcW w:w="988" w:type="dxa"/>
            <w:tcBorders>
              <w:top w:val="single" w:sz="4" w:space="0" w:color="auto"/>
            </w:tcBorders>
          </w:tcPr>
          <w:p w14:paraId="1778B3D7" w14:textId="6A4ED029" w:rsidR="00002987" w:rsidRPr="004560C5" w:rsidRDefault="00002987" w:rsidP="00002987">
            <w:pPr>
              <w:spacing w:before="40" w:after="40"/>
              <w:rPr>
                <w:rFonts w:ascii="Trebuchet MS" w:hAnsi="Trebuchet MS"/>
                <w:b/>
              </w:rPr>
            </w:pPr>
            <w:r>
              <w:rPr>
                <w:rFonts w:ascii="Trebuchet MS" w:hAnsi="Trebuchet MS"/>
                <w:b/>
              </w:rPr>
              <w:t>IAPRO Code</w:t>
            </w:r>
          </w:p>
        </w:tc>
        <w:tc>
          <w:tcPr>
            <w:tcW w:w="2976" w:type="dxa"/>
            <w:tcBorders>
              <w:top w:val="single" w:sz="4" w:space="0" w:color="auto"/>
            </w:tcBorders>
          </w:tcPr>
          <w:p w14:paraId="7B9E53C8" w14:textId="6C9495A0" w:rsidR="00002987" w:rsidRPr="004560C5" w:rsidRDefault="00002987" w:rsidP="00002987">
            <w:pPr>
              <w:spacing w:before="40" w:after="40"/>
              <w:rPr>
                <w:rFonts w:ascii="Trebuchet MS" w:hAnsi="Trebuchet MS"/>
                <w:b/>
              </w:rPr>
            </w:pPr>
            <w:r>
              <w:rPr>
                <w:rFonts w:ascii="Trebuchet MS" w:hAnsi="Trebuchet MS"/>
                <w:b/>
              </w:rPr>
              <w:t>Report Name/Level</w:t>
            </w:r>
          </w:p>
        </w:tc>
        <w:tc>
          <w:tcPr>
            <w:tcW w:w="5387" w:type="dxa"/>
            <w:vMerge/>
            <w:tcBorders>
              <w:right w:val="nil"/>
            </w:tcBorders>
            <w:shd w:val="clear" w:color="auto" w:fill="FFFFFF" w:themeFill="background1"/>
          </w:tcPr>
          <w:p w14:paraId="0401087C" w14:textId="77777777" w:rsidR="00002987" w:rsidRPr="004560C5" w:rsidRDefault="00002987" w:rsidP="00002987">
            <w:pPr>
              <w:spacing w:before="40" w:after="40"/>
              <w:rPr>
                <w:rFonts w:ascii="Trebuchet MS" w:hAnsi="Trebuchet MS"/>
                <w:b/>
              </w:rPr>
            </w:pPr>
          </w:p>
        </w:tc>
      </w:tr>
      <w:tr w:rsidR="009A18CC" w:rsidRPr="009562DB" w14:paraId="2AD3635F" w14:textId="410EC3E8" w:rsidTr="00D621FF">
        <w:tc>
          <w:tcPr>
            <w:tcW w:w="988" w:type="dxa"/>
          </w:tcPr>
          <w:p w14:paraId="46F9EEF5" w14:textId="77777777" w:rsidR="009A18CC" w:rsidRPr="004560C5" w:rsidRDefault="009A18CC" w:rsidP="00DB5873">
            <w:pPr>
              <w:spacing w:before="40" w:after="40"/>
              <w:rPr>
                <w:rFonts w:ascii="Trebuchet MS" w:hAnsi="Trebuchet MS"/>
              </w:rPr>
            </w:pPr>
            <w:r w:rsidRPr="004560C5">
              <w:rPr>
                <w:rFonts w:ascii="Trebuchet MS" w:hAnsi="Trebuchet MS"/>
              </w:rPr>
              <w:t>IRM1</w:t>
            </w:r>
          </w:p>
        </w:tc>
        <w:tc>
          <w:tcPr>
            <w:tcW w:w="2976" w:type="dxa"/>
          </w:tcPr>
          <w:p w14:paraId="7D51165A" w14:textId="77777777" w:rsidR="009A18CC" w:rsidRPr="004560C5" w:rsidRDefault="009A18CC" w:rsidP="00DB5873">
            <w:pPr>
              <w:spacing w:before="40" w:after="40"/>
              <w:rPr>
                <w:rFonts w:ascii="Trebuchet MS" w:hAnsi="Trebuchet MS"/>
              </w:rPr>
            </w:pPr>
            <w:r w:rsidRPr="004560C5">
              <w:rPr>
                <w:rFonts w:ascii="Trebuchet MS" w:hAnsi="Trebuchet MS"/>
              </w:rPr>
              <w:t>Internally Raised Matter 1</w:t>
            </w:r>
          </w:p>
        </w:tc>
        <w:tc>
          <w:tcPr>
            <w:tcW w:w="5387" w:type="dxa"/>
            <w:vMerge/>
            <w:tcBorders>
              <w:right w:val="nil"/>
            </w:tcBorders>
            <w:shd w:val="clear" w:color="auto" w:fill="FFFFFF" w:themeFill="background1"/>
          </w:tcPr>
          <w:p w14:paraId="6E7E6E60" w14:textId="77777777" w:rsidR="009A18CC" w:rsidRPr="004560C5" w:rsidRDefault="009A18CC" w:rsidP="00DB5873">
            <w:pPr>
              <w:spacing w:before="40" w:after="40"/>
              <w:rPr>
                <w:rFonts w:ascii="Trebuchet MS" w:hAnsi="Trebuchet MS"/>
              </w:rPr>
            </w:pPr>
          </w:p>
        </w:tc>
      </w:tr>
      <w:tr w:rsidR="009A18CC" w:rsidRPr="009562DB" w14:paraId="5A905C50" w14:textId="035D4394" w:rsidTr="00D621FF">
        <w:tc>
          <w:tcPr>
            <w:tcW w:w="988" w:type="dxa"/>
            <w:tcBorders>
              <w:bottom w:val="single" w:sz="4" w:space="0" w:color="auto"/>
            </w:tcBorders>
          </w:tcPr>
          <w:p w14:paraId="0A9803EA" w14:textId="77777777" w:rsidR="009A18CC" w:rsidRPr="004560C5" w:rsidRDefault="009A18CC" w:rsidP="00DB5873">
            <w:pPr>
              <w:spacing w:before="40" w:after="40"/>
              <w:rPr>
                <w:rFonts w:ascii="Trebuchet MS" w:hAnsi="Trebuchet MS"/>
              </w:rPr>
            </w:pPr>
            <w:r w:rsidRPr="004560C5">
              <w:rPr>
                <w:rFonts w:ascii="Trebuchet MS" w:hAnsi="Trebuchet MS"/>
              </w:rPr>
              <w:t>IRM2</w:t>
            </w:r>
          </w:p>
        </w:tc>
        <w:tc>
          <w:tcPr>
            <w:tcW w:w="2976" w:type="dxa"/>
            <w:tcBorders>
              <w:bottom w:val="single" w:sz="4" w:space="0" w:color="auto"/>
            </w:tcBorders>
          </w:tcPr>
          <w:p w14:paraId="04DAD7AB" w14:textId="77777777" w:rsidR="009A18CC" w:rsidRPr="004560C5" w:rsidRDefault="009A18CC" w:rsidP="00DB5873">
            <w:pPr>
              <w:spacing w:before="40" w:after="40"/>
              <w:rPr>
                <w:rFonts w:ascii="Trebuchet MS" w:hAnsi="Trebuchet MS"/>
              </w:rPr>
            </w:pPr>
            <w:r w:rsidRPr="004560C5">
              <w:rPr>
                <w:rFonts w:ascii="Trebuchet MS" w:hAnsi="Trebuchet MS"/>
              </w:rPr>
              <w:t>Internally Raised Matter 2</w:t>
            </w:r>
          </w:p>
        </w:tc>
        <w:tc>
          <w:tcPr>
            <w:tcW w:w="5387" w:type="dxa"/>
            <w:vMerge/>
            <w:tcBorders>
              <w:right w:val="nil"/>
            </w:tcBorders>
            <w:shd w:val="clear" w:color="auto" w:fill="FFFFFF" w:themeFill="background1"/>
          </w:tcPr>
          <w:p w14:paraId="2BF62B0E" w14:textId="77777777" w:rsidR="009A18CC" w:rsidRPr="004560C5" w:rsidRDefault="009A18CC" w:rsidP="00DB5873">
            <w:pPr>
              <w:spacing w:before="40" w:after="40"/>
              <w:rPr>
                <w:rFonts w:ascii="Trebuchet MS" w:hAnsi="Trebuchet MS"/>
              </w:rPr>
            </w:pPr>
          </w:p>
        </w:tc>
      </w:tr>
      <w:tr w:rsidR="009A18CC" w:rsidRPr="009562DB" w14:paraId="20C57B31" w14:textId="1DDE8AF6" w:rsidTr="00D621FF">
        <w:tc>
          <w:tcPr>
            <w:tcW w:w="988" w:type="dxa"/>
            <w:tcBorders>
              <w:bottom w:val="single" w:sz="4" w:space="0" w:color="auto"/>
            </w:tcBorders>
          </w:tcPr>
          <w:p w14:paraId="6F3254CF" w14:textId="77777777" w:rsidR="009A18CC" w:rsidRPr="004560C5" w:rsidRDefault="009A18CC" w:rsidP="00DB5873">
            <w:pPr>
              <w:spacing w:before="40" w:after="40"/>
              <w:rPr>
                <w:rFonts w:ascii="Trebuchet MS" w:hAnsi="Trebuchet MS"/>
              </w:rPr>
            </w:pPr>
            <w:r w:rsidRPr="004560C5">
              <w:rPr>
                <w:rFonts w:ascii="Trebuchet MS" w:hAnsi="Trebuchet MS"/>
              </w:rPr>
              <w:t>IRM3</w:t>
            </w:r>
          </w:p>
        </w:tc>
        <w:tc>
          <w:tcPr>
            <w:tcW w:w="2976" w:type="dxa"/>
            <w:tcBorders>
              <w:bottom w:val="single" w:sz="4" w:space="0" w:color="auto"/>
            </w:tcBorders>
          </w:tcPr>
          <w:p w14:paraId="78EC6AAE" w14:textId="77777777" w:rsidR="009A18CC" w:rsidRPr="004560C5" w:rsidRDefault="009A18CC" w:rsidP="00DB5873">
            <w:pPr>
              <w:spacing w:before="40" w:after="40"/>
              <w:rPr>
                <w:rFonts w:ascii="Trebuchet MS" w:hAnsi="Trebuchet MS"/>
              </w:rPr>
            </w:pPr>
            <w:r w:rsidRPr="004560C5">
              <w:rPr>
                <w:rFonts w:ascii="Trebuchet MS" w:hAnsi="Trebuchet MS"/>
              </w:rPr>
              <w:t>Internally Raised Matter 3</w:t>
            </w:r>
          </w:p>
        </w:tc>
        <w:tc>
          <w:tcPr>
            <w:tcW w:w="5387" w:type="dxa"/>
            <w:vMerge/>
            <w:tcBorders>
              <w:right w:val="nil"/>
            </w:tcBorders>
            <w:shd w:val="clear" w:color="auto" w:fill="FFFFFF" w:themeFill="background1"/>
          </w:tcPr>
          <w:p w14:paraId="7D85AECB" w14:textId="77777777" w:rsidR="009A18CC" w:rsidRPr="004560C5" w:rsidRDefault="009A18CC" w:rsidP="00DB5873">
            <w:pPr>
              <w:spacing w:before="40" w:after="40"/>
              <w:rPr>
                <w:rFonts w:ascii="Trebuchet MS" w:hAnsi="Trebuchet MS"/>
              </w:rPr>
            </w:pPr>
          </w:p>
        </w:tc>
      </w:tr>
      <w:tr w:rsidR="00002987" w:rsidRPr="009562DB" w14:paraId="232B6BE0" w14:textId="77777777" w:rsidTr="00D621FF">
        <w:tc>
          <w:tcPr>
            <w:tcW w:w="3964" w:type="dxa"/>
            <w:gridSpan w:val="2"/>
            <w:tcBorders>
              <w:top w:val="nil"/>
              <w:left w:val="nil"/>
              <w:bottom w:val="single" w:sz="4" w:space="0" w:color="auto"/>
              <w:right w:val="nil"/>
            </w:tcBorders>
          </w:tcPr>
          <w:p w14:paraId="6B6BC7C4" w14:textId="77777777" w:rsidR="00002987" w:rsidRPr="004560C5" w:rsidRDefault="00002987" w:rsidP="00DB5873">
            <w:pPr>
              <w:spacing w:before="40" w:after="40"/>
              <w:rPr>
                <w:rFonts w:ascii="Trebuchet MS" w:hAnsi="Trebuchet MS"/>
              </w:rPr>
            </w:pPr>
          </w:p>
        </w:tc>
        <w:tc>
          <w:tcPr>
            <w:tcW w:w="5387" w:type="dxa"/>
            <w:vMerge/>
            <w:tcBorders>
              <w:left w:val="nil"/>
              <w:right w:val="nil"/>
            </w:tcBorders>
            <w:shd w:val="clear" w:color="auto" w:fill="FFFFFF" w:themeFill="background1"/>
          </w:tcPr>
          <w:p w14:paraId="20DB968D" w14:textId="77777777" w:rsidR="00002987" w:rsidRPr="004560C5" w:rsidRDefault="00002987" w:rsidP="00DB5873">
            <w:pPr>
              <w:spacing w:before="40" w:after="40"/>
              <w:rPr>
                <w:rFonts w:ascii="Trebuchet MS" w:hAnsi="Trebuchet MS"/>
              </w:rPr>
            </w:pPr>
          </w:p>
        </w:tc>
      </w:tr>
      <w:tr w:rsidR="00002987" w:rsidRPr="009562DB" w14:paraId="241BE912" w14:textId="77777777" w:rsidTr="005119FA">
        <w:tc>
          <w:tcPr>
            <w:tcW w:w="3964" w:type="dxa"/>
            <w:gridSpan w:val="2"/>
            <w:tcBorders>
              <w:top w:val="single" w:sz="4" w:space="0" w:color="auto"/>
              <w:bottom w:val="single" w:sz="4" w:space="0" w:color="auto"/>
            </w:tcBorders>
            <w:shd w:val="clear" w:color="auto" w:fill="D9D9D9" w:themeFill="background1" w:themeFillShade="D9"/>
          </w:tcPr>
          <w:p w14:paraId="6C14C948" w14:textId="19C7697B" w:rsidR="00002987" w:rsidRPr="00002987" w:rsidRDefault="00002987" w:rsidP="00DB5873">
            <w:pPr>
              <w:spacing w:before="40" w:after="40"/>
              <w:rPr>
                <w:rFonts w:ascii="Trebuchet MS" w:hAnsi="Trebuchet MS"/>
                <w:b/>
                <w:bCs/>
              </w:rPr>
            </w:pPr>
            <w:r w:rsidRPr="00002987">
              <w:rPr>
                <w:rFonts w:ascii="Trebuchet MS" w:hAnsi="Trebuchet MS"/>
                <w:b/>
                <w:bCs/>
              </w:rPr>
              <w:t>DIVERSITY AND INCLUSION</w:t>
            </w:r>
          </w:p>
        </w:tc>
        <w:tc>
          <w:tcPr>
            <w:tcW w:w="5387" w:type="dxa"/>
            <w:vMerge/>
            <w:tcBorders>
              <w:right w:val="nil"/>
            </w:tcBorders>
            <w:shd w:val="clear" w:color="auto" w:fill="D9D9D9" w:themeFill="background1" w:themeFillShade="D9"/>
          </w:tcPr>
          <w:p w14:paraId="747ABFC5" w14:textId="77777777" w:rsidR="00002987" w:rsidRPr="004560C5" w:rsidRDefault="00002987" w:rsidP="00DB5873">
            <w:pPr>
              <w:spacing w:before="40" w:after="40"/>
              <w:rPr>
                <w:rFonts w:ascii="Trebuchet MS" w:hAnsi="Trebuchet MS"/>
              </w:rPr>
            </w:pPr>
          </w:p>
        </w:tc>
      </w:tr>
      <w:tr w:rsidR="00360B55" w:rsidRPr="009562DB" w14:paraId="02B8B069" w14:textId="77777777" w:rsidTr="00D621FF">
        <w:tc>
          <w:tcPr>
            <w:tcW w:w="988" w:type="dxa"/>
            <w:tcBorders>
              <w:top w:val="single" w:sz="4" w:space="0" w:color="auto"/>
              <w:bottom w:val="single" w:sz="4" w:space="0" w:color="auto"/>
            </w:tcBorders>
          </w:tcPr>
          <w:p w14:paraId="483015DF" w14:textId="35EFB47F" w:rsidR="00360B55" w:rsidRPr="00002987" w:rsidRDefault="00360B55" w:rsidP="00360B55">
            <w:pPr>
              <w:spacing w:before="40" w:after="40"/>
              <w:rPr>
                <w:rFonts w:ascii="Trebuchet MS" w:hAnsi="Trebuchet MS"/>
                <w:b/>
                <w:bCs/>
              </w:rPr>
            </w:pPr>
            <w:r>
              <w:rPr>
                <w:rFonts w:ascii="Trebuchet MS" w:hAnsi="Trebuchet MS"/>
                <w:b/>
              </w:rPr>
              <w:t>IAPRO Code</w:t>
            </w:r>
          </w:p>
        </w:tc>
        <w:tc>
          <w:tcPr>
            <w:tcW w:w="2976" w:type="dxa"/>
            <w:tcBorders>
              <w:top w:val="single" w:sz="4" w:space="0" w:color="auto"/>
              <w:bottom w:val="single" w:sz="4" w:space="0" w:color="auto"/>
            </w:tcBorders>
          </w:tcPr>
          <w:p w14:paraId="38E5C4A2" w14:textId="47EC4D65" w:rsidR="00360B55" w:rsidRPr="00002987" w:rsidRDefault="00360B55" w:rsidP="00360B55">
            <w:pPr>
              <w:spacing w:before="40" w:after="40"/>
              <w:rPr>
                <w:rFonts w:ascii="Trebuchet MS" w:hAnsi="Trebuchet MS"/>
                <w:b/>
                <w:bCs/>
              </w:rPr>
            </w:pPr>
            <w:r>
              <w:rPr>
                <w:rFonts w:ascii="Trebuchet MS" w:hAnsi="Trebuchet MS"/>
                <w:b/>
              </w:rPr>
              <w:t>Report Name/Level</w:t>
            </w:r>
          </w:p>
        </w:tc>
        <w:tc>
          <w:tcPr>
            <w:tcW w:w="5387" w:type="dxa"/>
            <w:vMerge/>
            <w:tcBorders>
              <w:right w:val="nil"/>
            </w:tcBorders>
            <w:shd w:val="clear" w:color="auto" w:fill="FFFFFF" w:themeFill="background1"/>
          </w:tcPr>
          <w:p w14:paraId="61B548DA" w14:textId="77777777" w:rsidR="00360B55" w:rsidRPr="004560C5" w:rsidRDefault="00360B55" w:rsidP="00360B55">
            <w:pPr>
              <w:spacing w:before="40" w:after="40"/>
              <w:rPr>
                <w:rFonts w:ascii="Trebuchet MS" w:hAnsi="Trebuchet MS"/>
              </w:rPr>
            </w:pPr>
          </w:p>
        </w:tc>
      </w:tr>
      <w:tr w:rsidR="00360B55" w:rsidRPr="009562DB" w14:paraId="0B5675D1" w14:textId="77777777" w:rsidTr="00D621FF">
        <w:tc>
          <w:tcPr>
            <w:tcW w:w="988" w:type="dxa"/>
            <w:tcBorders>
              <w:top w:val="single" w:sz="4" w:space="0" w:color="auto"/>
              <w:bottom w:val="single" w:sz="4" w:space="0" w:color="auto"/>
            </w:tcBorders>
          </w:tcPr>
          <w:p w14:paraId="1A47F806" w14:textId="4082B3AF" w:rsidR="00360B55" w:rsidRPr="00002987" w:rsidRDefault="00360B55" w:rsidP="00360B55">
            <w:pPr>
              <w:spacing w:before="40" w:after="40"/>
              <w:rPr>
                <w:rFonts w:ascii="Trebuchet MS" w:hAnsi="Trebuchet MS"/>
                <w:b/>
                <w:bCs/>
              </w:rPr>
            </w:pPr>
            <w:r>
              <w:rPr>
                <w:rFonts w:ascii="Trebuchet MS" w:hAnsi="Trebuchet MS"/>
              </w:rPr>
              <w:t>DAI</w:t>
            </w:r>
          </w:p>
        </w:tc>
        <w:tc>
          <w:tcPr>
            <w:tcW w:w="2976" w:type="dxa"/>
            <w:tcBorders>
              <w:top w:val="single" w:sz="4" w:space="0" w:color="auto"/>
              <w:bottom w:val="single" w:sz="4" w:space="0" w:color="auto"/>
            </w:tcBorders>
          </w:tcPr>
          <w:p w14:paraId="7D5A918F" w14:textId="773F422B" w:rsidR="00360B55" w:rsidRPr="00002987" w:rsidRDefault="00360B55" w:rsidP="00360B55">
            <w:pPr>
              <w:spacing w:before="40" w:after="40"/>
              <w:rPr>
                <w:rFonts w:ascii="Trebuchet MS" w:hAnsi="Trebuchet MS"/>
                <w:b/>
                <w:bCs/>
              </w:rPr>
            </w:pPr>
            <w:r>
              <w:rPr>
                <w:rFonts w:ascii="Trebuchet MS" w:hAnsi="Trebuchet MS"/>
              </w:rPr>
              <w:t>Diversity and Inclusion</w:t>
            </w:r>
          </w:p>
        </w:tc>
        <w:tc>
          <w:tcPr>
            <w:tcW w:w="5387" w:type="dxa"/>
            <w:vMerge/>
            <w:tcBorders>
              <w:right w:val="nil"/>
            </w:tcBorders>
            <w:shd w:val="clear" w:color="auto" w:fill="FFFFFF" w:themeFill="background1"/>
          </w:tcPr>
          <w:p w14:paraId="168F1CF4" w14:textId="77777777" w:rsidR="00360B55" w:rsidRPr="004560C5" w:rsidRDefault="00360B55" w:rsidP="00360B55">
            <w:pPr>
              <w:spacing w:before="40" w:after="40"/>
              <w:rPr>
                <w:rFonts w:ascii="Trebuchet MS" w:hAnsi="Trebuchet MS"/>
              </w:rPr>
            </w:pPr>
          </w:p>
        </w:tc>
      </w:tr>
      <w:tr w:rsidR="00360B55" w:rsidRPr="009562DB" w14:paraId="1398AFE9" w14:textId="77777777" w:rsidTr="00D621FF">
        <w:tc>
          <w:tcPr>
            <w:tcW w:w="988" w:type="dxa"/>
            <w:tcBorders>
              <w:top w:val="single" w:sz="4" w:space="0" w:color="auto"/>
              <w:bottom w:val="single" w:sz="4" w:space="0" w:color="auto"/>
            </w:tcBorders>
          </w:tcPr>
          <w:p w14:paraId="2C68D55F" w14:textId="6F24690D" w:rsidR="00360B55" w:rsidRPr="004560C5" w:rsidDel="00D87C61" w:rsidRDefault="00360B55" w:rsidP="00360B55">
            <w:pPr>
              <w:spacing w:before="40" w:after="40"/>
              <w:rPr>
                <w:rFonts w:ascii="Trebuchet MS" w:hAnsi="Trebuchet MS"/>
              </w:rPr>
            </w:pPr>
            <w:r>
              <w:rPr>
                <w:rFonts w:ascii="Trebuchet MS" w:hAnsi="Trebuchet MS"/>
              </w:rPr>
              <w:t>DAI RI</w:t>
            </w:r>
          </w:p>
        </w:tc>
        <w:tc>
          <w:tcPr>
            <w:tcW w:w="2976" w:type="dxa"/>
            <w:tcBorders>
              <w:top w:val="single" w:sz="4" w:space="0" w:color="auto"/>
              <w:bottom w:val="single" w:sz="4" w:space="0" w:color="auto"/>
            </w:tcBorders>
          </w:tcPr>
          <w:p w14:paraId="4CCE6F8F" w14:textId="7CBB51BD" w:rsidR="00360B55" w:rsidRPr="004560C5" w:rsidDel="00D87C61" w:rsidRDefault="00360B55" w:rsidP="00360B55">
            <w:pPr>
              <w:spacing w:before="40" w:after="40"/>
              <w:rPr>
                <w:rFonts w:ascii="Trebuchet MS" w:hAnsi="Trebuchet MS"/>
              </w:rPr>
            </w:pPr>
            <w:r>
              <w:rPr>
                <w:rFonts w:ascii="Trebuchet MS" w:hAnsi="Trebuchet MS"/>
              </w:rPr>
              <w:t>Diversity and Inclusion – Registered Information</w:t>
            </w:r>
          </w:p>
        </w:tc>
        <w:tc>
          <w:tcPr>
            <w:tcW w:w="5387" w:type="dxa"/>
            <w:vMerge/>
            <w:tcBorders>
              <w:right w:val="nil"/>
            </w:tcBorders>
            <w:shd w:val="clear" w:color="auto" w:fill="FFFFFF" w:themeFill="background1"/>
          </w:tcPr>
          <w:p w14:paraId="269A96D2" w14:textId="77777777" w:rsidR="00360B55" w:rsidRPr="004560C5" w:rsidRDefault="00360B55" w:rsidP="00360B55">
            <w:pPr>
              <w:spacing w:before="40" w:after="40"/>
              <w:rPr>
                <w:rFonts w:ascii="Trebuchet MS" w:hAnsi="Trebuchet MS"/>
              </w:rPr>
            </w:pPr>
          </w:p>
        </w:tc>
      </w:tr>
      <w:tr w:rsidR="00BA5430" w:rsidRPr="009562DB" w14:paraId="6969F9DD" w14:textId="77777777" w:rsidTr="00D621FF">
        <w:tc>
          <w:tcPr>
            <w:tcW w:w="988" w:type="dxa"/>
            <w:tcBorders>
              <w:top w:val="single" w:sz="4" w:space="0" w:color="auto"/>
              <w:bottom w:val="single" w:sz="4" w:space="0" w:color="auto"/>
            </w:tcBorders>
          </w:tcPr>
          <w:p w14:paraId="37B9989A" w14:textId="747E8760" w:rsidR="00BA5430" w:rsidRDefault="00BA5430" w:rsidP="00360B55">
            <w:pPr>
              <w:spacing w:before="40" w:after="40"/>
              <w:rPr>
                <w:rFonts w:ascii="Trebuchet MS" w:hAnsi="Trebuchet MS"/>
              </w:rPr>
            </w:pPr>
            <w:r>
              <w:rPr>
                <w:rFonts w:ascii="Trebuchet MS" w:hAnsi="Trebuchet MS"/>
              </w:rPr>
              <w:t>DAI SSE</w:t>
            </w:r>
          </w:p>
        </w:tc>
        <w:tc>
          <w:tcPr>
            <w:tcW w:w="2976" w:type="dxa"/>
            <w:tcBorders>
              <w:top w:val="single" w:sz="4" w:space="0" w:color="auto"/>
              <w:bottom w:val="single" w:sz="4" w:space="0" w:color="auto"/>
            </w:tcBorders>
          </w:tcPr>
          <w:p w14:paraId="66200C4F" w14:textId="46BDCC10" w:rsidR="00BA5430" w:rsidRDefault="00BA5430" w:rsidP="00360B55">
            <w:pPr>
              <w:spacing w:before="40" w:after="40"/>
              <w:rPr>
                <w:rFonts w:ascii="Trebuchet MS" w:hAnsi="Trebuchet MS"/>
              </w:rPr>
            </w:pPr>
            <w:r>
              <w:rPr>
                <w:rFonts w:ascii="Trebuchet MS" w:hAnsi="Trebuchet MS"/>
              </w:rPr>
              <w:t>Diversity and Inclusion SSE</w:t>
            </w:r>
          </w:p>
        </w:tc>
        <w:tc>
          <w:tcPr>
            <w:tcW w:w="5387" w:type="dxa"/>
            <w:vMerge/>
            <w:tcBorders>
              <w:right w:val="nil"/>
            </w:tcBorders>
            <w:shd w:val="clear" w:color="auto" w:fill="FFFFFF" w:themeFill="background1"/>
          </w:tcPr>
          <w:p w14:paraId="76850DA9" w14:textId="77777777" w:rsidR="00BA5430" w:rsidRPr="004560C5" w:rsidRDefault="00BA5430" w:rsidP="00360B55">
            <w:pPr>
              <w:spacing w:before="40" w:after="40"/>
              <w:rPr>
                <w:rFonts w:ascii="Trebuchet MS" w:hAnsi="Trebuchet MS"/>
              </w:rPr>
            </w:pPr>
          </w:p>
        </w:tc>
      </w:tr>
      <w:tr w:rsidR="009A18CC" w:rsidRPr="009562DB" w14:paraId="6060CCE2" w14:textId="0C8FA121" w:rsidTr="00D621FF">
        <w:tc>
          <w:tcPr>
            <w:tcW w:w="988" w:type="dxa"/>
            <w:tcBorders>
              <w:top w:val="single" w:sz="4" w:space="0" w:color="auto"/>
              <w:left w:val="nil"/>
              <w:bottom w:val="nil"/>
              <w:right w:val="nil"/>
            </w:tcBorders>
          </w:tcPr>
          <w:p w14:paraId="278D43E8" w14:textId="77777777" w:rsidR="00002987" w:rsidRPr="004560C5" w:rsidRDefault="00002987" w:rsidP="00DB5873">
            <w:pPr>
              <w:spacing w:before="40" w:after="40"/>
              <w:rPr>
                <w:rFonts w:ascii="Trebuchet MS" w:hAnsi="Trebuchet MS"/>
              </w:rPr>
            </w:pPr>
          </w:p>
        </w:tc>
        <w:tc>
          <w:tcPr>
            <w:tcW w:w="2976" w:type="dxa"/>
            <w:tcBorders>
              <w:left w:val="nil"/>
              <w:right w:val="nil"/>
            </w:tcBorders>
          </w:tcPr>
          <w:p w14:paraId="7172E8FB" w14:textId="77777777" w:rsidR="009A18CC" w:rsidRPr="004560C5" w:rsidRDefault="009A18CC" w:rsidP="00DB5873">
            <w:pPr>
              <w:spacing w:before="40" w:after="40"/>
              <w:rPr>
                <w:rFonts w:ascii="Trebuchet MS" w:hAnsi="Trebuchet MS"/>
              </w:rPr>
            </w:pPr>
          </w:p>
        </w:tc>
        <w:tc>
          <w:tcPr>
            <w:tcW w:w="5387" w:type="dxa"/>
            <w:vMerge/>
            <w:tcBorders>
              <w:left w:val="nil"/>
              <w:right w:val="nil"/>
            </w:tcBorders>
            <w:shd w:val="clear" w:color="auto" w:fill="FFFFFF" w:themeFill="background1"/>
          </w:tcPr>
          <w:p w14:paraId="7D251A5E" w14:textId="77777777" w:rsidR="009A18CC" w:rsidRPr="004560C5" w:rsidRDefault="009A18CC" w:rsidP="00DB5873">
            <w:pPr>
              <w:spacing w:before="40" w:after="40"/>
              <w:rPr>
                <w:rFonts w:ascii="Trebuchet MS" w:hAnsi="Trebuchet MS"/>
              </w:rPr>
            </w:pPr>
          </w:p>
        </w:tc>
      </w:tr>
      <w:tr w:rsidR="009A18CC" w:rsidRPr="00FB6510" w14:paraId="6112B997" w14:textId="13718EDF" w:rsidTr="00D621FF">
        <w:tc>
          <w:tcPr>
            <w:tcW w:w="3964" w:type="dxa"/>
            <w:gridSpan w:val="2"/>
            <w:shd w:val="clear" w:color="auto" w:fill="D9D9D9" w:themeFill="background1" w:themeFillShade="D9"/>
          </w:tcPr>
          <w:p w14:paraId="381A393D" w14:textId="77777777" w:rsidR="009A18CC" w:rsidRPr="00FB6510" w:rsidRDefault="009A18CC" w:rsidP="00DB5873">
            <w:pPr>
              <w:spacing w:before="40" w:after="40"/>
              <w:rPr>
                <w:rFonts w:ascii="Trebuchet MS" w:hAnsi="Trebuchet MS"/>
                <w:b/>
              </w:rPr>
            </w:pPr>
            <w:r w:rsidRPr="004560C5">
              <w:rPr>
                <w:rFonts w:ascii="Trebuchet MS" w:hAnsi="Trebuchet MS"/>
                <w:b/>
              </w:rPr>
              <w:t>COMPLIANCE REVIEW MATTERS</w:t>
            </w:r>
          </w:p>
        </w:tc>
        <w:tc>
          <w:tcPr>
            <w:tcW w:w="5387" w:type="dxa"/>
            <w:vMerge/>
            <w:tcBorders>
              <w:right w:val="nil"/>
            </w:tcBorders>
            <w:shd w:val="clear" w:color="auto" w:fill="FFFFFF" w:themeFill="background1"/>
          </w:tcPr>
          <w:p w14:paraId="0682CB45" w14:textId="77777777" w:rsidR="009A18CC" w:rsidRPr="004560C5" w:rsidRDefault="009A18CC" w:rsidP="00DB5873">
            <w:pPr>
              <w:spacing w:before="40" w:after="40"/>
              <w:rPr>
                <w:rFonts w:ascii="Trebuchet MS" w:hAnsi="Trebuchet MS"/>
                <w:b/>
              </w:rPr>
            </w:pPr>
          </w:p>
        </w:tc>
      </w:tr>
      <w:tr w:rsidR="00002987" w:rsidRPr="00FB6510" w14:paraId="46D6D4D9" w14:textId="77777777" w:rsidTr="005119FA">
        <w:tc>
          <w:tcPr>
            <w:tcW w:w="988" w:type="dxa"/>
          </w:tcPr>
          <w:p w14:paraId="330471D6" w14:textId="5F9248F1" w:rsidR="00002987" w:rsidRPr="004560C5" w:rsidRDefault="00002987" w:rsidP="00002987">
            <w:pPr>
              <w:spacing w:before="40" w:after="40"/>
              <w:rPr>
                <w:rFonts w:ascii="Trebuchet MS" w:hAnsi="Trebuchet MS"/>
                <w:b/>
              </w:rPr>
            </w:pPr>
            <w:r>
              <w:rPr>
                <w:rFonts w:ascii="Trebuchet MS" w:hAnsi="Trebuchet MS"/>
                <w:b/>
              </w:rPr>
              <w:t>IAPRO Code</w:t>
            </w:r>
          </w:p>
        </w:tc>
        <w:tc>
          <w:tcPr>
            <w:tcW w:w="2976" w:type="dxa"/>
          </w:tcPr>
          <w:p w14:paraId="28FD77AB" w14:textId="0A051C9F" w:rsidR="00002987" w:rsidRPr="004560C5" w:rsidRDefault="00002987" w:rsidP="00002987">
            <w:pPr>
              <w:spacing w:before="40" w:after="40"/>
              <w:rPr>
                <w:rFonts w:ascii="Trebuchet MS" w:hAnsi="Trebuchet MS"/>
                <w:b/>
              </w:rPr>
            </w:pPr>
            <w:r>
              <w:rPr>
                <w:rFonts w:ascii="Trebuchet MS" w:hAnsi="Trebuchet MS"/>
                <w:b/>
              </w:rPr>
              <w:t>Report Name/Level</w:t>
            </w:r>
          </w:p>
        </w:tc>
        <w:tc>
          <w:tcPr>
            <w:tcW w:w="5387" w:type="dxa"/>
            <w:vMerge/>
            <w:tcBorders>
              <w:right w:val="nil"/>
            </w:tcBorders>
          </w:tcPr>
          <w:p w14:paraId="1EE4B3EA" w14:textId="77777777" w:rsidR="00002987" w:rsidRPr="004560C5" w:rsidRDefault="00002987" w:rsidP="00002987">
            <w:pPr>
              <w:spacing w:before="40" w:after="40"/>
              <w:rPr>
                <w:rFonts w:ascii="Trebuchet MS" w:hAnsi="Trebuchet MS"/>
                <w:b/>
              </w:rPr>
            </w:pPr>
          </w:p>
        </w:tc>
      </w:tr>
      <w:tr w:rsidR="009A18CC" w:rsidRPr="009562DB" w14:paraId="029E4C73" w14:textId="62BCC9C4" w:rsidTr="00D621FF">
        <w:tc>
          <w:tcPr>
            <w:tcW w:w="988" w:type="dxa"/>
          </w:tcPr>
          <w:p w14:paraId="2666CD4B" w14:textId="77777777" w:rsidR="009A18CC" w:rsidRPr="004560C5" w:rsidRDefault="009A18CC" w:rsidP="00DB5873">
            <w:pPr>
              <w:spacing w:before="40" w:after="40"/>
              <w:rPr>
                <w:rFonts w:ascii="Trebuchet MS" w:hAnsi="Trebuchet MS"/>
              </w:rPr>
            </w:pPr>
            <w:r w:rsidRPr="004560C5">
              <w:rPr>
                <w:rFonts w:ascii="Trebuchet MS" w:hAnsi="Trebuchet MS"/>
              </w:rPr>
              <w:t>CR</w:t>
            </w:r>
          </w:p>
        </w:tc>
        <w:tc>
          <w:tcPr>
            <w:tcW w:w="2976" w:type="dxa"/>
          </w:tcPr>
          <w:p w14:paraId="50DE7E40" w14:textId="77777777" w:rsidR="009A18CC" w:rsidRPr="004560C5" w:rsidRDefault="009A18CC" w:rsidP="00DB5873">
            <w:pPr>
              <w:spacing w:before="40" w:after="40"/>
              <w:rPr>
                <w:rFonts w:ascii="Trebuchet MS" w:hAnsi="Trebuchet MS"/>
              </w:rPr>
            </w:pPr>
            <w:r w:rsidRPr="004560C5">
              <w:rPr>
                <w:rFonts w:ascii="Trebuchet MS" w:hAnsi="Trebuchet MS"/>
              </w:rPr>
              <w:t>Compliance Review</w:t>
            </w:r>
          </w:p>
        </w:tc>
        <w:tc>
          <w:tcPr>
            <w:tcW w:w="5387" w:type="dxa"/>
            <w:vMerge/>
            <w:tcBorders>
              <w:right w:val="nil"/>
            </w:tcBorders>
            <w:shd w:val="clear" w:color="auto" w:fill="FFFFFF" w:themeFill="background1"/>
          </w:tcPr>
          <w:p w14:paraId="7F954AC7" w14:textId="77777777" w:rsidR="009A18CC" w:rsidRPr="004560C5" w:rsidRDefault="009A18CC" w:rsidP="00DB5873">
            <w:pPr>
              <w:spacing w:before="40" w:after="40"/>
              <w:rPr>
                <w:rFonts w:ascii="Trebuchet MS" w:hAnsi="Trebuchet MS"/>
              </w:rPr>
            </w:pPr>
          </w:p>
        </w:tc>
      </w:tr>
      <w:tr w:rsidR="009A18CC" w:rsidRPr="009562DB" w14:paraId="2638A7D8" w14:textId="1D62A7AF" w:rsidTr="00D621FF">
        <w:tc>
          <w:tcPr>
            <w:tcW w:w="988" w:type="dxa"/>
          </w:tcPr>
          <w:p w14:paraId="0DE77A2C" w14:textId="77777777" w:rsidR="009A18CC" w:rsidRPr="004560C5" w:rsidRDefault="009A18CC" w:rsidP="00DB5873">
            <w:pPr>
              <w:spacing w:before="40" w:after="40"/>
              <w:rPr>
                <w:rFonts w:ascii="Trebuchet MS" w:hAnsi="Trebuchet MS"/>
              </w:rPr>
            </w:pPr>
            <w:r w:rsidRPr="004560C5">
              <w:rPr>
                <w:rFonts w:ascii="Trebuchet MS" w:hAnsi="Trebuchet MS"/>
              </w:rPr>
              <w:t>COI</w:t>
            </w:r>
          </w:p>
        </w:tc>
        <w:tc>
          <w:tcPr>
            <w:tcW w:w="2976" w:type="dxa"/>
          </w:tcPr>
          <w:p w14:paraId="0446ABC7" w14:textId="77777777" w:rsidR="009A18CC" w:rsidRPr="004560C5" w:rsidRDefault="009A18CC" w:rsidP="00DB5873">
            <w:pPr>
              <w:spacing w:before="40" w:after="40"/>
              <w:rPr>
                <w:rFonts w:ascii="Trebuchet MS" w:hAnsi="Trebuchet MS"/>
              </w:rPr>
            </w:pPr>
            <w:r w:rsidRPr="004560C5">
              <w:rPr>
                <w:rFonts w:ascii="Trebuchet MS" w:hAnsi="Trebuchet MS"/>
              </w:rPr>
              <w:t>Conflict of Interest</w:t>
            </w:r>
          </w:p>
        </w:tc>
        <w:tc>
          <w:tcPr>
            <w:tcW w:w="5387" w:type="dxa"/>
            <w:vMerge/>
            <w:tcBorders>
              <w:right w:val="nil"/>
            </w:tcBorders>
            <w:shd w:val="clear" w:color="auto" w:fill="FFFFFF" w:themeFill="background1"/>
          </w:tcPr>
          <w:p w14:paraId="6CC7B3EC" w14:textId="77777777" w:rsidR="009A18CC" w:rsidRPr="004560C5" w:rsidRDefault="009A18CC" w:rsidP="00DB5873">
            <w:pPr>
              <w:spacing w:before="40" w:after="40"/>
              <w:rPr>
                <w:rFonts w:ascii="Trebuchet MS" w:hAnsi="Trebuchet MS"/>
              </w:rPr>
            </w:pPr>
          </w:p>
        </w:tc>
      </w:tr>
      <w:tr w:rsidR="009A18CC" w:rsidRPr="009562DB" w14:paraId="679A33C2" w14:textId="444E4C49" w:rsidTr="00D621FF">
        <w:tc>
          <w:tcPr>
            <w:tcW w:w="988" w:type="dxa"/>
          </w:tcPr>
          <w:p w14:paraId="668BC5EF" w14:textId="77777777" w:rsidR="009A18CC" w:rsidRPr="004560C5" w:rsidRDefault="009A18CC" w:rsidP="00DB5873">
            <w:pPr>
              <w:spacing w:before="40" w:after="40"/>
              <w:rPr>
                <w:rFonts w:ascii="Trebuchet MS" w:hAnsi="Trebuchet MS"/>
              </w:rPr>
            </w:pPr>
            <w:r w:rsidRPr="004560C5">
              <w:rPr>
                <w:rFonts w:ascii="Trebuchet MS" w:hAnsi="Trebuchet MS"/>
              </w:rPr>
              <w:t>DA</w:t>
            </w:r>
          </w:p>
        </w:tc>
        <w:tc>
          <w:tcPr>
            <w:tcW w:w="2976" w:type="dxa"/>
          </w:tcPr>
          <w:p w14:paraId="1B355212" w14:textId="77777777" w:rsidR="009A18CC" w:rsidRPr="004560C5" w:rsidRDefault="009A18CC" w:rsidP="00DB5873">
            <w:pPr>
              <w:spacing w:before="40" w:after="40"/>
              <w:rPr>
                <w:rFonts w:ascii="Trebuchet MS" w:hAnsi="Trebuchet MS"/>
              </w:rPr>
            </w:pPr>
            <w:r w:rsidRPr="004560C5">
              <w:rPr>
                <w:rFonts w:ascii="Trebuchet MS" w:hAnsi="Trebuchet MS"/>
              </w:rPr>
              <w:t>Declarable Association</w:t>
            </w:r>
          </w:p>
        </w:tc>
        <w:tc>
          <w:tcPr>
            <w:tcW w:w="5387" w:type="dxa"/>
            <w:vMerge/>
            <w:tcBorders>
              <w:right w:val="nil"/>
            </w:tcBorders>
            <w:shd w:val="clear" w:color="auto" w:fill="FFFFFF" w:themeFill="background1"/>
          </w:tcPr>
          <w:p w14:paraId="0AD16790" w14:textId="77777777" w:rsidR="009A18CC" w:rsidRPr="004560C5" w:rsidRDefault="009A18CC" w:rsidP="00DB5873">
            <w:pPr>
              <w:spacing w:before="40" w:after="40"/>
              <w:rPr>
                <w:rFonts w:ascii="Trebuchet MS" w:hAnsi="Trebuchet MS"/>
              </w:rPr>
            </w:pPr>
          </w:p>
        </w:tc>
      </w:tr>
      <w:tr w:rsidR="009A18CC" w:rsidRPr="009562DB" w14:paraId="39E6F5D1" w14:textId="1E7EA707" w:rsidTr="00D621FF">
        <w:tc>
          <w:tcPr>
            <w:tcW w:w="988" w:type="dxa"/>
          </w:tcPr>
          <w:p w14:paraId="21C094A9" w14:textId="77777777" w:rsidR="009A18CC" w:rsidRPr="004560C5" w:rsidRDefault="009A18CC" w:rsidP="00DB5873">
            <w:pPr>
              <w:spacing w:before="40" w:after="40"/>
              <w:rPr>
                <w:rFonts w:ascii="Trebuchet MS" w:hAnsi="Trebuchet MS"/>
              </w:rPr>
            </w:pPr>
            <w:r w:rsidRPr="004560C5">
              <w:rPr>
                <w:rFonts w:ascii="Trebuchet MS" w:hAnsi="Trebuchet MS"/>
              </w:rPr>
              <w:t>ADT</w:t>
            </w:r>
          </w:p>
        </w:tc>
        <w:tc>
          <w:tcPr>
            <w:tcW w:w="2976" w:type="dxa"/>
          </w:tcPr>
          <w:p w14:paraId="7413E28B" w14:textId="77777777" w:rsidR="009A18CC" w:rsidRPr="004560C5" w:rsidRDefault="009A18CC" w:rsidP="00DB5873">
            <w:pPr>
              <w:spacing w:before="40" w:after="40"/>
              <w:rPr>
                <w:rFonts w:ascii="Trebuchet MS" w:hAnsi="Trebuchet MS"/>
              </w:rPr>
            </w:pPr>
            <w:r w:rsidRPr="004560C5">
              <w:rPr>
                <w:rFonts w:ascii="Trebuchet MS" w:hAnsi="Trebuchet MS"/>
              </w:rPr>
              <w:t>Drug Test</w:t>
            </w:r>
          </w:p>
        </w:tc>
        <w:tc>
          <w:tcPr>
            <w:tcW w:w="5387" w:type="dxa"/>
            <w:vMerge/>
            <w:tcBorders>
              <w:right w:val="nil"/>
            </w:tcBorders>
            <w:shd w:val="clear" w:color="auto" w:fill="FFFFFF" w:themeFill="background1"/>
          </w:tcPr>
          <w:p w14:paraId="7BDA755B" w14:textId="77777777" w:rsidR="009A18CC" w:rsidRPr="004560C5" w:rsidRDefault="009A18CC" w:rsidP="00DB5873">
            <w:pPr>
              <w:spacing w:before="40" w:after="40"/>
              <w:rPr>
                <w:rFonts w:ascii="Trebuchet MS" w:hAnsi="Trebuchet MS"/>
              </w:rPr>
            </w:pPr>
          </w:p>
        </w:tc>
      </w:tr>
      <w:tr w:rsidR="009A18CC" w:rsidRPr="009562DB" w14:paraId="1993544B" w14:textId="06D51EA5" w:rsidTr="00D621FF">
        <w:tc>
          <w:tcPr>
            <w:tcW w:w="988" w:type="dxa"/>
          </w:tcPr>
          <w:p w14:paraId="6C712E90" w14:textId="77777777" w:rsidR="009A18CC" w:rsidRPr="004560C5" w:rsidRDefault="009A18CC" w:rsidP="00DB5873">
            <w:pPr>
              <w:spacing w:before="40" w:after="40"/>
              <w:rPr>
                <w:rFonts w:ascii="Trebuchet MS" w:hAnsi="Trebuchet MS"/>
              </w:rPr>
            </w:pPr>
            <w:r w:rsidRPr="004560C5">
              <w:rPr>
                <w:rFonts w:ascii="Trebuchet MS" w:hAnsi="Trebuchet MS"/>
              </w:rPr>
              <w:t>FD</w:t>
            </w:r>
          </w:p>
        </w:tc>
        <w:tc>
          <w:tcPr>
            <w:tcW w:w="2976" w:type="dxa"/>
          </w:tcPr>
          <w:p w14:paraId="4D1429C5" w14:textId="77777777" w:rsidR="009A18CC" w:rsidRPr="004560C5" w:rsidRDefault="009A18CC" w:rsidP="00DB5873">
            <w:pPr>
              <w:spacing w:before="40" w:after="40"/>
              <w:rPr>
                <w:rFonts w:ascii="Trebuchet MS" w:hAnsi="Trebuchet MS"/>
              </w:rPr>
            </w:pPr>
            <w:r w:rsidRPr="004560C5">
              <w:rPr>
                <w:rFonts w:ascii="Trebuchet MS" w:hAnsi="Trebuchet MS"/>
              </w:rPr>
              <w:t>Firearm Discharge</w:t>
            </w:r>
          </w:p>
        </w:tc>
        <w:tc>
          <w:tcPr>
            <w:tcW w:w="5387" w:type="dxa"/>
            <w:vMerge/>
            <w:tcBorders>
              <w:right w:val="nil"/>
            </w:tcBorders>
            <w:shd w:val="clear" w:color="auto" w:fill="FFFFFF" w:themeFill="background1"/>
          </w:tcPr>
          <w:p w14:paraId="390559B6" w14:textId="77777777" w:rsidR="009A18CC" w:rsidRPr="004560C5" w:rsidRDefault="009A18CC" w:rsidP="00DB5873">
            <w:pPr>
              <w:spacing w:before="40" w:after="40"/>
              <w:rPr>
                <w:rFonts w:ascii="Trebuchet MS" w:hAnsi="Trebuchet MS"/>
              </w:rPr>
            </w:pPr>
          </w:p>
        </w:tc>
      </w:tr>
      <w:tr w:rsidR="009A18CC" w:rsidRPr="009562DB" w14:paraId="2A005726" w14:textId="76AEC5B8" w:rsidTr="00D621FF">
        <w:tc>
          <w:tcPr>
            <w:tcW w:w="988" w:type="dxa"/>
          </w:tcPr>
          <w:p w14:paraId="404759D5" w14:textId="77777777" w:rsidR="009A18CC" w:rsidRPr="004560C5" w:rsidRDefault="009A18CC" w:rsidP="00DB5873">
            <w:pPr>
              <w:spacing w:before="40" w:after="40"/>
              <w:rPr>
                <w:rFonts w:ascii="Trebuchet MS" w:hAnsi="Trebuchet MS"/>
              </w:rPr>
            </w:pPr>
            <w:r w:rsidRPr="004560C5">
              <w:rPr>
                <w:rFonts w:ascii="Trebuchet MS" w:hAnsi="Trebuchet MS"/>
              </w:rPr>
              <w:t>UOF</w:t>
            </w:r>
          </w:p>
        </w:tc>
        <w:tc>
          <w:tcPr>
            <w:tcW w:w="2976" w:type="dxa"/>
          </w:tcPr>
          <w:p w14:paraId="0C4E1174" w14:textId="77777777" w:rsidR="009A18CC" w:rsidRPr="004560C5" w:rsidRDefault="009A18CC" w:rsidP="00DB5873">
            <w:pPr>
              <w:spacing w:before="40" w:after="40"/>
              <w:rPr>
                <w:rFonts w:ascii="Trebuchet MS" w:hAnsi="Trebuchet MS"/>
              </w:rPr>
            </w:pPr>
            <w:r w:rsidRPr="004560C5">
              <w:rPr>
                <w:rFonts w:ascii="Trebuchet MS" w:hAnsi="Trebuchet MS"/>
              </w:rPr>
              <w:t>Use of Force</w:t>
            </w:r>
          </w:p>
        </w:tc>
        <w:tc>
          <w:tcPr>
            <w:tcW w:w="5387" w:type="dxa"/>
            <w:vMerge/>
            <w:tcBorders>
              <w:right w:val="nil"/>
            </w:tcBorders>
            <w:shd w:val="clear" w:color="auto" w:fill="FFFFFF" w:themeFill="background1"/>
          </w:tcPr>
          <w:p w14:paraId="29E4210D" w14:textId="77777777" w:rsidR="009A18CC" w:rsidRPr="004560C5" w:rsidRDefault="009A18CC" w:rsidP="00DB5873">
            <w:pPr>
              <w:spacing w:before="40" w:after="40"/>
              <w:rPr>
                <w:rFonts w:ascii="Trebuchet MS" w:hAnsi="Trebuchet MS"/>
              </w:rPr>
            </w:pPr>
          </w:p>
        </w:tc>
      </w:tr>
      <w:tr w:rsidR="009A18CC" w:rsidRPr="009562DB" w14:paraId="3421D03F" w14:textId="2FD4B748" w:rsidTr="00D621FF">
        <w:tc>
          <w:tcPr>
            <w:tcW w:w="988" w:type="dxa"/>
          </w:tcPr>
          <w:p w14:paraId="6A1C15A2" w14:textId="77777777" w:rsidR="009A18CC" w:rsidRPr="004560C5" w:rsidRDefault="009A18CC" w:rsidP="00DB5873">
            <w:pPr>
              <w:spacing w:before="40" w:after="40"/>
              <w:rPr>
                <w:rFonts w:ascii="Trebuchet MS" w:hAnsi="Trebuchet MS"/>
              </w:rPr>
            </w:pPr>
            <w:r w:rsidRPr="004560C5">
              <w:rPr>
                <w:rFonts w:ascii="Trebuchet MS" w:hAnsi="Trebuchet MS"/>
              </w:rPr>
              <w:t>PVC</w:t>
            </w:r>
          </w:p>
        </w:tc>
        <w:tc>
          <w:tcPr>
            <w:tcW w:w="2976" w:type="dxa"/>
          </w:tcPr>
          <w:p w14:paraId="5276D6F8" w14:textId="77777777" w:rsidR="009A18CC" w:rsidRPr="004560C5" w:rsidRDefault="009A18CC" w:rsidP="00DB5873">
            <w:pPr>
              <w:spacing w:before="40" w:after="40"/>
              <w:rPr>
                <w:rFonts w:ascii="Trebuchet MS" w:hAnsi="Trebuchet MS"/>
              </w:rPr>
            </w:pPr>
            <w:r w:rsidRPr="004560C5">
              <w:rPr>
                <w:rFonts w:ascii="Trebuchet MS" w:hAnsi="Trebuchet MS"/>
              </w:rPr>
              <w:t>Vehicle Accident</w:t>
            </w:r>
          </w:p>
        </w:tc>
        <w:tc>
          <w:tcPr>
            <w:tcW w:w="5387" w:type="dxa"/>
            <w:vMerge/>
            <w:tcBorders>
              <w:right w:val="nil"/>
            </w:tcBorders>
            <w:shd w:val="clear" w:color="auto" w:fill="FFFFFF" w:themeFill="background1"/>
          </w:tcPr>
          <w:p w14:paraId="0E880A8B" w14:textId="77777777" w:rsidR="009A18CC" w:rsidRPr="004560C5" w:rsidRDefault="009A18CC" w:rsidP="00DB5873">
            <w:pPr>
              <w:spacing w:before="40" w:after="40"/>
              <w:rPr>
                <w:rFonts w:ascii="Trebuchet MS" w:hAnsi="Trebuchet MS"/>
              </w:rPr>
            </w:pPr>
          </w:p>
        </w:tc>
      </w:tr>
      <w:tr w:rsidR="009A18CC" w:rsidRPr="009562DB" w14:paraId="3C4593FF" w14:textId="1409319E" w:rsidTr="00D621FF">
        <w:tc>
          <w:tcPr>
            <w:tcW w:w="988" w:type="dxa"/>
          </w:tcPr>
          <w:p w14:paraId="103EC6CC" w14:textId="77777777" w:rsidR="009A18CC" w:rsidRPr="004560C5" w:rsidRDefault="009A18CC" w:rsidP="00DB5873">
            <w:pPr>
              <w:spacing w:before="40" w:after="40"/>
              <w:rPr>
                <w:rFonts w:ascii="Trebuchet MS" w:hAnsi="Trebuchet MS"/>
              </w:rPr>
            </w:pPr>
            <w:r w:rsidRPr="004560C5">
              <w:rPr>
                <w:rFonts w:ascii="Trebuchet MS" w:hAnsi="Trebuchet MS"/>
              </w:rPr>
              <w:t>PP</w:t>
            </w:r>
          </w:p>
        </w:tc>
        <w:tc>
          <w:tcPr>
            <w:tcW w:w="2976" w:type="dxa"/>
          </w:tcPr>
          <w:p w14:paraId="535D45A4" w14:textId="77777777" w:rsidR="009A18CC" w:rsidRPr="004560C5" w:rsidRDefault="009A18CC" w:rsidP="00DB5873">
            <w:pPr>
              <w:spacing w:before="40" w:after="40"/>
              <w:rPr>
                <w:rFonts w:ascii="Trebuchet MS" w:hAnsi="Trebuchet MS"/>
              </w:rPr>
            </w:pPr>
            <w:r w:rsidRPr="004560C5">
              <w:rPr>
                <w:rFonts w:ascii="Trebuchet MS" w:hAnsi="Trebuchet MS"/>
              </w:rPr>
              <w:t xml:space="preserve">Vehicle Pursuit </w:t>
            </w:r>
          </w:p>
        </w:tc>
        <w:tc>
          <w:tcPr>
            <w:tcW w:w="5387" w:type="dxa"/>
            <w:vMerge/>
            <w:tcBorders>
              <w:right w:val="nil"/>
            </w:tcBorders>
            <w:shd w:val="clear" w:color="auto" w:fill="FFFFFF" w:themeFill="background1"/>
          </w:tcPr>
          <w:p w14:paraId="3FC139F0" w14:textId="77777777" w:rsidR="009A18CC" w:rsidRPr="004560C5" w:rsidRDefault="009A18CC" w:rsidP="00DB5873">
            <w:pPr>
              <w:spacing w:before="40" w:after="40"/>
              <w:rPr>
                <w:rFonts w:ascii="Trebuchet MS" w:hAnsi="Trebuchet MS"/>
              </w:rPr>
            </w:pPr>
          </w:p>
        </w:tc>
      </w:tr>
      <w:tr w:rsidR="009A18CC" w:rsidRPr="009562DB" w14:paraId="3A578616" w14:textId="72D88739" w:rsidTr="00D621FF">
        <w:tc>
          <w:tcPr>
            <w:tcW w:w="988" w:type="dxa"/>
          </w:tcPr>
          <w:p w14:paraId="544B7B4C" w14:textId="77777777" w:rsidR="009A18CC" w:rsidRPr="004560C5" w:rsidRDefault="009A18CC" w:rsidP="00DB5873">
            <w:pPr>
              <w:spacing w:before="40" w:after="40"/>
              <w:rPr>
                <w:rFonts w:ascii="Trebuchet MS" w:hAnsi="Trebuchet MS"/>
              </w:rPr>
            </w:pPr>
            <w:r w:rsidRPr="004560C5">
              <w:rPr>
                <w:rFonts w:ascii="Trebuchet MS" w:hAnsi="Trebuchet MS"/>
              </w:rPr>
              <w:t>VD</w:t>
            </w:r>
          </w:p>
        </w:tc>
        <w:tc>
          <w:tcPr>
            <w:tcW w:w="2976" w:type="dxa"/>
          </w:tcPr>
          <w:p w14:paraId="6EC5EE65" w14:textId="77777777" w:rsidR="009A18CC" w:rsidRPr="004560C5" w:rsidRDefault="009A18CC" w:rsidP="00DB5873">
            <w:pPr>
              <w:spacing w:before="40" w:after="40"/>
              <w:rPr>
                <w:rFonts w:ascii="Trebuchet MS" w:hAnsi="Trebuchet MS"/>
              </w:rPr>
            </w:pPr>
            <w:r w:rsidRPr="004560C5">
              <w:rPr>
                <w:rFonts w:ascii="Trebuchet MS" w:hAnsi="Trebuchet MS"/>
              </w:rPr>
              <w:t>Voluntary Disclosure</w:t>
            </w:r>
          </w:p>
        </w:tc>
        <w:tc>
          <w:tcPr>
            <w:tcW w:w="5387" w:type="dxa"/>
            <w:vMerge/>
            <w:tcBorders>
              <w:bottom w:val="nil"/>
              <w:right w:val="nil"/>
            </w:tcBorders>
            <w:shd w:val="clear" w:color="auto" w:fill="FFFFFF" w:themeFill="background1"/>
          </w:tcPr>
          <w:p w14:paraId="77C88A24" w14:textId="77777777" w:rsidR="009A18CC" w:rsidRPr="004560C5" w:rsidRDefault="009A18CC" w:rsidP="00DB5873">
            <w:pPr>
              <w:spacing w:before="40" w:after="40"/>
              <w:rPr>
                <w:rFonts w:ascii="Trebuchet MS" w:hAnsi="Trebuchet MS"/>
              </w:rPr>
            </w:pPr>
          </w:p>
        </w:tc>
      </w:tr>
    </w:tbl>
    <w:p w14:paraId="0C7BF146" w14:textId="77777777" w:rsidR="00A036CA" w:rsidRDefault="00A036CA" w:rsidP="009A18CC">
      <w:pPr>
        <w:pStyle w:val="ListParagraph"/>
        <w:ind w:left="567" w:right="-144" w:hanging="567"/>
        <w:rPr>
          <w:rFonts w:ascii="Trebuchet MS" w:hAnsi="Trebuchet MS"/>
          <w:sz w:val="18"/>
          <w:szCs w:val="18"/>
        </w:rPr>
      </w:pPr>
    </w:p>
    <w:p w14:paraId="5F61305F" w14:textId="47AE8047" w:rsidR="009A18CC" w:rsidRDefault="009A18CC" w:rsidP="009A18CC">
      <w:pPr>
        <w:pStyle w:val="ListParagraph"/>
        <w:ind w:left="567" w:right="-144" w:hanging="567"/>
        <w:rPr>
          <w:rFonts w:ascii="Trebuchet MS" w:hAnsi="Trebuchet MS"/>
          <w:sz w:val="18"/>
          <w:szCs w:val="18"/>
        </w:rPr>
      </w:pPr>
      <w:r>
        <w:rPr>
          <w:rFonts w:ascii="Trebuchet MS" w:hAnsi="Trebuchet MS"/>
          <w:sz w:val="18"/>
          <w:szCs w:val="18"/>
        </w:rPr>
        <w:t xml:space="preserve">Note: </w:t>
      </w:r>
      <w:r>
        <w:rPr>
          <w:rFonts w:ascii="Trebuchet MS" w:hAnsi="Trebuchet MS"/>
          <w:sz w:val="18"/>
          <w:szCs w:val="18"/>
        </w:rPr>
        <w:tab/>
      </w:r>
      <w:r w:rsidRPr="00796C8E">
        <w:rPr>
          <w:rFonts w:ascii="Trebuchet MS" w:hAnsi="Trebuchet MS"/>
          <w:sz w:val="18"/>
          <w:szCs w:val="18"/>
        </w:rPr>
        <w:t>Report numbers and prefixes are automatically applied to reports when released from the BlueTeam™ ‘holding bin’ into IAPro™ by Professional Standards</w:t>
      </w:r>
    </w:p>
    <w:p w14:paraId="3DD70F67" w14:textId="77777777" w:rsidR="005E0A68" w:rsidRPr="009A18CC" w:rsidRDefault="005E0A68" w:rsidP="009A18CC">
      <w:pPr>
        <w:pStyle w:val="ListParagraph"/>
        <w:ind w:left="567" w:right="-144" w:hanging="567"/>
        <w:rPr>
          <w:rFonts w:ascii="Trebuchet MS" w:hAnsi="Trebuchet MS"/>
          <w:sz w:val="18"/>
          <w:szCs w:val="18"/>
        </w:rPr>
      </w:pPr>
    </w:p>
    <w:p w14:paraId="0FB9836D" w14:textId="77777777" w:rsidR="00E53EE3" w:rsidRPr="00796C8E" w:rsidRDefault="00E53EE3" w:rsidP="0054254D">
      <w:pPr>
        <w:pStyle w:val="Heading4"/>
        <w:ind w:left="1134" w:hanging="1134"/>
      </w:pPr>
      <w:bookmarkStart w:id="152" w:name="_‘Information_Only’_Report"/>
      <w:bookmarkEnd w:id="152"/>
      <w:r w:rsidRPr="00796C8E">
        <w:t>Levels 1, 2 and 3</w:t>
      </w:r>
    </w:p>
    <w:p w14:paraId="5AF39AAD" w14:textId="152EFB5C" w:rsidR="00E53EE3" w:rsidRPr="00C7475F" w:rsidRDefault="00E53EE3" w:rsidP="0005612B">
      <w:pPr>
        <w:pStyle w:val="Heading5"/>
        <w:rPr>
          <w:rStyle w:val="IntenseEmphasis"/>
          <w:b w:val="0"/>
          <w:i w:val="0"/>
          <w:color w:val="2E74B5" w:themeColor="accent1" w:themeShade="BF"/>
        </w:rPr>
      </w:pPr>
      <w:r w:rsidRPr="00C7475F">
        <w:rPr>
          <w:rStyle w:val="IntenseEmphasis"/>
          <w:b w:val="0"/>
          <w:i w:val="0"/>
          <w:color w:val="2E74B5" w:themeColor="accent1" w:themeShade="BF"/>
        </w:rPr>
        <w:t xml:space="preserve">Level 1 </w:t>
      </w:r>
      <w:r w:rsidR="00F339A9" w:rsidRPr="00C7475F">
        <w:rPr>
          <w:rStyle w:val="IntenseEmphasis"/>
          <w:b w:val="0"/>
          <w:i w:val="0"/>
          <w:color w:val="2E74B5" w:themeColor="accent1" w:themeShade="BF"/>
        </w:rPr>
        <w:t>matters</w:t>
      </w:r>
    </w:p>
    <w:p w14:paraId="27E76170" w14:textId="152C26BE" w:rsidR="00585CB7" w:rsidRDefault="00E53EE3" w:rsidP="000021F1">
      <w:pPr>
        <w:spacing w:before="220" w:after="220"/>
        <w:rPr>
          <w:rFonts w:ascii="Trebuchet MS" w:hAnsi="Trebuchet MS"/>
        </w:rPr>
      </w:pPr>
      <w:r w:rsidRPr="00796C8E">
        <w:rPr>
          <w:rFonts w:ascii="Trebuchet MS" w:hAnsi="Trebuchet MS"/>
        </w:rPr>
        <w:t>This category</w:t>
      </w:r>
      <w:r w:rsidR="00AD0CFD">
        <w:rPr>
          <w:rStyle w:val="FootnoteReference"/>
          <w:rFonts w:ascii="Trebuchet MS" w:hAnsi="Trebuchet MS"/>
        </w:rPr>
        <w:t xml:space="preserve"> </w:t>
      </w:r>
      <w:r w:rsidRPr="00796C8E">
        <w:rPr>
          <w:rFonts w:ascii="Trebuchet MS" w:hAnsi="Trebuchet MS"/>
        </w:rPr>
        <w:t xml:space="preserve">is for minor matters which are dealt with by managerial resolution.  </w:t>
      </w:r>
    </w:p>
    <w:p w14:paraId="3CBD9EFE" w14:textId="1DCC45A3" w:rsidR="00585CB7" w:rsidRPr="00585CB7" w:rsidRDefault="008072FB" w:rsidP="00155FF0">
      <w:pPr>
        <w:pBdr>
          <w:top w:val="single" w:sz="8" w:space="6" w:color="2E74B5" w:themeColor="accent1" w:themeShade="BF"/>
          <w:left w:val="single" w:sz="8" w:space="6" w:color="2E74B5" w:themeColor="accent1" w:themeShade="BF"/>
          <w:bottom w:val="single" w:sz="8" w:space="6" w:color="2E74B5" w:themeColor="accent1" w:themeShade="BF"/>
          <w:right w:val="single" w:sz="8" w:space="6" w:color="2E74B5" w:themeColor="accent1" w:themeShade="BF"/>
        </w:pBdr>
        <w:spacing w:before="220" w:after="220"/>
        <w:rPr>
          <w:rFonts w:ascii="Trebuchet MS" w:hAnsi="Trebuchet MS"/>
          <w:b/>
          <w:i/>
        </w:rPr>
      </w:pPr>
      <w:r w:rsidRPr="00585CB7">
        <w:rPr>
          <w:rFonts w:ascii="Trebuchet MS" w:hAnsi="Trebuchet MS"/>
          <w:b/>
          <w:i/>
        </w:rPr>
        <w:t>If a matter involves an allegation that an offence, serious offence or crime has been committed it must not be categorised as a level 1 matter.</w:t>
      </w:r>
    </w:p>
    <w:p w14:paraId="5DA073FC" w14:textId="73D6D270" w:rsidR="00585CB7" w:rsidRDefault="00E53EE3" w:rsidP="000021F1">
      <w:pPr>
        <w:spacing w:before="220" w:after="220"/>
        <w:rPr>
          <w:rFonts w:ascii="Trebuchet MS" w:hAnsi="Trebuchet MS"/>
        </w:rPr>
      </w:pPr>
      <w:r w:rsidRPr="00796C8E">
        <w:rPr>
          <w:rFonts w:ascii="Trebuchet MS" w:hAnsi="Trebuchet MS"/>
        </w:rPr>
        <w:t>Supervisors and ma</w:t>
      </w:r>
      <w:r w:rsidR="00773C24" w:rsidRPr="00796C8E">
        <w:rPr>
          <w:rFonts w:ascii="Trebuchet MS" w:hAnsi="Trebuchet MS"/>
        </w:rPr>
        <w:t>nagers are empowered to resolve</w:t>
      </w:r>
      <w:r w:rsidRPr="00796C8E">
        <w:rPr>
          <w:rFonts w:ascii="Trebuchet MS" w:hAnsi="Trebuchet MS"/>
        </w:rPr>
        <w:t xml:space="preserve"> level 1 matters immediately.  External complaints of this category may be made via telephone and other info</w:t>
      </w:r>
      <w:r w:rsidR="00773C24" w:rsidRPr="00796C8E">
        <w:rPr>
          <w:rFonts w:ascii="Trebuchet MS" w:hAnsi="Trebuchet MS"/>
        </w:rPr>
        <w:t>rmal means</w:t>
      </w:r>
      <w:r w:rsidR="003A7DB9" w:rsidRPr="00796C8E">
        <w:rPr>
          <w:rFonts w:ascii="Trebuchet MS" w:hAnsi="Trebuchet MS"/>
        </w:rPr>
        <w:t xml:space="preserve"> - a written complaint should not be taken</w:t>
      </w:r>
      <w:r w:rsidR="00773C24" w:rsidRPr="00796C8E">
        <w:rPr>
          <w:rFonts w:ascii="Trebuchet MS" w:hAnsi="Trebuchet MS"/>
        </w:rPr>
        <w:t xml:space="preserve">.  For a matter that </w:t>
      </w:r>
      <w:r w:rsidRPr="00796C8E">
        <w:rPr>
          <w:rFonts w:ascii="Trebuchet MS" w:hAnsi="Trebuchet MS"/>
        </w:rPr>
        <w:t>constitutes a level 1 but involves repetition of a type of behaviour</w:t>
      </w:r>
      <w:r w:rsidR="00773C24" w:rsidRPr="00796C8E">
        <w:rPr>
          <w:rFonts w:ascii="Trebuchet MS" w:hAnsi="Trebuchet MS"/>
        </w:rPr>
        <w:t xml:space="preserve"> that has previously been reported</w:t>
      </w:r>
      <w:r w:rsidRPr="00796C8E">
        <w:rPr>
          <w:rFonts w:ascii="Trebuchet MS" w:hAnsi="Trebuchet MS"/>
        </w:rPr>
        <w:t xml:space="preserve">, consideration must be given to categorising it as a level 2 because more scrutiny is required.  Where supervisors do not have knowledge of the member’s </w:t>
      </w:r>
      <w:hyperlink w:anchor="Conducthistorydef" w:history="1">
        <w:r w:rsidRPr="00796C8E">
          <w:rPr>
            <w:rStyle w:val="Hyperlink"/>
            <w:rFonts w:ascii="Trebuchet MS" w:hAnsi="Trebuchet MS"/>
          </w:rPr>
          <w:t>conduct history</w:t>
        </w:r>
      </w:hyperlink>
      <w:r w:rsidRPr="00796C8E">
        <w:rPr>
          <w:rFonts w:ascii="Trebuchet MS" w:hAnsi="Trebuchet MS"/>
        </w:rPr>
        <w:t xml:space="preserve"> they </w:t>
      </w:r>
      <w:r w:rsidR="006D2ADF">
        <w:rPr>
          <w:rFonts w:ascii="Trebuchet MS" w:hAnsi="Trebuchet MS"/>
        </w:rPr>
        <w:t>are to</w:t>
      </w:r>
      <w:r w:rsidRPr="00796C8E">
        <w:rPr>
          <w:rFonts w:ascii="Trebuchet MS" w:hAnsi="Trebuchet MS"/>
        </w:rPr>
        <w:t xml:space="preserve"> seek </w:t>
      </w:r>
      <w:r w:rsidRPr="00A573F8">
        <w:rPr>
          <w:rFonts w:ascii="Trebuchet MS" w:hAnsi="Trebuchet MS"/>
        </w:rPr>
        <w:t xml:space="preserve">advice from their manager or Professional Standards.  It is expected that managers would check </w:t>
      </w:r>
      <w:r w:rsidRPr="005F3C7F">
        <w:rPr>
          <w:rFonts w:ascii="Trebuchet MS" w:hAnsi="Trebuchet MS"/>
        </w:rPr>
        <w:t>EIPro</w:t>
      </w:r>
      <w:r w:rsidR="00D62A68" w:rsidRPr="005F3C7F">
        <w:rPr>
          <w:rFonts w:ascii="Trebuchet MS" w:hAnsi="Trebuchet MS"/>
        </w:rPr>
        <w:t>™</w:t>
      </w:r>
      <w:r w:rsidRPr="00796C8E">
        <w:rPr>
          <w:rFonts w:ascii="Trebuchet MS" w:hAnsi="Trebuchet MS"/>
        </w:rPr>
        <w:t xml:space="preserve"> holdings to provide advice</w:t>
      </w:r>
      <w:r w:rsidR="00D62A68" w:rsidRPr="00796C8E">
        <w:rPr>
          <w:rFonts w:ascii="Trebuchet MS" w:hAnsi="Trebuchet MS"/>
        </w:rPr>
        <w:t xml:space="preserve"> or seek advice from Professional Standards</w:t>
      </w:r>
      <w:r w:rsidRPr="00796C8E">
        <w:rPr>
          <w:rFonts w:ascii="Trebuchet MS" w:hAnsi="Trebuchet MS"/>
        </w:rPr>
        <w:t>.</w:t>
      </w:r>
    </w:p>
    <w:p w14:paraId="65AA7AA9" w14:textId="79F8446C" w:rsidR="00E53EE3" w:rsidRPr="00585CB7" w:rsidRDefault="003A7DB9" w:rsidP="00EE11E0">
      <w:pPr>
        <w:pBdr>
          <w:top w:val="single" w:sz="8" w:space="6" w:color="2E74B5" w:themeColor="accent1" w:themeShade="BF"/>
          <w:left w:val="single" w:sz="8" w:space="6" w:color="2E74B5" w:themeColor="accent1" w:themeShade="BF"/>
          <w:bottom w:val="single" w:sz="8" w:space="6" w:color="2E74B5" w:themeColor="accent1" w:themeShade="BF"/>
          <w:right w:val="single" w:sz="8" w:space="6" w:color="2E74B5" w:themeColor="accent1" w:themeShade="BF"/>
        </w:pBdr>
        <w:spacing w:before="220" w:after="220"/>
        <w:rPr>
          <w:rFonts w:ascii="Trebuchet MS" w:hAnsi="Trebuchet MS"/>
          <w:b/>
          <w:i/>
        </w:rPr>
      </w:pPr>
      <w:r w:rsidRPr="00585CB7">
        <w:rPr>
          <w:rFonts w:ascii="Trebuchet MS" w:hAnsi="Trebuchet MS"/>
          <w:b/>
          <w:i/>
        </w:rPr>
        <w:t>A written complaint is required for a complaint 2</w:t>
      </w:r>
      <w:r w:rsidR="00585CB7" w:rsidRPr="00585CB7">
        <w:rPr>
          <w:rFonts w:ascii="Trebuchet MS" w:hAnsi="Trebuchet MS"/>
          <w:b/>
          <w:i/>
        </w:rPr>
        <w:t xml:space="preserve"> or complaint 3</w:t>
      </w:r>
      <w:r w:rsidR="003F3BFE">
        <w:rPr>
          <w:rFonts w:ascii="Trebuchet MS" w:hAnsi="Trebuchet MS"/>
          <w:b/>
          <w:i/>
        </w:rPr>
        <w:t>, no written complaint is required for complaint 1 – just a BlueTeam</w:t>
      </w:r>
      <w:r w:rsidR="00A573F8">
        <w:rPr>
          <w:rFonts w:ascii="Trebuchet MS" w:hAnsi="Trebuchet MS"/>
          <w:b/>
          <w:i/>
        </w:rPr>
        <w:t>™</w:t>
      </w:r>
      <w:r w:rsidR="003F3BFE">
        <w:rPr>
          <w:rFonts w:ascii="Trebuchet MS" w:hAnsi="Trebuchet MS"/>
          <w:b/>
          <w:i/>
        </w:rPr>
        <w:t xml:space="preserve"> entry with the complaint </w:t>
      </w:r>
      <w:r w:rsidR="00EE11E0">
        <w:rPr>
          <w:rFonts w:ascii="Trebuchet MS" w:hAnsi="Trebuchet MS"/>
          <w:b/>
          <w:i/>
        </w:rPr>
        <w:t>described</w:t>
      </w:r>
      <w:r w:rsidR="003F3BFE">
        <w:rPr>
          <w:rFonts w:ascii="Trebuchet MS" w:hAnsi="Trebuchet MS"/>
          <w:b/>
          <w:i/>
        </w:rPr>
        <w:t xml:space="preserve"> on the summary tab</w:t>
      </w:r>
      <w:r w:rsidRPr="00585CB7">
        <w:rPr>
          <w:rFonts w:ascii="Trebuchet MS" w:hAnsi="Trebuchet MS"/>
          <w:b/>
          <w:i/>
        </w:rPr>
        <w:t>.</w:t>
      </w:r>
      <w:r w:rsidR="003F3BFE">
        <w:rPr>
          <w:rFonts w:ascii="Trebuchet MS" w:hAnsi="Trebuchet MS"/>
          <w:b/>
          <w:i/>
        </w:rPr>
        <w:t xml:space="preserve"> </w:t>
      </w:r>
    </w:p>
    <w:p w14:paraId="5D4510A4" w14:textId="796E76C7" w:rsidR="00E53EE3" w:rsidRPr="00796C8E" w:rsidRDefault="00773C24" w:rsidP="008E2398">
      <w:pPr>
        <w:spacing w:before="220" w:after="220"/>
        <w:rPr>
          <w:rFonts w:ascii="Trebuchet MS" w:hAnsi="Trebuchet MS"/>
        </w:rPr>
      </w:pPr>
      <w:r w:rsidRPr="00796C8E">
        <w:rPr>
          <w:rFonts w:ascii="Trebuchet MS" w:hAnsi="Trebuchet MS"/>
        </w:rPr>
        <w:t xml:space="preserve">As level 1 </w:t>
      </w:r>
      <w:r w:rsidR="00E53EE3" w:rsidRPr="00796C8E">
        <w:rPr>
          <w:rFonts w:ascii="Trebuchet MS" w:hAnsi="Trebuchet MS"/>
        </w:rPr>
        <w:t>matters are dealt with by managerial resolution, if they are based on a complaint they are ‘dismissed without an investigation’ under s</w:t>
      </w:r>
      <w:r w:rsidR="00A9466A" w:rsidRPr="00796C8E">
        <w:rPr>
          <w:rFonts w:ascii="Trebuchet MS" w:hAnsi="Trebuchet MS"/>
        </w:rPr>
        <w:t xml:space="preserve">ection </w:t>
      </w:r>
      <w:r w:rsidR="00E53EE3" w:rsidRPr="00796C8E">
        <w:rPr>
          <w:rFonts w:ascii="Trebuchet MS" w:hAnsi="Trebuchet MS"/>
        </w:rPr>
        <w:t xml:space="preserve">46(1)(b) of the </w:t>
      </w:r>
      <w:r w:rsidR="00E53EE3" w:rsidRPr="00796C8E">
        <w:rPr>
          <w:rFonts w:ascii="Trebuchet MS" w:hAnsi="Trebuchet MS"/>
          <w:i/>
        </w:rPr>
        <w:t>Police Service Act 2003</w:t>
      </w:r>
      <w:r w:rsidR="00E53EE3" w:rsidRPr="00796C8E">
        <w:rPr>
          <w:rFonts w:ascii="Trebuchet MS" w:hAnsi="Trebuchet MS"/>
        </w:rPr>
        <w:t>.  This does not mean that they are dismissed entirely without any further action – rather, they are not dealt with as a potential breach of the Code of Conduct and there is no inquiry / investigation.  The resolution process must involve the subject officer being informed of the allegation</w:t>
      </w:r>
      <w:r w:rsidRPr="00796C8E">
        <w:rPr>
          <w:rFonts w:ascii="Trebuchet MS" w:hAnsi="Trebuchet MS"/>
        </w:rPr>
        <w:t xml:space="preserve">, however subject officers, complainants and witnesses are not required to submit written reports.  </w:t>
      </w:r>
      <w:r w:rsidR="00C21355" w:rsidRPr="00796C8E">
        <w:rPr>
          <w:rFonts w:ascii="Trebuchet MS" w:hAnsi="Trebuchet MS"/>
        </w:rPr>
        <w:t>Level 1 matters</w:t>
      </w:r>
      <w:r w:rsidR="00E53EE3" w:rsidRPr="00796C8E">
        <w:rPr>
          <w:rFonts w:ascii="Trebuchet MS" w:hAnsi="Trebuchet MS"/>
        </w:rPr>
        <w:t xml:space="preserve"> may be resolved by </w:t>
      </w:r>
      <w:hyperlink w:anchor="_Informal_Resolution_(Level" w:history="1">
        <w:r w:rsidR="00A90AD4" w:rsidRPr="00777DE7">
          <w:rPr>
            <w:rStyle w:val="Hyperlink"/>
            <w:rFonts w:ascii="Trebuchet MS" w:hAnsi="Trebuchet MS"/>
          </w:rPr>
          <w:t>informal resolution</w:t>
        </w:r>
      </w:hyperlink>
      <w:r w:rsidR="00E53EE3" w:rsidRPr="00796C8E">
        <w:rPr>
          <w:rFonts w:ascii="Trebuchet MS" w:hAnsi="Trebuchet MS"/>
        </w:rPr>
        <w:t xml:space="preserve"> with all the parties and, if appropriate, </w:t>
      </w:r>
      <w:hyperlink w:anchor="_Apologies_1" w:history="1">
        <w:r w:rsidR="00E53EE3" w:rsidRPr="00796C8E">
          <w:rPr>
            <w:rStyle w:val="Hyperlink"/>
            <w:rFonts w:ascii="Trebuchet MS" w:hAnsi="Trebuchet MS"/>
          </w:rPr>
          <w:t>apology</w:t>
        </w:r>
      </w:hyperlink>
      <w:r w:rsidR="00E53EE3" w:rsidRPr="00796C8E">
        <w:rPr>
          <w:rFonts w:ascii="Trebuchet MS" w:hAnsi="Trebuchet MS"/>
        </w:rPr>
        <w:t xml:space="preserve"> or </w:t>
      </w:r>
      <w:hyperlink w:anchor="_Formal_Resolution_(Level" w:history="1">
        <w:r w:rsidR="00777DE7" w:rsidRPr="00777DE7">
          <w:rPr>
            <w:rStyle w:val="Hyperlink"/>
            <w:rFonts w:ascii="Trebuchet MS" w:hAnsi="Trebuchet MS"/>
          </w:rPr>
          <w:t>formal resolution</w:t>
        </w:r>
      </w:hyperlink>
      <w:r w:rsidR="00E53EE3" w:rsidRPr="00796C8E">
        <w:rPr>
          <w:rFonts w:ascii="Trebuchet MS" w:hAnsi="Trebuchet MS"/>
        </w:rPr>
        <w:t xml:space="preserve">. </w:t>
      </w:r>
      <w:hyperlink w:anchor="_Professional_Development_Measures_1" w:history="1">
        <w:r w:rsidR="00777DE7">
          <w:rPr>
            <w:rStyle w:val="Hyperlink"/>
            <w:rFonts w:ascii="Trebuchet MS" w:hAnsi="Trebuchet MS"/>
          </w:rPr>
          <w:t>Continuing professional development (CPD)</w:t>
        </w:r>
      </w:hyperlink>
      <w:r w:rsidR="00E53EE3" w:rsidRPr="00796C8E">
        <w:rPr>
          <w:rFonts w:ascii="Trebuchet MS" w:hAnsi="Trebuchet MS"/>
        </w:rPr>
        <w:t xml:space="preserve"> </w:t>
      </w:r>
      <w:r w:rsidR="00D63444" w:rsidRPr="00796C8E">
        <w:rPr>
          <w:rFonts w:ascii="Trebuchet MS" w:hAnsi="Trebuchet MS"/>
        </w:rPr>
        <w:t>opportunities</w:t>
      </w:r>
      <w:r w:rsidRPr="00796C8E">
        <w:rPr>
          <w:rFonts w:ascii="Trebuchet MS" w:hAnsi="Trebuchet MS"/>
        </w:rPr>
        <w:t xml:space="preserve"> should</w:t>
      </w:r>
      <w:r w:rsidR="00E53EE3" w:rsidRPr="00796C8E">
        <w:rPr>
          <w:rFonts w:ascii="Trebuchet MS" w:hAnsi="Trebuchet MS"/>
        </w:rPr>
        <w:t xml:space="preserve"> be considered.  </w:t>
      </w:r>
      <w:hyperlink w:anchor="Proceduralfairdef" w:history="1">
        <w:r w:rsidR="00E53EE3" w:rsidRPr="00796C8E">
          <w:rPr>
            <w:rStyle w:val="Hyperlink"/>
            <w:rFonts w:ascii="Trebuchet MS" w:hAnsi="Trebuchet MS"/>
          </w:rPr>
          <w:t>Procedural fairness</w:t>
        </w:r>
      </w:hyperlink>
      <w:r w:rsidR="00E53EE3" w:rsidRPr="00796C8E">
        <w:rPr>
          <w:rFonts w:ascii="Trebuchet MS" w:hAnsi="Trebuchet MS"/>
        </w:rPr>
        <w:t xml:space="preserve"> applies to lev</w:t>
      </w:r>
      <w:r w:rsidR="008E2398" w:rsidRPr="00796C8E">
        <w:rPr>
          <w:rFonts w:ascii="Trebuchet MS" w:hAnsi="Trebuchet MS"/>
        </w:rPr>
        <w:t>el 1 matters as with other matte</w:t>
      </w:r>
      <w:r w:rsidR="00E53EE3" w:rsidRPr="00796C8E">
        <w:rPr>
          <w:rFonts w:ascii="Trebuchet MS" w:hAnsi="Trebuchet MS"/>
        </w:rPr>
        <w:t>rs.</w:t>
      </w:r>
    </w:p>
    <w:p w14:paraId="2FB60EFB" w14:textId="551B9F5F" w:rsidR="00E53EE3" w:rsidRPr="00796C8E" w:rsidRDefault="00773C24" w:rsidP="003C7AD5">
      <w:pPr>
        <w:spacing w:before="120" w:after="120"/>
        <w:jc w:val="left"/>
        <w:rPr>
          <w:rFonts w:ascii="Trebuchet MS" w:hAnsi="Trebuchet MS"/>
        </w:rPr>
      </w:pPr>
      <w:r w:rsidRPr="00796C8E">
        <w:rPr>
          <w:rStyle w:val="IntenseEmphasis"/>
        </w:rPr>
        <w:t>Examples</w:t>
      </w:r>
      <w:r w:rsidR="00E53EE3" w:rsidRPr="00796C8E">
        <w:rPr>
          <w:rStyle w:val="IntenseEmphasis"/>
        </w:rPr>
        <w:t xml:space="preserve"> of level 1</w:t>
      </w:r>
      <w:r w:rsidRPr="00796C8E">
        <w:rPr>
          <w:rStyle w:val="IntenseEmphasis"/>
        </w:rPr>
        <w:t>*</w:t>
      </w:r>
    </w:p>
    <w:p w14:paraId="7669897F" w14:textId="45CAF0E7" w:rsidR="00E53EE3" w:rsidRPr="00796C8E" w:rsidRDefault="008E2398" w:rsidP="008E2398">
      <w:pPr>
        <w:tabs>
          <w:tab w:val="left" w:pos="2410"/>
          <w:tab w:val="left" w:pos="2694"/>
        </w:tabs>
        <w:spacing w:before="120" w:after="120"/>
        <w:ind w:left="2693" w:hanging="2126"/>
        <w:rPr>
          <w:rFonts w:ascii="Trebuchet MS" w:hAnsi="Trebuchet MS"/>
          <w:b/>
          <w:i/>
          <w:sz w:val="18"/>
          <w:szCs w:val="18"/>
        </w:rPr>
      </w:pPr>
      <w:r w:rsidRPr="00796C8E">
        <w:rPr>
          <w:rFonts w:ascii="Trebuchet MS" w:hAnsi="Trebuchet MS"/>
          <w:b/>
          <w:i/>
          <w:sz w:val="18"/>
          <w:szCs w:val="18"/>
        </w:rPr>
        <w:t>complaint</w:t>
      </w:r>
    </w:p>
    <w:p w14:paraId="2D67A556" w14:textId="26583864" w:rsidR="008E2398" w:rsidRPr="009D0B75" w:rsidRDefault="008E2398" w:rsidP="00452DBF">
      <w:pPr>
        <w:pStyle w:val="ListParagraph"/>
        <w:numPr>
          <w:ilvl w:val="0"/>
          <w:numId w:val="50"/>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“Constable X was patronising, made jokes and did not take my complaint seriously.”</w:t>
      </w:r>
    </w:p>
    <w:p w14:paraId="49CCD6EE" w14:textId="4F847099" w:rsidR="00E53EE3" w:rsidRPr="009D0B75" w:rsidRDefault="00773C24" w:rsidP="00452DBF">
      <w:pPr>
        <w:pStyle w:val="ListParagraph"/>
        <w:numPr>
          <w:ilvl w:val="0"/>
          <w:numId w:val="50"/>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“Sergeant T</w:t>
      </w:r>
      <w:r w:rsidR="00E53EE3" w:rsidRPr="009D0B75">
        <w:rPr>
          <w:rFonts w:ascii="Trebuchet MS" w:hAnsi="Trebuchet MS"/>
          <w:i/>
          <w:sz w:val="18"/>
          <w:szCs w:val="18"/>
        </w:rPr>
        <w:t xml:space="preserve"> told my teenage son to ‘f**k off’.”</w:t>
      </w:r>
    </w:p>
    <w:p w14:paraId="055BD310" w14:textId="70A7C457" w:rsidR="00E53EE3" w:rsidRPr="009D0B75" w:rsidRDefault="00E53EE3" w:rsidP="00452DBF">
      <w:pPr>
        <w:pStyle w:val="ListParagraph"/>
        <w:numPr>
          <w:ilvl w:val="0"/>
          <w:numId w:val="50"/>
        </w:numPr>
        <w:tabs>
          <w:tab w:val="left" w:pos="1134"/>
        </w:tabs>
        <w:spacing w:before="120" w:after="120"/>
        <w:ind w:left="1134" w:hanging="567"/>
        <w:contextualSpacing w:val="0"/>
        <w:rPr>
          <w:rFonts w:ascii="Trebuchet MS" w:hAnsi="Trebuchet MS"/>
          <w:i/>
        </w:rPr>
      </w:pPr>
      <w:r w:rsidRPr="009D0B75">
        <w:rPr>
          <w:rFonts w:ascii="Trebuchet MS" w:hAnsi="Trebuchet MS"/>
          <w:i/>
          <w:sz w:val="18"/>
          <w:szCs w:val="18"/>
        </w:rPr>
        <w:t>“The cops drove too fast around corners while I was in the back of the divvy van.”</w:t>
      </w:r>
    </w:p>
    <w:p w14:paraId="7C7E3615" w14:textId="0B3FDFFF" w:rsidR="008E2398" w:rsidRPr="00796C8E" w:rsidRDefault="00E53EE3" w:rsidP="008E2398">
      <w:pPr>
        <w:tabs>
          <w:tab w:val="left" w:pos="2410"/>
          <w:tab w:val="left" w:pos="2694"/>
        </w:tabs>
        <w:spacing w:before="120" w:after="120"/>
        <w:ind w:left="2693" w:hanging="2126"/>
        <w:rPr>
          <w:rFonts w:ascii="Trebuchet MS" w:hAnsi="Trebuchet MS"/>
          <w:b/>
          <w:i/>
          <w:sz w:val="18"/>
          <w:szCs w:val="18"/>
        </w:rPr>
      </w:pPr>
      <w:r w:rsidRPr="00796C8E">
        <w:rPr>
          <w:rFonts w:ascii="Trebuchet MS" w:hAnsi="Trebuchet MS"/>
          <w:b/>
          <w:i/>
          <w:sz w:val="18"/>
          <w:szCs w:val="18"/>
        </w:rPr>
        <w:t>internally raised</w:t>
      </w:r>
      <w:r w:rsidR="001A561B" w:rsidRPr="00796C8E">
        <w:rPr>
          <w:rFonts w:ascii="Trebuchet MS" w:hAnsi="Trebuchet MS"/>
          <w:b/>
          <w:i/>
          <w:sz w:val="18"/>
          <w:szCs w:val="18"/>
        </w:rPr>
        <w:t xml:space="preserve"> matter</w:t>
      </w:r>
    </w:p>
    <w:p w14:paraId="2EBCBA25" w14:textId="519F0C22" w:rsidR="00E53EE3" w:rsidRPr="009D0B75" w:rsidRDefault="00E53EE3" w:rsidP="00452DBF">
      <w:pPr>
        <w:pStyle w:val="ListParagraph"/>
        <w:numPr>
          <w:ilvl w:val="0"/>
          <w:numId w:val="51"/>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failure to submit prosecution file before statute expiry</w:t>
      </w:r>
      <w:r w:rsidR="00D63444" w:rsidRPr="009D0B75">
        <w:rPr>
          <w:rFonts w:ascii="Trebuchet MS" w:hAnsi="Trebuchet MS"/>
          <w:i/>
          <w:sz w:val="18"/>
          <w:szCs w:val="18"/>
        </w:rPr>
        <w:t xml:space="preserve"> (first occurrence)</w:t>
      </w:r>
    </w:p>
    <w:p w14:paraId="193DF329" w14:textId="77777777" w:rsidR="00E53EE3" w:rsidRPr="009D0B75" w:rsidRDefault="00E53EE3" w:rsidP="00452DBF">
      <w:pPr>
        <w:pStyle w:val="ListParagraph"/>
        <w:numPr>
          <w:ilvl w:val="0"/>
          <w:numId w:val="51"/>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 xml:space="preserve">insubordination </w:t>
      </w:r>
    </w:p>
    <w:p w14:paraId="78A63DF0" w14:textId="085AEA3E" w:rsidR="00E53EE3" w:rsidRPr="009D0B75" w:rsidRDefault="008E2398" w:rsidP="00452DBF">
      <w:pPr>
        <w:pStyle w:val="ListParagraph"/>
        <w:numPr>
          <w:ilvl w:val="0"/>
          <w:numId w:val="51"/>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 xml:space="preserve">repeated lateness </w:t>
      </w:r>
    </w:p>
    <w:p w14:paraId="1CA31C6C" w14:textId="77777777" w:rsidR="00E53EE3" w:rsidRPr="009D0B75" w:rsidRDefault="00E53EE3" w:rsidP="00452DBF">
      <w:pPr>
        <w:pStyle w:val="ListParagraph"/>
        <w:numPr>
          <w:ilvl w:val="0"/>
          <w:numId w:val="51"/>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excessive sick leave unsupported by medical certificate</w:t>
      </w:r>
    </w:p>
    <w:p w14:paraId="0AE0A2EE" w14:textId="78941320" w:rsidR="00E53EE3" w:rsidRPr="009D0B75" w:rsidRDefault="00E53EE3" w:rsidP="00452DBF">
      <w:pPr>
        <w:pStyle w:val="ListParagraph"/>
        <w:numPr>
          <w:ilvl w:val="0"/>
          <w:numId w:val="51"/>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reckless damage to departmental property</w:t>
      </w:r>
    </w:p>
    <w:p w14:paraId="6956062F" w14:textId="5C3B9373" w:rsidR="00E53EE3" w:rsidRPr="00796C8E" w:rsidRDefault="00E53EE3" w:rsidP="00773C24">
      <w:pPr>
        <w:ind w:firstLine="567"/>
        <w:rPr>
          <w:rFonts w:ascii="Trebuchet MS" w:hAnsi="Trebuchet MS"/>
          <w:sz w:val="16"/>
          <w:szCs w:val="16"/>
        </w:rPr>
      </w:pPr>
      <w:r w:rsidRPr="00796C8E">
        <w:rPr>
          <w:rFonts w:ascii="Trebuchet MS" w:hAnsi="Trebuchet MS"/>
          <w:sz w:val="16"/>
          <w:szCs w:val="16"/>
        </w:rPr>
        <w:t>* The specific circumstances of any example may mean it fits into another category.</w:t>
      </w:r>
    </w:p>
    <w:p w14:paraId="1B872FA4" w14:textId="278E4F96" w:rsidR="00E53EE3" w:rsidRPr="00796C8E" w:rsidRDefault="00E53EE3" w:rsidP="008E2398">
      <w:pPr>
        <w:spacing w:before="220" w:after="220"/>
        <w:rPr>
          <w:rFonts w:ascii="Trebuchet MS" w:hAnsi="Trebuchet MS"/>
        </w:rPr>
      </w:pPr>
      <w:r w:rsidRPr="00796C8E">
        <w:rPr>
          <w:rFonts w:ascii="Trebuchet MS" w:hAnsi="Trebuchet MS"/>
        </w:rPr>
        <w:t>Where it is obvious the matter is level 1 and the member receiving the complaint is a sergeant (or above), they may resolve it immediately</w:t>
      </w:r>
      <w:r w:rsidR="00773C24" w:rsidRPr="00796C8E">
        <w:rPr>
          <w:rFonts w:ascii="Trebuchet MS" w:hAnsi="Trebuchet MS"/>
        </w:rPr>
        <w:t>, noting the resolution steps on the</w:t>
      </w:r>
      <w:r w:rsidRPr="00796C8E">
        <w:rPr>
          <w:rFonts w:ascii="Trebuchet MS" w:hAnsi="Trebuchet MS"/>
        </w:rPr>
        <w:t xml:space="preserve"> BlueTeam™</w:t>
      </w:r>
      <w:r w:rsidR="00773C24" w:rsidRPr="00796C8E">
        <w:rPr>
          <w:rFonts w:ascii="Trebuchet MS" w:hAnsi="Trebuchet MS"/>
        </w:rPr>
        <w:t xml:space="preserve"> entry. </w:t>
      </w:r>
      <w:r w:rsidRPr="00796C8E">
        <w:rPr>
          <w:rFonts w:ascii="Trebuchet MS" w:hAnsi="Trebuchet MS"/>
        </w:rPr>
        <w:t>Where possible the direct supervisor or manager of the subject officer should deal with the matter unless an insurmountable conflict of interest exists.  A maximum timeframe of 14 calendar days is applied to the resolution of level 1 matters.</w:t>
      </w:r>
      <w:r w:rsidR="000465BE">
        <w:rPr>
          <w:rFonts w:ascii="Trebuchet MS" w:hAnsi="Trebuchet MS"/>
        </w:rPr>
        <w:t xml:space="preserve">  A </w:t>
      </w:r>
      <w:hyperlink w:anchor="_Timeframe_Extension" w:history="1">
        <w:r w:rsidR="000465BE" w:rsidRPr="000465BE">
          <w:rPr>
            <w:rStyle w:val="Hyperlink"/>
            <w:rFonts w:ascii="Trebuchet MS" w:hAnsi="Trebuchet MS"/>
          </w:rPr>
          <w:t>timeframe extension</w:t>
        </w:r>
      </w:hyperlink>
      <w:r w:rsidR="000465BE">
        <w:rPr>
          <w:rFonts w:ascii="Trebuchet MS" w:hAnsi="Trebuchet MS"/>
        </w:rPr>
        <w:t xml:space="preserve"> is possible but should only be granted in exceptional circumstances.</w:t>
      </w:r>
    </w:p>
    <w:p w14:paraId="2C3B64FF" w14:textId="5F7881D5" w:rsidR="00E53EE3" w:rsidRPr="00796C8E" w:rsidRDefault="00E53EE3" w:rsidP="00FA0ABE">
      <w:pPr>
        <w:spacing w:before="220" w:after="220"/>
        <w:rPr>
          <w:rFonts w:ascii="Trebuchet MS" w:hAnsi="Trebuchet MS"/>
        </w:rPr>
      </w:pPr>
      <w:r w:rsidRPr="00796C8E">
        <w:rPr>
          <w:rFonts w:ascii="Trebuchet MS" w:hAnsi="Trebuchet MS"/>
        </w:rPr>
        <w:t>Professional Standards would only have carriage of a level 1 if they are able to immediately resolve a matter in response to direct contact from a complainant (e.g. complainant rings the Professional Standards office)</w:t>
      </w:r>
      <w:r w:rsidR="00AD0CFD">
        <w:rPr>
          <w:rFonts w:ascii="Trebuchet MS" w:hAnsi="Trebuchet MS"/>
        </w:rPr>
        <w:t xml:space="preserve">, </w:t>
      </w:r>
      <w:r w:rsidR="00773C24" w:rsidRPr="00796C8E">
        <w:rPr>
          <w:rFonts w:ascii="Trebuchet MS" w:hAnsi="Trebuchet MS"/>
        </w:rPr>
        <w:t>or if it is</w:t>
      </w:r>
      <w:r w:rsidR="001F29F6" w:rsidRPr="00796C8E">
        <w:rPr>
          <w:rFonts w:ascii="Trebuchet MS" w:hAnsi="Trebuchet MS"/>
        </w:rPr>
        <w:t xml:space="preserve"> intrinsically linked to a </w:t>
      </w:r>
      <w:r w:rsidR="00773C24" w:rsidRPr="00796C8E">
        <w:rPr>
          <w:rFonts w:ascii="Trebuchet MS" w:hAnsi="Trebuchet MS"/>
        </w:rPr>
        <w:t>matter</w:t>
      </w:r>
      <w:r w:rsidR="001A561B" w:rsidRPr="00796C8E">
        <w:rPr>
          <w:rFonts w:ascii="Trebuchet MS" w:hAnsi="Trebuchet MS"/>
        </w:rPr>
        <w:t xml:space="preserve"> they are dealing with</w:t>
      </w:r>
      <w:r w:rsidR="00773C24" w:rsidRPr="00796C8E">
        <w:rPr>
          <w:rFonts w:ascii="Trebuchet MS" w:hAnsi="Trebuchet MS"/>
        </w:rPr>
        <w:t>.</w:t>
      </w:r>
    </w:p>
    <w:p w14:paraId="3C84FBE7" w14:textId="785028C7" w:rsidR="00E53EE3" w:rsidRPr="00C7475F" w:rsidRDefault="00E53EE3" w:rsidP="0005612B">
      <w:pPr>
        <w:pStyle w:val="Heading5"/>
        <w:rPr>
          <w:rStyle w:val="IntenseEmphasis"/>
          <w:b w:val="0"/>
          <w:i w:val="0"/>
          <w:color w:val="2E74B5" w:themeColor="accent1" w:themeShade="BF"/>
        </w:rPr>
      </w:pPr>
      <w:bookmarkStart w:id="153" w:name="_Conduct_2"/>
      <w:bookmarkEnd w:id="153"/>
      <w:r w:rsidRPr="00C7475F">
        <w:rPr>
          <w:rStyle w:val="IntenseEmphasis"/>
          <w:b w:val="0"/>
          <w:i w:val="0"/>
          <w:color w:val="2E74B5" w:themeColor="accent1" w:themeShade="BF"/>
        </w:rPr>
        <w:t>Level 2</w:t>
      </w:r>
      <w:r w:rsidR="00F339A9" w:rsidRPr="00C7475F">
        <w:rPr>
          <w:rStyle w:val="IntenseEmphasis"/>
          <w:b w:val="0"/>
          <w:i w:val="0"/>
          <w:color w:val="2E74B5" w:themeColor="accent1" w:themeShade="BF"/>
        </w:rPr>
        <w:t xml:space="preserve"> matters</w:t>
      </w:r>
    </w:p>
    <w:p w14:paraId="379E4492" w14:textId="1AB05EC3" w:rsidR="00BA42B8" w:rsidRDefault="00A80123" w:rsidP="00FA0ABE">
      <w:pPr>
        <w:spacing w:before="220" w:after="220"/>
        <w:rPr>
          <w:rFonts w:ascii="Trebuchet MS" w:hAnsi="Trebuchet MS"/>
        </w:rPr>
      </w:pPr>
      <w:r w:rsidRPr="00796C8E">
        <w:rPr>
          <w:rFonts w:ascii="Trebuchet MS" w:hAnsi="Trebuchet MS"/>
        </w:rPr>
        <w:t>These matters are</w:t>
      </w:r>
      <w:r w:rsidR="00E53EE3" w:rsidRPr="00796C8E">
        <w:rPr>
          <w:rFonts w:ascii="Trebuchet MS" w:hAnsi="Trebuchet MS"/>
        </w:rPr>
        <w:t xml:space="preserve"> dealt with as a potential breach of the Code of Conduct.  They are more serious than level 1 or involve a repetition of a level 1 matter and an appropriate</w:t>
      </w:r>
      <w:r w:rsidR="00AC706A">
        <w:rPr>
          <w:rFonts w:ascii="Trebuchet MS" w:hAnsi="Trebuchet MS"/>
        </w:rPr>
        <w:t xml:space="preserve"> level of inquiry is required.</w:t>
      </w:r>
    </w:p>
    <w:p w14:paraId="0D867F6C" w14:textId="742BFB48" w:rsidR="001A561B" w:rsidRPr="00796C8E" w:rsidRDefault="007D4205" w:rsidP="00FA0ABE">
      <w:pPr>
        <w:spacing w:before="220" w:after="220"/>
        <w:rPr>
          <w:rFonts w:ascii="Trebuchet MS" w:hAnsi="Trebuchet MS"/>
        </w:rPr>
      </w:pPr>
      <w:r w:rsidRPr="00796C8E">
        <w:rPr>
          <w:rFonts w:ascii="Trebuchet MS" w:hAnsi="Trebuchet MS"/>
        </w:rPr>
        <w:t>Any matter that involves an allegation of a</w:t>
      </w:r>
      <w:r w:rsidR="00361331" w:rsidRPr="00796C8E">
        <w:rPr>
          <w:rFonts w:ascii="Trebuchet MS" w:hAnsi="Trebuchet MS"/>
        </w:rPr>
        <w:t>n offence (e.g. traffic etc.) is to be dealt with as a level 2 matter.</w:t>
      </w:r>
      <w:r w:rsidR="00E9777F">
        <w:rPr>
          <w:rFonts w:ascii="Trebuchet MS" w:hAnsi="Trebuchet MS"/>
        </w:rPr>
        <w:t xml:space="preserve"> Serious offences or crimes are dealt with as a level 3 matter.</w:t>
      </w:r>
    </w:p>
    <w:p w14:paraId="4ED63CEF" w14:textId="3DEB4E5E" w:rsidR="001A561B" w:rsidRPr="00585CB7" w:rsidRDefault="00E9777F" w:rsidP="00E9777F">
      <w:pPr>
        <w:pBdr>
          <w:top w:val="single" w:sz="8" w:space="6" w:color="2E74B5" w:themeColor="accent1" w:themeShade="BF"/>
          <w:left w:val="single" w:sz="8" w:space="6" w:color="2E74B5" w:themeColor="accent1" w:themeShade="BF"/>
          <w:bottom w:val="single" w:sz="8" w:space="6" w:color="2E74B5" w:themeColor="accent1" w:themeShade="BF"/>
          <w:right w:val="single" w:sz="8" w:space="6" w:color="2E74B5" w:themeColor="accent1" w:themeShade="BF"/>
        </w:pBdr>
        <w:spacing w:before="220" w:after="220"/>
        <w:rPr>
          <w:rFonts w:ascii="Trebuchet MS" w:hAnsi="Trebuchet MS"/>
          <w:b/>
          <w:i/>
        </w:rPr>
      </w:pPr>
      <w:r>
        <w:rPr>
          <w:rFonts w:ascii="Trebuchet MS" w:hAnsi="Trebuchet MS"/>
          <w:b/>
          <w:i/>
        </w:rPr>
        <w:t>L</w:t>
      </w:r>
      <w:r w:rsidR="00E53EE3" w:rsidRPr="00585CB7">
        <w:rPr>
          <w:rFonts w:ascii="Trebuchet MS" w:hAnsi="Trebuchet MS"/>
          <w:b/>
          <w:i/>
        </w:rPr>
        <w:t xml:space="preserve">evel 2 matters are not subject to the traditional investigation process; instead the level of inquiry and reporting </w:t>
      </w:r>
      <w:r w:rsidR="001A561B" w:rsidRPr="00585CB7">
        <w:rPr>
          <w:rFonts w:ascii="Trebuchet MS" w:hAnsi="Trebuchet MS"/>
          <w:b/>
          <w:i/>
        </w:rPr>
        <w:t xml:space="preserve">is to </w:t>
      </w:r>
      <w:r w:rsidR="00E53EE3" w:rsidRPr="00585CB7">
        <w:rPr>
          <w:rFonts w:ascii="Trebuchet MS" w:hAnsi="Trebuchet MS"/>
          <w:b/>
          <w:i/>
        </w:rPr>
        <w:t>be proportionate to both the circumstan</w:t>
      </w:r>
      <w:r w:rsidR="00585CB7">
        <w:rPr>
          <w:rFonts w:ascii="Trebuchet MS" w:hAnsi="Trebuchet MS"/>
          <w:b/>
          <w:i/>
        </w:rPr>
        <w:t>ces and the potential outcome.</w:t>
      </w:r>
    </w:p>
    <w:p w14:paraId="21A943BB" w14:textId="442679A0" w:rsidR="00CE39B1" w:rsidRDefault="00E53EE3" w:rsidP="00FA0ABE">
      <w:pPr>
        <w:spacing w:before="220" w:after="220"/>
        <w:rPr>
          <w:rFonts w:ascii="Trebuchet MS" w:hAnsi="Trebuchet MS"/>
        </w:rPr>
      </w:pPr>
      <w:r w:rsidRPr="00796C8E">
        <w:rPr>
          <w:rFonts w:ascii="Trebuchet MS" w:hAnsi="Trebuchet MS"/>
        </w:rPr>
        <w:t xml:space="preserve">A maximum timeframe of 70 calendar days </w:t>
      </w:r>
      <w:r w:rsidR="00A051EE">
        <w:rPr>
          <w:rFonts w:ascii="Trebuchet MS" w:hAnsi="Trebuchet MS"/>
        </w:rPr>
        <w:t>applies</w:t>
      </w:r>
      <w:r w:rsidRPr="00796C8E">
        <w:rPr>
          <w:rFonts w:ascii="Trebuchet MS" w:hAnsi="Trebuchet MS"/>
        </w:rPr>
        <w:t xml:space="preserve"> to level 2 matters</w:t>
      </w:r>
      <w:r w:rsidR="00CE39B1">
        <w:rPr>
          <w:rFonts w:ascii="Trebuchet MS" w:hAnsi="Trebuchet MS"/>
        </w:rPr>
        <w:t xml:space="preserve"> – by that time the subject officer/s are to receive the </w:t>
      </w:r>
      <w:r w:rsidR="00CE39B1">
        <w:rPr>
          <w:rFonts w:ascii="Trebuchet MS" w:hAnsi="Trebuchet MS"/>
          <w:i/>
        </w:rPr>
        <w:t>Provisional Report</w:t>
      </w:r>
      <w:r w:rsidR="00CE39B1">
        <w:rPr>
          <w:rFonts w:ascii="Trebuchet MS" w:hAnsi="Trebuchet MS"/>
        </w:rPr>
        <w:t>, unless the matter has been suspended due to external factors (e.g. a court process, external legal advice</w:t>
      </w:r>
      <w:r w:rsidR="00E9777F">
        <w:rPr>
          <w:rFonts w:ascii="Trebuchet MS" w:hAnsi="Trebuchet MS"/>
        </w:rPr>
        <w:t>, etc.</w:t>
      </w:r>
      <w:r w:rsidR="00CE39B1">
        <w:rPr>
          <w:rFonts w:ascii="Trebuchet MS" w:hAnsi="Trebuchet MS"/>
        </w:rPr>
        <w:t>)</w:t>
      </w:r>
      <w:r w:rsidRPr="00796C8E">
        <w:rPr>
          <w:rFonts w:ascii="Trebuchet MS" w:hAnsi="Trebuchet MS"/>
        </w:rPr>
        <w:t xml:space="preserve"> </w:t>
      </w:r>
      <w:r w:rsidR="00CE39B1">
        <w:rPr>
          <w:rFonts w:ascii="Trebuchet MS" w:hAnsi="Trebuchet MS"/>
        </w:rPr>
        <w:t xml:space="preserve">or finalised in some other way (e.g. informal resolution or </w:t>
      </w:r>
      <w:r w:rsidR="00777DE7">
        <w:rPr>
          <w:rFonts w:ascii="Trebuchet MS" w:hAnsi="Trebuchet MS"/>
        </w:rPr>
        <w:t>formal resolution</w:t>
      </w:r>
      <w:r w:rsidR="00CE39B1">
        <w:rPr>
          <w:rFonts w:ascii="Trebuchet MS" w:hAnsi="Trebuchet MS"/>
        </w:rPr>
        <w:t xml:space="preserve">).  It is </w:t>
      </w:r>
      <w:r w:rsidRPr="00796C8E">
        <w:rPr>
          <w:rFonts w:ascii="Trebuchet MS" w:hAnsi="Trebuchet MS"/>
        </w:rPr>
        <w:t>expected that</w:t>
      </w:r>
      <w:r w:rsidR="00CE39B1">
        <w:rPr>
          <w:rFonts w:ascii="Trebuchet MS" w:hAnsi="Trebuchet MS"/>
        </w:rPr>
        <w:t>, in the absence of external factors</w:t>
      </w:r>
      <w:r w:rsidR="00E9777F">
        <w:rPr>
          <w:rFonts w:ascii="Trebuchet MS" w:hAnsi="Trebuchet MS"/>
        </w:rPr>
        <w:t>,</w:t>
      </w:r>
      <w:r w:rsidRPr="00796C8E">
        <w:rPr>
          <w:rFonts w:ascii="Trebuchet MS" w:hAnsi="Trebuchet MS"/>
        </w:rPr>
        <w:t xml:space="preserve"> </w:t>
      </w:r>
      <w:r w:rsidR="00CE39B1">
        <w:rPr>
          <w:rFonts w:ascii="Trebuchet MS" w:hAnsi="Trebuchet MS"/>
        </w:rPr>
        <w:t xml:space="preserve">level 2 matters </w:t>
      </w:r>
      <w:r w:rsidRPr="00796C8E">
        <w:rPr>
          <w:rFonts w:ascii="Trebuchet MS" w:hAnsi="Trebuchet MS"/>
        </w:rPr>
        <w:t xml:space="preserve">will be completed well within </w:t>
      </w:r>
      <w:r w:rsidR="00CE39B1">
        <w:rPr>
          <w:rFonts w:ascii="Trebuchet MS" w:hAnsi="Trebuchet MS"/>
        </w:rPr>
        <w:t>the 70 day</w:t>
      </w:r>
      <w:r w:rsidRPr="00796C8E">
        <w:rPr>
          <w:rFonts w:ascii="Trebuchet MS" w:hAnsi="Trebuchet MS"/>
        </w:rPr>
        <w:t xml:space="preserve"> timeframe.</w:t>
      </w:r>
    </w:p>
    <w:p w14:paraId="54C0AB8D" w14:textId="321127C1" w:rsidR="00E53EE3" w:rsidRPr="00796C8E" w:rsidRDefault="00A051EE" w:rsidP="00FA0ABE">
      <w:pPr>
        <w:spacing w:before="220" w:after="220"/>
        <w:rPr>
          <w:rFonts w:ascii="Trebuchet MS" w:hAnsi="Trebuchet MS"/>
        </w:rPr>
      </w:pPr>
      <w:r>
        <w:rPr>
          <w:rFonts w:ascii="Trebuchet MS" w:hAnsi="Trebuchet MS"/>
        </w:rPr>
        <w:t xml:space="preserve">If a </w:t>
      </w:r>
      <w:r>
        <w:rPr>
          <w:rFonts w:ascii="Trebuchet MS" w:hAnsi="Trebuchet MS"/>
          <w:i/>
        </w:rPr>
        <w:t xml:space="preserve">Provisional Report </w:t>
      </w:r>
      <w:r>
        <w:rPr>
          <w:rFonts w:ascii="Trebuchet MS" w:hAnsi="Trebuchet MS"/>
        </w:rPr>
        <w:t xml:space="preserve">cannot be provided to </w:t>
      </w:r>
      <w:r w:rsidR="00CE39B1">
        <w:rPr>
          <w:rFonts w:ascii="Trebuchet MS" w:hAnsi="Trebuchet MS"/>
        </w:rPr>
        <w:t>the subject officer/s</w:t>
      </w:r>
      <w:r>
        <w:rPr>
          <w:rFonts w:ascii="Trebuchet MS" w:hAnsi="Trebuchet MS"/>
        </w:rPr>
        <w:t xml:space="preserve"> within 70 days</w:t>
      </w:r>
      <w:r w:rsidR="00CE39B1">
        <w:rPr>
          <w:rFonts w:ascii="Trebuchet MS" w:hAnsi="Trebuchet MS"/>
        </w:rPr>
        <w:t xml:space="preserve">, and the matter has not been suspended due to external factors, the district undertaking the inquiry can seek </w:t>
      </w:r>
      <w:r w:rsidR="00CD0405">
        <w:rPr>
          <w:rFonts w:ascii="Trebuchet MS" w:hAnsi="Trebuchet MS"/>
        </w:rPr>
        <w:t xml:space="preserve">a </w:t>
      </w:r>
      <w:hyperlink w:anchor="_Timeframe_Extension" w:history="1">
        <w:r w:rsidR="00E9777F" w:rsidRPr="00E9777F">
          <w:rPr>
            <w:rStyle w:val="Hyperlink"/>
            <w:rFonts w:ascii="Trebuchet MS" w:hAnsi="Trebuchet MS"/>
          </w:rPr>
          <w:t>timeframe</w:t>
        </w:r>
        <w:r w:rsidRPr="00E9777F">
          <w:rPr>
            <w:rStyle w:val="Hyperlink"/>
            <w:rFonts w:ascii="Trebuchet MS" w:hAnsi="Trebuchet MS"/>
          </w:rPr>
          <w:t xml:space="preserve"> extension</w:t>
        </w:r>
      </w:hyperlink>
      <w:r w:rsidR="00E9777F">
        <w:rPr>
          <w:rFonts w:ascii="Trebuchet MS" w:hAnsi="Trebuchet MS"/>
        </w:rPr>
        <w:t>.</w:t>
      </w:r>
    </w:p>
    <w:p w14:paraId="628D2E32" w14:textId="1B85CD5D" w:rsidR="00E53EE3" w:rsidRPr="00796C8E" w:rsidRDefault="001F29F6" w:rsidP="00FA0ABE">
      <w:pPr>
        <w:spacing w:before="220" w:after="220"/>
        <w:rPr>
          <w:rFonts w:ascii="Trebuchet MS" w:hAnsi="Trebuchet MS"/>
        </w:rPr>
      </w:pPr>
      <w:r w:rsidRPr="00796C8E">
        <w:rPr>
          <w:rFonts w:ascii="Trebuchet MS" w:hAnsi="Trebuchet MS"/>
        </w:rPr>
        <w:t>If a level 2 inquiry finds that the Code of Conduct was breached a possible out</w:t>
      </w:r>
      <w:r w:rsidR="00E1366D" w:rsidRPr="00796C8E">
        <w:rPr>
          <w:rFonts w:ascii="Trebuchet MS" w:hAnsi="Trebuchet MS"/>
        </w:rPr>
        <w:t>c</w:t>
      </w:r>
      <w:r w:rsidRPr="00796C8E">
        <w:rPr>
          <w:rFonts w:ascii="Trebuchet MS" w:hAnsi="Trebuchet MS"/>
        </w:rPr>
        <w:t xml:space="preserve">ome is a </w:t>
      </w:r>
      <w:hyperlink w:anchor="_Determination_Notice" w:history="1">
        <w:r w:rsidR="00E53EE3" w:rsidRPr="00796C8E">
          <w:rPr>
            <w:rStyle w:val="Hyperlink"/>
            <w:rFonts w:ascii="Trebuchet MS" w:hAnsi="Trebuchet MS"/>
          </w:rPr>
          <w:t>Determination Notice</w:t>
        </w:r>
      </w:hyperlink>
      <w:r w:rsidR="00E53EE3" w:rsidRPr="00796C8E">
        <w:rPr>
          <w:rFonts w:ascii="Trebuchet MS" w:hAnsi="Trebuchet MS"/>
        </w:rPr>
        <w:t xml:space="preserve"> </w:t>
      </w:r>
      <w:r w:rsidR="00EE7D36" w:rsidRPr="00796C8E">
        <w:rPr>
          <w:rFonts w:ascii="Trebuchet MS" w:hAnsi="Trebuchet MS"/>
        </w:rPr>
        <w:t xml:space="preserve">and / </w:t>
      </w:r>
      <w:r w:rsidR="00E53EE3" w:rsidRPr="00796C8E">
        <w:rPr>
          <w:rFonts w:ascii="Trebuchet MS" w:hAnsi="Trebuchet MS"/>
        </w:rPr>
        <w:t xml:space="preserve">or </w:t>
      </w:r>
      <w:hyperlink w:anchor="_Legislation" w:history="1">
        <w:r w:rsidR="00E53EE3" w:rsidRPr="00796C8E">
          <w:rPr>
            <w:rStyle w:val="Hyperlink"/>
            <w:rFonts w:ascii="Trebuchet MS" w:hAnsi="Trebuchet MS"/>
          </w:rPr>
          <w:t>s</w:t>
        </w:r>
        <w:r w:rsidR="005C09FA" w:rsidRPr="00796C8E">
          <w:rPr>
            <w:rStyle w:val="Hyperlink"/>
            <w:rFonts w:ascii="Trebuchet MS" w:hAnsi="Trebuchet MS"/>
          </w:rPr>
          <w:t xml:space="preserve">ection </w:t>
        </w:r>
        <w:r w:rsidR="00E53EE3" w:rsidRPr="00796C8E">
          <w:rPr>
            <w:rStyle w:val="Hyperlink"/>
            <w:rFonts w:ascii="Trebuchet MS" w:hAnsi="Trebuchet MS"/>
          </w:rPr>
          <w:t>43(3) Action</w:t>
        </w:r>
      </w:hyperlink>
      <w:r w:rsidR="00E53EE3" w:rsidRPr="00796C8E">
        <w:rPr>
          <w:rFonts w:ascii="Trebuchet MS" w:hAnsi="Trebuchet MS"/>
        </w:rPr>
        <w:t xml:space="preserve"> (limited to the range listed </w:t>
      </w:r>
      <w:r w:rsidR="00020B57" w:rsidRPr="00796C8E">
        <w:rPr>
          <w:rFonts w:ascii="Trebuchet MS" w:hAnsi="Trebuchet MS"/>
        </w:rPr>
        <w:t>below</w:t>
      </w:r>
      <w:r w:rsidRPr="00796C8E">
        <w:rPr>
          <w:rFonts w:ascii="Trebuchet MS" w:hAnsi="Trebuchet MS"/>
        </w:rPr>
        <w:t>)</w:t>
      </w:r>
      <w:r w:rsidR="00E53EE3" w:rsidRPr="00796C8E">
        <w:rPr>
          <w:rFonts w:ascii="Trebuchet MS" w:hAnsi="Trebuchet MS"/>
        </w:rPr>
        <w:t>.  Instances where this may be appropriate are</w:t>
      </w:r>
      <w:r w:rsidRPr="00796C8E">
        <w:rPr>
          <w:rFonts w:ascii="Trebuchet MS" w:hAnsi="Trebuchet MS"/>
        </w:rPr>
        <w:t xml:space="preserve"> where</w:t>
      </w:r>
      <w:r w:rsidR="00D63444" w:rsidRPr="00796C8E">
        <w:rPr>
          <w:rFonts w:ascii="Trebuchet MS" w:hAnsi="Trebuchet MS"/>
        </w:rPr>
        <w:t xml:space="preserve"> the</w:t>
      </w:r>
      <w:r w:rsidR="00E53EE3" w:rsidRPr="00796C8E">
        <w:rPr>
          <w:rFonts w:ascii="Trebuchet MS" w:hAnsi="Trebuchet MS"/>
        </w:rPr>
        <w:t>:</w:t>
      </w:r>
    </w:p>
    <w:p w14:paraId="662D3891" w14:textId="22863099" w:rsidR="00E53EE3" w:rsidRPr="00796C8E" w:rsidRDefault="00D63444" w:rsidP="00452DBF">
      <w:pPr>
        <w:pStyle w:val="ListParagraph"/>
        <w:numPr>
          <w:ilvl w:val="1"/>
          <w:numId w:val="52"/>
        </w:numPr>
        <w:spacing w:before="120" w:after="120"/>
        <w:ind w:left="1134" w:hanging="567"/>
        <w:contextualSpacing w:val="0"/>
        <w:rPr>
          <w:rFonts w:ascii="Trebuchet MS" w:hAnsi="Trebuchet MS"/>
        </w:rPr>
      </w:pPr>
      <w:r w:rsidRPr="00796C8E">
        <w:rPr>
          <w:rFonts w:ascii="Trebuchet MS" w:hAnsi="Trebuchet MS"/>
        </w:rPr>
        <w:t xml:space="preserve">member </w:t>
      </w:r>
      <w:r w:rsidR="00E53EE3" w:rsidRPr="00796C8E">
        <w:rPr>
          <w:rFonts w:ascii="Trebuchet MS" w:hAnsi="Trebuchet MS"/>
        </w:rPr>
        <w:t xml:space="preserve">has a history of multiple similar matters </w:t>
      </w:r>
    </w:p>
    <w:p w14:paraId="6FDFF282" w14:textId="3C1BFB0A" w:rsidR="00E53EE3" w:rsidRPr="00796C8E" w:rsidRDefault="00E53EE3" w:rsidP="00452DBF">
      <w:pPr>
        <w:pStyle w:val="ListParagraph"/>
        <w:numPr>
          <w:ilvl w:val="1"/>
          <w:numId w:val="52"/>
        </w:numPr>
        <w:spacing w:before="120" w:after="120"/>
        <w:ind w:left="1134" w:hanging="567"/>
        <w:contextualSpacing w:val="0"/>
        <w:rPr>
          <w:rFonts w:ascii="Trebuchet MS" w:hAnsi="Trebuchet MS"/>
        </w:rPr>
      </w:pPr>
      <w:r w:rsidRPr="00796C8E">
        <w:rPr>
          <w:rFonts w:ascii="Trebuchet MS" w:hAnsi="Trebuchet MS"/>
        </w:rPr>
        <w:t>matter is more serious in nature</w:t>
      </w:r>
    </w:p>
    <w:p w14:paraId="7D674B47" w14:textId="2D19BC5F" w:rsidR="00E53EE3" w:rsidRPr="00796C8E" w:rsidRDefault="00E53EE3" w:rsidP="00452DBF">
      <w:pPr>
        <w:pStyle w:val="ListParagraph"/>
        <w:numPr>
          <w:ilvl w:val="1"/>
          <w:numId w:val="52"/>
        </w:numPr>
        <w:spacing w:before="120" w:after="120"/>
        <w:ind w:left="1134" w:hanging="567"/>
        <w:contextualSpacing w:val="0"/>
        <w:rPr>
          <w:rFonts w:ascii="Trebuchet MS" w:hAnsi="Trebuchet MS"/>
        </w:rPr>
      </w:pPr>
      <w:r w:rsidRPr="00796C8E">
        <w:rPr>
          <w:rFonts w:ascii="Trebuchet MS" w:hAnsi="Trebuchet MS"/>
        </w:rPr>
        <w:t xml:space="preserve">complainant received a </w:t>
      </w:r>
      <w:hyperlink w:anchor="Minormodinjurydef" w:history="1">
        <w:r w:rsidRPr="00796C8E">
          <w:rPr>
            <w:rStyle w:val="Hyperlink"/>
            <w:rFonts w:ascii="Trebuchet MS" w:hAnsi="Trebuchet MS"/>
          </w:rPr>
          <w:t>minor-moderate injury</w:t>
        </w:r>
      </w:hyperlink>
    </w:p>
    <w:p w14:paraId="7EBFCBEA" w14:textId="3EFF102C" w:rsidR="00E53EE3" w:rsidRPr="00796C8E" w:rsidRDefault="00D63444" w:rsidP="00452DBF">
      <w:pPr>
        <w:pStyle w:val="ListParagraph"/>
        <w:numPr>
          <w:ilvl w:val="1"/>
          <w:numId w:val="52"/>
        </w:numPr>
        <w:spacing w:before="120" w:after="120"/>
        <w:ind w:left="1134" w:hanging="567"/>
        <w:contextualSpacing w:val="0"/>
        <w:rPr>
          <w:rFonts w:ascii="Trebuchet MS" w:hAnsi="Trebuchet MS"/>
        </w:rPr>
      </w:pPr>
      <w:r w:rsidRPr="00796C8E">
        <w:rPr>
          <w:rFonts w:ascii="Trebuchet MS" w:hAnsi="Trebuchet MS"/>
        </w:rPr>
        <w:t xml:space="preserve">member </w:t>
      </w:r>
      <w:r w:rsidR="00E53EE3" w:rsidRPr="00796C8E">
        <w:rPr>
          <w:rFonts w:ascii="Trebuchet MS" w:hAnsi="Trebuchet MS"/>
        </w:rPr>
        <w:t xml:space="preserve">is of higher rank </w:t>
      </w:r>
      <w:r w:rsidR="001F29F6" w:rsidRPr="00796C8E">
        <w:rPr>
          <w:rFonts w:ascii="Trebuchet MS" w:hAnsi="Trebuchet MS"/>
        </w:rPr>
        <w:t>(</w:t>
      </w:r>
      <w:r w:rsidR="00E53EE3" w:rsidRPr="00796C8E">
        <w:rPr>
          <w:rFonts w:ascii="Trebuchet MS" w:hAnsi="Trebuchet MS"/>
        </w:rPr>
        <w:t>the higher the rank the more serious the matter is to be considered</w:t>
      </w:r>
      <w:r w:rsidR="001F29F6" w:rsidRPr="00796C8E">
        <w:rPr>
          <w:rFonts w:ascii="Trebuchet MS" w:hAnsi="Trebuchet MS"/>
        </w:rPr>
        <w:t>)</w:t>
      </w:r>
    </w:p>
    <w:p w14:paraId="3BE9ADE4" w14:textId="4F5C42E1" w:rsidR="00E53EE3" w:rsidRPr="00796C8E" w:rsidRDefault="00E53EE3" w:rsidP="001B2C09">
      <w:pPr>
        <w:spacing w:before="220" w:after="220"/>
        <w:rPr>
          <w:rFonts w:ascii="Trebuchet MS" w:hAnsi="Trebuchet MS"/>
        </w:rPr>
      </w:pPr>
      <w:r w:rsidRPr="00796C8E">
        <w:rPr>
          <w:rFonts w:ascii="Trebuchet MS" w:hAnsi="Trebuchet MS"/>
        </w:rPr>
        <w:t>Professional Standards would only have carriage of a level 2 matter if it is considered in the wider organisational interest or it is intrinsically related to a matter</w:t>
      </w:r>
      <w:r w:rsidR="00CD0C77" w:rsidRPr="00796C8E">
        <w:rPr>
          <w:rFonts w:ascii="Trebuchet MS" w:hAnsi="Trebuchet MS"/>
        </w:rPr>
        <w:t xml:space="preserve"> they are dealing with</w:t>
      </w:r>
      <w:r w:rsidRPr="00796C8E">
        <w:rPr>
          <w:rFonts w:ascii="Trebuchet MS" w:hAnsi="Trebuchet MS"/>
        </w:rPr>
        <w:t>.</w:t>
      </w:r>
    </w:p>
    <w:p w14:paraId="0EC0D654" w14:textId="13A3283F" w:rsidR="00E53EE3" w:rsidRPr="00796C8E" w:rsidRDefault="00E53EE3" w:rsidP="003C7AD5">
      <w:pPr>
        <w:spacing w:before="120" w:after="120"/>
        <w:jc w:val="left"/>
        <w:rPr>
          <w:rStyle w:val="IntenseEmphasis"/>
        </w:rPr>
      </w:pPr>
      <w:r w:rsidRPr="00796C8E">
        <w:rPr>
          <w:rStyle w:val="IntenseEmphasis"/>
        </w:rPr>
        <w:t>Examples of level 2</w:t>
      </w:r>
      <w:r w:rsidR="00CD0405">
        <w:rPr>
          <w:rStyle w:val="IntenseEmphasis"/>
        </w:rPr>
        <w:t>*</w:t>
      </w:r>
    </w:p>
    <w:p w14:paraId="49DB5C74" w14:textId="7805430F" w:rsidR="001B2C09" w:rsidRPr="00796C8E" w:rsidRDefault="00E53EE3" w:rsidP="009D0B75">
      <w:pPr>
        <w:tabs>
          <w:tab w:val="left" w:pos="1134"/>
        </w:tabs>
        <w:spacing w:before="120" w:after="120"/>
        <w:ind w:left="567" w:firstLine="567"/>
        <w:rPr>
          <w:rFonts w:ascii="Trebuchet MS" w:hAnsi="Trebuchet MS"/>
          <w:b/>
          <w:i/>
          <w:sz w:val="18"/>
          <w:szCs w:val="18"/>
        </w:rPr>
      </w:pPr>
      <w:r w:rsidRPr="00796C8E">
        <w:rPr>
          <w:rFonts w:ascii="Trebuchet MS" w:hAnsi="Trebuchet MS"/>
          <w:b/>
          <w:i/>
          <w:sz w:val="18"/>
          <w:szCs w:val="18"/>
        </w:rPr>
        <w:t>complaint</w:t>
      </w:r>
    </w:p>
    <w:p w14:paraId="518A4DDA" w14:textId="19F4C3F0" w:rsidR="00E53EE3" w:rsidRPr="009D0B75" w:rsidRDefault="00E53EE3" w:rsidP="00452DBF">
      <w:pPr>
        <w:pStyle w:val="ListParagraph"/>
        <w:numPr>
          <w:ilvl w:val="0"/>
          <w:numId w:val="53"/>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“When I was getting arrested for not leaving an area when I was told to, I got pushed up against a wall and now I have a graze and a bruise on my face.  It was excessive!”</w:t>
      </w:r>
    </w:p>
    <w:p w14:paraId="41D97412" w14:textId="77777777" w:rsidR="00E53EE3" w:rsidRPr="009D0B75" w:rsidRDefault="00E53EE3" w:rsidP="00452DBF">
      <w:pPr>
        <w:pStyle w:val="ListParagraph"/>
        <w:numPr>
          <w:ilvl w:val="0"/>
          <w:numId w:val="53"/>
        </w:numPr>
        <w:tabs>
          <w:tab w:val="left" w:pos="1134"/>
        </w:tabs>
        <w:spacing w:before="120" w:after="120"/>
        <w:ind w:left="1134" w:hanging="567"/>
        <w:contextualSpacing w:val="0"/>
        <w:rPr>
          <w:rFonts w:ascii="Trebuchet MS" w:hAnsi="Trebuchet MS"/>
          <w:i/>
          <w:sz w:val="18"/>
          <w:szCs w:val="18"/>
        </w:rPr>
      </w:pPr>
      <w:r w:rsidRPr="006B4E0D">
        <w:rPr>
          <w:rFonts w:ascii="Trebuchet MS" w:hAnsi="Trebuchet MS"/>
          <w:i/>
          <w:sz w:val="18"/>
          <w:szCs w:val="18"/>
        </w:rPr>
        <w:t>“</w:t>
      </w:r>
      <w:r w:rsidRPr="009D0B75">
        <w:rPr>
          <w:rFonts w:ascii="Trebuchet MS" w:hAnsi="Trebuchet MS"/>
          <w:i/>
          <w:sz w:val="18"/>
          <w:szCs w:val="18"/>
        </w:rPr>
        <w:t>I saw a police officer blatantly texting while driving a police car.”</w:t>
      </w:r>
    </w:p>
    <w:p w14:paraId="4E46A224" w14:textId="77777777" w:rsidR="00E53EE3" w:rsidRPr="009D0B75" w:rsidRDefault="00E53EE3" w:rsidP="00452DBF">
      <w:pPr>
        <w:pStyle w:val="ListParagraph"/>
        <w:numPr>
          <w:ilvl w:val="0"/>
          <w:numId w:val="53"/>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“Sergeant X calls my children ‘mongrels’ every time he deals with them, and not in a friendly way.  I have complained before but he continues to do it.”</w:t>
      </w:r>
    </w:p>
    <w:p w14:paraId="20A90ECF" w14:textId="3859E6B7" w:rsidR="00E53EE3" w:rsidRPr="00796C8E" w:rsidRDefault="00E53EE3" w:rsidP="00BD6949">
      <w:pPr>
        <w:tabs>
          <w:tab w:val="left" w:pos="1134"/>
          <w:tab w:val="left" w:pos="2552"/>
          <w:tab w:val="left" w:pos="2835"/>
          <w:tab w:val="left" w:pos="3261"/>
        </w:tabs>
        <w:spacing w:before="120" w:after="120"/>
        <w:ind w:left="1134"/>
        <w:rPr>
          <w:rFonts w:ascii="Trebuchet MS" w:hAnsi="Trebuchet MS"/>
          <w:b/>
          <w:i/>
          <w:sz w:val="18"/>
          <w:szCs w:val="18"/>
        </w:rPr>
      </w:pPr>
      <w:r w:rsidRPr="00796C8E">
        <w:rPr>
          <w:rFonts w:ascii="Trebuchet MS" w:hAnsi="Trebuchet MS"/>
          <w:b/>
          <w:i/>
          <w:sz w:val="18"/>
          <w:szCs w:val="18"/>
        </w:rPr>
        <w:t>internally raised</w:t>
      </w:r>
      <w:r w:rsidR="00CD0C77" w:rsidRPr="00796C8E">
        <w:rPr>
          <w:rFonts w:ascii="Trebuchet MS" w:hAnsi="Trebuchet MS"/>
          <w:b/>
          <w:i/>
          <w:sz w:val="18"/>
          <w:szCs w:val="18"/>
        </w:rPr>
        <w:t xml:space="preserve"> matter</w:t>
      </w:r>
    </w:p>
    <w:p w14:paraId="22485213" w14:textId="4CE0AE17" w:rsidR="001B2C09" w:rsidRPr="009D0B75" w:rsidRDefault="001B2C09" w:rsidP="00452DBF">
      <w:pPr>
        <w:pStyle w:val="ListParagraph"/>
        <w:numPr>
          <w:ilvl w:val="1"/>
          <w:numId w:val="54"/>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falsification of Offence Report outcomes</w:t>
      </w:r>
    </w:p>
    <w:p w14:paraId="10A9EEF9" w14:textId="725F194C" w:rsidR="00E53EE3" w:rsidRPr="009D0B75" w:rsidRDefault="008435EA" w:rsidP="00452DBF">
      <w:pPr>
        <w:pStyle w:val="ListParagraph"/>
        <w:numPr>
          <w:ilvl w:val="1"/>
          <w:numId w:val="54"/>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 xml:space="preserve">failing to investigate a matter and </w:t>
      </w:r>
      <w:r w:rsidR="00E53EE3" w:rsidRPr="009D0B75">
        <w:rPr>
          <w:rFonts w:ascii="Trebuchet MS" w:hAnsi="Trebuchet MS"/>
          <w:i/>
          <w:sz w:val="18"/>
          <w:szCs w:val="18"/>
        </w:rPr>
        <w:t xml:space="preserve">lying about ever being allocated </w:t>
      </w:r>
      <w:r w:rsidRPr="009D0B75">
        <w:rPr>
          <w:rFonts w:ascii="Trebuchet MS" w:hAnsi="Trebuchet MS"/>
          <w:i/>
          <w:sz w:val="18"/>
          <w:szCs w:val="18"/>
        </w:rPr>
        <w:t>it</w:t>
      </w:r>
    </w:p>
    <w:p w14:paraId="055CD296" w14:textId="5EDE34C4" w:rsidR="00E53EE3" w:rsidRPr="009D0B75" w:rsidRDefault="00E53EE3" w:rsidP="00452DBF">
      <w:pPr>
        <w:pStyle w:val="ListParagraph"/>
        <w:numPr>
          <w:ilvl w:val="1"/>
          <w:numId w:val="54"/>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a</w:t>
      </w:r>
      <w:r w:rsidR="00CD0405">
        <w:rPr>
          <w:rFonts w:ascii="Trebuchet MS" w:hAnsi="Trebuchet MS"/>
          <w:i/>
          <w:sz w:val="18"/>
          <w:szCs w:val="18"/>
        </w:rPr>
        <w:t xml:space="preserve">ccessing a friend’s </w:t>
      </w:r>
      <w:r w:rsidR="00A80E4C">
        <w:rPr>
          <w:rFonts w:ascii="Trebuchet MS" w:hAnsi="Trebuchet MS"/>
          <w:i/>
          <w:sz w:val="18"/>
          <w:szCs w:val="18"/>
        </w:rPr>
        <w:t>Compass</w:t>
      </w:r>
      <w:r w:rsidR="00CD0405">
        <w:rPr>
          <w:rFonts w:ascii="Trebuchet MS" w:hAnsi="Trebuchet MS"/>
          <w:i/>
          <w:sz w:val="18"/>
          <w:szCs w:val="18"/>
        </w:rPr>
        <w:t xml:space="preserve"> profile</w:t>
      </w:r>
    </w:p>
    <w:p w14:paraId="5507745F" w14:textId="3522133E" w:rsidR="00E53EE3" w:rsidRDefault="00E53EE3" w:rsidP="00452DBF">
      <w:pPr>
        <w:pStyle w:val="ListParagraph"/>
        <w:numPr>
          <w:ilvl w:val="1"/>
          <w:numId w:val="54"/>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commencing an intimate relationship with a person the officer knows is an active criminal</w:t>
      </w:r>
      <w:r w:rsidR="00CD0405">
        <w:rPr>
          <w:rFonts w:ascii="Trebuchet MS" w:hAnsi="Trebuchet MS"/>
          <w:i/>
          <w:sz w:val="18"/>
          <w:szCs w:val="18"/>
        </w:rPr>
        <w:t xml:space="preserve"> – and failing to declare the association</w:t>
      </w:r>
    </w:p>
    <w:p w14:paraId="75C095B2" w14:textId="33244249" w:rsidR="00CD0405" w:rsidRPr="00CD0405" w:rsidRDefault="00CD0405" w:rsidP="00CD0405">
      <w:pPr>
        <w:tabs>
          <w:tab w:val="left" w:pos="1134"/>
        </w:tabs>
        <w:spacing w:before="120" w:after="120"/>
        <w:ind w:left="567"/>
        <w:rPr>
          <w:rFonts w:ascii="Trebuchet MS" w:hAnsi="Trebuchet MS"/>
          <w:i/>
          <w:sz w:val="18"/>
          <w:szCs w:val="18"/>
        </w:rPr>
      </w:pPr>
      <w:r w:rsidRPr="00CD0405">
        <w:rPr>
          <w:rFonts w:ascii="Trebuchet MS" w:hAnsi="Trebuchet MS"/>
          <w:sz w:val="16"/>
          <w:szCs w:val="16"/>
        </w:rPr>
        <w:t>* The specific circumstances of any example may mean it fits into another category.</w:t>
      </w:r>
    </w:p>
    <w:p w14:paraId="382549B6" w14:textId="217E9EB0" w:rsidR="00E53EE3" w:rsidRDefault="00E53EE3" w:rsidP="00FA0ABE">
      <w:pPr>
        <w:spacing w:before="220" w:after="220"/>
        <w:rPr>
          <w:rFonts w:ascii="Trebuchet MS" w:hAnsi="Trebuchet MS"/>
        </w:rPr>
      </w:pPr>
      <w:r w:rsidRPr="00796C8E">
        <w:rPr>
          <w:rFonts w:ascii="Trebuchet MS" w:hAnsi="Trebuchet MS"/>
        </w:rPr>
        <w:t>The decision as to who h</w:t>
      </w:r>
      <w:r w:rsidR="008435EA" w:rsidRPr="00796C8E">
        <w:rPr>
          <w:rFonts w:ascii="Trebuchet MS" w:hAnsi="Trebuchet MS"/>
        </w:rPr>
        <w:t xml:space="preserve">as responsibility for inquiry </w:t>
      </w:r>
      <w:r w:rsidRPr="00796C8E">
        <w:rPr>
          <w:rFonts w:ascii="Trebuchet MS" w:hAnsi="Trebuchet MS"/>
        </w:rPr>
        <w:t xml:space="preserve">into a level 2 matter rests with the relevant district commander.  </w:t>
      </w:r>
      <w:r w:rsidR="001B6F0A">
        <w:rPr>
          <w:rFonts w:ascii="Trebuchet MS" w:hAnsi="Trebuchet MS"/>
        </w:rPr>
        <w:t>If t</w:t>
      </w:r>
      <w:r w:rsidRPr="00796C8E">
        <w:rPr>
          <w:rFonts w:ascii="Trebuchet MS" w:hAnsi="Trebuchet MS"/>
        </w:rPr>
        <w:t xml:space="preserve">he </w:t>
      </w:r>
      <w:r w:rsidR="005647CA" w:rsidRPr="00796C8E">
        <w:rPr>
          <w:rFonts w:ascii="Trebuchet MS" w:hAnsi="Trebuchet MS"/>
        </w:rPr>
        <w:t>matter is</w:t>
      </w:r>
      <w:r w:rsidR="006C2CEC" w:rsidRPr="00796C8E">
        <w:rPr>
          <w:rFonts w:ascii="Trebuchet MS" w:hAnsi="Trebuchet MS"/>
        </w:rPr>
        <w:t xml:space="preserve"> routed to an </w:t>
      </w:r>
      <w:r w:rsidRPr="00796C8E">
        <w:rPr>
          <w:rFonts w:ascii="Trebuchet MS" w:hAnsi="Trebuchet MS"/>
        </w:rPr>
        <w:t>inspector</w:t>
      </w:r>
      <w:r w:rsidR="001B6F0A">
        <w:rPr>
          <w:rFonts w:ascii="Trebuchet MS" w:hAnsi="Trebuchet MS"/>
        </w:rPr>
        <w:t>, that inspector</w:t>
      </w:r>
      <w:r w:rsidR="006C2CEC" w:rsidRPr="00796C8E">
        <w:rPr>
          <w:rFonts w:ascii="Trebuchet MS" w:hAnsi="Trebuchet MS"/>
        </w:rPr>
        <w:t xml:space="preserve"> </w:t>
      </w:r>
      <w:r w:rsidRPr="00796C8E">
        <w:rPr>
          <w:rFonts w:ascii="Trebuchet MS" w:hAnsi="Trebuchet MS"/>
        </w:rPr>
        <w:t xml:space="preserve">maintains accountability for the inquiry and its outcome (within their </w:t>
      </w:r>
      <w:hyperlink w:anchor="_Delegated_Authority_from_1" w:history="1">
        <w:r w:rsidRPr="00796C8E">
          <w:rPr>
            <w:rStyle w:val="Hyperlink"/>
            <w:rFonts w:ascii="Trebuchet MS" w:hAnsi="Trebuchet MS"/>
          </w:rPr>
          <w:t>delegated authority</w:t>
        </w:r>
      </w:hyperlink>
      <w:r w:rsidRPr="00796C8E">
        <w:rPr>
          <w:rFonts w:ascii="Trebuchet MS" w:hAnsi="Trebuchet MS"/>
        </w:rPr>
        <w:t>) unless an insurmountable conflict of interest exists.</w:t>
      </w:r>
      <w:r w:rsidR="006C2CEC" w:rsidRPr="00796C8E">
        <w:rPr>
          <w:rFonts w:ascii="Trebuchet MS" w:hAnsi="Trebuchet MS"/>
        </w:rPr>
        <w:t xml:space="preserve"> The inspector can delegate the matter to a sergeant to undertake the inquiry provided they are not the subject officer’s direct supervisor and the subject officer is below the rank of sergeant.</w:t>
      </w:r>
      <w:r w:rsidR="007D4205" w:rsidRPr="00796C8E">
        <w:rPr>
          <w:rFonts w:ascii="Trebuchet MS" w:hAnsi="Trebuchet MS"/>
        </w:rPr>
        <w:t xml:space="preserve">  The inspector</w:t>
      </w:r>
      <w:r w:rsidR="008072FB" w:rsidRPr="00796C8E">
        <w:rPr>
          <w:rFonts w:ascii="Trebuchet MS" w:hAnsi="Trebuchet MS"/>
        </w:rPr>
        <w:t>’</w:t>
      </w:r>
      <w:r w:rsidR="007D4205" w:rsidRPr="00796C8E">
        <w:rPr>
          <w:rFonts w:ascii="Trebuchet MS" w:hAnsi="Trebuchet MS"/>
        </w:rPr>
        <w:t>s accountability extends to ensuring that the enquiry is completed in a timely manner, that the parameters of procedural fairness are satisfied and that Abacus procedures are complied with.</w:t>
      </w:r>
    </w:p>
    <w:p w14:paraId="27D550A9" w14:textId="0B70D4A8" w:rsidR="001B6F0A" w:rsidRPr="00796C8E" w:rsidRDefault="001B6F0A" w:rsidP="00FA0ABE">
      <w:pPr>
        <w:spacing w:before="220" w:after="220"/>
        <w:rPr>
          <w:rFonts w:ascii="Trebuchet MS" w:hAnsi="Trebuchet MS"/>
        </w:rPr>
      </w:pPr>
      <w:r>
        <w:rPr>
          <w:rFonts w:ascii="Trebuchet MS" w:hAnsi="Trebuchet MS"/>
        </w:rPr>
        <w:t>If the matter is to be routed to a member of a rank higher than inspector, that member has the same accountability as described above.</w:t>
      </w:r>
    </w:p>
    <w:p w14:paraId="00C39A18" w14:textId="58DF2AC8" w:rsidR="00E53EE3" w:rsidRPr="00796C8E" w:rsidRDefault="007B25E4" w:rsidP="00FA0ABE">
      <w:pPr>
        <w:spacing w:before="220" w:after="220"/>
        <w:rPr>
          <w:rFonts w:ascii="Trebuchet MS" w:hAnsi="Trebuchet MS"/>
        </w:rPr>
      </w:pPr>
      <w:r w:rsidRPr="00796C8E">
        <w:rPr>
          <w:rFonts w:ascii="Trebuchet MS" w:hAnsi="Trebuchet MS"/>
        </w:rPr>
        <w:t>Following the inquiry</w:t>
      </w:r>
      <w:r w:rsidR="00E53EE3" w:rsidRPr="00796C8E">
        <w:rPr>
          <w:rFonts w:ascii="Trebuchet MS" w:hAnsi="Trebuchet MS"/>
        </w:rPr>
        <w:t>, if it is determined that the Code of Conduct was breached</w:t>
      </w:r>
      <w:r w:rsidR="001C0E01">
        <w:rPr>
          <w:rFonts w:ascii="Trebuchet MS" w:hAnsi="Trebuchet MS"/>
        </w:rPr>
        <w:t>,</w:t>
      </w:r>
      <w:r w:rsidR="00E53EE3" w:rsidRPr="00796C8E">
        <w:rPr>
          <w:rFonts w:ascii="Trebuchet MS" w:hAnsi="Trebuchet MS"/>
        </w:rPr>
        <w:t xml:space="preserve"> any </w:t>
      </w:r>
      <w:hyperlink w:anchor="_Legislation" w:history="1">
        <w:r w:rsidR="00E53EE3" w:rsidRPr="00796C8E">
          <w:rPr>
            <w:rStyle w:val="Hyperlink"/>
            <w:rFonts w:ascii="Trebuchet MS" w:hAnsi="Trebuchet MS"/>
          </w:rPr>
          <w:t>s</w:t>
        </w:r>
        <w:r w:rsidR="005C09FA" w:rsidRPr="00796C8E">
          <w:rPr>
            <w:rStyle w:val="Hyperlink"/>
            <w:rFonts w:ascii="Trebuchet MS" w:hAnsi="Trebuchet MS"/>
          </w:rPr>
          <w:t xml:space="preserve">ection </w:t>
        </w:r>
        <w:r w:rsidR="00E53EE3" w:rsidRPr="00796C8E">
          <w:rPr>
            <w:rStyle w:val="Hyperlink"/>
            <w:rFonts w:ascii="Trebuchet MS" w:hAnsi="Trebuchet MS"/>
          </w:rPr>
          <w:t>43(3) Action</w:t>
        </w:r>
      </w:hyperlink>
      <w:r w:rsidR="00E53EE3" w:rsidRPr="00796C8E">
        <w:rPr>
          <w:rFonts w:ascii="Trebuchet MS" w:hAnsi="Trebuchet MS"/>
        </w:rPr>
        <w:t xml:space="preserve"> taken will be limited to</w:t>
      </w:r>
      <w:r w:rsidRPr="00796C8E">
        <w:rPr>
          <w:rFonts w:ascii="Trebuchet MS" w:hAnsi="Trebuchet MS"/>
        </w:rPr>
        <w:t xml:space="preserve"> the following options</w:t>
      </w:r>
      <w:r w:rsidR="00E53EE3" w:rsidRPr="00796C8E">
        <w:rPr>
          <w:rFonts w:ascii="Trebuchet MS" w:hAnsi="Trebuchet MS"/>
        </w:rPr>
        <w:t xml:space="preserve">: </w:t>
      </w:r>
    </w:p>
    <w:p w14:paraId="42A22071" w14:textId="77777777" w:rsidR="00E53EE3" w:rsidRPr="00796C8E" w:rsidRDefault="00E53EE3" w:rsidP="00452DBF">
      <w:pPr>
        <w:pStyle w:val="ListParagraph"/>
        <w:numPr>
          <w:ilvl w:val="1"/>
          <w:numId w:val="55"/>
        </w:numPr>
        <w:spacing w:before="120" w:after="120"/>
        <w:ind w:left="1134" w:hanging="567"/>
        <w:contextualSpacing w:val="0"/>
        <w:rPr>
          <w:rFonts w:ascii="Trebuchet MS" w:hAnsi="Trebuchet MS"/>
        </w:rPr>
      </w:pPr>
      <w:r w:rsidRPr="00796C8E">
        <w:rPr>
          <w:rFonts w:ascii="Trebuchet MS" w:hAnsi="Trebuchet MS"/>
        </w:rPr>
        <w:t>inspector’s counselling</w:t>
      </w:r>
    </w:p>
    <w:p w14:paraId="60C36CA2" w14:textId="77777777" w:rsidR="00E53EE3" w:rsidRPr="00796C8E" w:rsidRDefault="00E53EE3" w:rsidP="00452DBF">
      <w:pPr>
        <w:pStyle w:val="ListParagraph"/>
        <w:numPr>
          <w:ilvl w:val="1"/>
          <w:numId w:val="55"/>
        </w:numPr>
        <w:spacing w:before="120" w:after="120"/>
        <w:ind w:left="1134" w:hanging="567"/>
        <w:contextualSpacing w:val="0"/>
        <w:rPr>
          <w:rFonts w:ascii="Trebuchet MS" w:hAnsi="Trebuchet MS"/>
        </w:rPr>
      </w:pPr>
      <w:r w:rsidRPr="00796C8E">
        <w:rPr>
          <w:rFonts w:ascii="Trebuchet MS" w:hAnsi="Trebuchet MS"/>
        </w:rPr>
        <w:t>commander’s counselling</w:t>
      </w:r>
    </w:p>
    <w:p w14:paraId="442B7E09" w14:textId="77777777" w:rsidR="00E53EE3" w:rsidRPr="00796C8E" w:rsidRDefault="00E53EE3" w:rsidP="00452DBF">
      <w:pPr>
        <w:pStyle w:val="ListParagraph"/>
        <w:numPr>
          <w:ilvl w:val="1"/>
          <w:numId w:val="55"/>
        </w:numPr>
        <w:spacing w:before="120" w:after="120"/>
        <w:ind w:left="1134" w:hanging="567"/>
        <w:contextualSpacing w:val="0"/>
        <w:rPr>
          <w:rFonts w:ascii="Trebuchet MS" w:hAnsi="Trebuchet MS"/>
        </w:rPr>
      </w:pPr>
      <w:r w:rsidRPr="00796C8E">
        <w:rPr>
          <w:rFonts w:ascii="Trebuchet MS" w:hAnsi="Trebuchet MS"/>
        </w:rPr>
        <w:t>commander’s reprimand</w:t>
      </w:r>
    </w:p>
    <w:p w14:paraId="538EEA6C" w14:textId="77777777" w:rsidR="00E53EE3" w:rsidRPr="00796C8E" w:rsidRDefault="00E53EE3" w:rsidP="00452DBF">
      <w:pPr>
        <w:pStyle w:val="ListParagraph"/>
        <w:numPr>
          <w:ilvl w:val="1"/>
          <w:numId w:val="55"/>
        </w:numPr>
        <w:spacing w:before="120" w:after="120"/>
        <w:ind w:left="1134" w:hanging="567"/>
        <w:contextualSpacing w:val="0"/>
        <w:rPr>
          <w:rFonts w:ascii="Trebuchet MS" w:hAnsi="Trebuchet MS"/>
        </w:rPr>
      </w:pPr>
      <w:r w:rsidRPr="00796C8E">
        <w:rPr>
          <w:rFonts w:ascii="Trebuchet MS" w:hAnsi="Trebuchet MS"/>
        </w:rPr>
        <w:t>fine of up to 20 penalty units</w:t>
      </w:r>
    </w:p>
    <w:p w14:paraId="2CC41231" w14:textId="77777777" w:rsidR="00E53EE3" w:rsidRPr="00796C8E" w:rsidRDefault="00E53EE3" w:rsidP="00452DBF">
      <w:pPr>
        <w:pStyle w:val="ListParagraph"/>
        <w:numPr>
          <w:ilvl w:val="1"/>
          <w:numId w:val="55"/>
        </w:numPr>
        <w:spacing w:before="120" w:after="120"/>
        <w:ind w:left="1134" w:hanging="567"/>
        <w:contextualSpacing w:val="0"/>
        <w:rPr>
          <w:rFonts w:ascii="Trebuchet MS" w:hAnsi="Trebuchet MS"/>
        </w:rPr>
      </w:pPr>
      <w:r w:rsidRPr="00796C8E">
        <w:rPr>
          <w:rFonts w:ascii="Trebuchet MS" w:hAnsi="Trebuchet MS"/>
        </w:rPr>
        <w:t xml:space="preserve">reassignment of duties </w:t>
      </w:r>
    </w:p>
    <w:p w14:paraId="78FABD49" w14:textId="77777777" w:rsidR="00E53EE3" w:rsidRPr="00796C8E" w:rsidRDefault="00E53EE3" w:rsidP="00452DBF">
      <w:pPr>
        <w:pStyle w:val="ListParagraph"/>
        <w:numPr>
          <w:ilvl w:val="1"/>
          <w:numId w:val="55"/>
        </w:numPr>
        <w:spacing w:before="120" w:after="120"/>
        <w:ind w:left="1134" w:hanging="567"/>
        <w:contextualSpacing w:val="0"/>
        <w:rPr>
          <w:rFonts w:ascii="Trebuchet MS" w:hAnsi="Trebuchet MS"/>
        </w:rPr>
      </w:pPr>
      <w:r w:rsidRPr="00796C8E">
        <w:rPr>
          <w:rFonts w:ascii="Trebuchet MS" w:hAnsi="Trebuchet MS"/>
        </w:rPr>
        <w:t>transfer</w:t>
      </w:r>
    </w:p>
    <w:p w14:paraId="1CA30E3D" w14:textId="6FD287A3" w:rsidR="00E53EE3" w:rsidRPr="00AC706A" w:rsidRDefault="00E53EE3" w:rsidP="0005612B">
      <w:pPr>
        <w:pStyle w:val="Heading5"/>
        <w:rPr>
          <w:rStyle w:val="IntenseEmphasis"/>
          <w:b w:val="0"/>
          <w:i w:val="0"/>
          <w:color w:val="2E74B5" w:themeColor="accent1" w:themeShade="BF"/>
        </w:rPr>
      </w:pPr>
      <w:r w:rsidRPr="00AC706A">
        <w:rPr>
          <w:rStyle w:val="IntenseEmphasis"/>
          <w:b w:val="0"/>
          <w:i w:val="0"/>
          <w:color w:val="2E74B5" w:themeColor="accent1" w:themeShade="BF"/>
        </w:rPr>
        <w:t>Level 3</w:t>
      </w:r>
      <w:r w:rsidR="00F339A9" w:rsidRPr="00AC706A">
        <w:rPr>
          <w:rStyle w:val="IntenseEmphasis"/>
          <w:b w:val="0"/>
          <w:i w:val="0"/>
          <w:color w:val="2E74B5" w:themeColor="accent1" w:themeShade="BF"/>
        </w:rPr>
        <w:t xml:space="preserve"> matters</w:t>
      </w:r>
    </w:p>
    <w:p w14:paraId="3665EA44" w14:textId="4DAC7291" w:rsidR="00E53EE3" w:rsidRPr="00796C8E" w:rsidRDefault="00E53EE3" w:rsidP="00FA0ABE">
      <w:pPr>
        <w:spacing w:before="220" w:after="220"/>
        <w:rPr>
          <w:rFonts w:ascii="Trebuchet MS" w:hAnsi="Trebuchet MS"/>
        </w:rPr>
      </w:pPr>
      <w:r w:rsidRPr="00796C8E">
        <w:rPr>
          <w:rFonts w:ascii="Trebuchet MS" w:hAnsi="Trebuchet MS"/>
        </w:rPr>
        <w:t xml:space="preserve">These are serious matters </w:t>
      </w:r>
      <w:r w:rsidR="00020B57" w:rsidRPr="00796C8E">
        <w:rPr>
          <w:rFonts w:ascii="Trebuchet MS" w:hAnsi="Trebuchet MS"/>
        </w:rPr>
        <w:t>and are</w:t>
      </w:r>
      <w:r w:rsidRPr="00796C8E">
        <w:rPr>
          <w:rFonts w:ascii="Trebuchet MS" w:hAnsi="Trebuchet MS"/>
        </w:rPr>
        <w:t xml:space="preserve"> dealt with as a potential breach of</w:t>
      </w:r>
      <w:r w:rsidR="007B25E4" w:rsidRPr="00796C8E">
        <w:rPr>
          <w:rFonts w:ascii="Trebuchet MS" w:hAnsi="Trebuchet MS"/>
        </w:rPr>
        <w:t xml:space="preserve"> the Code of Conduct.  If proven</w:t>
      </w:r>
      <w:r w:rsidRPr="00796C8E">
        <w:rPr>
          <w:rFonts w:ascii="Trebuchet MS" w:hAnsi="Trebuchet MS"/>
        </w:rPr>
        <w:t xml:space="preserve"> they </w:t>
      </w:r>
      <w:r w:rsidR="00020B57" w:rsidRPr="00796C8E">
        <w:rPr>
          <w:rFonts w:ascii="Trebuchet MS" w:hAnsi="Trebuchet MS"/>
        </w:rPr>
        <w:t xml:space="preserve">may </w:t>
      </w:r>
      <w:r w:rsidR="007B25E4" w:rsidRPr="00796C8E">
        <w:rPr>
          <w:rFonts w:ascii="Trebuchet MS" w:hAnsi="Trebuchet MS"/>
        </w:rPr>
        <w:t>warrant termination of appoint</w:t>
      </w:r>
      <w:r w:rsidRPr="00796C8E">
        <w:rPr>
          <w:rFonts w:ascii="Trebuchet MS" w:hAnsi="Trebuchet MS"/>
        </w:rPr>
        <w:t>ment and</w:t>
      </w:r>
      <w:r w:rsidR="007B25E4" w:rsidRPr="00796C8E">
        <w:rPr>
          <w:rFonts w:ascii="Trebuchet MS" w:hAnsi="Trebuchet MS"/>
        </w:rPr>
        <w:t xml:space="preserve"> </w:t>
      </w:r>
      <w:r w:rsidRPr="00796C8E">
        <w:rPr>
          <w:rFonts w:ascii="Trebuchet MS" w:hAnsi="Trebuchet MS"/>
        </w:rPr>
        <w:t xml:space="preserve">/or amount to a </w:t>
      </w:r>
      <w:hyperlink w:anchor="Seriousoffencecrimedef" w:history="1">
        <w:r w:rsidRPr="00796C8E">
          <w:rPr>
            <w:rStyle w:val="Hyperlink"/>
            <w:rFonts w:ascii="Trebuchet MS" w:hAnsi="Trebuchet MS"/>
          </w:rPr>
          <w:t>serious offence or crime</w:t>
        </w:r>
      </w:hyperlink>
      <w:r w:rsidRPr="00796C8E">
        <w:rPr>
          <w:rFonts w:ascii="Trebuchet MS" w:hAnsi="Trebuchet MS"/>
        </w:rPr>
        <w:t>.  An appropriately extensive level of investigation is required and a maximum timeframe of 6 mon</w:t>
      </w:r>
      <w:r w:rsidR="001B2C09" w:rsidRPr="00796C8E">
        <w:rPr>
          <w:rFonts w:ascii="Trebuchet MS" w:hAnsi="Trebuchet MS"/>
        </w:rPr>
        <w:t>ths is allowed for completion.</w:t>
      </w:r>
      <w:r w:rsidR="00E9777F">
        <w:rPr>
          <w:rFonts w:ascii="Trebuchet MS" w:hAnsi="Trebuchet MS"/>
        </w:rPr>
        <w:t xml:space="preserve">  If a </w:t>
      </w:r>
      <w:r w:rsidR="00E9777F">
        <w:rPr>
          <w:rFonts w:ascii="Trebuchet MS" w:hAnsi="Trebuchet MS"/>
          <w:i/>
        </w:rPr>
        <w:t xml:space="preserve">Provisional Report </w:t>
      </w:r>
      <w:r w:rsidR="00E9777F">
        <w:rPr>
          <w:rFonts w:ascii="Trebuchet MS" w:hAnsi="Trebuchet MS"/>
        </w:rPr>
        <w:t xml:space="preserve">cannot be provided to the subject officer/s within 6 months, and the matter has not been suspended due to external factors, the district undertaking the inquiry can seek </w:t>
      </w:r>
      <w:hyperlink w:anchor="_Timeframe_Extension" w:history="1">
        <w:r w:rsidR="00E9777F" w:rsidRPr="00E9777F">
          <w:rPr>
            <w:rStyle w:val="Hyperlink"/>
            <w:rFonts w:ascii="Trebuchet MS" w:hAnsi="Trebuchet MS"/>
          </w:rPr>
          <w:t>timeframe extension</w:t>
        </w:r>
      </w:hyperlink>
      <w:r w:rsidR="00E9777F">
        <w:rPr>
          <w:rFonts w:ascii="Trebuchet MS" w:hAnsi="Trebuchet MS"/>
        </w:rPr>
        <w:t>.</w:t>
      </w:r>
    </w:p>
    <w:p w14:paraId="6589DBC6" w14:textId="71923887" w:rsidR="00E53EE3" w:rsidRPr="00796C8E" w:rsidRDefault="00E53EE3" w:rsidP="003C7AD5">
      <w:pPr>
        <w:spacing w:before="120" w:after="120"/>
        <w:jc w:val="left"/>
        <w:rPr>
          <w:rStyle w:val="IntenseEmphasis"/>
        </w:rPr>
      </w:pPr>
      <w:r w:rsidRPr="00796C8E">
        <w:rPr>
          <w:rStyle w:val="IntenseEmphasis"/>
        </w:rPr>
        <w:t xml:space="preserve">Examples of </w:t>
      </w:r>
      <w:r w:rsidR="00F339A9" w:rsidRPr="00796C8E">
        <w:rPr>
          <w:rStyle w:val="IntenseEmphasis"/>
        </w:rPr>
        <w:t>l</w:t>
      </w:r>
      <w:r w:rsidRPr="00796C8E">
        <w:rPr>
          <w:rStyle w:val="IntenseEmphasis"/>
        </w:rPr>
        <w:t>evel 3</w:t>
      </w:r>
    </w:p>
    <w:p w14:paraId="412B28B3" w14:textId="1D8C6B07" w:rsidR="001B2C09" w:rsidRPr="00796C8E" w:rsidRDefault="001B2C09" w:rsidP="00315A58">
      <w:pPr>
        <w:spacing w:before="120" w:after="120"/>
        <w:ind w:left="1701" w:hanging="1134"/>
        <w:rPr>
          <w:rFonts w:ascii="Trebuchet MS" w:hAnsi="Trebuchet MS"/>
          <w:b/>
          <w:i/>
          <w:sz w:val="18"/>
          <w:szCs w:val="18"/>
        </w:rPr>
      </w:pPr>
      <w:r w:rsidRPr="00796C8E">
        <w:rPr>
          <w:rFonts w:ascii="Trebuchet MS" w:hAnsi="Trebuchet MS"/>
          <w:b/>
          <w:i/>
          <w:sz w:val="18"/>
          <w:szCs w:val="18"/>
        </w:rPr>
        <w:t>complaint</w:t>
      </w:r>
    </w:p>
    <w:p w14:paraId="2FC20A2B" w14:textId="6089A8B2" w:rsidR="00E53EE3" w:rsidRPr="009D0B75" w:rsidRDefault="00E53EE3" w:rsidP="00452DBF">
      <w:pPr>
        <w:pStyle w:val="ListParagraph"/>
        <w:numPr>
          <w:ilvl w:val="0"/>
          <w:numId w:val="56"/>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 xml:space="preserve">“My mate </w:t>
      </w:r>
      <w:r w:rsidR="007B25E4" w:rsidRPr="009D0B75">
        <w:rPr>
          <w:rFonts w:ascii="Trebuchet MS" w:hAnsi="Trebuchet MS"/>
          <w:i/>
          <w:sz w:val="18"/>
          <w:szCs w:val="18"/>
        </w:rPr>
        <w:t>had a deal with a copper</w:t>
      </w:r>
      <w:r w:rsidRPr="009D0B75">
        <w:rPr>
          <w:rFonts w:ascii="Trebuchet MS" w:hAnsi="Trebuchet MS"/>
          <w:i/>
          <w:sz w:val="18"/>
          <w:szCs w:val="18"/>
        </w:rPr>
        <w:t xml:space="preserve"> to sell him some choof.”</w:t>
      </w:r>
    </w:p>
    <w:p w14:paraId="420CE644" w14:textId="725F6DE1" w:rsidR="00E53EE3" w:rsidRPr="009D0B75" w:rsidRDefault="00E53EE3" w:rsidP="00452DBF">
      <w:pPr>
        <w:pStyle w:val="ListParagraph"/>
        <w:numPr>
          <w:ilvl w:val="0"/>
          <w:numId w:val="56"/>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“Police broke my arm when they tackled me and now I have nerve damage.  I wasn’t even doing anything – just standing there.”</w:t>
      </w:r>
    </w:p>
    <w:p w14:paraId="5BED6704" w14:textId="7E089786" w:rsidR="00E53EE3" w:rsidRPr="00796C8E" w:rsidRDefault="00E53EE3" w:rsidP="000021F1">
      <w:pPr>
        <w:spacing w:before="120" w:after="120"/>
        <w:ind w:left="1701" w:hanging="1134"/>
        <w:rPr>
          <w:rFonts w:ascii="Trebuchet MS" w:hAnsi="Trebuchet MS"/>
          <w:b/>
          <w:i/>
          <w:sz w:val="18"/>
          <w:szCs w:val="18"/>
        </w:rPr>
      </w:pPr>
      <w:r w:rsidRPr="00796C8E">
        <w:rPr>
          <w:rFonts w:ascii="Trebuchet MS" w:hAnsi="Trebuchet MS"/>
          <w:b/>
          <w:i/>
          <w:sz w:val="18"/>
          <w:szCs w:val="18"/>
        </w:rPr>
        <w:t>internally raised</w:t>
      </w:r>
      <w:r w:rsidR="008072FB" w:rsidRPr="00796C8E">
        <w:rPr>
          <w:rFonts w:ascii="Trebuchet MS" w:hAnsi="Trebuchet MS"/>
          <w:b/>
          <w:i/>
          <w:sz w:val="18"/>
          <w:szCs w:val="18"/>
        </w:rPr>
        <w:t xml:space="preserve"> matter</w:t>
      </w:r>
    </w:p>
    <w:p w14:paraId="71C85E01" w14:textId="7ECF6831" w:rsidR="000021F1" w:rsidRPr="009D0B75" w:rsidRDefault="000021F1" w:rsidP="00452DBF">
      <w:pPr>
        <w:pStyle w:val="ListParagraph"/>
        <w:numPr>
          <w:ilvl w:val="0"/>
          <w:numId w:val="57"/>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stealing cash located during the execution of a search warrant</w:t>
      </w:r>
    </w:p>
    <w:p w14:paraId="3D95FB71" w14:textId="77777777" w:rsidR="00E53EE3" w:rsidRPr="009D0B75" w:rsidRDefault="00E53EE3" w:rsidP="00452DBF">
      <w:pPr>
        <w:pStyle w:val="ListParagraph"/>
        <w:numPr>
          <w:ilvl w:val="0"/>
          <w:numId w:val="57"/>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stealing found property</w:t>
      </w:r>
    </w:p>
    <w:p w14:paraId="3DDBE29C" w14:textId="77777777" w:rsidR="00E53EE3" w:rsidRPr="009D0B75" w:rsidRDefault="00E53EE3" w:rsidP="00452DBF">
      <w:pPr>
        <w:pStyle w:val="ListParagraph"/>
        <w:numPr>
          <w:ilvl w:val="0"/>
          <w:numId w:val="57"/>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sexual assault</w:t>
      </w:r>
    </w:p>
    <w:p w14:paraId="0A59A6D6" w14:textId="1FBA3494" w:rsidR="0037427E" w:rsidRPr="009D0B75" w:rsidRDefault="0037427E" w:rsidP="00452DBF">
      <w:pPr>
        <w:pStyle w:val="ListParagraph"/>
        <w:numPr>
          <w:ilvl w:val="0"/>
          <w:numId w:val="57"/>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drink dri</w:t>
      </w:r>
      <w:r w:rsidR="00D62A68" w:rsidRPr="009D0B75">
        <w:rPr>
          <w:rFonts w:ascii="Trebuchet MS" w:hAnsi="Trebuchet MS"/>
          <w:i/>
          <w:sz w:val="18"/>
          <w:szCs w:val="18"/>
        </w:rPr>
        <w:t xml:space="preserve">ving </w:t>
      </w:r>
    </w:p>
    <w:p w14:paraId="37915C3B" w14:textId="7CA5BA80" w:rsidR="00E53EE3" w:rsidRPr="009D0B75" w:rsidRDefault="00E53EE3" w:rsidP="00452DBF">
      <w:pPr>
        <w:pStyle w:val="ListParagraph"/>
        <w:numPr>
          <w:ilvl w:val="0"/>
          <w:numId w:val="57"/>
        </w:numPr>
        <w:tabs>
          <w:tab w:val="left" w:pos="1134"/>
        </w:tabs>
        <w:spacing w:before="120" w:after="120"/>
        <w:ind w:left="1134" w:hanging="567"/>
        <w:contextualSpacing w:val="0"/>
        <w:rPr>
          <w:rFonts w:ascii="Trebuchet MS" w:hAnsi="Trebuchet MS"/>
          <w:i/>
          <w:sz w:val="18"/>
          <w:szCs w:val="18"/>
        </w:rPr>
      </w:pPr>
      <w:r w:rsidRPr="009D0B75">
        <w:rPr>
          <w:rFonts w:ascii="Trebuchet MS" w:hAnsi="Trebuchet MS"/>
          <w:i/>
          <w:sz w:val="18"/>
          <w:szCs w:val="18"/>
        </w:rPr>
        <w:t xml:space="preserve">requesting a colleague to withdraw a </w:t>
      </w:r>
      <w:r w:rsidR="00A05957" w:rsidRPr="009D0B75">
        <w:rPr>
          <w:rFonts w:ascii="Trebuchet MS" w:hAnsi="Trebuchet MS"/>
          <w:i/>
          <w:sz w:val="18"/>
          <w:szCs w:val="18"/>
        </w:rPr>
        <w:t>Police Infringement Notice (</w:t>
      </w:r>
      <w:r w:rsidRPr="009D0B75">
        <w:rPr>
          <w:rFonts w:ascii="Trebuchet MS" w:hAnsi="Trebuchet MS"/>
          <w:i/>
          <w:sz w:val="18"/>
          <w:szCs w:val="18"/>
        </w:rPr>
        <w:t>PIN</w:t>
      </w:r>
      <w:r w:rsidR="00A05957" w:rsidRPr="009D0B75">
        <w:rPr>
          <w:rFonts w:ascii="Trebuchet MS" w:hAnsi="Trebuchet MS"/>
          <w:i/>
          <w:sz w:val="18"/>
          <w:szCs w:val="18"/>
        </w:rPr>
        <w:t>)</w:t>
      </w:r>
      <w:r w:rsidRPr="009D0B75">
        <w:rPr>
          <w:rFonts w:ascii="Trebuchet MS" w:hAnsi="Trebuchet MS"/>
          <w:i/>
          <w:sz w:val="18"/>
          <w:szCs w:val="18"/>
        </w:rPr>
        <w:t xml:space="preserve"> that they have issued to a friend of the requesting </w:t>
      </w:r>
      <w:r w:rsidR="00A90EF0" w:rsidRPr="009D0B75">
        <w:rPr>
          <w:rFonts w:ascii="Trebuchet MS" w:hAnsi="Trebuchet MS"/>
          <w:i/>
          <w:sz w:val="18"/>
          <w:szCs w:val="18"/>
        </w:rPr>
        <w:t>member</w:t>
      </w:r>
    </w:p>
    <w:p w14:paraId="15B77F0C" w14:textId="65002798" w:rsidR="00E53EE3" w:rsidRPr="00796C8E" w:rsidRDefault="00E53EE3" w:rsidP="0048350E">
      <w:pPr>
        <w:spacing w:before="220" w:after="220"/>
        <w:rPr>
          <w:rFonts w:ascii="Trebuchet MS" w:hAnsi="Trebuchet MS"/>
        </w:rPr>
      </w:pPr>
      <w:r w:rsidRPr="00796C8E">
        <w:rPr>
          <w:rFonts w:ascii="Trebuchet MS" w:hAnsi="Trebuchet MS"/>
        </w:rPr>
        <w:t>Level 3 matters involve situations where:</w:t>
      </w:r>
    </w:p>
    <w:p w14:paraId="3B91A9A7" w14:textId="3EFF7681" w:rsidR="00E53EE3" w:rsidRPr="00796C8E" w:rsidRDefault="00E53EE3" w:rsidP="00452DBF">
      <w:pPr>
        <w:pStyle w:val="ListParagraph"/>
        <w:numPr>
          <w:ilvl w:val="0"/>
          <w:numId w:val="58"/>
        </w:numPr>
        <w:tabs>
          <w:tab w:val="left" w:pos="3544"/>
        </w:tabs>
        <w:spacing w:before="120" w:after="120"/>
        <w:ind w:left="1134" w:hanging="567"/>
        <w:contextualSpacing w:val="0"/>
        <w:rPr>
          <w:rFonts w:ascii="Trebuchet MS" w:hAnsi="Trebuchet MS"/>
        </w:rPr>
      </w:pPr>
      <w:r w:rsidRPr="00796C8E">
        <w:rPr>
          <w:rFonts w:ascii="Trebuchet MS" w:hAnsi="Trebuchet MS"/>
        </w:rPr>
        <w:t>there is an allegation of the commission of a serious offence or crime</w:t>
      </w:r>
      <w:r w:rsidR="00F67BBC" w:rsidRPr="00796C8E">
        <w:rPr>
          <w:rFonts w:ascii="Trebuchet MS" w:hAnsi="Trebuchet MS"/>
        </w:rPr>
        <w:t>, or serious breach of t</w:t>
      </w:r>
      <w:r w:rsidR="00D62A68" w:rsidRPr="00796C8E">
        <w:rPr>
          <w:rFonts w:ascii="Trebuchet MS" w:hAnsi="Trebuchet MS"/>
        </w:rPr>
        <w:t>he Code of Conduct</w:t>
      </w:r>
      <w:r w:rsidR="00F67BBC" w:rsidRPr="00796C8E">
        <w:rPr>
          <w:rFonts w:ascii="Trebuchet MS" w:hAnsi="Trebuchet MS"/>
        </w:rPr>
        <w:t>,</w:t>
      </w:r>
      <w:r w:rsidRPr="00796C8E">
        <w:rPr>
          <w:rFonts w:ascii="Trebuchet MS" w:hAnsi="Trebuchet MS"/>
        </w:rPr>
        <w:t xml:space="preserve"> that:</w:t>
      </w:r>
    </w:p>
    <w:p w14:paraId="5E2651A5" w14:textId="5F8FFF41" w:rsidR="00E53EE3" w:rsidRPr="00796C8E" w:rsidRDefault="00E53EE3" w:rsidP="00452DBF">
      <w:pPr>
        <w:pStyle w:val="ListParagraph"/>
        <w:numPr>
          <w:ilvl w:val="1"/>
          <w:numId w:val="59"/>
        </w:numPr>
        <w:tabs>
          <w:tab w:val="left" w:pos="3544"/>
        </w:tabs>
        <w:spacing w:before="120" w:after="120"/>
        <w:ind w:left="1701" w:hanging="555"/>
        <w:contextualSpacing w:val="0"/>
        <w:rPr>
          <w:rFonts w:ascii="Trebuchet MS" w:hAnsi="Trebuchet MS"/>
        </w:rPr>
      </w:pPr>
      <w:r w:rsidRPr="00796C8E">
        <w:rPr>
          <w:rFonts w:ascii="Trebuchet MS" w:hAnsi="Trebuchet MS"/>
        </w:rPr>
        <w:t>presents a significant risk to the reputation of Tasmania Police</w:t>
      </w:r>
      <w:r w:rsidR="00F67BBC" w:rsidRPr="00796C8E">
        <w:rPr>
          <w:rFonts w:ascii="Trebuchet MS" w:hAnsi="Trebuchet MS"/>
        </w:rPr>
        <w:t>; and / or</w:t>
      </w:r>
    </w:p>
    <w:p w14:paraId="7F1708F2" w14:textId="77777777" w:rsidR="00E53EE3" w:rsidRPr="00796C8E" w:rsidRDefault="00E53EE3" w:rsidP="00452DBF">
      <w:pPr>
        <w:pStyle w:val="ListParagraph"/>
        <w:numPr>
          <w:ilvl w:val="1"/>
          <w:numId w:val="59"/>
        </w:numPr>
        <w:tabs>
          <w:tab w:val="left" w:pos="3544"/>
        </w:tabs>
        <w:spacing w:before="120" w:after="120"/>
        <w:ind w:left="1701" w:hanging="555"/>
        <w:contextualSpacing w:val="0"/>
        <w:rPr>
          <w:rFonts w:ascii="Trebuchet MS" w:hAnsi="Trebuchet MS"/>
        </w:rPr>
      </w:pPr>
      <w:r w:rsidRPr="00796C8E">
        <w:rPr>
          <w:rFonts w:ascii="Trebuchet MS" w:hAnsi="Trebuchet MS"/>
        </w:rPr>
        <w:t>involves an allegation of corruption</w:t>
      </w:r>
    </w:p>
    <w:p w14:paraId="31BF1C3C" w14:textId="6E2DC6AF" w:rsidR="00E53EE3" w:rsidRPr="00796C8E" w:rsidRDefault="00E53EE3" w:rsidP="00452DBF">
      <w:pPr>
        <w:pStyle w:val="ListParagraph"/>
        <w:numPr>
          <w:ilvl w:val="0"/>
          <w:numId w:val="58"/>
        </w:numPr>
        <w:tabs>
          <w:tab w:val="left" w:pos="3544"/>
        </w:tabs>
        <w:spacing w:before="120" w:after="120"/>
        <w:ind w:left="1134" w:hanging="567"/>
        <w:contextualSpacing w:val="0"/>
        <w:rPr>
          <w:rFonts w:ascii="Trebuchet MS" w:hAnsi="Trebuchet MS"/>
        </w:rPr>
      </w:pPr>
      <w:r w:rsidRPr="00796C8E">
        <w:rPr>
          <w:rFonts w:ascii="Trebuchet MS" w:hAnsi="Trebuchet MS"/>
        </w:rPr>
        <w:t xml:space="preserve">the complainant has suffered a significant injury (e.g. </w:t>
      </w:r>
      <w:r w:rsidR="00571E3D" w:rsidRPr="00796C8E">
        <w:rPr>
          <w:rFonts w:ascii="Trebuchet MS" w:hAnsi="Trebuchet MS"/>
        </w:rPr>
        <w:t xml:space="preserve">significant </w:t>
      </w:r>
      <w:r w:rsidRPr="00796C8E">
        <w:rPr>
          <w:rFonts w:ascii="Trebuchet MS" w:hAnsi="Trebuchet MS"/>
        </w:rPr>
        <w:t>fracture; loss or permanent limitation on</w:t>
      </w:r>
      <w:r w:rsidR="00EE7D36" w:rsidRPr="00796C8E">
        <w:rPr>
          <w:rFonts w:ascii="Trebuchet MS" w:hAnsi="Trebuchet MS"/>
        </w:rPr>
        <w:t xml:space="preserve"> their</w:t>
      </w:r>
      <w:r w:rsidRPr="00796C8E">
        <w:rPr>
          <w:rFonts w:ascii="Trebuchet MS" w:hAnsi="Trebuchet MS"/>
        </w:rPr>
        <w:t xml:space="preserve"> use of an organ or system; or hospitalisation exceeding 24 hours)</w:t>
      </w:r>
    </w:p>
    <w:p w14:paraId="05A0BE5C" w14:textId="77777777" w:rsidR="00F67BBC" w:rsidRPr="00796C8E" w:rsidRDefault="00571E3D" w:rsidP="00FA0ABE">
      <w:pPr>
        <w:spacing w:before="220" w:after="220"/>
        <w:rPr>
          <w:rFonts w:ascii="Trebuchet MS" w:hAnsi="Trebuchet MS"/>
        </w:rPr>
      </w:pPr>
      <w:r w:rsidRPr="00796C8E">
        <w:rPr>
          <w:rFonts w:ascii="Trebuchet MS" w:hAnsi="Trebuchet MS"/>
        </w:rPr>
        <w:t xml:space="preserve">Where a matter satisfies one or more of the above criteria, but there is a compelling reason not to categorise it as a level 3, then written authorisation from the Deputy Commissioner or Professional </w:t>
      </w:r>
      <w:r w:rsidR="00F67BBC" w:rsidRPr="00796C8E">
        <w:rPr>
          <w:rFonts w:ascii="Trebuchet MS" w:hAnsi="Trebuchet MS"/>
        </w:rPr>
        <w:t>Standards Commander is required.</w:t>
      </w:r>
    </w:p>
    <w:p w14:paraId="212E8718" w14:textId="119A7D76" w:rsidR="00E53EE3" w:rsidRPr="00796C8E" w:rsidRDefault="00F67BBC" w:rsidP="00FA0ABE">
      <w:pPr>
        <w:spacing w:before="220" w:after="220"/>
        <w:rPr>
          <w:rFonts w:ascii="Trebuchet MS" w:hAnsi="Trebuchet MS"/>
        </w:rPr>
      </w:pPr>
      <w:r w:rsidRPr="00796C8E">
        <w:rPr>
          <w:rFonts w:ascii="Trebuchet MS" w:hAnsi="Trebuchet MS"/>
        </w:rPr>
        <w:t>Level 3 matters are</w:t>
      </w:r>
      <w:r w:rsidR="00E53EE3" w:rsidRPr="00796C8E">
        <w:rPr>
          <w:rFonts w:ascii="Trebuchet MS" w:hAnsi="Trebuchet MS"/>
        </w:rPr>
        <w:t xml:space="preserve"> exclusively dealt with by Professional Standards except where the Deputy Commissioner directs otherwise.  </w:t>
      </w:r>
      <w:r w:rsidRPr="00796C8E">
        <w:rPr>
          <w:rFonts w:ascii="Trebuchet MS" w:hAnsi="Trebuchet MS"/>
        </w:rPr>
        <w:t>A subject officer</w:t>
      </w:r>
      <w:r w:rsidR="00E53EE3" w:rsidRPr="00796C8E">
        <w:rPr>
          <w:rFonts w:ascii="Trebuchet MS" w:hAnsi="Trebuchet MS"/>
        </w:rPr>
        <w:t>’s direct supervisor or manager is not to undertake a level 3 investigation unless the Deputy Commissioner directs otherwise.</w:t>
      </w:r>
    </w:p>
    <w:p w14:paraId="7C1343FA" w14:textId="3081E370" w:rsidR="00E53EE3" w:rsidRPr="00796C8E" w:rsidRDefault="00884B9E" w:rsidP="0054254D">
      <w:pPr>
        <w:pStyle w:val="Heading4"/>
        <w:ind w:left="1134" w:hanging="1134"/>
      </w:pPr>
      <w:r>
        <w:t>Diversity and Inclusion</w:t>
      </w:r>
    </w:p>
    <w:p w14:paraId="78572344" w14:textId="2DB0B3E4" w:rsidR="00F339A9" w:rsidRDefault="00E53EE3" w:rsidP="004203E3">
      <w:pPr>
        <w:spacing w:before="220" w:after="220"/>
        <w:rPr>
          <w:rFonts w:ascii="Trebuchet MS" w:hAnsi="Trebuchet MS"/>
        </w:rPr>
      </w:pPr>
      <w:r w:rsidRPr="00796C8E">
        <w:rPr>
          <w:rFonts w:ascii="Trebuchet MS" w:hAnsi="Trebuchet MS"/>
        </w:rPr>
        <w:t xml:space="preserve">The chapter </w:t>
      </w:r>
      <w:r w:rsidR="00884B9E" w:rsidRPr="00C45C9B">
        <w:t>D</w:t>
      </w:r>
      <w:r w:rsidR="00884B9E">
        <w:rPr>
          <w:rFonts w:ascii="Trebuchet MS" w:hAnsi="Trebuchet MS"/>
        </w:rPr>
        <w:t>iscrimination, Prohibited Conduct and Bullying Matters</w:t>
      </w:r>
      <w:r w:rsidRPr="00796C8E">
        <w:rPr>
          <w:rFonts w:ascii="Trebuchet MS" w:hAnsi="Trebuchet MS"/>
        </w:rPr>
        <w:t xml:space="preserve"> provides information about legislation, </w:t>
      </w:r>
      <w:r w:rsidR="00884B9E">
        <w:rPr>
          <w:rFonts w:ascii="Trebuchet MS" w:hAnsi="Trebuchet MS"/>
        </w:rPr>
        <w:t xml:space="preserve">policy and resolution processes.  Additional Information can be found in the </w:t>
      </w:r>
      <w:hyperlink r:id="rId36" w:history="1">
        <w:r w:rsidR="00884B9E" w:rsidRPr="00884B9E">
          <w:rPr>
            <w:rStyle w:val="Hyperlink"/>
            <w:rFonts w:ascii="Trebuchet MS" w:hAnsi="Trebuchet MS"/>
          </w:rPr>
          <w:t>DPFEM Diversity and Inclusion Policy and Guidelines.</w:t>
        </w:r>
      </w:hyperlink>
    </w:p>
    <w:p w14:paraId="7FD581AF" w14:textId="36936172" w:rsidR="009A18CC" w:rsidRPr="00796C8E" w:rsidRDefault="009A18CC" w:rsidP="009A18CC">
      <w:pPr>
        <w:pStyle w:val="Heading4"/>
        <w:ind w:left="1134" w:hanging="1134"/>
      </w:pPr>
      <w:bookmarkStart w:id="154" w:name="_Compliance_Review_Matters"/>
      <w:bookmarkEnd w:id="154"/>
      <w:r>
        <w:t>Compliance Review Matters</w:t>
      </w:r>
    </w:p>
    <w:tbl>
      <w:tblPr>
        <w:tblStyle w:val="TableGrid"/>
        <w:tblW w:w="9209" w:type="dxa"/>
        <w:tblLayout w:type="fixed"/>
        <w:tblLook w:val="04A0" w:firstRow="1" w:lastRow="0" w:firstColumn="1" w:lastColumn="0" w:noHBand="0" w:noVBand="1"/>
      </w:tblPr>
      <w:tblGrid>
        <w:gridCol w:w="988"/>
        <w:gridCol w:w="8221"/>
      </w:tblGrid>
      <w:tr w:rsidR="009A18CC" w:rsidRPr="004560C5" w14:paraId="22ECA05F" w14:textId="77777777" w:rsidTr="00862A3D">
        <w:tc>
          <w:tcPr>
            <w:tcW w:w="988" w:type="dxa"/>
            <w:tcBorders>
              <w:top w:val="nil"/>
              <w:left w:val="nil"/>
              <w:bottom w:val="nil"/>
              <w:right w:val="nil"/>
            </w:tcBorders>
            <w:shd w:val="clear" w:color="auto" w:fill="D9D9D9" w:themeFill="background1" w:themeFillShade="D9"/>
          </w:tcPr>
          <w:p w14:paraId="3CDD1D5F" w14:textId="77777777" w:rsidR="009A18CC" w:rsidRPr="004560C5" w:rsidRDefault="009A18CC" w:rsidP="00DB5873">
            <w:pPr>
              <w:spacing w:before="40" w:after="40"/>
              <w:jc w:val="left"/>
              <w:rPr>
                <w:rFonts w:ascii="Trebuchet MS" w:hAnsi="Trebuchet MS"/>
              </w:rPr>
            </w:pPr>
            <w:bookmarkStart w:id="155" w:name="_Conduct_1"/>
            <w:bookmarkEnd w:id="155"/>
            <w:r w:rsidRPr="004560C5">
              <w:rPr>
                <w:rFonts w:ascii="Trebuchet MS" w:hAnsi="Trebuchet MS"/>
              </w:rPr>
              <w:t>CR</w:t>
            </w:r>
          </w:p>
        </w:tc>
        <w:tc>
          <w:tcPr>
            <w:tcW w:w="8221" w:type="dxa"/>
            <w:tcBorders>
              <w:top w:val="nil"/>
              <w:left w:val="nil"/>
              <w:bottom w:val="nil"/>
              <w:right w:val="nil"/>
            </w:tcBorders>
            <w:shd w:val="clear" w:color="auto" w:fill="D9D9D9" w:themeFill="background1" w:themeFillShade="D9"/>
          </w:tcPr>
          <w:p w14:paraId="09BC96AA" w14:textId="77777777" w:rsidR="009A18CC" w:rsidRPr="004560C5" w:rsidRDefault="009A18CC" w:rsidP="00DB5873">
            <w:pPr>
              <w:spacing w:before="40" w:after="40"/>
              <w:jc w:val="left"/>
              <w:rPr>
                <w:rFonts w:ascii="Trebuchet MS" w:hAnsi="Trebuchet MS"/>
                <w:b/>
              </w:rPr>
            </w:pPr>
            <w:r w:rsidRPr="004560C5">
              <w:rPr>
                <w:rFonts w:ascii="Trebuchet MS" w:hAnsi="Trebuchet MS"/>
                <w:b/>
              </w:rPr>
              <w:t>COMPLIANCE REVIEW</w:t>
            </w:r>
          </w:p>
        </w:tc>
      </w:tr>
      <w:tr w:rsidR="009A18CC" w:rsidRPr="004560C5" w14:paraId="1D158611" w14:textId="77777777" w:rsidTr="00862A3D">
        <w:tc>
          <w:tcPr>
            <w:tcW w:w="988" w:type="dxa"/>
            <w:tcBorders>
              <w:top w:val="nil"/>
              <w:left w:val="nil"/>
              <w:bottom w:val="nil"/>
              <w:right w:val="nil"/>
            </w:tcBorders>
          </w:tcPr>
          <w:p w14:paraId="6AD12138"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73F450D6" w14:textId="77777777" w:rsidR="009A18CC" w:rsidRPr="004560C5" w:rsidRDefault="009A18CC" w:rsidP="00452DBF">
            <w:pPr>
              <w:pStyle w:val="ListParagraph"/>
              <w:numPr>
                <w:ilvl w:val="0"/>
                <w:numId w:val="168"/>
              </w:numPr>
              <w:spacing w:before="40" w:after="40"/>
              <w:ind w:left="317" w:hanging="317"/>
              <w:contextualSpacing w:val="0"/>
              <w:jc w:val="left"/>
              <w:rPr>
                <w:rFonts w:ascii="Trebuchet MS" w:hAnsi="Trebuchet MS"/>
              </w:rPr>
            </w:pPr>
            <w:r w:rsidRPr="004560C5">
              <w:rPr>
                <w:rFonts w:ascii="Trebuchet MS" w:hAnsi="Trebuchet MS"/>
              </w:rPr>
              <w:t>Death in custody</w:t>
            </w:r>
          </w:p>
          <w:p w14:paraId="7ECE065E" w14:textId="77777777" w:rsidR="009A18CC" w:rsidRPr="004560C5" w:rsidRDefault="009A18CC" w:rsidP="00452DBF">
            <w:pPr>
              <w:pStyle w:val="ListParagraph"/>
              <w:numPr>
                <w:ilvl w:val="0"/>
                <w:numId w:val="168"/>
              </w:numPr>
              <w:spacing w:before="40" w:after="40"/>
              <w:ind w:left="317" w:hanging="317"/>
              <w:contextualSpacing w:val="0"/>
              <w:jc w:val="left"/>
              <w:rPr>
                <w:rFonts w:ascii="Trebuchet MS" w:hAnsi="Trebuchet MS"/>
              </w:rPr>
            </w:pPr>
            <w:r w:rsidRPr="004560C5">
              <w:rPr>
                <w:rFonts w:ascii="Trebuchet MS" w:hAnsi="Trebuchet MS"/>
              </w:rPr>
              <w:t>Life threatening injury in custody</w:t>
            </w:r>
          </w:p>
          <w:p w14:paraId="40D74241" w14:textId="77777777" w:rsidR="009A18CC" w:rsidRPr="004560C5" w:rsidRDefault="009A18CC" w:rsidP="00452DBF">
            <w:pPr>
              <w:pStyle w:val="ListParagraph"/>
              <w:numPr>
                <w:ilvl w:val="0"/>
                <w:numId w:val="168"/>
              </w:numPr>
              <w:spacing w:before="40" w:after="40"/>
              <w:ind w:left="317" w:hanging="317"/>
              <w:contextualSpacing w:val="0"/>
              <w:jc w:val="left"/>
              <w:rPr>
                <w:rFonts w:ascii="Trebuchet MS" w:hAnsi="Trebuchet MS"/>
              </w:rPr>
            </w:pPr>
            <w:r w:rsidRPr="004560C5">
              <w:rPr>
                <w:rFonts w:ascii="Trebuchet MS" w:hAnsi="Trebuchet MS"/>
              </w:rPr>
              <w:t>Police shooting</w:t>
            </w:r>
          </w:p>
        </w:tc>
      </w:tr>
      <w:tr w:rsidR="009A18CC" w:rsidRPr="004560C5" w14:paraId="1E88140C" w14:textId="77777777" w:rsidTr="00862A3D">
        <w:tc>
          <w:tcPr>
            <w:tcW w:w="988" w:type="dxa"/>
            <w:tcBorders>
              <w:top w:val="nil"/>
              <w:left w:val="nil"/>
              <w:bottom w:val="nil"/>
              <w:right w:val="nil"/>
            </w:tcBorders>
            <w:shd w:val="clear" w:color="auto" w:fill="D9D9D9" w:themeFill="background1" w:themeFillShade="D9"/>
          </w:tcPr>
          <w:p w14:paraId="5DC4F478" w14:textId="77777777" w:rsidR="009A18CC" w:rsidRPr="004560C5" w:rsidRDefault="009A18CC" w:rsidP="00DB5873">
            <w:pPr>
              <w:spacing w:before="40" w:after="40"/>
              <w:jc w:val="left"/>
              <w:rPr>
                <w:rFonts w:ascii="Trebuchet MS" w:hAnsi="Trebuchet MS"/>
              </w:rPr>
            </w:pPr>
            <w:r w:rsidRPr="004560C5">
              <w:rPr>
                <w:rFonts w:ascii="Trebuchet MS" w:hAnsi="Trebuchet MS"/>
              </w:rPr>
              <w:t>COI</w:t>
            </w:r>
          </w:p>
        </w:tc>
        <w:tc>
          <w:tcPr>
            <w:tcW w:w="8221" w:type="dxa"/>
            <w:tcBorders>
              <w:top w:val="nil"/>
              <w:left w:val="nil"/>
              <w:bottom w:val="nil"/>
              <w:right w:val="nil"/>
            </w:tcBorders>
            <w:shd w:val="clear" w:color="auto" w:fill="D9D9D9" w:themeFill="background1" w:themeFillShade="D9"/>
          </w:tcPr>
          <w:p w14:paraId="67E38592" w14:textId="77777777" w:rsidR="009A18CC" w:rsidRPr="004560C5" w:rsidRDefault="009A18CC" w:rsidP="00DB5873">
            <w:pPr>
              <w:spacing w:before="40" w:after="40"/>
              <w:jc w:val="left"/>
              <w:rPr>
                <w:rFonts w:ascii="Trebuchet MS" w:hAnsi="Trebuchet MS"/>
                <w:b/>
              </w:rPr>
            </w:pPr>
            <w:r w:rsidRPr="004560C5">
              <w:rPr>
                <w:rFonts w:ascii="Trebuchet MS" w:hAnsi="Trebuchet MS"/>
                <w:b/>
              </w:rPr>
              <w:t>CONFLICT OF INTEREST</w:t>
            </w:r>
          </w:p>
        </w:tc>
      </w:tr>
      <w:tr w:rsidR="009A18CC" w:rsidRPr="004560C5" w14:paraId="760E6518" w14:textId="77777777" w:rsidTr="00862A3D">
        <w:tc>
          <w:tcPr>
            <w:tcW w:w="988" w:type="dxa"/>
            <w:tcBorders>
              <w:top w:val="nil"/>
              <w:left w:val="nil"/>
              <w:bottom w:val="nil"/>
              <w:right w:val="nil"/>
            </w:tcBorders>
          </w:tcPr>
          <w:p w14:paraId="6575DA50"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7545139D"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Conflict Of Interest</w:t>
            </w:r>
          </w:p>
        </w:tc>
      </w:tr>
      <w:tr w:rsidR="009A18CC" w:rsidRPr="004560C5" w14:paraId="7EC71BD0" w14:textId="77777777" w:rsidTr="00862A3D">
        <w:tc>
          <w:tcPr>
            <w:tcW w:w="988" w:type="dxa"/>
            <w:tcBorders>
              <w:top w:val="nil"/>
              <w:left w:val="nil"/>
              <w:bottom w:val="nil"/>
              <w:right w:val="nil"/>
            </w:tcBorders>
            <w:shd w:val="clear" w:color="auto" w:fill="D9D9D9" w:themeFill="background1" w:themeFillShade="D9"/>
          </w:tcPr>
          <w:p w14:paraId="21493BB0" w14:textId="77777777" w:rsidR="009A18CC" w:rsidRPr="004560C5" w:rsidRDefault="009A18CC" w:rsidP="00DB5873">
            <w:pPr>
              <w:spacing w:before="40" w:after="40"/>
              <w:jc w:val="left"/>
              <w:rPr>
                <w:rFonts w:ascii="Trebuchet MS" w:hAnsi="Trebuchet MS"/>
              </w:rPr>
            </w:pPr>
            <w:r w:rsidRPr="004560C5">
              <w:rPr>
                <w:rFonts w:ascii="Trebuchet MS" w:hAnsi="Trebuchet MS"/>
              </w:rPr>
              <w:t>DA</w:t>
            </w:r>
          </w:p>
        </w:tc>
        <w:tc>
          <w:tcPr>
            <w:tcW w:w="8221" w:type="dxa"/>
            <w:tcBorders>
              <w:top w:val="nil"/>
              <w:left w:val="nil"/>
              <w:bottom w:val="nil"/>
              <w:right w:val="nil"/>
            </w:tcBorders>
            <w:shd w:val="clear" w:color="auto" w:fill="D9D9D9" w:themeFill="background1" w:themeFillShade="D9"/>
          </w:tcPr>
          <w:p w14:paraId="11838D0E" w14:textId="77777777" w:rsidR="009A18CC" w:rsidRPr="004560C5" w:rsidRDefault="009A18CC" w:rsidP="00DB5873">
            <w:pPr>
              <w:spacing w:before="40" w:after="40"/>
              <w:jc w:val="left"/>
              <w:rPr>
                <w:rFonts w:ascii="Trebuchet MS" w:hAnsi="Trebuchet MS"/>
                <w:b/>
              </w:rPr>
            </w:pPr>
            <w:r w:rsidRPr="004560C5">
              <w:rPr>
                <w:rFonts w:ascii="Trebuchet MS" w:hAnsi="Trebuchet MS"/>
                <w:b/>
              </w:rPr>
              <w:t>DECLARABLE ASSOCIATION</w:t>
            </w:r>
          </w:p>
        </w:tc>
      </w:tr>
      <w:tr w:rsidR="009A18CC" w:rsidRPr="004560C5" w14:paraId="75A4C381" w14:textId="77777777" w:rsidTr="00862A3D">
        <w:tc>
          <w:tcPr>
            <w:tcW w:w="988" w:type="dxa"/>
            <w:tcBorders>
              <w:top w:val="nil"/>
              <w:left w:val="nil"/>
              <w:bottom w:val="nil"/>
              <w:right w:val="nil"/>
            </w:tcBorders>
          </w:tcPr>
          <w:p w14:paraId="3782F093"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3554148A" w14:textId="77777777" w:rsidR="009A18CC" w:rsidRPr="004560C5" w:rsidRDefault="009A18CC" w:rsidP="00452DBF">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Declarable Association</w:t>
            </w:r>
          </w:p>
        </w:tc>
      </w:tr>
      <w:tr w:rsidR="009A18CC" w:rsidRPr="004560C5" w14:paraId="374E386C" w14:textId="77777777" w:rsidTr="00862A3D">
        <w:tc>
          <w:tcPr>
            <w:tcW w:w="988" w:type="dxa"/>
            <w:tcBorders>
              <w:top w:val="nil"/>
              <w:left w:val="nil"/>
              <w:bottom w:val="nil"/>
              <w:right w:val="nil"/>
            </w:tcBorders>
            <w:shd w:val="clear" w:color="auto" w:fill="D9D9D9" w:themeFill="background1" w:themeFillShade="D9"/>
          </w:tcPr>
          <w:p w14:paraId="4CED0FBE" w14:textId="77777777" w:rsidR="009A18CC" w:rsidRPr="004560C5" w:rsidRDefault="009A18CC" w:rsidP="00DB5873">
            <w:pPr>
              <w:spacing w:before="40" w:after="40"/>
              <w:jc w:val="left"/>
              <w:rPr>
                <w:rFonts w:ascii="Trebuchet MS" w:hAnsi="Trebuchet MS"/>
              </w:rPr>
            </w:pPr>
            <w:r w:rsidRPr="004560C5">
              <w:rPr>
                <w:rFonts w:ascii="Trebuchet MS" w:hAnsi="Trebuchet MS"/>
              </w:rPr>
              <w:t>ADT</w:t>
            </w:r>
          </w:p>
        </w:tc>
        <w:tc>
          <w:tcPr>
            <w:tcW w:w="8221" w:type="dxa"/>
            <w:tcBorders>
              <w:top w:val="nil"/>
              <w:left w:val="nil"/>
              <w:bottom w:val="nil"/>
              <w:right w:val="nil"/>
            </w:tcBorders>
            <w:shd w:val="clear" w:color="auto" w:fill="D9D9D9" w:themeFill="background1" w:themeFillShade="D9"/>
          </w:tcPr>
          <w:p w14:paraId="3D81CACF" w14:textId="77777777" w:rsidR="009A18CC" w:rsidRPr="004560C5" w:rsidRDefault="009A18CC" w:rsidP="00DB5873">
            <w:pPr>
              <w:spacing w:before="40" w:after="40"/>
              <w:jc w:val="left"/>
              <w:rPr>
                <w:rFonts w:ascii="Trebuchet MS" w:hAnsi="Trebuchet MS"/>
                <w:b/>
              </w:rPr>
            </w:pPr>
            <w:r w:rsidRPr="004560C5">
              <w:rPr>
                <w:rFonts w:ascii="Trebuchet MS" w:hAnsi="Trebuchet MS"/>
                <w:b/>
              </w:rPr>
              <w:t>DRUG TEST</w:t>
            </w:r>
          </w:p>
        </w:tc>
      </w:tr>
      <w:tr w:rsidR="009A18CC" w:rsidRPr="004560C5" w14:paraId="5F61AE6D" w14:textId="77777777" w:rsidTr="00862A3D">
        <w:tc>
          <w:tcPr>
            <w:tcW w:w="988" w:type="dxa"/>
            <w:tcBorders>
              <w:top w:val="nil"/>
              <w:left w:val="nil"/>
              <w:bottom w:val="nil"/>
              <w:right w:val="nil"/>
            </w:tcBorders>
          </w:tcPr>
          <w:p w14:paraId="4ED75D2D"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371E6E4D"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Alcohol Test (Targeted)</w:t>
            </w:r>
          </w:p>
          <w:p w14:paraId="257A497B"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Alcohol and Drug Test (Random, Targeted, Serious Incident)</w:t>
            </w:r>
          </w:p>
        </w:tc>
      </w:tr>
      <w:tr w:rsidR="009A18CC" w:rsidRPr="004560C5" w14:paraId="7062EB11" w14:textId="77777777" w:rsidTr="00862A3D">
        <w:tc>
          <w:tcPr>
            <w:tcW w:w="988" w:type="dxa"/>
            <w:tcBorders>
              <w:top w:val="nil"/>
              <w:left w:val="nil"/>
              <w:bottom w:val="nil"/>
              <w:right w:val="nil"/>
            </w:tcBorders>
            <w:shd w:val="clear" w:color="auto" w:fill="D9D9D9" w:themeFill="background1" w:themeFillShade="D9"/>
          </w:tcPr>
          <w:p w14:paraId="416D7506" w14:textId="77777777" w:rsidR="009A18CC" w:rsidRPr="004560C5" w:rsidRDefault="009A18CC" w:rsidP="00DB5873">
            <w:pPr>
              <w:spacing w:before="40" w:after="40"/>
              <w:jc w:val="left"/>
              <w:rPr>
                <w:rFonts w:ascii="Trebuchet MS" w:hAnsi="Trebuchet MS"/>
              </w:rPr>
            </w:pPr>
            <w:r w:rsidRPr="004560C5">
              <w:rPr>
                <w:rFonts w:ascii="Trebuchet MS" w:hAnsi="Trebuchet MS"/>
              </w:rPr>
              <w:t>FD</w:t>
            </w:r>
          </w:p>
        </w:tc>
        <w:tc>
          <w:tcPr>
            <w:tcW w:w="8221" w:type="dxa"/>
            <w:tcBorders>
              <w:top w:val="nil"/>
              <w:left w:val="nil"/>
              <w:bottom w:val="nil"/>
              <w:right w:val="nil"/>
            </w:tcBorders>
            <w:shd w:val="clear" w:color="auto" w:fill="D9D9D9" w:themeFill="background1" w:themeFillShade="D9"/>
          </w:tcPr>
          <w:p w14:paraId="1F2F3076" w14:textId="77777777" w:rsidR="009A18CC" w:rsidRPr="004560C5" w:rsidRDefault="009A18CC" w:rsidP="00DB5873">
            <w:pPr>
              <w:spacing w:before="40" w:after="40"/>
              <w:jc w:val="left"/>
              <w:rPr>
                <w:rFonts w:ascii="Trebuchet MS" w:hAnsi="Trebuchet MS"/>
                <w:b/>
              </w:rPr>
            </w:pPr>
            <w:r w:rsidRPr="004560C5">
              <w:rPr>
                <w:rFonts w:ascii="Trebuchet MS" w:hAnsi="Trebuchet MS"/>
                <w:b/>
              </w:rPr>
              <w:t>FIREARM DISCHARGE</w:t>
            </w:r>
          </w:p>
        </w:tc>
      </w:tr>
      <w:tr w:rsidR="009A18CC" w:rsidRPr="004560C5" w14:paraId="65F9104F" w14:textId="77777777" w:rsidTr="00862A3D">
        <w:tc>
          <w:tcPr>
            <w:tcW w:w="988" w:type="dxa"/>
            <w:tcBorders>
              <w:top w:val="nil"/>
              <w:left w:val="nil"/>
              <w:bottom w:val="nil"/>
              <w:right w:val="nil"/>
            </w:tcBorders>
          </w:tcPr>
          <w:p w14:paraId="1DE0E0F7"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57232BE3"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 xml:space="preserve">Firearm Discharge - intentional (including animal destruction) </w:t>
            </w:r>
          </w:p>
          <w:p w14:paraId="7B577A3A"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Firearm Discharge - unintentional</w:t>
            </w:r>
          </w:p>
        </w:tc>
      </w:tr>
      <w:tr w:rsidR="009A18CC" w:rsidRPr="004560C5" w14:paraId="056FE925" w14:textId="77777777" w:rsidTr="00862A3D">
        <w:tc>
          <w:tcPr>
            <w:tcW w:w="988" w:type="dxa"/>
            <w:tcBorders>
              <w:top w:val="nil"/>
              <w:left w:val="nil"/>
              <w:bottom w:val="nil"/>
              <w:right w:val="nil"/>
            </w:tcBorders>
            <w:shd w:val="clear" w:color="auto" w:fill="D9D9D9" w:themeFill="background1" w:themeFillShade="D9"/>
          </w:tcPr>
          <w:p w14:paraId="1EF38FAD" w14:textId="77777777" w:rsidR="009A18CC" w:rsidRPr="004560C5" w:rsidRDefault="009A18CC" w:rsidP="00DB5873">
            <w:pPr>
              <w:spacing w:before="40" w:after="40"/>
              <w:jc w:val="left"/>
              <w:rPr>
                <w:rFonts w:ascii="Trebuchet MS" w:hAnsi="Trebuchet MS"/>
              </w:rPr>
            </w:pPr>
            <w:r w:rsidRPr="004560C5">
              <w:rPr>
                <w:rFonts w:ascii="Trebuchet MS" w:hAnsi="Trebuchet MS"/>
              </w:rPr>
              <w:t>IO</w:t>
            </w:r>
          </w:p>
        </w:tc>
        <w:tc>
          <w:tcPr>
            <w:tcW w:w="8221" w:type="dxa"/>
            <w:tcBorders>
              <w:top w:val="nil"/>
              <w:left w:val="nil"/>
              <w:bottom w:val="nil"/>
              <w:right w:val="nil"/>
            </w:tcBorders>
            <w:shd w:val="clear" w:color="auto" w:fill="D9D9D9" w:themeFill="background1" w:themeFillShade="D9"/>
          </w:tcPr>
          <w:p w14:paraId="00DBA5AF" w14:textId="6EF20B67" w:rsidR="009A18CC" w:rsidRPr="004560C5" w:rsidRDefault="00864FF0" w:rsidP="00DB5873">
            <w:pPr>
              <w:spacing w:before="40" w:after="40"/>
              <w:jc w:val="left"/>
              <w:rPr>
                <w:rFonts w:ascii="Trebuchet MS" w:hAnsi="Trebuchet MS"/>
                <w:b/>
              </w:rPr>
            </w:pPr>
            <w:r>
              <w:rPr>
                <w:rFonts w:ascii="Trebuchet MS" w:hAnsi="Trebuchet MS"/>
                <w:b/>
              </w:rPr>
              <w:t>REGISTERED INFORMATION</w:t>
            </w:r>
          </w:p>
        </w:tc>
      </w:tr>
      <w:tr w:rsidR="009A18CC" w:rsidRPr="004560C5" w14:paraId="61652601" w14:textId="77777777" w:rsidTr="00862A3D">
        <w:tc>
          <w:tcPr>
            <w:tcW w:w="988" w:type="dxa"/>
            <w:tcBorders>
              <w:top w:val="nil"/>
              <w:left w:val="nil"/>
              <w:bottom w:val="nil"/>
              <w:right w:val="nil"/>
            </w:tcBorders>
          </w:tcPr>
          <w:p w14:paraId="314FD742"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5F01C165" w14:textId="3A474CC9" w:rsidR="009A18CC" w:rsidRPr="004560C5" w:rsidRDefault="009A18CC" w:rsidP="00DB5873">
            <w:pPr>
              <w:spacing w:before="40" w:after="40"/>
              <w:jc w:val="left"/>
              <w:rPr>
                <w:rFonts w:ascii="Trebuchet MS" w:hAnsi="Trebuchet MS"/>
                <w:i/>
              </w:rPr>
            </w:pPr>
            <w:r w:rsidRPr="004560C5">
              <w:rPr>
                <w:rFonts w:ascii="Trebuchet MS" w:hAnsi="Trebuchet MS"/>
                <w:i/>
              </w:rPr>
              <w:t xml:space="preserve">The following are to be recorded as </w:t>
            </w:r>
            <w:r w:rsidR="00864FF0">
              <w:rPr>
                <w:rFonts w:ascii="Trebuchet MS" w:hAnsi="Trebuchet MS"/>
                <w:i/>
              </w:rPr>
              <w:t xml:space="preserve">Registered Information </w:t>
            </w:r>
            <w:r w:rsidRPr="004560C5">
              <w:rPr>
                <w:rFonts w:ascii="Trebuchet MS" w:hAnsi="Trebuchet MS"/>
                <w:i/>
              </w:rPr>
              <w:t>Report on BlueTeam</w:t>
            </w:r>
            <w:r w:rsidRPr="004560C5">
              <w:rPr>
                <w:rFonts w:ascii="Trebuchet MS" w:hAnsi="Trebuchet MS" w:cstheme="minorHAnsi"/>
                <w:i/>
              </w:rPr>
              <w:t>™</w:t>
            </w:r>
          </w:p>
        </w:tc>
      </w:tr>
      <w:tr w:rsidR="009A18CC" w:rsidRPr="004560C5" w14:paraId="554868EA" w14:textId="77777777" w:rsidTr="00862A3D">
        <w:tc>
          <w:tcPr>
            <w:tcW w:w="988" w:type="dxa"/>
            <w:tcBorders>
              <w:top w:val="nil"/>
              <w:left w:val="nil"/>
              <w:bottom w:val="nil"/>
              <w:right w:val="nil"/>
            </w:tcBorders>
          </w:tcPr>
          <w:p w14:paraId="006FE283"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5F516F83"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Any matter involving a PFVO or FVO being obtained against a member where there is no offence, serious offence or crime alleged.</w:t>
            </w:r>
          </w:p>
          <w:p w14:paraId="522FF012"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Pr>
                <w:rFonts w:ascii="Trebuchet MS" w:hAnsi="Trebuchet MS"/>
              </w:rPr>
              <w:t xml:space="preserve">Any matter involving a complaint from an intoxicated person or person affected by drugs if they are </w:t>
            </w:r>
            <w:r w:rsidRPr="004560C5">
              <w:rPr>
                <w:rFonts w:ascii="Trebuchet MS" w:hAnsi="Trebuchet MS"/>
              </w:rPr>
              <w:t>too intoxicated</w:t>
            </w:r>
            <w:r>
              <w:rPr>
                <w:rFonts w:ascii="Trebuchet MS" w:hAnsi="Trebuchet MS"/>
              </w:rPr>
              <w:t>/affected</w:t>
            </w:r>
          </w:p>
          <w:p w14:paraId="1419D508"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Any matter where a member is</w:t>
            </w:r>
          </w:p>
          <w:p w14:paraId="3E0E5C5D" w14:textId="77777777" w:rsidR="009A18CC" w:rsidRPr="004560C5" w:rsidRDefault="009A18CC" w:rsidP="00452DBF">
            <w:pPr>
              <w:pStyle w:val="ListParagraph"/>
              <w:numPr>
                <w:ilvl w:val="0"/>
                <w:numId w:val="169"/>
              </w:numPr>
              <w:spacing w:before="40" w:after="40"/>
              <w:ind w:left="884" w:hanging="459"/>
              <w:contextualSpacing w:val="0"/>
              <w:jc w:val="left"/>
              <w:rPr>
                <w:rFonts w:ascii="Trebuchet MS" w:eastAsia="Times New Roman" w:hAnsi="Trebuchet MS" w:cs="Arial"/>
              </w:rPr>
            </w:pPr>
            <w:r w:rsidRPr="004560C5">
              <w:rPr>
                <w:rFonts w:ascii="Trebuchet MS" w:eastAsia="Times New Roman" w:hAnsi="Trebuchet MS" w:cs="Arial"/>
              </w:rPr>
              <w:t>proceeded against for any offence (other than a parking offence) or a serious offence or crime (including whilst interstate or overseas); or</w:t>
            </w:r>
          </w:p>
          <w:p w14:paraId="47FA2810" w14:textId="77777777" w:rsidR="009A18CC" w:rsidRPr="004560C5" w:rsidRDefault="009A18CC" w:rsidP="00452DBF">
            <w:pPr>
              <w:pStyle w:val="ListParagraph"/>
              <w:numPr>
                <w:ilvl w:val="0"/>
                <w:numId w:val="169"/>
              </w:numPr>
              <w:spacing w:before="40" w:after="40"/>
              <w:ind w:left="884" w:hanging="459"/>
              <w:contextualSpacing w:val="0"/>
              <w:jc w:val="left"/>
              <w:rPr>
                <w:rFonts w:ascii="Trebuchet MS" w:eastAsia="Times New Roman" w:hAnsi="Trebuchet MS" w:cs="Arial"/>
              </w:rPr>
            </w:pPr>
            <w:r w:rsidRPr="004560C5">
              <w:rPr>
                <w:rFonts w:ascii="Trebuchet MS" w:eastAsia="Times New Roman" w:hAnsi="Trebuchet MS" w:cs="Arial"/>
              </w:rPr>
              <w:t>proceeded against civilly; or</w:t>
            </w:r>
          </w:p>
          <w:p w14:paraId="62DFC434" w14:textId="77777777" w:rsidR="009A18CC" w:rsidRPr="004560C5" w:rsidRDefault="009A18CC" w:rsidP="00452DBF">
            <w:pPr>
              <w:pStyle w:val="ListParagraph"/>
              <w:numPr>
                <w:ilvl w:val="0"/>
                <w:numId w:val="169"/>
              </w:numPr>
              <w:spacing w:before="40" w:after="40"/>
              <w:ind w:left="884" w:hanging="459"/>
              <w:contextualSpacing w:val="0"/>
              <w:jc w:val="left"/>
              <w:rPr>
                <w:rFonts w:ascii="Trebuchet MS" w:eastAsia="Times New Roman" w:hAnsi="Trebuchet MS" w:cs="Arial"/>
              </w:rPr>
            </w:pPr>
            <w:r w:rsidRPr="004560C5">
              <w:rPr>
                <w:rFonts w:ascii="Trebuchet MS" w:eastAsia="Times New Roman" w:hAnsi="Trebuchet MS" w:cs="Arial"/>
              </w:rPr>
              <w:t>subject to bankruptcy proceedings</w:t>
            </w:r>
          </w:p>
          <w:p w14:paraId="3D76E94A" w14:textId="706F4509"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Pr>
                <w:rFonts w:ascii="Trebuchet MS" w:hAnsi="Trebuchet MS"/>
              </w:rPr>
              <w:t>Any matter where a person wants to make a complaint against police and</w:t>
            </w:r>
            <w:r w:rsidRPr="004560C5">
              <w:rPr>
                <w:rFonts w:ascii="Trebuchet MS" w:hAnsi="Trebuchet MS"/>
              </w:rPr>
              <w:t xml:space="preserve"> an SSE cannot locate a member to take </w:t>
            </w:r>
            <w:r>
              <w:rPr>
                <w:rFonts w:ascii="Trebuchet MS" w:hAnsi="Trebuchet MS"/>
              </w:rPr>
              <w:t>the</w:t>
            </w:r>
            <w:r w:rsidRPr="004560C5">
              <w:rPr>
                <w:rFonts w:ascii="Trebuchet MS" w:hAnsi="Trebuchet MS"/>
              </w:rPr>
              <w:t xml:space="preserve"> complaint</w:t>
            </w:r>
            <w:r>
              <w:rPr>
                <w:rFonts w:ascii="Trebuchet MS" w:hAnsi="Trebuchet MS"/>
              </w:rPr>
              <w:t xml:space="preserve"> (</w:t>
            </w:r>
            <w:r w:rsidRPr="004560C5">
              <w:rPr>
                <w:rFonts w:ascii="Trebuchet MS" w:hAnsi="Trebuchet MS"/>
              </w:rPr>
              <w:t xml:space="preserve">the SSE must obtain the person’s details and submit a </w:t>
            </w:r>
            <w:r w:rsidR="00864FF0" w:rsidRPr="00C45C9B">
              <w:rPr>
                <w:rFonts w:ascii="Trebuchet MS" w:hAnsi="Trebuchet MS"/>
                <w:iCs/>
              </w:rPr>
              <w:t>Registered Information</w:t>
            </w:r>
            <w:r w:rsidR="00864FF0">
              <w:rPr>
                <w:rFonts w:ascii="Trebuchet MS" w:hAnsi="Trebuchet MS"/>
                <w:i/>
              </w:rPr>
              <w:t xml:space="preserve"> </w:t>
            </w:r>
            <w:r w:rsidRPr="004560C5">
              <w:rPr>
                <w:rFonts w:ascii="Trebuchet MS" w:hAnsi="Trebuchet MS"/>
              </w:rPr>
              <w:t>and direct it to a supervisor/manager</w:t>
            </w:r>
            <w:r>
              <w:rPr>
                <w:rFonts w:ascii="Trebuchet MS" w:hAnsi="Trebuchet MS"/>
              </w:rPr>
              <w:t>)</w:t>
            </w:r>
          </w:p>
          <w:p w14:paraId="15E09307" w14:textId="77777777" w:rsidR="009A18CC" w:rsidRPr="00AC184F"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eastAsia="Times New Roman" w:hAnsi="Trebuchet MS" w:cs="Arial"/>
              </w:rPr>
              <w:t xml:space="preserve">Any complaint </w:t>
            </w:r>
            <w:r>
              <w:rPr>
                <w:rFonts w:ascii="Trebuchet MS" w:eastAsia="Times New Roman" w:hAnsi="Trebuchet MS" w:cs="Arial"/>
              </w:rPr>
              <w:t xml:space="preserve">or internally raised matter </w:t>
            </w:r>
            <w:r w:rsidRPr="004560C5">
              <w:rPr>
                <w:rFonts w:ascii="Trebuchet MS" w:eastAsia="Times New Roman" w:hAnsi="Trebuchet MS" w:cs="Arial"/>
              </w:rPr>
              <w:t>relating to a SSE</w:t>
            </w:r>
          </w:p>
          <w:p w14:paraId="63753088" w14:textId="77777777" w:rsidR="009A18CC" w:rsidRPr="00AC184F" w:rsidRDefault="009A18CC" w:rsidP="00452DBF">
            <w:pPr>
              <w:pStyle w:val="ListParagraph"/>
              <w:numPr>
                <w:ilvl w:val="0"/>
                <w:numId w:val="168"/>
              </w:numPr>
              <w:spacing w:before="40" w:after="40"/>
              <w:ind w:left="459" w:hanging="459"/>
              <w:contextualSpacing w:val="0"/>
              <w:jc w:val="left"/>
              <w:rPr>
                <w:rFonts w:ascii="Trebuchet MS" w:hAnsi="Trebuchet MS"/>
              </w:rPr>
            </w:pPr>
            <w:r>
              <w:rPr>
                <w:rFonts w:ascii="Trebuchet MS" w:eastAsia="Times New Roman" w:hAnsi="Trebuchet MS" w:cs="Arial"/>
              </w:rPr>
              <w:t>Any matter that is a repeat complaint from a persistent complainants (the same person complaining about the same matter)</w:t>
            </w:r>
          </w:p>
          <w:p w14:paraId="21D3CC11" w14:textId="77777777" w:rsidR="009A18CC" w:rsidRPr="00AC184F" w:rsidRDefault="009A18CC" w:rsidP="00452DBF">
            <w:pPr>
              <w:pStyle w:val="ListParagraph"/>
              <w:numPr>
                <w:ilvl w:val="0"/>
                <w:numId w:val="168"/>
              </w:numPr>
              <w:spacing w:before="40" w:after="40"/>
              <w:ind w:left="459" w:hanging="459"/>
              <w:contextualSpacing w:val="0"/>
              <w:jc w:val="left"/>
              <w:rPr>
                <w:rFonts w:ascii="Trebuchet MS" w:hAnsi="Trebuchet MS"/>
              </w:rPr>
            </w:pPr>
            <w:r>
              <w:rPr>
                <w:rFonts w:ascii="Trebuchet MS" w:eastAsia="Times New Roman" w:hAnsi="Trebuchet MS" w:cs="Arial"/>
              </w:rPr>
              <w:t>Any matter being dealt with by an external agency (e.g. the Integrity Commission, Equal Opportunity Tasmania, University of Tasmania)</w:t>
            </w:r>
          </w:p>
        </w:tc>
      </w:tr>
      <w:tr w:rsidR="009A18CC" w:rsidRPr="004560C5" w14:paraId="2E99F1C1" w14:textId="77777777" w:rsidTr="00862A3D">
        <w:tc>
          <w:tcPr>
            <w:tcW w:w="988" w:type="dxa"/>
            <w:tcBorders>
              <w:top w:val="nil"/>
              <w:left w:val="nil"/>
              <w:bottom w:val="nil"/>
              <w:right w:val="nil"/>
            </w:tcBorders>
          </w:tcPr>
          <w:p w14:paraId="55EDB073"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1A9704A5" w14:textId="74C8E484" w:rsidR="009A18CC" w:rsidRPr="004560C5" w:rsidRDefault="009A18CC" w:rsidP="00DB5873">
            <w:pPr>
              <w:spacing w:before="40" w:after="40"/>
              <w:jc w:val="left"/>
              <w:rPr>
                <w:rFonts w:ascii="Trebuchet MS" w:hAnsi="Trebuchet MS"/>
                <w:b/>
              </w:rPr>
            </w:pPr>
            <w:r w:rsidRPr="004560C5">
              <w:rPr>
                <w:rFonts w:ascii="Trebuchet MS" w:hAnsi="Trebuchet MS"/>
                <w:i/>
              </w:rPr>
              <w:t xml:space="preserve">The following </w:t>
            </w:r>
            <w:r>
              <w:rPr>
                <w:rFonts w:ascii="Trebuchet MS" w:hAnsi="Trebuchet MS"/>
                <w:i/>
              </w:rPr>
              <w:t>may</w:t>
            </w:r>
            <w:r w:rsidRPr="004560C5">
              <w:rPr>
                <w:rFonts w:ascii="Trebuchet MS" w:hAnsi="Trebuchet MS"/>
                <w:i/>
              </w:rPr>
              <w:t xml:space="preserve"> be recorded as a </w:t>
            </w:r>
            <w:r w:rsidR="00864FF0" w:rsidRPr="00626FF6">
              <w:rPr>
                <w:rFonts w:ascii="Trebuchet MS" w:hAnsi="Trebuchet MS"/>
                <w:iCs/>
              </w:rPr>
              <w:t>Registered Information</w:t>
            </w:r>
            <w:r w:rsidR="00864FF0">
              <w:rPr>
                <w:rFonts w:ascii="Trebuchet MS" w:hAnsi="Trebuchet MS"/>
                <w:i/>
              </w:rPr>
              <w:t xml:space="preserve"> </w:t>
            </w:r>
            <w:r w:rsidRPr="004560C5">
              <w:rPr>
                <w:rFonts w:ascii="Trebuchet MS" w:hAnsi="Trebuchet MS"/>
                <w:i/>
              </w:rPr>
              <w:t>Report on BlueTeam</w:t>
            </w:r>
            <w:r w:rsidRPr="004560C5">
              <w:rPr>
                <w:rFonts w:ascii="Trebuchet MS" w:hAnsi="Trebuchet MS" w:cstheme="minorHAnsi"/>
                <w:i/>
              </w:rPr>
              <w:t>™</w:t>
            </w:r>
          </w:p>
        </w:tc>
      </w:tr>
      <w:tr w:rsidR="009A18CC" w:rsidRPr="004560C5" w14:paraId="257ECA7F" w14:textId="77777777" w:rsidTr="00862A3D">
        <w:tc>
          <w:tcPr>
            <w:tcW w:w="988" w:type="dxa"/>
            <w:tcBorders>
              <w:top w:val="nil"/>
              <w:left w:val="nil"/>
              <w:bottom w:val="nil"/>
              <w:right w:val="nil"/>
            </w:tcBorders>
          </w:tcPr>
          <w:p w14:paraId="62DC3B59"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35DDB50D" w14:textId="77777777" w:rsidR="009A18CC" w:rsidRPr="00AC184F" w:rsidRDefault="009A18CC" w:rsidP="00452DBF">
            <w:pPr>
              <w:pStyle w:val="ListParagraph"/>
              <w:numPr>
                <w:ilvl w:val="0"/>
                <w:numId w:val="170"/>
              </w:numPr>
              <w:spacing w:before="40" w:after="40"/>
              <w:ind w:left="459" w:hanging="459"/>
              <w:contextualSpacing w:val="0"/>
              <w:jc w:val="left"/>
              <w:rPr>
                <w:rFonts w:ascii="Trebuchet MS" w:hAnsi="Trebuchet MS"/>
                <w:b/>
              </w:rPr>
            </w:pPr>
            <w:r>
              <w:rPr>
                <w:rFonts w:ascii="Trebuchet MS" w:eastAsia="Times New Roman" w:hAnsi="Trebuchet MS" w:cs="Arial"/>
                <w:bCs/>
                <w:lang w:eastAsia="en-AU"/>
              </w:rPr>
              <w:t>Any c</w:t>
            </w:r>
            <w:r w:rsidRPr="004560C5">
              <w:rPr>
                <w:rFonts w:ascii="Trebuchet MS" w:eastAsia="Times New Roman" w:hAnsi="Trebuchet MS" w:cs="Arial"/>
                <w:bCs/>
                <w:lang w:eastAsia="en-AU"/>
              </w:rPr>
              <w:t>omments or posts made on social media or news media (such as comments on an online news ar</w:t>
            </w:r>
            <w:r>
              <w:rPr>
                <w:rFonts w:ascii="Trebuchet MS" w:eastAsia="Times New Roman" w:hAnsi="Trebuchet MS" w:cs="Arial"/>
                <w:bCs/>
                <w:lang w:eastAsia="en-AU"/>
              </w:rPr>
              <w:t>ticle or letters to the editor).  These matters will not be accepted as a complaint.</w:t>
            </w:r>
          </w:p>
          <w:p w14:paraId="157786E5" w14:textId="77777777" w:rsidR="009A18CC" w:rsidRPr="004560C5" w:rsidRDefault="009A18CC" w:rsidP="00452DBF">
            <w:pPr>
              <w:pStyle w:val="ListParagraph"/>
              <w:numPr>
                <w:ilvl w:val="0"/>
                <w:numId w:val="170"/>
              </w:numPr>
              <w:spacing w:before="40" w:after="40"/>
              <w:ind w:left="459" w:hanging="459"/>
              <w:contextualSpacing w:val="0"/>
              <w:jc w:val="left"/>
              <w:rPr>
                <w:rFonts w:ascii="Trebuchet MS" w:hAnsi="Trebuchet MS"/>
                <w:b/>
              </w:rPr>
            </w:pPr>
            <w:r>
              <w:rPr>
                <w:rFonts w:ascii="Trebuchet MS" w:eastAsia="Times New Roman" w:hAnsi="Trebuchet MS" w:cs="Arial"/>
              </w:rPr>
              <w:t>Any matter that relates to a service, procedure or system (e.g. policy, process, legislation)</w:t>
            </w:r>
          </w:p>
        </w:tc>
      </w:tr>
      <w:tr w:rsidR="009A18CC" w:rsidRPr="004560C5" w14:paraId="6CF8F16B" w14:textId="77777777" w:rsidTr="00862A3D">
        <w:tc>
          <w:tcPr>
            <w:tcW w:w="988" w:type="dxa"/>
            <w:tcBorders>
              <w:top w:val="nil"/>
              <w:left w:val="nil"/>
              <w:bottom w:val="nil"/>
              <w:right w:val="nil"/>
            </w:tcBorders>
            <w:shd w:val="clear" w:color="auto" w:fill="D9D9D9" w:themeFill="background1" w:themeFillShade="D9"/>
          </w:tcPr>
          <w:p w14:paraId="0C2B32AC" w14:textId="77777777" w:rsidR="009A18CC" w:rsidRPr="004560C5" w:rsidRDefault="009A18CC" w:rsidP="00DB5873">
            <w:pPr>
              <w:spacing w:before="40" w:after="40"/>
              <w:jc w:val="left"/>
              <w:rPr>
                <w:rFonts w:ascii="Trebuchet MS" w:hAnsi="Trebuchet MS"/>
              </w:rPr>
            </w:pPr>
            <w:r w:rsidRPr="004560C5">
              <w:rPr>
                <w:rFonts w:ascii="Trebuchet MS" w:hAnsi="Trebuchet MS"/>
              </w:rPr>
              <w:t>UOF</w:t>
            </w:r>
          </w:p>
        </w:tc>
        <w:tc>
          <w:tcPr>
            <w:tcW w:w="8221" w:type="dxa"/>
            <w:tcBorders>
              <w:top w:val="nil"/>
              <w:left w:val="nil"/>
              <w:bottom w:val="nil"/>
              <w:right w:val="nil"/>
            </w:tcBorders>
            <w:shd w:val="clear" w:color="auto" w:fill="D9D9D9" w:themeFill="background1" w:themeFillShade="D9"/>
          </w:tcPr>
          <w:p w14:paraId="70439D5D" w14:textId="77777777" w:rsidR="009A18CC" w:rsidRPr="004560C5" w:rsidRDefault="009A18CC" w:rsidP="00DB5873">
            <w:pPr>
              <w:spacing w:before="40" w:after="40"/>
              <w:jc w:val="left"/>
              <w:rPr>
                <w:rFonts w:ascii="Trebuchet MS" w:hAnsi="Trebuchet MS"/>
                <w:b/>
              </w:rPr>
            </w:pPr>
            <w:r w:rsidRPr="004560C5">
              <w:rPr>
                <w:rFonts w:ascii="Trebuchet MS" w:hAnsi="Trebuchet MS"/>
                <w:b/>
              </w:rPr>
              <w:t>USE OF FORCE</w:t>
            </w:r>
          </w:p>
        </w:tc>
      </w:tr>
      <w:tr w:rsidR="009A18CC" w:rsidRPr="004560C5" w14:paraId="1D8ACFB7" w14:textId="77777777" w:rsidTr="00862A3D">
        <w:tc>
          <w:tcPr>
            <w:tcW w:w="988" w:type="dxa"/>
            <w:tcBorders>
              <w:top w:val="nil"/>
              <w:left w:val="nil"/>
              <w:bottom w:val="nil"/>
              <w:right w:val="nil"/>
            </w:tcBorders>
          </w:tcPr>
          <w:p w14:paraId="255280CC"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6923CD60"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Any use of force</w:t>
            </w:r>
            <w:r>
              <w:rPr>
                <w:rFonts w:ascii="Trebuchet MS" w:hAnsi="Trebuchet MS"/>
              </w:rPr>
              <w:t xml:space="preserve"> - i</w:t>
            </w:r>
            <w:r w:rsidRPr="004560C5">
              <w:rPr>
                <w:rFonts w:ascii="Trebuchet MS" w:hAnsi="Trebuchet MS"/>
              </w:rPr>
              <w:t xml:space="preserve">f UOF provisions not complied with </w:t>
            </w:r>
            <w:r>
              <w:rPr>
                <w:rFonts w:ascii="Trebuchet MS" w:hAnsi="Trebuchet MS"/>
              </w:rPr>
              <w:t>an</w:t>
            </w:r>
            <w:r w:rsidRPr="004560C5">
              <w:rPr>
                <w:rFonts w:ascii="Trebuchet MS" w:hAnsi="Trebuchet MS"/>
              </w:rPr>
              <w:t xml:space="preserve"> IRM</w:t>
            </w:r>
            <w:r>
              <w:rPr>
                <w:rFonts w:ascii="Trebuchet MS" w:hAnsi="Trebuchet MS"/>
              </w:rPr>
              <w:t xml:space="preserve"> must be raised</w:t>
            </w:r>
          </w:p>
        </w:tc>
      </w:tr>
      <w:tr w:rsidR="009A18CC" w:rsidRPr="004560C5" w14:paraId="1A1F7689" w14:textId="77777777" w:rsidTr="00862A3D">
        <w:tc>
          <w:tcPr>
            <w:tcW w:w="988" w:type="dxa"/>
            <w:tcBorders>
              <w:top w:val="nil"/>
              <w:left w:val="nil"/>
              <w:bottom w:val="nil"/>
              <w:right w:val="nil"/>
            </w:tcBorders>
            <w:shd w:val="clear" w:color="auto" w:fill="D9D9D9" w:themeFill="background1" w:themeFillShade="D9"/>
          </w:tcPr>
          <w:p w14:paraId="714F7246" w14:textId="77777777" w:rsidR="009A18CC" w:rsidRPr="004560C5" w:rsidRDefault="009A18CC" w:rsidP="00DB5873">
            <w:pPr>
              <w:spacing w:before="40" w:after="40"/>
              <w:jc w:val="left"/>
              <w:rPr>
                <w:rFonts w:ascii="Trebuchet MS" w:hAnsi="Trebuchet MS"/>
              </w:rPr>
            </w:pPr>
            <w:r w:rsidRPr="004560C5">
              <w:rPr>
                <w:rFonts w:ascii="Trebuchet MS" w:hAnsi="Trebuchet MS"/>
              </w:rPr>
              <w:t>PVC</w:t>
            </w:r>
          </w:p>
        </w:tc>
        <w:tc>
          <w:tcPr>
            <w:tcW w:w="8221" w:type="dxa"/>
            <w:tcBorders>
              <w:top w:val="nil"/>
              <w:left w:val="nil"/>
              <w:bottom w:val="nil"/>
              <w:right w:val="nil"/>
            </w:tcBorders>
            <w:shd w:val="clear" w:color="auto" w:fill="D9D9D9" w:themeFill="background1" w:themeFillShade="D9"/>
          </w:tcPr>
          <w:p w14:paraId="0FDFDC9F" w14:textId="77777777" w:rsidR="009A18CC" w:rsidRPr="004560C5" w:rsidRDefault="009A18CC" w:rsidP="00DB5873">
            <w:pPr>
              <w:spacing w:before="40" w:after="40"/>
              <w:jc w:val="left"/>
              <w:rPr>
                <w:rFonts w:ascii="Trebuchet MS" w:hAnsi="Trebuchet MS"/>
                <w:b/>
              </w:rPr>
            </w:pPr>
            <w:r w:rsidRPr="004560C5">
              <w:rPr>
                <w:rFonts w:ascii="Trebuchet MS" w:hAnsi="Trebuchet MS"/>
                <w:b/>
              </w:rPr>
              <w:t>VEHICLE ACCIDENT</w:t>
            </w:r>
          </w:p>
        </w:tc>
      </w:tr>
      <w:tr w:rsidR="009A18CC" w:rsidRPr="004560C5" w14:paraId="5336ECB6" w14:textId="77777777" w:rsidTr="00862A3D">
        <w:tc>
          <w:tcPr>
            <w:tcW w:w="988" w:type="dxa"/>
            <w:tcBorders>
              <w:top w:val="nil"/>
              <w:left w:val="nil"/>
              <w:bottom w:val="nil"/>
              <w:right w:val="nil"/>
            </w:tcBorders>
          </w:tcPr>
          <w:p w14:paraId="44133724"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303743F5"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Police vehicle crash</w:t>
            </w:r>
          </w:p>
        </w:tc>
      </w:tr>
      <w:tr w:rsidR="009A18CC" w:rsidRPr="004560C5" w14:paraId="68C8E025" w14:textId="77777777" w:rsidTr="00862A3D">
        <w:tc>
          <w:tcPr>
            <w:tcW w:w="988" w:type="dxa"/>
            <w:tcBorders>
              <w:top w:val="nil"/>
              <w:left w:val="nil"/>
              <w:bottom w:val="nil"/>
              <w:right w:val="nil"/>
            </w:tcBorders>
            <w:shd w:val="clear" w:color="auto" w:fill="D9D9D9" w:themeFill="background1" w:themeFillShade="D9"/>
          </w:tcPr>
          <w:p w14:paraId="7D23F2BB" w14:textId="77777777" w:rsidR="009A18CC" w:rsidRPr="004560C5" w:rsidRDefault="009A18CC" w:rsidP="00DB5873">
            <w:pPr>
              <w:spacing w:before="40" w:after="40"/>
              <w:jc w:val="left"/>
              <w:rPr>
                <w:rFonts w:ascii="Trebuchet MS" w:hAnsi="Trebuchet MS"/>
              </w:rPr>
            </w:pPr>
            <w:r w:rsidRPr="004560C5">
              <w:rPr>
                <w:rFonts w:ascii="Trebuchet MS" w:hAnsi="Trebuchet MS"/>
              </w:rPr>
              <w:t>PP</w:t>
            </w:r>
          </w:p>
        </w:tc>
        <w:tc>
          <w:tcPr>
            <w:tcW w:w="8221" w:type="dxa"/>
            <w:tcBorders>
              <w:top w:val="nil"/>
              <w:left w:val="nil"/>
              <w:bottom w:val="nil"/>
              <w:right w:val="nil"/>
            </w:tcBorders>
            <w:shd w:val="clear" w:color="auto" w:fill="D9D9D9" w:themeFill="background1" w:themeFillShade="D9"/>
          </w:tcPr>
          <w:p w14:paraId="6723F05C" w14:textId="77777777" w:rsidR="009A18CC" w:rsidRPr="004560C5" w:rsidRDefault="009A18CC" w:rsidP="00DB5873">
            <w:pPr>
              <w:spacing w:before="40" w:after="40"/>
              <w:jc w:val="left"/>
              <w:rPr>
                <w:rFonts w:ascii="Trebuchet MS" w:hAnsi="Trebuchet MS"/>
                <w:b/>
              </w:rPr>
            </w:pPr>
            <w:r w:rsidRPr="004560C5">
              <w:rPr>
                <w:rFonts w:ascii="Trebuchet MS" w:hAnsi="Trebuchet MS"/>
                <w:b/>
              </w:rPr>
              <w:t xml:space="preserve">VEHICLE PURSUIT </w:t>
            </w:r>
          </w:p>
        </w:tc>
      </w:tr>
      <w:tr w:rsidR="009A18CC" w:rsidRPr="004560C5" w14:paraId="07F21BD6" w14:textId="77777777" w:rsidTr="00862A3D">
        <w:tc>
          <w:tcPr>
            <w:tcW w:w="988" w:type="dxa"/>
            <w:tcBorders>
              <w:top w:val="nil"/>
              <w:left w:val="nil"/>
              <w:bottom w:val="nil"/>
              <w:right w:val="nil"/>
            </w:tcBorders>
          </w:tcPr>
          <w:p w14:paraId="7D4BECC4"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64C708AC" w14:textId="77777777" w:rsidR="009A18CC" w:rsidRPr="004560C5" w:rsidRDefault="009A18CC" w:rsidP="00452DBF">
            <w:pPr>
              <w:pStyle w:val="ListParagraph"/>
              <w:numPr>
                <w:ilvl w:val="0"/>
                <w:numId w:val="168"/>
              </w:numPr>
              <w:spacing w:before="40" w:after="40"/>
              <w:ind w:left="459" w:hanging="425"/>
              <w:contextualSpacing w:val="0"/>
              <w:jc w:val="left"/>
              <w:rPr>
                <w:rFonts w:ascii="Trebuchet MS" w:hAnsi="Trebuchet MS"/>
              </w:rPr>
            </w:pPr>
            <w:r w:rsidRPr="004560C5">
              <w:rPr>
                <w:rFonts w:ascii="Trebuchet MS" w:hAnsi="Trebuchet MS"/>
              </w:rPr>
              <w:t>Authorised Follows</w:t>
            </w:r>
          </w:p>
          <w:p w14:paraId="42A496DC" w14:textId="77777777" w:rsidR="009A18CC" w:rsidRPr="004560C5" w:rsidRDefault="009A18CC" w:rsidP="00452DBF">
            <w:pPr>
              <w:pStyle w:val="ListParagraph"/>
              <w:numPr>
                <w:ilvl w:val="0"/>
                <w:numId w:val="168"/>
              </w:numPr>
              <w:spacing w:before="40" w:after="40"/>
              <w:ind w:left="459" w:hanging="425"/>
              <w:contextualSpacing w:val="0"/>
              <w:jc w:val="left"/>
              <w:rPr>
                <w:rFonts w:ascii="Trebuchet MS" w:hAnsi="Trebuchet MS"/>
              </w:rPr>
            </w:pPr>
            <w:r w:rsidRPr="004560C5">
              <w:rPr>
                <w:rFonts w:ascii="Trebuchet MS" w:hAnsi="Trebuchet MS"/>
              </w:rPr>
              <w:t>Pursuits</w:t>
            </w:r>
          </w:p>
          <w:p w14:paraId="3F3C50BC" w14:textId="77777777" w:rsidR="009A18CC" w:rsidRPr="004560C5" w:rsidRDefault="009A18CC" w:rsidP="00452DBF">
            <w:pPr>
              <w:pStyle w:val="ListParagraph"/>
              <w:numPr>
                <w:ilvl w:val="0"/>
                <w:numId w:val="168"/>
              </w:numPr>
              <w:spacing w:before="40" w:after="40"/>
              <w:ind w:left="459" w:hanging="425"/>
              <w:contextualSpacing w:val="0"/>
              <w:jc w:val="left"/>
              <w:rPr>
                <w:rFonts w:ascii="Trebuchet MS" w:hAnsi="Trebuchet MS"/>
              </w:rPr>
            </w:pPr>
            <w:r w:rsidRPr="004560C5">
              <w:rPr>
                <w:rFonts w:ascii="Trebuchet MS" w:hAnsi="Trebuchet MS"/>
              </w:rPr>
              <w:t xml:space="preserve">Vehicle interceptions - </w:t>
            </w:r>
            <w:r>
              <w:rPr>
                <w:rFonts w:ascii="Trebuchet MS" w:hAnsi="Trebuchet MS"/>
              </w:rPr>
              <w:t>d</w:t>
            </w:r>
            <w:r w:rsidRPr="004560C5">
              <w:rPr>
                <w:rFonts w:ascii="Trebuchet MS" w:hAnsi="Trebuchet MS"/>
              </w:rPr>
              <w:t>eath, serious injury, significant property damage</w:t>
            </w:r>
          </w:p>
        </w:tc>
      </w:tr>
      <w:tr w:rsidR="009A18CC" w:rsidRPr="004560C5" w14:paraId="7CB3D1C4" w14:textId="77777777" w:rsidTr="00862A3D">
        <w:tc>
          <w:tcPr>
            <w:tcW w:w="988" w:type="dxa"/>
            <w:tcBorders>
              <w:top w:val="nil"/>
              <w:left w:val="nil"/>
              <w:bottom w:val="nil"/>
              <w:right w:val="nil"/>
            </w:tcBorders>
            <w:shd w:val="clear" w:color="auto" w:fill="D9D9D9" w:themeFill="background1" w:themeFillShade="D9"/>
          </w:tcPr>
          <w:p w14:paraId="6E22848E" w14:textId="77777777" w:rsidR="009A18CC" w:rsidRPr="004560C5" w:rsidRDefault="009A18CC" w:rsidP="00DB5873">
            <w:pPr>
              <w:spacing w:before="40" w:after="40"/>
              <w:jc w:val="left"/>
              <w:rPr>
                <w:rFonts w:ascii="Trebuchet MS" w:hAnsi="Trebuchet MS"/>
              </w:rPr>
            </w:pPr>
            <w:r w:rsidRPr="004560C5">
              <w:rPr>
                <w:rFonts w:ascii="Trebuchet MS" w:hAnsi="Trebuchet MS"/>
              </w:rPr>
              <w:t>VD</w:t>
            </w:r>
          </w:p>
        </w:tc>
        <w:tc>
          <w:tcPr>
            <w:tcW w:w="8221" w:type="dxa"/>
            <w:tcBorders>
              <w:top w:val="nil"/>
              <w:left w:val="nil"/>
              <w:bottom w:val="nil"/>
              <w:right w:val="nil"/>
            </w:tcBorders>
            <w:shd w:val="clear" w:color="auto" w:fill="D9D9D9" w:themeFill="background1" w:themeFillShade="D9"/>
          </w:tcPr>
          <w:p w14:paraId="3D44350C" w14:textId="77777777" w:rsidR="009A18CC" w:rsidRPr="004560C5" w:rsidRDefault="009A18CC" w:rsidP="00DB5873">
            <w:pPr>
              <w:spacing w:before="40" w:after="40"/>
              <w:jc w:val="left"/>
              <w:rPr>
                <w:rFonts w:ascii="Trebuchet MS" w:hAnsi="Trebuchet MS"/>
                <w:b/>
              </w:rPr>
            </w:pPr>
            <w:r w:rsidRPr="004560C5">
              <w:rPr>
                <w:rFonts w:ascii="Trebuchet MS" w:hAnsi="Trebuchet MS"/>
                <w:b/>
              </w:rPr>
              <w:t>VOLUNTARY DISCLOSURE</w:t>
            </w:r>
          </w:p>
        </w:tc>
      </w:tr>
      <w:tr w:rsidR="009A18CC" w:rsidRPr="004560C5" w14:paraId="1617FD9C" w14:textId="77777777" w:rsidTr="00862A3D">
        <w:tc>
          <w:tcPr>
            <w:tcW w:w="988" w:type="dxa"/>
            <w:tcBorders>
              <w:top w:val="nil"/>
              <w:left w:val="nil"/>
              <w:bottom w:val="nil"/>
              <w:right w:val="nil"/>
            </w:tcBorders>
          </w:tcPr>
          <w:p w14:paraId="19834630" w14:textId="77777777" w:rsidR="009A18CC" w:rsidRPr="004560C5" w:rsidRDefault="009A18CC" w:rsidP="00DB5873">
            <w:pPr>
              <w:spacing w:before="40" w:after="40"/>
              <w:jc w:val="left"/>
              <w:rPr>
                <w:rFonts w:ascii="Trebuchet MS" w:hAnsi="Trebuchet MS"/>
              </w:rPr>
            </w:pPr>
          </w:p>
        </w:tc>
        <w:tc>
          <w:tcPr>
            <w:tcW w:w="8221" w:type="dxa"/>
            <w:tcBorders>
              <w:top w:val="nil"/>
              <w:left w:val="nil"/>
              <w:bottom w:val="nil"/>
              <w:right w:val="nil"/>
            </w:tcBorders>
          </w:tcPr>
          <w:p w14:paraId="5C286E30" w14:textId="77777777" w:rsidR="009A18CC" w:rsidRPr="004560C5" w:rsidRDefault="009A18CC" w:rsidP="00452DBF">
            <w:pPr>
              <w:pStyle w:val="ListParagraph"/>
              <w:numPr>
                <w:ilvl w:val="0"/>
                <w:numId w:val="168"/>
              </w:numPr>
              <w:spacing w:before="40" w:after="40"/>
              <w:ind w:left="459" w:hanging="459"/>
              <w:contextualSpacing w:val="0"/>
              <w:jc w:val="left"/>
              <w:rPr>
                <w:rFonts w:ascii="Trebuchet MS" w:hAnsi="Trebuchet MS"/>
              </w:rPr>
            </w:pPr>
            <w:r w:rsidRPr="004560C5">
              <w:rPr>
                <w:rFonts w:ascii="Trebuchet MS" w:hAnsi="Trebuchet MS"/>
              </w:rPr>
              <w:t>Voluntary Disclosure</w:t>
            </w:r>
          </w:p>
        </w:tc>
      </w:tr>
    </w:tbl>
    <w:p w14:paraId="5732F0E4" w14:textId="0987D4C1" w:rsidR="00E53EE3" w:rsidRPr="00B55DA0" w:rsidRDefault="00E53EE3" w:rsidP="003850E1">
      <w:pPr>
        <w:pStyle w:val="Heading2"/>
      </w:pPr>
      <w:bookmarkStart w:id="156" w:name="_Managerial_Resolution_1"/>
      <w:bookmarkStart w:id="157" w:name="_Resolution_Timeframes_2"/>
      <w:bookmarkStart w:id="158" w:name="_Timeframes_for_Resolution"/>
      <w:bookmarkStart w:id="159" w:name="_Toc461545721"/>
      <w:bookmarkStart w:id="160" w:name="_Toc164671943"/>
      <w:bookmarkEnd w:id="156"/>
      <w:bookmarkEnd w:id="157"/>
      <w:bookmarkEnd w:id="158"/>
      <w:r w:rsidRPr="00B55DA0">
        <w:t>Timeframes for Resolution</w:t>
      </w:r>
      <w:bookmarkEnd w:id="159"/>
      <w:bookmarkEnd w:id="160"/>
    </w:p>
    <w:p w14:paraId="6A308545" w14:textId="77777777" w:rsidR="00692068" w:rsidRPr="00796C8E" w:rsidRDefault="00E53EE3" w:rsidP="00692068">
      <w:pPr>
        <w:spacing w:before="220" w:after="220"/>
        <w:rPr>
          <w:rFonts w:ascii="Trebuchet MS" w:hAnsi="Trebuchet MS"/>
        </w:rPr>
      </w:pPr>
      <w:r w:rsidRPr="00796C8E">
        <w:rPr>
          <w:rFonts w:ascii="Trebuchet MS" w:hAnsi="Trebuchet MS"/>
        </w:rPr>
        <w:t xml:space="preserve">It is in the interests of all parties that matters are resolved in a timely manner.  Timeframes commence on the date of receipt and registration of a matter. </w:t>
      </w:r>
    </w:p>
    <w:p w14:paraId="27894C02" w14:textId="62759A68" w:rsidR="00D36D22" w:rsidRPr="00796C8E" w:rsidRDefault="00D36D22" w:rsidP="0054254D">
      <w:pPr>
        <w:pStyle w:val="Heading4"/>
        <w:ind w:left="1134" w:hanging="1134"/>
      </w:pPr>
      <w:r w:rsidRPr="00796C8E">
        <w:t>Measurable Time Points</w:t>
      </w:r>
    </w:p>
    <w:p w14:paraId="5935BAB2" w14:textId="70A5F5B8" w:rsidR="00D36D22" w:rsidRPr="00796C8E" w:rsidRDefault="00113887" w:rsidP="00D36D22">
      <w:pPr>
        <w:spacing w:before="220" w:after="220"/>
        <w:rPr>
          <w:rFonts w:ascii="Trebuchet MS" w:hAnsi="Trebuchet MS"/>
        </w:rPr>
      </w:pPr>
      <w:r w:rsidRPr="00796C8E">
        <w:rPr>
          <w:rFonts w:ascii="Trebuchet MS" w:hAnsi="Trebuchet MS"/>
        </w:rPr>
        <w:t>For accountability purposes, t</w:t>
      </w:r>
      <w:r w:rsidR="00D36D22" w:rsidRPr="00796C8E">
        <w:rPr>
          <w:rFonts w:ascii="Trebuchet MS" w:hAnsi="Trebuchet MS"/>
        </w:rPr>
        <w:t>ime points are</w:t>
      </w:r>
      <w:r w:rsidR="00960A95" w:rsidRPr="00796C8E">
        <w:rPr>
          <w:rFonts w:ascii="Trebuchet MS" w:hAnsi="Trebuchet MS"/>
        </w:rPr>
        <w:t xml:space="preserve"> measured at the following stage</w:t>
      </w:r>
      <w:r w:rsidR="00D36D22" w:rsidRPr="00796C8E">
        <w:rPr>
          <w:rFonts w:ascii="Trebuchet MS" w:hAnsi="Trebuchet MS"/>
        </w:rPr>
        <w:t>s in the process:</w:t>
      </w:r>
    </w:p>
    <w:tbl>
      <w:tblPr>
        <w:tblStyle w:val="TableGrid"/>
        <w:tblW w:w="0" w:type="auto"/>
        <w:jc w:val="center"/>
        <w:tblLook w:val="04A0" w:firstRow="1" w:lastRow="0" w:firstColumn="1" w:lastColumn="0" w:noHBand="0" w:noVBand="1"/>
      </w:tblPr>
      <w:tblGrid>
        <w:gridCol w:w="6941"/>
        <w:gridCol w:w="2261"/>
      </w:tblGrid>
      <w:tr w:rsidR="00D36D22" w:rsidRPr="009A18CC" w14:paraId="63716B24" w14:textId="77777777" w:rsidTr="009A18CC">
        <w:trPr>
          <w:jc w:val="center"/>
        </w:trPr>
        <w:tc>
          <w:tcPr>
            <w:tcW w:w="6941" w:type="dxa"/>
            <w:shd w:val="clear" w:color="auto" w:fill="D9D9D9" w:themeFill="background1" w:themeFillShade="D9"/>
          </w:tcPr>
          <w:p w14:paraId="7D4833EC" w14:textId="3C8D0E63" w:rsidR="00D36D22" w:rsidRPr="009A18CC" w:rsidRDefault="009A18CC" w:rsidP="009A18CC">
            <w:pPr>
              <w:spacing w:before="40" w:after="40"/>
              <w:rPr>
                <w:rFonts w:ascii="Trebuchet MS" w:hAnsi="Trebuchet MS"/>
                <w:b/>
              </w:rPr>
            </w:pPr>
            <w:r w:rsidRPr="009A18CC">
              <w:rPr>
                <w:rFonts w:ascii="Trebuchet MS" w:hAnsi="Trebuchet MS"/>
                <w:b/>
              </w:rPr>
              <w:t>MEASURABLE TIME POINTS</w:t>
            </w:r>
          </w:p>
        </w:tc>
        <w:tc>
          <w:tcPr>
            <w:tcW w:w="2261" w:type="dxa"/>
            <w:shd w:val="clear" w:color="auto" w:fill="D9D9D9" w:themeFill="background1" w:themeFillShade="D9"/>
          </w:tcPr>
          <w:p w14:paraId="55FCEF33" w14:textId="3130372A" w:rsidR="00D36D22" w:rsidRPr="009A18CC" w:rsidRDefault="009A18CC" w:rsidP="009A18CC">
            <w:pPr>
              <w:spacing w:before="40" w:after="40"/>
              <w:jc w:val="center"/>
              <w:rPr>
                <w:rFonts w:ascii="Trebuchet MS" w:hAnsi="Trebuchet MS"/>
                <w:b/>
              </w:rPr>
            </w:pPr>
            <w:r w:rsidRPr="009A18CC">
              <w:rPr>
                <w:rFonts w:ascii="Trebuchet MS" w:hAnsi="Trebuchet MS"/>
                <w:b/>
              </w:rPr>
              <w:t>MAXIMUM</w:t>
            </w:r>
          </w:p>
        </w:tc>
      </w:tr>
      <w:tr w:rsidR="00D36D22" w:rsidRPr="009A18CC" w14:paraId="35FB0830" w14:textId="77777777" w:rsidTr="009A18CC">
        <w:trPr>
          <w:jc w:val="center"/>
        </w:trPr>
        <w:tc>
          <w:tcPr>
            <w:tcW w:w="6941" w:type="dxa"/>
          </w:tcPr>
          <w:p w14:paraId="11282856" w14:textId="0894AE27" w:rsidR="00D36D22" w:rsidRPr="009A18CC" w:rsidRDefault="00D36D22" w:rsidP="009A18CC">
            <w:pPr>
              <w:spacing w:before="40" w:after="40"/>
              <w:rPr>
                <w:rFonts w:ascii="Trebuchet MS" w:hAnsi="Trebuchet MS"/>
              </w:rPr>
            </w:pPr>
            <w:r w:rsidRPr="009A18CC">
              <w:rPr>
                <w:rFonts w:ascii="Trebuchet MS" w:hAnsi="Trebuchet MS"/>
              </w:rPr>
              <w:t>Registering member routing to supervisor</w:t>
            </w:r>
            <w:r w:rsidR="00960A95" w:rsidRPr="009A18CC">
              <w:rPr>
                <w:rFonts w:ascii="Trebuchet MS" w:hAnsi="Trebuchet MS"/>
              </w:rPr>
              <w:t xml:space="preserve"> on BlueTeam™</w:t>
            </w:r>
          </w:p>
        </w:tc>
        <w:tc>
          <w:tcPr>
            <w:tcW w:w="2261" w:type="dxa"/>
          </w:tcPr>
          <w:p w14:paraId="4CA02011" w14:textId="77777777" w:rsidR="00D36D22" w:rsidRPr="009A18CC" w:rsidRDefault="00D36D22" w:rsidP="009A18CC">
            <w:pPr>
              <w:spacing w:before="40" w:after="40"/>
              <w:jc w:val="center"/>
              <w:rPr>
                <w:rFonts w:ascii="Trebuchet MS" w:hAnsi="Trebuchet MS"/>
              </w:rPr>
            </w:pPr>
            <w:r w:rsidRPr="009A18CC">
              <w:rPr>
                <w:rFonts w:ascii="Trebuchet MS" w:hAnsi="Trebuchet MS"/>
              </w:rPr>
              <w:t>1 working day</w:t>
            </w:r>
          </w:p>
        </w:tc>
      </w:tr>
      <w:tr w:rsidR="00D36D22" w:rsidRPr="009A18CC" w14:paraId="05B88FB6" w14:textId="77777777" w:rsidTr="009A18CC">
        <w:trPr>
          <w:jc w:val="center"/>
        </w:trPr>
        <w:tc>
          <w:tcPr>
            <w:tcW w:w="6941" w:type="dxa"/>
          </w:tcPr>
          <w:p w14:paraId="7A75F55F" w14:textId="59871FDB" w:rsidR="00D36D22" w:rsidRPr="009A18CC" w:rsidRDefault="00D36D22" w:rsidP="009A18CC">
            <w:pPr>
              <w:spacing w:before="40" w:after="40"/>
              <w:rPr>
                <w:rFonts w:ascii="Trebuchet MS" w:hAnsi="Trebuchet MS"/>
              </w:rPr>
            </w:pPr>
            <w:r w:rsidRPr="009A18CC">
              <w:rPr>
                <w:rFonts w:ascii="Trebuchet MS" w:hAnsi="Trebuchet MS"/>
              </w:rPr>
              <w:t xml:space="preserve">Supervisor routing to </w:t>
            </w:r>
            <w:r w:rsidR="001B6F0A" w:rsidRPr="009A18CC">
              <w:rPr>
                <w:rFonts w:ascii="Trebuchet MS" w:hAnsi="Trebuchet MS"/>
              </w:rPr>
              <w:t xml:space="preserve">Manager </w:t>
            </w:r>
            <w:r w:rsidR="00960A95" w:rsidRPr="009A18CC">
              <w:rPr>
                <w:rFonts w:ascii="Trebuchet MS" w:hAnsi="Trebuchet MS"/>
              </w:rPr>
              <w:t>on BlueTeam™</w:t>
            </w:r>
          </w:p>
        </w:tc>
        <w:tc>
          <w:tcPr>
            <w:tcW w:w="2261" w:type="dxa"/>
          </w:tcPr>
          <w:p w14:paraId="1A5338D9" w14:textId="77777777" w:rsidR="00D36D22" w:rsidRPr="009A18CC" w:rsidRDefault="00D36D22" w:rsidP="009A18CC">
            <w:pPr>
              <w:spacing w:before="40" w:after="40"/>
              <w:jc w:val="center"/>
              <w:rPr>
                <w:rFonts w:ascii="Trebuchet MS" w:hAnsi="Trebuchet MS"/>
              </w:rPr>
            </w:pPr>
            <w:r w:rsidRPr="009A18CC">
              <w:rPr>
                <w:rFonts w:ascii="Trebuchet MS" w:hAnsi="Trebuchet MS"/>
              </w:rPr>
              <w:t>2 working days</w:t>
            </w:r>
          </w:p>
        </w:tc>
      </w:tr>
      <w:tr w:rsidR="00D36D22" w:rsidRPr="009A18CC" w14:paraId="2E404386" w14:textId="77777777" w:rsidTr="009A18CC">
        <w:trPr>
          <w:jc w:val="center"/>
        </w:trPr>
        <w:tc>
          <w:tcPr>
            <w:tcW w:w="6941" w:type="dxa"/>
          </w:tcPr>
          <w:p w14:paraId="146DF969" w14:textId="2FDDE81B" w:rsidR="00D36D22" w:rsidRPr="009A18CC" w:rsidRDefault="001B6F0A" w:rsidP="009A18CC">
            <w:pPr>
              <w:spacing w:before="40" w:after="40"/>
              <w:rPr>
                <w:rFonts w:ascii="Trebuchet MS" w:hAnsi="Trebuchet MS"/>
              </w:rPr>
            </w:pPr>
            <w:r w:rsidRPr="009A18CC">
              <w:rPr>
                <w:rFonts w:ascii="Trebuchet MS" w:hAnsi="Trebuchet MS"/>
              </w:rPr>
              <w:t xml:space="preserve">Manager </w:t>
            </w:r>
            <w:r w:rsidR="00D36D22" w:rsidRPr="009A18CC">
              <w:rPr>
                <w:rFonts w:ascii="Trebuchet MS" w:hAnsi="Trebuchet MS"/>
              </w:rPr>
              <w:t>routing to Professional Standards</w:t>
            </w:r>
            <w:r w:rsidR="00960A95" w:rsidRPr="009A18CC">
              <w:rPr>
                <w:rFonts w:ascii="Trebuchet MS" w:hAnsi="Trebuchet MS"/>
              </w:rPr>
              <w:t xml:space="preserve"> on BlueTeam™</w:t>
            </w:r>
          </w:p>
        </w:tc>
        <w:tc>
          <w:tcPr>
            <w:tcW w:w="2261" w:type="dxa"/>
          </w:tcPr>
          <w:p w14:paraId="5A05DEC6" w14:textId="77777777" w:rsidR="00D36D22" w:rsidRPr="009A18CC" w:rsidRDefault="00D36D22" w:rsidP="009A18CC">
            <w:pPr>
              <w:spacing w:before="40" w:after="40"/>
              <w:jc w:val="center"/>
              <w:rPr>
                <w:rFonts w:ascii="Trebuchet MS" w:hAnsi="Trebuchet MS"/>
              </w:rPr>
            </w:pPr>
            <w:r w:rsidRPr="009A18CC">
              <w:rPr>
                <w:rFonts w:ascii="Trebuchet MS" w:hAnsi="Trebuchet MS"/>
              </w:rPr>
              <w:t>2 working days</w:t>
            </w:r>
          </w:p>
        </w:tc>
      </w:tr>
      <w:tr w:rsidR="00D36D22" w:rsidRPr="009A18CC" w14:paraId="447E4EE0" w14:textId="77777777" w:rsidTr="009A18CC">
        <w:trPr>
          <w:jc w:val="center"/>
        </w:trPr>
        <w:tc>
          <w:tcPr>
            <w:tcW w:w="6941" w:type="dxa"/>
          </w:tcPr>
          <w:p w14:paraId="726B2D3D" w14:textId="0300651F" w:rsidR="00D36D22" w:rsidRPr="009A18CC" w:rsidRDefault="00D36D22" w:rsidP="009A18CC">
            <w:pPr>
              <w:spacing w:before="40" w:after="40"/>
              <w:rPr>
                <w:rFonts w:ascii="Trebuchet MS" w:hAnsi="Trebuchet MS"/>
              </w:rPr>
            </w:pPr>
            <w:r w:rsidRPr="009A18CC">
              <w:rPr>
                <w:rFonts w:ascii="Trebuchet MS" w:hAnsi="Trebuchet MS"/>
              </w:rPr>
              <w:t>Professional Standards to releasing to District</w:t>
            </w:r>
            <w:r w:rsidR="00960A95" w:rsidRPr="009A18CC">
              <w:rPr>
                <w:rFonts w:ascii="Trebuchet MS" w:hAnsi="Trebuchet MS"/>
              </w:rPr>
              <w:t xml:space="preserve"> on BlueTeam™</w:t>
            </w:r>
          </w:p>
        </w:tc>
        <w:tc>
          <w:tcPr>
            <w:tcW w:w="2261" w:type="dxa"/>
          </w:tcPr>
          <w:p w14:paraId="14B37AE5" w14:textId="77777777" w:rsidR="00D36D22" w:rsidRPr="009A18CC" w:rsidRDefault="00D36D22" w:rsidP="009A18CC">
            <w:pPr>
              <w:spacing w:before="40" w:after="40"/>
              <w:jc w:val="center"/>
              <w:rPr>
                <w:rFonts w:ascii="Trebuchet MS" w:hAnsi="Trebuchet MS"/>
              </w:rPr>
            </w:pPr>
            <w:r w:rsidRPr="009A18CC">
              <w:rPr>
                <w:rFonts w:ascii="Trebuchet MS" w:hAnsi="Trebuchet MS"/>
              </w:rPr>
              <w:t>2 working days</w:t>
            </w:r>
          </w:p>
        </w:tc>
      </w:tr>
      <w:tr w:rsidR="00D36D22" w:rsidRPr="009A18CC" w14:paraId="7C4AEFD9" w14:textId="77777777" w:rsidTr="009A18CC">
        <w:trPr>
          <w:jc w:val="center"/>
        </w:trPr>
        <w:tc>
          <w:tcPr>
            <w:tcW w:w="6941" w:type="dxa"/>
          </w:tcPr>
          <w:p w14:paraId="3CA4BD3E" w14:textId="77777777" w:rsidR="00D36D22" w:rsidRPr="009A18CC" w:rsidRDefault="00D36D22" w:rsidP="009A18CC">
            <w:pPr>
              <w:spacing w:before="40" w:after="40"/>
              <w:rPr>
                <w:rFonts w:ascii="Trebuchet MS" w:hAnsi="Trebuchet MS"/>
              </w:rPr>
            </w:pPr>
            <w:r w:rsidRPr="009A18CC">
              <w:rPr>
                <w:rFonts w:ascii="Trebuchet MS" w:hAnsi="Trebuchet MS"/>
              </w:rPr>
              <w:t>Registration to closure of a level 1 matter</w:t>
            </w:r>
          </w:p>
        </w:tc>
        <w:tc>
          <w:tcPr>
            <w:tcW w:w="2261" w:type="dxa"/>
          </w:tcPr>
          <w:p w14:paraId="16FCD382" w14:textId="77777777" w:rsidR="00D36D22" w:rsidRPr="009A18CC" w:rsidRDefault="00D36D22" w:rsidP="009A18CC">
            <w:pPr>
              <w:spacing w:before="40" w:after="40"/>
              <w:jc w:val="center"/>
              <w:rPr>
                <w:rFonts w:ascii="Trebuchet MS" w:hAnsi="Trebuchet MS"/>
              </w:rPr>
            </w:pPr>
            <w:r w:rsidRPr="009A18CC">
              <w:rPr>
                <w:rFonts w:ascii="Trebuchet MS" w:hAnsi="Trebuchet MS"/>
              </w:rPr>
              <w:t>14 calendar days</w:t>
            </w:r>
          </w:p>
        </w:tc>
      </w:tr>
      <w:tr w:rsidR="00D36D22" w:rsidRPr="009A18CC" w14:paraId="4D003EC0" w14:textId="77777777" w:rsidTr="009A18CC">
        <w:trPr>
          <w:jc w:val="center"/>
        </w:trPr>
        <w:tc>
          <w:tcPr>
            <w:tcW w:w="6941" w:type="dxa"/>
          </w:tcPr>
          <w:p w14:paraId="61E05EED" w14:textId="1C94A01D" w:rsidR="00D36D22" w:rsidRPr="009A18CC" w:rsidRDefault="00D36D22" w:rsidP="009A18CC">
            <w:pPr>
              <w:spacing w:before="40" w:after="40"/>
              <w:jc w:val="left"/>
              <w:rPr>
                <w:rFonts w:ascii="Trebuchet MS" w:hAnsi="Trebuchet MS"/>
              </w:rPr>
            </w:pPr>
            <w:r w:rsidRPr="009A18CC">
              <w:rPr>
                <w:rFonts w:ascii="Trebuchet MS" w:hAnsi="Trebuchet MS"/>
              </w:rPr>
              <w:t xml:space="preserve">Registration to issuing of </w:t>
            </w:r>
            <w:r w:rsidRPr="009A18CC">
              <w:rPr>
                <w:rFonts w:ascii="Trebuchet MS" w:hAnsi="Trebuchet MS"/>
                <w:i/>
              </w:rPr>
              <w:t>Provisional Finding &amp; Provisional Determination</w:t>
            </w:r>
            <w:r w:rsidRPr="009A18CC">
              <w:rPr>
                <w:rFonts w:ascii="Trebuchet MS" w:hAnsi="Trebuchet MS"/>
              </w:rPr>
              <w:t xml:space="preserve"> </w:t>
            </w:r>
            <w:r w:rsidR="009A18CC">
              <w:rPr>
                <w:rFonts w:ascii="Trebuchet MS" w:hAnsi="Trebuchet MS"/>
              </w:rPr>
              <w:t xml:space="preserve">(if applicable) </w:t>
            </w:r>
            <w:r w:rsidRPr="009A18CC">
              <w:rPr>
                <w:rFonts w:ascii="Trebuchet MS" w:hAnsi="Trebuchet MS"/>
              </w:rPr>
              <w:t>to subject officer in a level 2 matter</w:t>
            </w:r>
          </w:p>
        </w:tc>
        <w:tc>
          <w:tcPr>
            <w:tcW w:w="2261" w:type="dxa"/>
            <w:vAlign w:val="center"/>
          </w:tcPr>
          <w:p w14:paraId="77A6971E" w14:textId="77777777" w:rsidR="00D36D22" w:rsidRPr="009A18CC" w:rsidRDefault="00D36D22" w:rsidP="009A18CC">
            <w:pPr>
              <w:spacing w:before="40" w:after="40"/>
              <w:jc w:val="center"/>
              <w:rPr>
                <w:rFonts w:ascii="Trebuchet MS" w:hAnsi="Trebuchet MS"/>
              </w:rPr>
            </w:pPr>
            <w:r w:rsidRPr="009A18CC">
              <w:rPr>
                <w:rFonts w:ascii="Trebuchet MS" w:hAnsi="Trebuchet MS"/>
              </w:rPr>
              <w:t>70 calendar days</w:t>
            </w:r>
          </w:p>
        </w:tc>
      </w:tr>
      <w:tr w:rsidR="00D36D22" w:rsidRPr="009A18CC" w14:paraId="41BFC7E1" w14:textId="77777777" w:rsidTr="009A18CC">
        <w:trPr>
          <w:jc w:val="center"/>
        </w:trPr>
        <w:tc>
          <w:tcPr>
            <w:tcW w:w="6941" w:type="dxa"/>
          </w:tcPr>
          <w:p w14:paraId="1D743879" w14:textId="02374802" w:rsidR="00D36D22" w:rsidRPr="009A18CC" w:rsidRDefault="00D36D22" w:rsidP="009A18CC">
            <w:pPr>
              <w:spacing w:before="40" w:after="40"/>
              <w:jc w:val="left"/>
              <w:rPr>
                <w:rFonts w:ascii="Trebuchet MS" w:hAnsi="Trebuchet MS"/>
              </w:rPr>
            </w:pPr>
            <w:r w:rsidRPr="009A18CC">
              <w:rPr>
                <w:rFonts w:ascii="Trebuchet MS" w:hAnsi="Trebuchet MS"/>
              </w:rPr>
              <w:t xml:space="preserve">Registration to issuing of </w:t>
            </w:r>
            <w:r w:rsidRPr="009A18CC">
              <w:rPr>
                <w:rFonts w:ascii="Trebuchet MS" w:hAnsi="Trebuchet MS"/>
                <w:i/>
              </w:rPr>
              <w:t>Provisional Finding &amp; Provisional Determination</w:t>
            </w:r>
            <w:r w:rsidRPr="009A18CC">
              <w:rPr>
                <w:rFonts w:ascii="Trebuchet MS" w:hAnsi="Trebuchet MS"/>
              </w:rPr>
              <w:t xml:space="preserve"> </w:t>
            </w:r>
            <w:r w:rsidR="009A18CC">
              <w:rPr>
                <w:rFonts w:ascii="Trebuchet MS" w:hAnsi="Trebuchet MS"/>
              </w:rPr>
              <w:t xml:space="preserve">(if applicable) </w:t>
            </w:r>
            <w:r w:rsidRPr="009A18CC">
              <w:rPr>
                <w:rFonts w:ascii="Trebuchet MS" w:hAnsi="Trebuchet MS"/>
              </w:rPr>
              <w:t>to subject officer in a level 3 matter</w:t>
            </w:r>
          </w:p>
        </w:tc>
        <w:tc>
          <w:tcPr>
            <w:tcW w:w="2261" w:type="dxa"/>
            <w:vAlign w:val="center"/>
          </w:tcPr>
          <w:p w14:paraId="0EA742F1" w14:textId="77777777" w:rsidR="00D36D22" w:rsidRPr="009A18CC" w:rsidRDefault="00D36D22" w:rsidP="009A18CC">
            <w:pPr>
              <w:spacing w:before="40" w:after="40"/>
              <w:jc w:val="center"/>
              <w:rPr>
                <w:rFonts w:ascii="Trebuchet MS" w:hAnsi="Trebuchet MS"/>
              </w:rPr>
            </w:pPr>
            <w:r w:rsidRPr="009A18CC">
              <w:rPr>
                <w:rFonts w:ascii="Trebuchet MS" w:hAnsi="Trebuchet MS"/>
              </w:rPr>
              <w:t>6 calendar months</w:t>
            </w:r>
          </w:p>
        </w:tc>
      </w:tr>
    </w:tbl>
    <w:p w14:paraId="6FD6EAD7" w14:textId="551E1E47" w:rsidR="00076D59" w:rsidRPr="00796C8E" w:rsidRDefault="00076D59" w:rsidP="00D36D22">
      <w:pPr>
        <w:spacing w:before="220" w:after="220"/>
        <w:rPr>
          <w:rFonts w:ascii="Trebuchet MS" w:hAnsi="Trebuchet MS"/>
        </w:rPr>
      </w:pPr>
      <w:r w:rsidRPr="00796C8E">
        <w:rPr>
          <w:rFonts w:ascii="Trebuchet MS" w:hAnsi="Trebuchet MS"/>
        </w:rPr>
        <w:t>Adherence to timeframes are included in six-monthly reports to the Deputy Commissioner.</w:t>
      </w:r>
      <w:r w:rsidR="003119A4" w:rsidRPr="00796C8E">
        <w:rPr>
          <w:rFonts w:ascii="Trebuchet MS" w:hAnsi="Trebuchet MS"/>
        </w:rPr>
        <w:t xml:space="preserve">  Individuals and districts will be accountable for the achievement of the measurable time points.</w:t>
      </w:r>
    </w:p>
    <w:p w14:paraId="3619384D" w14:textId="785C0DF3" w:rsidR="00D36D22" w:rsidRDefault="00D36D22" w:rsidP="00D36D22">
      <w:pPr>
        <w:spacing w:before="220" w:after="220"/>
        <w:rPr>
          <w:rFonts w:ascii="Trebuchet MS" w:hAnsi="Trebuchet MS"/>
        </w:rPr>
      </w:pPr>
      <w:r w:rsidRPr="00796C8E">
        <w:rPr>
          <w:rFonts w:ascii="Trebuchet MS" w:hAnsi="Trebuchet MS"/>
        </w:rPr>
        <w:t>From the end of the measurable time points there may be o</w:t>
      </w:r>
      <w:r w:rsidR="00F339A9" w:rsidRPr="00796C8E">
        <w:rPr>
          <w:rFonts w:ascii="Trebuchet MS" w:hAnsi="Trebuchet MS"/>
        </w:rPr>
        <w:t xml:space="preserve">ther processes which are outside </w:t>
      </w:r>
      <w:r w:rsidRPr="00796C8E">
        <w:rPr>
          <w:rFonts w:ascii="Trebuchet MS" w:hAnsi="Trebuchet MS"/>
        </w:rPr>
        <w:t>the control of the inquire</w:t>
      </w:r>
      <w:r w:rsidR="00E43755" w:rsidRPr="00796C8E">
        <w:rPr>
          <w:rFonts w:ascii="Trebuchet MS" w:hAnsi="Trebuchet MS"/>
        </w:rPr>
        <w:t xml:space="preserve">r / investigator and </w:t>
      </w:r>
      <w:r w:rsidR="00E43755" w:rsidRPr="00733C2D">
        <w:rPr>
          <w:rFonts w:ascii="Trebuchet MS" w:hAnsi="Trebuchet MS"/>
        </w:rPr>
        <w:t>authoriser</w:t>
      </w:r>
      <w:r w:rsidR="00E43755" w:rsidRPr="00796C8E">
        <w:rPr>
          <w:rFonts w:ascii="Trebuchet MS" w:hAnsi="Trebuchet MS"/>
        </w:rPr>
        <w:t xml:space="preserve"> and are therefore not measured (e.g. the subject officer’s response and, if they choose it, application for review</w:t>
      </w:r>
      <w:r w:rsidR="003119A4" w:rsidRPr="00796C8E">
        <w:rPr>
          <w:rFonts w:ascii="Trebuchet MS" w:hAnsi="Trebuchet MS"/>
        </w:rPr>
        <w:t>, the court date of a linked matter</w:t>
      </w:r>
      <w:r w:rsidR="00E43755" w:rsidRPr="00796C8E">
        <w:rPr>
          <w:rFonts w:ascii="Trebuchet MS" w:hAnsi="Trebuchet MS"/>
        </w:rPr>
        <w:t>).</w:t>
      </w: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569"/>
        <w:gridCol w:w="983"/>
        <w:gridCol w:w="850"/>
        <w:gridCol w:w="1413"/>
        <w:gridCol w:w="1706"/>
        <w:gridCol w:w="2409"/>
      </w:tblGrid>
      <w:tr w:rsidR="005B370D" w:rsidRPr="00692068" w14:paraId="106FD50A" w14:textId="77777777" w:rsidTr="009751BF">
        <w:trPr>
          <w:cantSplit/>
          <w:trHeight w:val="734"/>
          <w:jc w:val="center"/>
        </w:trPr>
        <w:tc>
          <w:tcPr>
            <w:tcW w:w="709" w:type="dxa"/>
            <w:tcBorders>
              <w:top w:val="single" w:sz="4" w:space="0" w:color="1F3864" w:themeColor="accent5" w:themeShade="80"/>
              <w:left w:val="single" w:sz="4" w:space="0" w:color="1F3864" w:themeColor="accent5" w:themeShade="80"/>
              <w:bottom w:val="single" w:sz="4" w:space="0" w:color="1F3864" w:themeColor="accent5" w:themeShade="80"/>
              <w:right w:val="single" w:sz="18" w:space="0" w:color="1F3864" w:themeColor="accent5" w:themeShade="80"/>
            </w:tcBorders>
            <w:textDirection w:val="btLr"/>
            <w:vAlign w:val="center"/>
          </w:tcPr>
          <w:p w14:paraId="1B35E489" w14:textId="4E97055F" w:rsidR="00CF279F" w:rsidRPr="009751BF" w:rsidRDefault="005B370D" w:rsidP="009751BF">
            <w:pPr>
              <w:pStyle w:val="ListParagraph"/>
              <w:spacing w:before="40" w:after="40"/>
              <w:ind w:left="57" w:right="57"/>
              <w:contextualSpacing w:val="0"/>
              <w:jc w:val="center"/>
              <w:rPr>
                <w:rFonts w:cs="Arial"/>
                <w:b/>
              </w:rPr>
            </w:pPr>
            <w:r w:rsidRPr="009751BF">
              <w:rPr>
                <w:rFonts w:cs="Arial"/>
                <w:b/>
              </w:rPr>
              <w:t>Level</w:t>
            </w:r>
          </w:p>
        </w:tc>
        <w:tc>
          <w:tcPr>
            <w:tcW w:w="4815" w:type="dxa"/>
            <w:gridSpan w:val="4"/>
            <w:tcBorders>
              <w:top w:val="single" w:sz="18" w:space="0" w:color="1F3864" w:themeColor="accent5" w:themeShade="80"/>
              <w:left w:val="single" w:sz="18" w:space="0" w:color="1F3864" w:themeColor="accent5" w:themeShade="80"/>
              <w:bottom w:val="single" w:sz="4" w:space="0" w:color="1F3864" w:themeColor="accent5" w:themeShade="80"/>
              <w:right w:val="single" w:sz="18" w:space="0" w:color="1F3864" w:themeColor="accent5" w:themeShade="80"/>
            </w:tcBorders>
            <w:shd w:val="clear" w:color="auto" w:fill="9CC2E5" w:themeFill="accent1" w:themeFillTint="99"/>
            <w:vAlign w:val="center"/>
          </w:tcPr>
          <w:p w14:paraId="5E99D4D9" w14:textId="77777777" w:rsidR="00CF279F" w:rsidRPr="00692068" w:rsidRDefault="00CF279F" w:rsidP="005B370D">
            <w:pPr>
              <w:pStyle w:val="ListParagraph"/>
              <w:spacing w:before="40" w:after="40"/>
              <w:ind w:left="57" w:right="57"/>
              <w:contextualSpacing w:val="0"/>
              <w:jc w:val="center"/>
              <w:rPr>
                <w:rFonts w:cs="Arial"/>
                <w:b/>
                <w:sz w:val="18"/>
                <w:szCs w:val="18"/>
              </w:rPr>
            </w:pPr>
            <w:r w:rsidRPr="00692068">
              <w:rPr>
                <w:rFonts w:cs="Arial"/>
                <w:b/>
                <w:sz w:val="18"/>
                <w:szCs w:val="18"/>
              </w:rPr>
              <w:t>MEASURABLE TIME POINT</w:t>
            </w:r>
          </w:p>
          <w:p w14:paraId="4E8765AB" w14:textId="77777777" w:rsidR="00CF279F" w:rsidRDefault="00CF279F" w:rsidP="005B370D">
            <w:pPr>
              <w:pStyle w:val="ListParagraph"/>
              <w:spacing w:before="40" w:after="40"/>
              <w:ind w:left="57" w:right="57"/>
              <w:contextualSpacing w:val="0"/>
              <w:jc w:val="center"/>
              <w:rPr>
                <w:rFonts w:cs="Arial"/>
                <w:b/>
                <w:sz w:val="18"/>
                <w:szCs w:val="18"/>
              </w:rPr>
            </w:pPr>
            <w:r w:rsidRPr="00692068">
              <w:rPr>
                <w:rFonts w:cs="Arial"/>
                <w:b/>
                <w:sz w:val="18"/>
                <w:szCs w:val="18"/>
              </w:rPr>
              <w:t>timeframe from registration, through</w:t>
            </w:r>
            <w:r>
              <w:rPr>
                <w:rFonts w:cs="Arial"/>
                <w:b/>
                <w:sz w:val="18"/>
                <w:szCs w:val="18"/>
              </w:rPr>
              <w:t xml:space="preserve"> </w:t>
            </w:r>
          </w:p>
          <w:p w14:paraId="55ADB82A" w14:textId="3B542CFC" w:rsidR="00CF279F" w:rsidRPr="00692068" w:rsidRDefault="00CF279F" w:rsidP="005B370D">
            <w:pPr>
              <w:pStyle w:val="ListParagraph"/>
              <w:spacing w:before="40" w:after="40"/>
              <w:ind w:left="57" w:right="57"/>
              <w:contextualSpacing w:val="0"/>
              <w:jc w:val="center"/>
              <w:rPr>
                <w:rFonts w:cs="Arial"/>
                <w:b/>
                <w:sz w:val="18"/>
                <w:szCs w:val="18"/>
              </w:rPr>
            </w:pPr>
            <w:r w:rsidRPr="00692068">
              <w:rPr>
                <w:rFonts w:cs="Arial"/>
                <w:b/>
                <w:sz w:val="18"/>
                <w:szCs w:val="18"/>
              </w:rPr>
              <w:t>inquiry /</w:t>
            </w:r>
            <w:r>
              <w:rPr>
                <w:rFonts w:cs="Arial"/>
                <w:b/>
                <w:sz w:val="18"/>
                <w:szCs w:val="18"/>
              </w:rPr>
              <w:t xml:space="preserve"> </w:t>
            </w:r>
            <w:r w:rsidRPr="00692068">
              <w:rPr>
                <w:rFonts w:cs="Arial"/>
                <w:b/>
                <w:sz w:val="18"/>
                <w:szCs w:val="18"/>
              </w:rPr>
              <w:t>investigation to authorisation</w:t>
            </w:r>
          </w:p>
        </w:tc>
        <w:tc>
          <w:tcPr>
            <w:tcW w:w="1706" w:type="dxa"/>
            <w:tcBorders>
              <w:top w:val="single" w:sz="4" w:space="0" w:color="1F3864" w:themeColor="accent5" w:themeShade="80"/>
              <w:left w:val="single" w:sz="18" w:space="0" w:color="1F3864" w:themeColor="accent5" w:themeShade="80"/>
              <w:bottom w:val="single" w:sz="4" w:space="0" w:color="1F3864" w:themeColor="accent5" w:themeShade="80"/>
              <w:right w:val="single" w:sz="18" w:space="0" w:color="1F3864" w:themeColor="accent5" w:themeShade="80"/>
            </w:tcBorders>
            <w:shd w:val="clear" w:color="auto" w:fill="DEEAF6" w:themeFill="accent1" w:themeFillTint="33"/>
            <w:vAlign w:val="center"/>
          </w:tcPr>
          <w:p w14:paraId="28F72586" w14:textId="60CDE3EC" w:rsidR="00CF279F" w:rsidRPr="00692068" w:rsidRDefault="00CF279F" w:rsidP="005B370D">
            <w:pPr>
              <w:pStyle w:val="ListParagraph"/>
              <w:spacing w:before="40" w:after="40"/>
              <w:ind w:left="57" w:right="57"/>
              <w:contextualSpacing w:val="0"/>
              <w:jc w:val="center"/>
              <w:rPr>
                <w:rFonts w:cs="Arial"/>
                <w:b/>
                <w:sz w:val="18"/>
                <w:szCs w:val="18"/>
              </w:rPr>
            </w:pPr>
            <w:r w:rsidRPr="00692068">
              <w:rPr>
                <w:rFonts w:cs="Arial"/>
                <w:b/>
                <w:sz w:val="18"/>
                <w:szCs w:val="18"/>
              </w:rPr>
              <w:t>Subject officer</w:t>
            </w:r>
            <w:r w:rsidRPr="00692068">
              <w:rPr>
                <w:rFonts w:cs="Arial"/>
                <w:b/>
                <w:sz w:val="18"/>
                <w:szCs w:val="18"/>
              </w:rPr>
              <w:br/>
              <w:t>response</w:t>
            </w:r>
          </w:p>
        </w:tc>
        <w:tc>
          <w:tcPr>
            <w:tcW w:w="2409" w:type="dxa"/>
            <w:tcBorders>
              <w:top w:val="single" w:sz="18" w:space="0" w:color="1F3864" w:themeColor="accent5" w:themeShade="80"/>
              <w:left w:val="single" w:sz="18" w:space="0" w:color="1F3864" w:themeColor="accent5" w:themeShade="80"/>
              <w:bottom w:val="single" w:sz="4" w:space="0" w:color="1F3864" w:themeColor="accent5" w:themeShade="80"/>
              <w:right w:val="single" w:sz="18" w:space="0" w:color="1F3864" w:themeColor="accent5" w:themeShade="80"/>
            </w:tcBorders>
            <w:shd w:val="clear" w:color="auto" w:fill="9CC2E5" w:themeFill="accent1" w:themeFillTint="99"/>
            <w:vAlign w:val="center"/>
          </w:tcPr>
          <w:p w14:paraId="1553FD0C" w14:textId="77777777" w:rsidR="005B370D" w:rsidRDefault="00CF279F" w:rsidP="005B370D">
            <w:pPr>
              <w:pStyle w:val="ListParagraph"/>
              <w:spacing w:before="40" w:after="40"/>
              <w:ind w:left="57" w:right="57"/>
              <w:contextualSpacing w:val="0"/>
              <w:jc w:val="center"/>
              <w:rPr>
                <w:rFonts w:cs="Arial"/>
                <w:b/>
                <w:sz w:val="18"/>
                <w:szCs w:val="18"/>
              </w:rPr>
            </w:pPr>
            <w:r w:rsidRPr="00692068">
              <w:rPr>
                <w:rFonts w:cs="Arial"/>
                <w:b/>
                <w:sz w:val="18"/>
                <w:szCs w:val="18"/>
              </w:rPr>
              <w:t xml:space="preserve">Final Determination </w:t>
            </w:r>
          </w:p>
          <w:p w14:paraId="2C674286" w14:textId="521F6949" w:rsidR="00CF279F" w:rsidRPr="00692068" w:rsidRDefault="00CF279F" w:rsidP="005B370D">
            <w:pPr>
              <w:pStyle w:val="ListParagraph"/>
              <w:spacing w:before="40" w:after="40"/>
              <w:ind w:left="57" w:right="57"/>
              <w:contextualSpacing w:val="0"/>
              <w:jc w:val="center"/>
              <w:rPr>
                <w:rFonts w:cs="Arial"/>
                <w:b/>
                <w:sz w:val="18"/>
                <w:szCs w:val="18"/>
              </w:rPr>
            </w:pPr>
            <w:r w:rsidRPr="00692068">
              <w:rPr>
                <w:rFonts w:cs="Arial"/>
                <w:b/>
                <w:sz w:val="18"/>
                <w:szCs w:val="18"/>
              </w:rPr>
              <w:t>by Authoriser</w:t>
            </w:r>
          </w:p>
        </w:tc>
      </w:tr>
      <w:tr w:rsidR="007831DE" w:rsidRPr="003A2D25" w14:paraId="7BB2A512" w14:textId="77777777" w:rsidTr="009751BF">
        <w:tblPrEx>
          <w:jc w:val="left"/>
        </w:tblPrEx>
        <w:trPr>
          <w:trHeight w:val="535"/>
        </w:trPr>
        <w:tc>
          <w:tcPr>
            <w:tcW w:w="709" w:type="dxa"/>
            <w:tcBorders>
              <w:top w:val="single" w:sz="4" w:space="0" w:color="1F3864" w:themeColor="accent5" w:themeShade="80"/>
              <w:left w:val="single" w:sz="4" w:space="0" w:color="1F3864" w:themeColor="accent5" w:themeShade="80"/>
              <w:bottom w:val="single" w:sz="4" w:space="0" w:color="1F3864" w:themeColor="accent5" w:themeShade="80"/>
              <w:right w:val="single" w:sz="18" w:space="0" w:color="1F3864" w:themeColor="accent5" w:themeShade="80"/>
            </w:tcBorders>
            <w:vAlign w:val="center"/>
          </w:tcPr>
          <w:p w14:paraId="2D4CA99D" w14:textId="183BF0F1" w:rsidR="007831DE" w:rsidRPr="002A11C5" w:rsidRDefault="007831DE" w:rsidP="005B370D">
            <w:pPr>
              <w:pStyle w:val="ListParagraph"/>
              <w:spacing w:before="40" w:after="40"/>
              <w:ind w:left="57" w:right="57"/>
              <w:contextualSpacing w:val="0"/>
              <w:jc w:val="center"/>
              <w:rPr>
                <w:rFonts w:cs="Arial"/>
                <w:sz w:val="18"/>
                <w:szCs w:val="18"/>
              </w:rPr>
            </w:pPr>
            <w:r w:rsidRPr="002A11C5">
              <w:rPr>
                <w:rFonts w:cs="Arial"/>
                <w:sz w:val="18"/>
                <w:szCs w:val="18"/>
              </w:rPr>
              <w:t>1</w:t>
            </w:r>
          </w:p>
        </w:tc>
        <w:tc>
          <w:tcPr>
            <w:tcW w:w="1569" w:type="dxa"/>
            <w:tcBorders>
              <w:top w:val="single" w:sz="4" w:space="0" w:color="1F3864" w:themeColor="accent5" w:themeShade="80"/>
              <w:left w:val="single" w:sz="18" w:space="0" w:color="1F3864" w:themeColor="accent5" w:themeShade="80"/>
              <w:bottom w:val="single" w:sz="4" w:space="0" w:color="1F3864" w:themeColor="accent5" w:themeShade="80"/>
            </w:tcBorders>
            <w:shd w:val="clear" w:color="auto" w:fill="9CC2E5" w:themeFill="accent1" w:themeFillTint="99"/>
            <w:vAlign w:val="center"/>
          </w:tcPr>
          <w:p w14:paraId="7113C2B9" w14:textId="77777777" w:rsidR="007831DE" w:rsidRPr="00AC706A" w:rsidRDefault="007831DE" w:rsidP="005B370D">
            <w:pPr>
              <w:pStyle w:val="ListParagraph"/>
              <w:spacing w:before="40" w:after="40"/>
              <w:ind w:left="57" w:right="57"/>
              <w:contextualSpacing w:val="0"/>
              <w:rPr>
                <w:rFonts w:cs="Arial"/>
                <w:sz w:val="18"/>
                <w:szCs w:val="18"/>
              </w:rPr>
            </w:pPr>
            <w:r w:rsidRPr="00AC706A">
              <w:rPr>
                <w:rFonts w:cs="Arial"/>
                <w:b/>
                <w:sz w:val="18"/>
                <w:szCs w:val="18"/>
              </w:rPr>
              <w:t>maximum</w:t>
            </w:r>
            <w:r w:rsidRPr="00AC706A">
              <w:rPr>
                <w:rFonts w:cs="Arial"/>
                <w:sz w:val="18"/>
                <w:szCs w:val="18"/>
              </w:rPr>
              <w:t xml:space="preserve"> </w:t>
            </w:r>
            <w:r w:rsidRPr="00AC706A">
              <w:rPr>
                <w:rFonts w:cs="Arial"/>
                <w:b/>
                <w:sz w:val="18"/>
                <w:szCs w:val="18"/>
              </w:rPr>
              <w:t>14 calendar days</w:t>
            </w:r>
          </w:p>
        </w:tc>
        <w:tc>
          <w:tcPr>
            <w:tcW w:w="3246" w:type="dxa"/>
            <w:gridSpan w:val="3"/>
            <w:tcBorders>
              <w:top w:val="single" w:sz="4" w:space="0" w:color="1F3864" w:themeColor="accent5" w:themeShade="80"/>
              <w:bottom w:val="single" w:sz="4" w:space="0" w:color="1F3864" w:themeColor="accent5" w:themeShade="80"/>
              <w:right w:val="single" w:sz="18" w:space="0" w:color="1F3864" w:themeColor="accent5" w:themeShade="80"/>
            </w:tcBorders>
            <w:shd w:val="clear" w:color="auto" w:fill="A6A6A6" w:themeFill="background1" w:themeFillShade="A6"/>
            <w:vAlign w:val="center"/>
          </w:tcPr>
          <w:p w14:paraId="77272562" w14:textId="77777777" w:rsidR="007831DE" w:rsidRPr="003A2D25" w:rsidRDefault="007831DE" w:rsidP="005B370D">
            <w:pPr>
              <w:pStyle w:val="ListParagraph"/>
              <w:spacing w:before="40" w:after="40"/>
              <w:ind w:left="57" w:right="57"/>
              <w:contextualSpacing w:val="0"/>
              <w:rPr>
                <w:rFonts w:cs="Arial"/>
                <w:sz w:val="16"/>
                <w:szCs w:val="16"/>
              </w:rPr>
            </w:pPr>
          </w:p>
        </w:tc>
        <w:tc>
          <w:tcPr>
            <w:tcW w:w="1706" w:type="dxa"/>
            <w:tcBorders>
              <w:top w:val="single" w:sz="4" w:space="0" w:color="1F3864" w:themeColor="accent5" w:themeShade="80"/>
              <w:left w:val="single" w:sz="18" w:space="0" w:color="1F3864" w:themeColor="accent5" w:themeShade="80"/>
              <w:bottom w:val="single" w:sz="4" w:space="0" w:color="1F3864" w:themeColor="accent5" w:themeShade="80"/>
              <w:right w:val="single" w:sz="18" w:space="0" w:color="1F3864" w:themeColor="accent5" w:themeShade="80"/>
            </w:tcBorders>
            <w:shd w:val="clear" w:color="auto" w:fill="A6A6A6" w:themeFill="background1" w:themeFillShade="A6"/>
            <w:vAlign w:val="center"/>
          </w:tcPr>
          <w:p w14:paraId="286D8A95" w14:textId="77777777" w:rsidR="007831DE" w:rsidRPr="003A2D25" w:rsidRDefault="007831DE" w:rsidP="005B370D">
            <w:pPr>
              <w:pStyle w:val="ListParagraph"/>
              <w:spacing w:before="40" w:after="40"/>
              <w:ind w:left="57" w:right="57"/>
              <w:contextualSpacing w:val="0"/>
              <w:rPr>
                <w:rFonts w:cs="Arial"/>
                <w:sz w:val="16"/>
                <w:szCs w:val="16"/>
              </w:rPr>
            </w:pPr>
          </w:p>
        </w:tc>
        <w:tc>
          <w:tcPr>
            <w:tcW w:w="2409" w:type="dxa"/>
            <w:tcBorders>
              <w:top w:val="single" w:sz="4" w:space="0" w:color="1F3864" w:themeColor="accent5" w:themeShade="80"/>
              <w:left w:val="single" w:sz="18" w:space="0" w:color="1F3864" w:themeColor="accent5" w:themeShade="80"/>
              <w:bottom w:val="single" w:sz="4" w:space="0" w:color="1F3864" w:themeColor="accent5" w:themeShade="80"/>
              <w:right w:val="single" w:sz="18" w:space="0" w:color="1F3864" w:themeColor="accent5" w:themeShade="80"/>
            </w:tcBorders>
            <w:shd w:val="clear" w:color="auto" w:fill="A6A6A6" w:themeFill="background1" w:themeFillShade="A6"/>
            <w:vAlign w:val="center"/>
          </w:tcPr>
          <w:p w14:paraId="0B41F076" w14:textId="506AB34E" w:rsidR="007831DE" w:rsidRPr="003A2D25" w:rsidRDefault="007831DE" w:rsidP="005B370D">
            <w:pPr>
              <w:pStyle w:val="ListParagraph"/>
              <w:spacing w:before="40" w:after="40"/>
              <w:ind w:left="57" w:right="57"/>
              <w:contextualSpacing w:val="0"/>
              <w:rPr>
                <w:rFonts w:cs="Arial"/>
                <w:sz w:val="16"/>
                <w:szCs w:val="16"/>
              </w:rPr>
            </w:pPr>
          </w:p>
        </w:tc>
      </w:tr>
      <w:tr w:rsidR="007831DE" w:rsidRPr="003A2D25" w14:paraId="4DE30150" w14:textId="77777777" w:rsidTr="009751BF">
        <w:trPr>
          <w:trHeight w:val="535"/>
          <w:jc w:val="center"/>
        </w:trPr>
        <w:tc>
          <w:tcPr>
            <w:tcW w:w="709" w:type="dxa"/>
            <w:tcBorders>
              <w:top w:val="single" w:sz="4" w:space="0" w:color="1F3864" w:themeColor="accent5" w:themeShade="80"/>
              <w:left w:val="single" w:sz="4" w:space="0" w:color="1F3864" w:themeColor="accent5" w:themeShade="80"/>
              <w:bottom w:val="single" w:sz="4" w:space="0" w:color="1F3864" w:themeColor="accent5" w:themeShade="80"/>
              <w:right w:val="single" w:sz="18" w:space="0" w:color="1F3864" w:themeColor="accent5" w:themeShade="80"/>
            </w:tcBorders>
            <w:vAlign w:val="center"/>
          </w:tcPr>
          <w:p w14:paraId="4EFF50CA" w14:textId="09B19986" w:rsidR="00EC2FB5" w:rsidRPr="002A11C5" w:rsidRDefault="00EC2FB5" w:rsidP="005B370D">
            <w:pPr>
              <w:pStyle w:val="ListParagraph"/>
              <w:spacing w:before="40" w:after="40"/>
              <w:ind w:left="57" w:right="57"/>
              <w:contextualSpacing w:val="0"/>
              <w:jc w:val="center"/>
              <w:rPr>
                <w:rFonts w:cs="Arial"/>
                <w:sz w:val="18"/>
                <w:szCs w:val="18"/>
              </w:rPr>
            </w:pPr>
            <w:r w:rsidRPr="002A11C5">
              <w:rPr>
                <w:rFonts w:cs="Arial"/>
                <w:sz w:val="18"/>
                <w:szCs w:val="18"/>
              </w:rPr>
              <w:t>2</w:t>
            </w:r>
          </w:p>
        </w:tc>
        <w:tc>
          <w:tcPr>
            <w:tcW w:w="2552" w:type="dxa"/>
            <w:gridSpan w:val="2"/>
            <w:tcBorders>
              <w:top w:val="single" w:sz="4" w:space="0" w:color="1F3864" w:themeColor="accent5" w:themeShade="80"/>
              <w:left w:val="single" w:sz="18" w:space="0" w:color="1F3864" w:themeColor="accent5" w:themeShade="80"/>
              <w:bottom w:val="single" w:sz="4" w:space="0" w:color="1F3864" w:themeColor="accent5" w:themeShade="80"/>
            </w:tcBorders>
            <w:shd w:val="clear" w:color="auto" w:fill="9CC2E5" w:themeFill="accent1" w:themeFillTint="99"/>
            <w:vAlign w:val="center"/>
          </w:tcPr>
          <w:p w14:paraId="102A3B28" w14:textId="77777777" w:rsidR="00EC2FB5" w:rsidRDefault="00EC2FB5" w:rsidP="005B370D">
            <w:pPr>
              <w:pStyle w:val="ListParagraph"/>
              <w:spacing w:before="40" w:after="40"/>
              <w:ind w:left="57" w:right="57"/>
              <w:contextualSpacing w:val="0"/>
              <w:jc w:val="left"/>
              <w:rPr>
                <w:rFonts w:cs="Arial"/>
                <w:sz w:val="18"/>
                <w:szCs w:val="18"/>
              </w:rPr>
            </w:pPr>
            <w:r w:rsidRPr="00AC706A">
              <w:rPr>
                <w:rFonts w:cs="Arial"/>
                <w:b/>
                <w:sz w:val="18"/>
                <w:szCs w:val="18"/>
              </w:rPr>
              <w:t>maximum 70 calendar days</w:t>
            </w:r>
            <w:r w:rsidRPr="00AC706A">
              <w:rPr>
                <w:rFonts w:cs="Arial"/>
                <w:sz w:val="18"/>
                <w:szCs w:val="18"/>
              </w:rPr>
              <w:t xml:space="preserve"> </w:t>
            </w:r>
          </w:p>
          <w:p w14:paraId="187745FF" w14:textId="3F2C1F0F" w:rsidR="00EC2FB5" w:rsidRPr="0027546A" w:rsidRDefault="00EC2FB5" w:rsidP="005B370D">
            <w:pPr>
              <w:pStyle w:val="ListParagraph"/>
              <w:spacing w:before="40" w:after="40"/>
              <w:ind w:left="57" w:right="57"/>
              <w:contextualSpacing w:val="0"/>
              <w:rPr>
                <w:rFonts w:cs="Arial"/>
                <w:sz w:val="16"/>
                <w:szCs w:val="16"/>
              </w:rPr>
            </w:pPr>
            <w:r w:rsidRPr="00AC706A">
              <w:rPr>
                <w:rFonts w:cs="Arial"/>
                <w:sz w:val="18"/>
                <w:szCs w:val="18"/>
              </w:rPr>
              <w:t>(monthly updates to parties)</w:t>
            </w:r>
          </w:p>
        </w:tc>
        <w:tc>
          <w:tcPr>
            <w:tcW w:w="850" w:type="dxa"/>
            <w:tcBorders>
              <w:top w:val="single" w:sz="4" w:space="0" w:color="1F3864" w:themeColor="accent5" w:themeShade="80"/>
              <w:bottom w:val="single" w:sz="4" w:space="0" w:color="1F3864" w:themeColor="accent5" w:themeShade="80"/>
            </w:tcBorders>
            <w:shd w:val="clear" w:color="auto" w:fill="A6A6A6" w:themeFill="background1" w:themeFillShade="A6"/>
            <w:textDirection w:val="btLr"/>
            <w:vAlign w:val="center"/>
          </w:tcPr>
          <w:p w14:paraId="12EF4954" w14:textId="1AC2E487" w:rsidR="00EC2FB5" w:rsidRPr="00353EF8" w:rsidRDefault="00EC2FB5" w:rsidP="005B370D">
            <w:pPr>
              <w:pStyle w:val="ListParagraph"/>
              <w:spacing w:before="40" w:after="40"/>
              <w:ind w:left="57" w:right="57"/>
              <w:contextualSpacing w:val="0"/>
              <w:rPr>
                <w:rFonts w:cs="Arial"/>
                <w:b/>
                <w:sz w:val="18"/>
                <w:szCs w:val="18"/>
              </w:rPr>
            </w:pPr>
          </w:p>
        </w:tc>
        <w:tc>
          <w:tcPr>
            <w:tcW w:w="1413" w:type="dxa"/>
            <w:tcBorders>
              <w:top w:val="single" w:sz="4" w:space="0" w:color="1F3864" w:themeColor="accent5" w:themeShade="80"/>
              <w:bottom w:val="single" w:sz="4" w:space="0" w:color="1F3864" w:themeColor="accent5" w:themeShade="80"/>
              <w:right w:val="single" w:sz="18" w:space="0" w:color="1F3864" w:themeColor="accent5" w:themeShade="80"/>
            </w:tcBorders>
            <w:shd w:val="clear" w:color="auto" w:fill="FFFFFF" w:themeFill="background1"/>
            <w:vAlign w:val="center"/>
          </w:tcPr>
          <w:p w14:paraId="28A8A8F1" w14:textId="148D8904" w:rsidR="00EC2FB5" w:rsidRPr="002A11C5" w:rsidRDefault="007831DE" w:rsidP="005B370D">
            <w:pPr>
              <w:pStyle w:val="ListParagraph"/>
              <w:spacing w:before="40" w:after="40"/>
              <w:ind w:left="57" w:right="57"/>
              <w:contextualSpacing w:val="0"/>
              <w:jc w:val="center"/>
              <w:rPr>
                <w:rFonts w:cs="Arial"/>
                <w:sz w:val="18"/>
                <w:szCs w:val="18"/>
              </w:rPr>
            </w:pPr>
            <w:r w:rsidRPr="00353EF8">
              <w:rPr>
                <w:rFonts w:cs="Arial"/>
                <w:b/>
                <w:sz w:val="18"/>
                <w:szCs w:val="18"/>
              </w:rPr>
              <w:t>Provisional Report to subject officer</w:t>
            </w:r>
          </w:p>
        </w:tc>
        <w:tc>
          <w:tcPr>
            <w:tcW w:w="1706" w:type="dxa"/>
            <w:tcBorders>
              <w:top w:val="single" w:sz="4" w:space="0" w:color="1F3864" w:themeColor="accent5" w:themeShade="80"/>
              <w:left w:val="single" w:sz="18" w:space="0" w:color="1F3864" w:themeColor="accent5" w:themeShade="80"/>
              <w:bottom w:val="single" w:sz="4" w:space="0" w:color="1F3864" w:themeColor="accent5" w:themeShade="80"/>
              <w:right w:val="single" w:sz="18" w:space="0" w:color="1F3864" w:themeColor="accent5" w:themeShade="80"/>
            </w:tcBorders>
            <w:shd w:val="clear" w:color="auto" w:fill="DEEAF6" w:themeFill="accent1" w:themeFillTint="33"/>
            <w:vAlign w:val="center"/>
          </w:tcPr>
          <w:p w14:paraId="189BC8C4" w14:textId="77777777" w:rsidR="00EC2FB5" w:rsidRDefault="00EC2FB5" w:rsidP="005B370D">
            <w:pPr>
              <w:pStyle w:val="ListParagraph"/>
              <w:spacing w:before="40" w:after="40"/>
              <w:ind w:left="57" w:right="57"/>
              <w:contextualSpacing w:val="0"/>
              <w:rPr>
                <w:rFonts w:cs="Arial"/>
                <w:sz w:val="18"/>
                <w:szCs w:val="18"/>
              </w:rPr>
            </w:pPr>
            <w:r w:rsidRPr="002A11C5">
              <w:rPr>
                <w:rFonts w:cs="Arial"/>
                <w:sz w:val="18"/>
                <w:szCs w:val="18"/>
              </w:rPr>
              <w:t xml:space="preserve">15 </w:t>
            </w:r>
            <w:r>
              <w:rPr>
                <w:rFonts w:cs="Arial"/>
                <w:sz w:val="18"/>
                <w:szCs w:val="18"/>
              </w:rPr>
              <w:t xml:space="preserve">calendar </w:t>
            </w:r>
            <w:r w:rsidRPr="002A11C5">
              <w:rPr>
                <w:rFonts w:cs="Arial"/>
                <w:sz w:val="18"/>
                <w:szCs w:val="18"/>
              </w:rPr>
              <w:t>days</w:t>
            </w:r>
          </w:p>
          <w:p w14:paraId="32C512A4" w14:textId="674AD909" w:rsidR="00EC2FB5" w:rsidRPr="003A2D25" w:rsidRDefault="00EC2FB5" w:rsidP="005B370D">
            <w:pPr>
              <w:pStyle w:val="ListParagraph"/>
              <w:spacing w:before="40" w:after="40"/>
              <w:ind w:left="57" w:right="57"/>
              <w:contextualSpacing w:val="0"/>
              <w:rPr>
                <w:rFonts w:cs="Arial"/>
                <w:sz w:val="16"/>
                <w:szCs w:val="16"/>
              </w:rPr>
            </w:pPr>
            <w:r>
              <w:rPr>
                <w:rFonts w:cs="Arial"/>
                <w:sz w:val="18"/>
                <w:szCs w:val="18"/>
              </w:rPr>
              <w:t>(or period as agreed)</w:t>
            </w:r>
          </w:p>
        </w:tc>
        <w:tc>
          <w:tcPr>
            <w:tcW w:w="2409" w:type="dxa"/>
            <w:tcBorders>
              <w:top w:val="single" w:sz="4" w:space="0" w:color="1F3864" w:themeColor="accent5" w:themeShade="80"/>
              <w:left w:val="single" w:sz="18" w:space="0" w:color="1F3864" w:themeColor="accent5" w:themeShade="80"/>
              <w:bottom w:val="single" w:sz="4" w:space="0" w:color="1F3864" w:themeColor="accent5" w:themeShade="80"/>
              <w:right w:val="single" w:sz="18" w:space="0" w:color="1F3864" w:themeColor="accent5" w:themeShade="80"/>
            </w:tcBorders>
            <w:shd w:val="clear" w:color="auto" w:fill="9CC2E5" w:themeFill="accent1" w:themeFillTint="99"/>
            <w:vAlign w:val="center"/>
          </w:tcPr>
          <w:p w14:paraId="4D68F099" w14:textId="378F9AA9" w:rsidR="00EC2FB5" w:rsidRPr="003A2D25" w:rsidRDefault="00EC2FB5" w:rsidP="005B370D">
            <w:pPr>
              <w:pStyle w:val="ListParagraph"/>
              <w:spacing w:before="40" w:after="40"/>
              <w:ind w:left="57" w:right="57"/>
              <w:contextualSpacing w:val="0"/>
              <w:rPr>
                <w:rFonts w:cs="Arial"/>
                <w:sz w:val="16"/>
                <w:szCs w:val="16"/>
              </w:rPr>
            </w:pPr>
            <w:r w:rsidRPr="00AC706A">
              <w:rPr>
                <w:rFonts w:cs="Arial"/>
                <w:b/>
                <w:sz w:val="18"/>
                <w:szCs w:val="18"/>
              </w:rPr>
              <w:t>maximum 15 calendar</w:t>
            </w:r>
            <w:r w:rsidRPr="00AC706A">
              <w:rPr>
                <w:rFonts w:cs="Arial"/>
                <w:sz w:val="18"/>
                <w:szCs w:val="18"/>
              </w:rPr>
              <w:t xml:space="preserve"> days from receipt of subject officer response (or period as agreed)</w:t>
            </w:r>
          </w:p>
        </w:tc>
      </w:tr>
      <w:tr w:rsidR="007831DE" w:rsidRPr="003A2D25" w14:paraId="686348EC" w14:textId="77777777" w:rsidTr="009751BF">
        <w:trPr>
          <w:trHeight w:val="535"/>
          <w:jc w:val="center"/>
        </w:trPr>
        <w:tc>
          <w:tcPr>
            <w:tcW w:w="709" w:type="dxa"/>
            <w:tcBorders>
              <w:top w:val="single" w:sz="4" w:space="0" w:color="1F3864" w:themeColor="accent5" w:themeShade="80"/>
              <w:left w:val="single" w:sz="4" w:space="0" w:color="1F3864" w:themeColor="accent5" w:themeShade="80"/>
              <w:bottom w:val="single" w:sz="4" w:space="0" w:color="1F3864" w:themeColor="accent5" w:themeShade="80"/>
              <w:right w:val="single" w:sz="18" w:space="0" w:color="1F3864" w:themeColor="accent5" w:themeShade="80"/>
            </w:tcBorders>
            <w:vAlign w:val="center"/>
          </w:tcPr>
          <w:p w14:paraId="2996FAF1" w14:textId="7D5B6219" w:rsidR="00DA291C" w:rsidRPr="002A11C5" w:rsidRDefault="00DA291C" w:rsidP="005B370D">
            <w:pPr>
              <w:pStyle w:val="ListParagraph"/>
              <w:spacing w:before="40" w:after="40"/>
              <w:ind w:left="57" w:right="57"/>
              <w:contextualSpacing w:val="0"/>
              <w:jc w:val="center"/>
              <w:rPr>
                <w:rFonts w:cs="Arial"/>
                <w:sz w:val="18"/>
                <w:szCs w:val="18"/>
              </w:rPr>
            </w:pPr>
            <w:r>
              <w:rPr>
                <w:rFonts w:cs="Arial"/>
                <w:sz w:val="18"/>
                <w:szCs w:val="18"/>
              </w:rPr>
              <w:t>3</w:t>
            </w:r>
          </w:p>
        </w:tc>
        <w:tc>
          <w:tcPr>
            <w:tcW w:w="3402" w:type="dxa"/>
            <w:gridSpan w:val="3"/>
            <w:tcBorders>
              <w:top w:val="single" w:sz="4" w:space="0" w:color="1F3864" w:themeColor="accent5" w:themeShade="80"/>
              <w:left w:val="single" w:sz="18" w:space="0" w:color="1F3864" w:themeColor="accent5" w:themeShade="80"/>
              <w:bottom w:val="single" w:sz="18" w:space="0" w:color="1F3864" w:themeColor="accent5" w:themeShade="80"/>
            </w:tcBorders>
            <w:shd w:val="clear" w:color="auto" w:fill="9CC2E5" w:themeFill="accent1" w:themeFillTint="99"/>
            <w:vAlign w:val="center"/>
          </w:tcPr>
          <w:p w14:paraId="0C044FB5" w14:textId="77777777" w:rsidR="00DA291C" w:rsidRDefault="00DA291C" w:rsidP="005B370D">
            <w:pPr>
              <w:pStyle w:val="ListParagraph"/>
              <w:spacing w:before="40" w:after="40"/>
              <w:ind w:left="57" w:right="57"/>
              <w:contextualSpacing w:val="0"/>
              <w:rPr>
                <w:rFonts w:cs="Arial"/>
                <w:sz w:val="18"/>
                <w:szCs w:val="18"/>
              </w:rPr>
            </w:pPr>
            <w:r w:rsidRPr="00AC706A">
              <w:rPr>
                <w:rFonts w:cs="Arial"/>
                <w:b/>
                <w:sz w:val="18"/>
                <w:szCs w:val="18"/>
              </w:rPr>
              <w:t>maximum 6 calendar months</w:t>
            </w:r>
            <w:r w:rsidRPr="00AC706A">
              <w:rPr>
                <w:rFonts w:cs="Arial"/>
                <w:sz w:val="18"/>
                <w:szCs w:val="18"/>
              </w:rPr>
              <w:t xml:space="preserve"> </w:t>
            </w:r>
          </w:p>
          <w:p w14:paraId="35E32B12" w14:textId="1C727DD7" w:rsidR="00DA291C" w:rsidRPr="00353EF8" w:rsidRDefault="00DA291C" w:rsidP="005B370D">
            <w:pPr>
              <w:pStyle w:val="ListParagraph"/>
              <w:spacing w:before="40" w:after="40"/>
              <w:ind w:left="57" w:right="57"/>
              <w:contextualSpacing w:val="0"/>
              <w:jc w:val="left"/>
              <w:rPr>
                <w:rFonts w:cs="Arial"/>
                <w:b/>
                <w:sz w:val="18"/>
                <w:szCs w:val="18"/>
              </w:rPr>
            </w:pPr>
            <w:r w:rsidRPr="00AC706A">
              <w:rPr>
                <w:rFonts w:cs="Arial"/>
                <w:sz w:val="18"/>
                <w:szCs w:val="18"/>
              </w:rPr>
              <w:t>(monthly updates</w:t>
            </w:r>
            <w:r>
              <w:rPr>
                <w:rFonts w:cs="Arial"/>
                <w:sz w:val="18"/>
                <w:szCs w:val="18"/>
              </w:rPr>
              <w:t xml:space="preserve"> </w:t>
            </w:r>
            <w:r w:rsidRPr="00AC706A">
              <w:rPr>
                <w:rFonts w:cs="Arial"/>
                <w:sz w:val="18"/>
                <w:szCs w:val="18"/>
              </w:rPr>
              <w:t>to parties)</w:t>
            </w:r>
          </w:p>
        </w:tc>
        <w:tc>
          <w:tcPr>
            <w:tcW w:w="1413" w:type="dxa"/>
            <w:tcBorders>
              <w:top w:val="single" w:sz="4" w:space="0" w:color="1F3864" w:themeColor="accent5" w:themeShade="80"/>
              <w:bottom w:val="single" w:sz="18" w:space="0" w:color="1F3864" w:themeColor="accent5" w:themeShade="80"/>
              <w:right w:val="single" w:sz="18" w:space="0" w:color="1F3864" w:themeColor="accent5" w:themeShade="80"/>
            </w:tcBorders>
            <w:shd w:val="clear" w:color="auto" w:fill="FFFFFF" w:themeFill="background1"/>
            <w:vAlign w:val="center"/>
          </w:tcPr>
          <w:p w14:paraId="60A5EF04" w14:textId="679A20C2" w:rsidR="00DA291C" w:rsidRPr="00353EF8" w:rsidRDefault="00EC2FB5" w:rsidP="005B370D">
            <w:pPr>
              <w:pStyle w:val="ListParagraph"/>
              <w:spacing w:before="40" w:after="40"/>
              <w:ind w:left="57" w:right="57"/>
              <w:contextualSpacing w:val="0"/>
              <w:jc w:val="center"/>
              <w:rPr>
                <w:rFonts w:cs="Arial"/>
                <w:b/>
                <w:sz w:val="18"/>
                <w:szCs w:val="18"/>
              </w:rPr>
            </w:pPr>
            <w:r w:rsidRPr="00353EF8">
              <w:rPr>
                <w:rFonts w:cs="Arial"/>
                <w:b/>
                <w:sz w:val="18"/>
                <w:szCs w:val="18"/>
              </w:rPr>
              <w:t>Provisional Report to subject officer</w:t>
            </w:r>
          </w:p>
        </w:tc>
        <w:tc>
          <w:tcPr>
            <w:tcW w:w="1706" w:type="dxa"/>
            <w:tcBorders>
              <w:top w:val="single" w:sz="4" w:space="0" w:color="1F3864" w:themeColor="accent5" w:themeShade="80"/>
              <w:left w:val="single" w:sz="18" w:space="0" w:color="1F3864" w:themeColor="accent5" w:themeShade="80"/>
              <w:bottom w:val="single" w:sz="4" w:space="0" w:color="1F3864" w:themeColor="accent5" w:themeShade="80"/>
              <w:right w:val="single" w:sz="18" w:space="0" w:color="1F3864" w:themeColor="accent5" w:themeShade="80"/>
            </w:tcBorders>
            <w:shd w:val="clear" w:color="auto" w:fill="DEEAF6" w:themeFill="accent1" w:themeFillTint="33"/>
            <w:vAlign w:val="center"/>
          </w:tcPr>
          <w:p w14:paraId="4EECFE86" w14:textId="77777777" w:rsidR="00CF279F" w:rsidRDefault="00DA291C" w:rsidP="005B370D">
            <w:pPr>
              <w:pStyle w:val="ListParagraph"/>
              <w:spacing w:before="40" w:after="40"/>
              <w:ind w:left="57" w:right="57"/>
              <w:contextualSpacing w:val="0"/>
              <w:rPr>
                <w:rFonts w:cs="Arial"/>
                <w:sz w:val="18"/>
                <w:szCs w:val="18"/>
              </w:rPr>
            </w:pPr>
            <w:r w:rsidRPr="002A11C5">
              <w:rPr>
                <w:rFonts w:cs="Arial"/>
                <w:sz w:val="18"/>
                <w:szCs w:val="18"/>
              </w:rPr>
              <w:t xml:space="preserve">15 </w:t>
            </w:r>
            <w:r>
              <w:rPr>
                <w:rFonts w:cs="Arial"/>
                <w:sz w:val="18"/>
                <w:szCs w:val="18"/>
              </w:rPr>
              <w:t xml:space="preserve">calendar </w:t>
            </w:r>
            <w:r w:rsidRPr="002A11C5">
              <w:rPr>
                <w:rFonts w:cs="Arial"/>
                <w:sz w:val="18"/>
                <w:szCs w:val="18"/>
              </w:rPr>
              <w:t>days</w:t>
            </w:r>
            <w:r w:rsidR="00CF279F">
              <w:rPr>
                <w:rFonts w:cs="Arial"/>
                <w:sz w:val="18"/>
                <w:szCs w:val="18"/>
              </w:rPr>
              <w:t xml:space="preserve"> </w:t>
            </w:r>
          </w:p>
          <w:p w14:paraId="58CF56A0" w14:textId="5CE5E56D" w:rsidR="00DA291C" w:rsidRPr="002A11C5" w:rsidRDefault="00DA291C" w:rsidP="005B370D">
            <w:pPr>
              <w:pStyle w:val="ListParagraph"/>
              <w:spacing w:before="40" w:after="40"/>
              <w:ind w:left="57" w:right="57"/>
              <w:contextualSpacing w:val="0"/>
              <w:rPr>
                <w:rFonts w:cs="Arial"/>
                <w:sz w:val="18"/>
                <w:szCs w:val="18"/>
              </w:rPr>
            </w:pPr>
            <w:r>
              <w:rPr>
                <w:rFonts w:cs="Arial"/>
                <w:sz w:val="18"/>
                <w:szCs w:val="18"/>
              </w:rPr>
              <w:t>(or period as agreed)</w:t>
            </w:r>
          </w:p>
        </w:tc>
        <w:tc>
          <w:tcPr>
            <w:tcW w:w="2409" w:type="dxa"/>
            <w:tcBorders>
              <w:top w:val="single" w:sz="4"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tcBorders>
            <w:shd w:val="clear" w:color="auto" w:fill="9CC2E5" w:themeFill="accent1" w:themeFillTint="99"/>
            <w:vAlign w:val="center"/>
          </w:tcPr>
          <w:p w14:paraId="253B20BA" w14:textId="0DE9312B" w:rsidR="00DA291C" w:rsidRPr="00AC706A" w:rsidRDefault="00DA291C" w:rsidP="005B370D">
            <w:pPr>
              <w:pStyle w:val="ListParagraph"/>
              <w:spacing w:before="40" w:after="40"/>
              <w:ind w:left="57" w:right="57"/>
              <w:contextualSpacing w:val="0"/>
              <w:rPr>
                <w:rFonts w:cs="Arial"/>
                <w:b/>
                <w:sz w:val="18"/>
                <w:szCs w:val="18"/>
              </w:rPr>
            </w:pPr>
            <w:r w:rsidRPr="00AC706A">
              <w:rPr>
                <w:rFonts w:cs="Arial"/>
                <w:b/>
                <w:sz w:val="18"/>
                <w:szCs w:val="18"/>
              </w:rPr>
              <w:t>maximum 30 calendar days</w:t>
            </w:r>
            <w:r w:rsidRPr="00AC706A">
              <w:rPr>
                <w:rFonts w:cs="Arial"/>
                <w:sz w:val="18"/>
                <w:szCs w:val="18"/>
              </w:rPr>
              <w:t xml:space="preserve"> from receipt of subject officer response (or period as agreed)</w:t>
            </w:r>
          </w:p>
        </w:tc>
      </w:tr>
    </w:tbl>
    <w:p w14:paraId="2F9C691C" w14:textId="2F30C5E1" w:rsidR="00E53EE3" w:rsidRPr="00796C8E" w:rsidRDefault="00E53EE3" w:rsidP="0054254D">
      <w:pPr>
        <w:pStyle w:val="Heading4"/>
        <w:ind w:left="1134" w:hanging="1134"/>
      </w:pPr>
      <w:bookmarkStart w:id="161" w:name="_Timeframe_Extension"/>
      <w:bookmarkEnd w:id="161"/>
      <w:r w:rsidRPr="00796C8E">
        <w:t>Timeframe Extension</w:t>
      </w:r>
    </w:p>
    <w:p w14:paraId="2A4032ED" w14:textId="72E0B528" w:rsidR="00E53EE3" w:rsidRPr="00796C8E" w:rsidRDefault="00E53EE3" w:rsidP="0048350E">
      <w:pPr>
        <w:spacing w:before="220" w:after="220"/>
        <w:rPr>
          <w:rFonts w:ascii="Trebuchet MS" w:hAnsi="Trebuchet MS"/>
        </w:rPr>
      </w:pPr>
      <w:r w:rsidRPr="00796C8E">
        <w:rPr>
          <w:rFonts w:ascii="Trebuchet MS" w:hAnsi="Trebuchet MS"/>
        </w:rPr>
        <w:t xml:space="preserve">Extensions of time to complete a level 1 matter may be granted following written authorisation from the relevant </w:t>
      </w:r>
      <w:r w:rsidR="00CE39B1">
        <w:rPr>
          <w:rFonts w:ascii="Trebuchet MS" w:hAnsi="Trebuchet MS"/>
        </w:rPr>
        <w:t xml:space="preserve">district </w:t>
      </w:r>
      <w:r w:rsidRPr="00796C8E">
        <w:rPr>
          <w:rFonts w:ascii="Trebuchet MS" w:hAnsi="Trebuchet MS"/>
        </w:rPr>
        <w:t>commander.</w:t>
      </w:r>
    </w:p>
    <w:p w14:paraId="6695D83F" w14:textId="398E19E3" w:rsidR="00CE39B1" w:rsidRDefault="00E53EE3" w:rsidP="009F6D8F">
      <w:pPr>
        <w:spacing w:before="220" w:after="220"/>
        <w:rPr>
          <w:rFonts w:ascii="Trebuchet MS" w:hAnsi="Trebuchet MS"/>
        </w:rPr>
      </w:pPr>
      <w:r w:rsidRPr="00796C8E">
        <w:rPr>
          <w:rFonts w:ascii="Trebuchet MS" w:hAnsi="Trebuchet MS"/>
        </w:rPr>
        <w:t xml:space="preserve">Extensions of time to complete a level 2 </w:t>
      </w:r>
      <w:r w:rsidR="00CE39B1" w:rsidRPr="00796C8E">
        <w:rPr>
          <w:rFonts w:ascii="Trebuchet MS" w:hAnsi="Trebuchet MS"/>
        </w:rPr>
        <w:t xml:space="preserve">matter may be granted following written authorisation from the </w:t>
      </w:r>
      <w:r w:rsidR="00BA42B8">
        <w:rPr>
          <w:rFonts w:ascii="Trebuchet MS" w:hAnsi="Trebuchet MS"/>
        </w:rPr>
        <w:t>Commander, Professional Standards</w:t>
      </w:r>
      <w:r w:rsidR="00CE39B1" w:rsidRPr="00796C8E">
        <w:rPr>
          <w:rFonts w:ascii="Trebuchet MS" w:hAnsi="Trebuchet MS"/>
        </w:rPr>
        <w:t>.</w:t>
      </w:r>
      <w:r w:rsidR="00BA42B8">
        <w:rPr>
          <w:rFonts w:ascii="Trebuchet MS" w:hAnsi="Trebuchet MS"/>
        </w:rPr>
        <w:t xml:space="preserve">  Extension requests must be submitted 14 days before the 70</w:t>
      </w:r>
      <w:r w:rsidR="00BA42B8" w:rsidRPr="00BA42B8">
        <w:rPr>
          <w:rFonts w:ascii="Trebuchet MS" w:hAnsi="Trebuchet MS"/>
          <w:vertAlign w:val="superscript"/>
        </w:rPr>
        <w:t>th</w:t>
      </w:r>
      <w:r w:rsidR="00BA42B8">
        <w:rPr>
          <w:rFonts w:ascii="Trebuchet MS" w:hAnsi="Trebuchet MS"/>
        </w:rPr>
        <w:t xml:space="preserve"> day.</w:t>
      </w:r>
    </w:p>
    <w:p w14:paraId="6D8DF556" w14:textId="219CC444" w:rsidR="009F6D8F" w:rsidRPr="00796C8E" w:rsidRDefault="00CE39B1" w:rsidP="009F6D8F">
      <w:pPr>
        <w:spacing w:before="220" w:after="220"/>
        <w:rPr>
          <w:rFonts w:ascii="Trebuchet MS" w:hAnsi="Trebuchet MS"/>
        </w:rPr>
      </w:pPr>
      <w:r>
        <w:rPr>
          <w:rFonts w:ascii="Trebuchet MS" w:hAnsi="Trebuchet MS"/>
        </w:rPr>
        <w:t xml:space="preserve">Extensions of time to complete a </w:t>
      </w:r>
      <w:r w:rsidR="00E53EE3" w:rsidRPr="00796C8E">
        <w:rPr>
          <w:rFonts w:ascii="Trebuchet MS" w:hAnsi="Trebuchet MS"/>
        </w:rPr>
        <w:t>level 3 matter may be granted following written authorisation from the Deputy Commissioner.</w:t>
      </w:r>
      <w:bookmarkStart w:id="162" w:name="_Delegations"/>
      <w:bookmarkStart w:id="163" w:name="_Toc461545722"/>
      <w:bookmarkEnd w:id="162"/>
      <w:r w:rsidR="00BA42B8">
        <w:rPr>
          <w:rFonts w:ascii="Trebuchet MS" w:hAnsi="Trebuchet MS"/>
        </w:rPr>
        <w:t xml:space="preserve">  Extension requests must be submitted 14 days before the expiration of 6 months.</w:t>
      </w:r>
    </w:p>
    <w:p w14:paraId="0A8F846C" w14:textId="77777777" w:rsidR="00D12AAD" w:rsidRPr="00B55DA0" w:rsidRDefault="00D12AAD" w:rsidP="003850E1">
      <w:pPr>
        <w:pStyle w:val="Heading2"/>
      </w:pPr>
      <w:bookmarkStart w:id="164" w:name="_Delegated_Authority_from_1"/>
      <w:bookmarkStart w:id="165" w:name="_Toc164671944"/>
      <w:bookmarkEnd w:id="164"/>
      <w:r w:rsidRPr="00B55DA0">
        <w:t>Delegated Authority from Commissioner</w:t>
      </w:r>
      <w:bookmarkEnd w:id="165"/>
    </w:p>
    <w:p w14:paraId="3ED7DCDB" w14:textId="3570797F" w:rsidR="00D12AAD" w:rsidRPr="00796C8E" w:rsidRDefault="00D12AAD" w:rsidP="00D12AAD">
      <w:pPr>
        <w:spacing w:before="220" w:after="220"/>
        <w:rPr>
          <w:rFonts w:ascii="Trebuchet MS" w:hAnsi="Trebuchet MS"/>
        </w:rPr>
      </w:pPr>
      <w:r w:rsidRPr="00796C8E">
        <w:rPr>
          <w:rFonts w:ascii="Trebuchet MS" w:hAnsi="Trebuchet MS"/>
        </w:rPr>
        <w:t xml:space="preserve">Under section 8 of the </w:t>
      </w:r>
      <w:r w:rsidRPr="00796C8E">
        <w:rPr>
          <w:rFonts w:ascii="Trebuchet MS" w:hAnsi="Trebuchet MS"/>
          <w:i/>
        </w:rPr>
        <w:t>Police Service Act 2003</w:t>
      </w:r>
      <w:r w:rsidRPr="00796C8E">
        <w:rPr>
          <w:rFonts w:ascii="Trebuchet MS" w:hAnsi="Trebuchet MS"/>
        </w:rPr>
        <w:t xml:space="preserve"> (the Act) the Commissioner may delegate any power, duty or responsibility of the Commissioner under the Act to a police officer.  In the Abacus framework the Commissioner has made such delegations</w:t>
      </w:r>
      <w:r w:rsidR="003119A4" w:rsidRPr="00796C8E">
        <w:rPr>
          <w:rFonts w:ascii="Trebuchet MS" w:hAnsi="Trebuchet MS"/>
        </w:rPr>
        <w:t xml:space="preserve">, </w:t>
      </w:r>
      <w:r w:rsidR="00570A8F">
        <w:rPr>
          <w:rFonts w:ascii="Trebuchet MS" w:hAnsi="Trebuchet MS"/>
        </w:rPr>
        <w:t xml:space="preserve">including </w:t>
      </w:r>
      <w:r w:rsidR="003119A4" w:rsidRPr="00796C8E">
        <w:rPr>
          <w:rFonts w:ascii="Trebuchet MS" w:hAnsi="Trebuchet MS"/>
        </w:rPr>
        <w:t>under section 46</w:t>
      </w:r>
      <w:r w:rsidR="00646757" w:rsidRPr="00796C8E">
        <w:rPr>
          <w:rFonts w:ascii="Trebuchet MS" w:hAnsi="Trebuchet MS"/>
        </w:rPr>
        <w:t xml:space="preserve"> of the </w:t>
      </w:r>
      <w:r w:rsidR="00646757" w:rsidRPr="00796C8E">
        <w:rPr>
          <w:rFonts w:ascii="Trebuchet MS" w:hAnsi="Trebuchet MS"/>
          <w:i/>
        </w:rPr>
        <w:t xml:space="preserve">Police Service Act 2003 </w:t>
      </w:r>
      <w:r w:rsidR="00646757" w:rsidRPr="00796C8E">
        <w:rPr>
          <w:rFonts w:ascii="Trebuchet MS" w:hAnsi="Trebuchet MS"/>
        </w:rPr>
        <w:t>(investigating complaints),</w:t>
      </w:r>
      <w:r w:rsidRPr="00796C8E">
        <w:rPr>
          <w:rFonts w:ascii="Trebuchet MS" w:hAnsi="Trebuchet MS"/>
        </w:rPr>
        <w:t xml:space="preserve"> as follows:</w:t>
      </w:r>
    </w:p>
    <w:p w14:paraId="7A408B2E" w14:textId="198355B3" w:rsidR="00D12AAD" w:rsidRPr="00796C8E" w:rsidRDefault="00D12AAD" w:rsidP="0054254D">
      <w:pPr>
        <w:pStyle w:val="Heading4"/>
        <w:ind w:left="1134" w:hanging="1134"/>
        <w:rPr>
          <w:i/>
        </w:rPr>
      </w:pPr>
      <w:r w:rsidRPr="0054254D">
        <w:t>to members attached, or seconded, to Professional Standards</w:t>
      </w:r>
    </w:p>
    <w:p w14:paraId="19286ACF"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direct any member of any rank to</w:t>
      </w:r>
    </w:p>
    <w:p w14:paraId="3E964DDB" w14:textId="77777777" w:rsidR="00D12AAD" w:rsidRPr="00796C8E" w:rsidRDefault="00D12AAD" w:rsidP="00452DBF">
      <w:pPr>
        <w:pStyle w:val="ListParagraph"/>
        <w:numPr>
          <w:ilvl w:val="2"/>
          <w:numId w:val="16"/>
        </w:numPr>
        <w:tabs>
          <w:tab w:val="left" w:pos="1701"/>
        </w:tabs>
        <w:spacing w:before="120" w:after="120"/>
        <w:ind w:left="1701" w:hanging="567"/>
        <w:contextualSpacing w:val="0"/>
        <w:rPr>
          <w:rFonts w:ascii="Trebuchet MS" w:hAnsi="Trebuchet MS"/>
        </w:rPr>
      </w:pPr>
      <w:r w:rsidRPr="00796C8E">
        <w:rPr>
          <w:rFonts w:ascii="Trebuchet MS" w:hAnsi="Trebuchet MS"/>
        </w:rPr>
        <w:t xml:space="preserve">assist in the inquiry or investigation of a complaint </w:t>
      </w:r>
    </w:p>
    <w:p w14:paraId="2735AF6A" w14:textId="77777777" w:rsidR="00D12AAD" w:rsidRPr="00796C8E" w:rsidRDefault="00D12AAD" w:rsidP="00452DBF">
      <w:pPr>
        <w:pStyle w:val="ListParagraph"/>
        <w:numPr>
          <w:ilvl w:val="2"/>
          <w:numId w:val="16"/>
        </w:numPr>
        <w:tabs>
          <w:tab w:val="left" w:pos="1701"/>
        </w:tabs>
        <w:spacing w:before="120" w:after="120"/>
        <w:ind w:left="1701" w:hanging="567"/>
        <w:contextualSpacing w:val="0"/>
        <w:rPr>
          <w:rFonts w:ascii="Trebuchet MS" w:hAnsi="Trebuchet MS"/>
        </w:rPr>
      </w:pPr>
      <w:r w:rsidRPr="00796C8E">
        <w:rPr>
          <w:rFonts w:ascii="Trebuchet MS" w:hAnsi="Trebuchet MS"/>
        </w:rPr>
        <w:t>provide any information or document or answer any question for the purpose of the inquiry or investigation</w:t>
      </w:r>
    </w:p>
    <w:p w14:paraId="77675013" w14:textId="77777777" w:rsidR="009751BF"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inquire into or investigate a complaint in any manner considered appropriate</w:t>
      </w:r>
    </w:p>
    <w:p w14:paraId="3E75EBFC" w14:textId="7AA438C7" w:rsidR="00E22D6E" w:rsidRPr="0054254D" w:rsidRDefault="00E22D6E" w:rsidP="00E22D6E">
      <w:pPr>
        <w:pStyle w:val="Heading4"/>
        <w:ind w:left="1134" w:hanging="1134"/>
        <w:rPr>
          <w:vertAlign w:val="superscript"/>
        </w:rPr>
      </w:pPr>
      <w:r w:rsidRPr="00796C8E">
        <w:t xml:space="preserve">to </w:t>
      </w:r>
      <w:r>
        <w:t>the member undertaking the duties of the District Administration Sergeant at Professional Standards</w:t>
      </w:r>
    </w:p>
    <w:p w14:paraId="377DA18F" w14:textId="7BA615C4" w:rsidR="00E22D6E" w:rsidRPr="00796C8E" w:rsidRDefault="00E22D6E" w:rsidP="00E22D6E">
      <w:pPr>
        <w:pStyle w:val="ListParagraph"/>
        <w:numPr>
          <w:ilvl w:val="1"/>
          <w:numId w:val="1"/>
        </w:numPr>
        <w:tabs>
          <w:tab w:val="left" w:pos="1418"/>
        </w:tabs>
        <w:spacing w:before="120" w:after="120"/>
        <w:ind w:left="1134" w:hanging="567"/>
        <w:contextualSpacing w:val="0"/>
        <w:rPr>
          <w:rFonts w:ascii="Trebuchet MS" w:hAnsi="Trebuchet MS"/>
        </w:rPr>
      </w:pPr>
      <w:r>
        <w:rPr>
          <w:rFonts w:ascii="Trebuchet MS" w:hAnsi="Trebuchet MS"/>
        </w:rPr>
        <w:t>in addition to the delegation at 3.5.1 (above) determine the categorisation level of any Abacus matter.</w:t>
      </w:r>
    </w:p>
    <w:p w14:paraId="31DABCE3" w14:textId="5E7B6208" w:rsidR="00D12AAD" w:rsidRPr="0054254D" w:rsidRDefault="00D12AAD" w:rsidP="0054254D">
      <w:pPr>
        <w:pStyle w:val="Heading4"/>
        <w:ind w:left="1134" w:hanging="1134"/>
        <w:rPr>
          <w:vertAlign w:val="superscript"/>
        </w:rPr>
      </w:pPr>
      <w:r w:rsidRPr="00796C8E">
        <w:t>to members of the rank of sergeant</w:t>
      </w:r>
    </w:p>
    <w:p w14:paraId="2F8D2F66"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direct any member below the rank of sergeant to</w:t>
      </w:r>
    </w:p>
    <w:p w14:paraId="56603B36" w14:textId="77777777" w:rsidR="00D12AAD" w:rsidRPr="00796C8E" w:rsidRDefault="00D12AAD" w:rsidP="00C40BC4">
      <w:pPr>
        <w:pStyle w:val="ListParagraph"/>
        <w:numPr>
          <w:ilvl w:val="2"/>
          <w:numId w:val="1"/>
        </w:numPr>
        <w:tabs>
          <w:tab w:val="left" w:pos="1843"/>
        </w:tabs>
        <w:spacing w:before="120" w:after="120"/>
        <w:ind w:left="1701" w:hanging="567"/>
        <w:contextualSpacing w:val="0"/>
        <w:rPr>
          <w:rFonts w:ascii="Trebuchet MS" w:hAnsi="Trebuchet MS"/>
        </w:rPr>
      </w:pPr>
      <w:r w:rsidRPr="00796C8E">
        <w:rPr>
          <w:rFonts w:ascii="Trebuchet MS" w:hAnsi="Trebuchet MS"/>
        </w:rPr>
        <w:t xml:space="preserve">assist in the inquiry or investigation of a complaint </w:t>
      </w:r>
    </w:p>
    <w:p w14:paraId="44CC7AAE" w14:textId="77777777" w:rsidR="00D12AAD" w:rsidRPr="00796C8E" w:rsidRDefault="00D12AAD" w:rsidP="00C40BC4">
      <w:pPr>
        <w:pStyle w:val="ListParagraph"/>
        <w:numPr>
          <w:ilvl w:val="2"/>
          <w:numId w:val="1"/>
        </w:numPr>
        <w:tabs>
          <w:tab w:val="left" w:pos="1843"/>
        </w:tabs>
        <w:spacing w:before="120" w:after="120"/>
        <w:ind w:left="1701" w:hanging="567"/>
        <w:contextualSpacing w:val="0"/>
        <w:rPr>
          <w:rFonts w:ascii="Trebuchet MS" w:hAnsi="Trebuchet MS"/>
        </w:rPr>
      </w:pPr>
      <w:r w:rsidRPr="00796C8E">
        <w:rPr>
          <w:rFonts w:ascii="Trebuchet MS" w:hAnsi="Trebuchet MS"/>
        </w:rPr>
        <w:t>provide any information or document or answer any question for the purpose of the inquiry or investigation</w:t>
      </w:r>
    </w:p>
    <w:p w14:paraId="3D5ADAF3" w14:textId="743D7CA4" w:rsidR="006203E3" w:rsidRDefault="006203E3" w:rsidP="00C40BC4">
      <w:pPr>
        <w:pStyle w:val="ListParagraph"/>
        <w:numPr>
          <w:ilvl w:val="1"/>
          <w:numId w:val="1"/>
        </w:numPr>
        <w:spacing w:before="120" w:after="120"/>
        <w:ind w:left="1134" w:hanging="567"/>
        <w:contextualSpacing w:val="0"/>
        <w:rPr>
          <w:rFonts w:ascii="Trebuchet MS" w:hAnsi="Trebuchet MS"/>
        </w:rPr>
      </w:pPr>
      <w:r>
        <w:rPr>
          <w:rFonts w:ascii="Trebuchet MS" w:hAnsi="Trebuchet MS"/>
        </w:rPr>
        <w:t>informally resolve (conciliate) a complaint</w:t>
      </w:r>
    </w:p>
    <w:p w14:paraId="738B4CE9"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inquire into or investigate a complaint allocated to them in any manner considered appropriate</w:t>
      </w:r>
    </w:p>
    <w:p w14:paraId="42126F78" w14:textId="77777777" w:rsidR="00D12AAD" w:rsidRPr="00796C8E" w:rsidRDefault="00D12AAD" w:rsidP="0054254D">
      <w:pPr>
        <w:pStyle w:val="Heading4"/>
        <w:ind w:left="1134" w:hanging="1134"/>
      </w:pPr>
      <w:r w:rsidRPr="00796C8E">
        <w:t>to members of the rank of inspector</w:t>
      </w:r>
    </w:p>
    <w:p w14:paraId="584B2CED" w14:textId="77777777" w:rsidR="00D12AAD" w:rsidRPr="00796C8E" w:rsidRDefault="00D12AAD" w:rsidP="00C40BC4">
      <w:pPr>
        <w:pStyle w:val="ListParagraph"/>
        <w:numPr>
          <w:ilvl w:val="1"/>
          <w:numId w:val="1"/>
        </w:numPr>
        <w:tabs>
          <w:tab w:val="left" w:pos="1418"/>
          <w:tab w:val="left" w:pos="1843"/>
        </w:tabs>
        <w:spacing w:before="120" w:after="120"/>
        <w:ind w:left="1134" w:hanging="567"/>
        <w:contextualSpacing w:val="0"/>
        <w:rPr>
          <w:rFonts w:ascii="Trebuchet MS" w:hAnsi="Trebuchet MS"/>
        </w:rPr>
      </w:pPr>
      <w:r w:rsidRPr="00796C8E">
        <w:rPr>
          <w:rFonts w:ascii="Trebuchet MS" w:hAnsi="Trebuchet MS"/>
        </w:rPr>
        <w:t>determine whether to</w:t>
      </w:r>
    </w:p>
    <w:p w14:paraId="5707743C" w14:textId="77777777" w:rsidR="00D12AAD" w:rsidRPr="00796C8E" w:rsidRDefault="00D12AAD" w:rsidP="00C40BC4">
      <w:pPr>
        <w:pStyle w:val="ListParagraph"/>
        <w:numPr>
          <w:ilvl w:val="2"/>
          <w:numId w:val="1"/>
        </w:numPr>
        <w:tabs>
          <w:tab w:val="left" w:pos="1843"/>
        </w:tabs>
        <w:spacing w:before="120" w:after="120"/>
        <w:ind w:left="1701" w:hanging="567"/>
        <w:contextualSpacing w:val="0"/>
        <w:rPr>
          <w:rFonts w:ascii="Trebuchet MS" w:hAnsi="Trebuchet MS"/>
        </w:rPr>
      </w:pPr>
      <w:r w:rsidRPr="00796C8E">
        <w:rPr>
          <w:rFonts w:ascii="Trebuchet MS" w:hAnsi="Trebuchet MS"/>
        </w:rPr>
        <w:t>inquire into / investigate complaints; or</w:t>
      </w:r>
    </w:p>
    <w:p w14:paraId="54031077" w14:textId="77777777" w:rsidR="00D12AAD" w:rsidRPr="00796C8E" w:rsidRDefault="00D12AAD" w:rsidP="00C40BC4">
      <w:pPr>
        <w:pStyle w:val="ListParagraph"/>
        <w:numPr>
          <w:ilvl w:val="2"/>
          <w:numId w:val="1"/>
        </w:numPr>
        <w:tabs>
          <w:tab w:val="left" w:pos="1843"/>
        </w:tabs>
        <w:spacing w:before="120" w:after="120"/>
        <w:ind w:left="1701" w:hanging="567"/>
        <w:contextualSpacing w:val="0"/>
        <w:rPr>
          <w:rFonts w:ascii="Trebuchet MS" w:hAnsi="Trebuchet MS"/>
        </w:rPr>
      </w:pPr>
      <w:r w:rsidRPr="00796C8E">
        <w:rPr>
          <w:rFonts w:ascii="Trebuchet MS" w:hAnsi="Trebuchet MS"/>
        </w:rPr>
        <w:t>dismiss complaints</w:t>
      </w:r>
    </w:p>
    <w:p w14:paraId="4F450325" w14:textId="586FEE1D" w:rsidR="00E22D6E" w:rsidRDefault="00E22D6E" w:rsidP="00C40BC4">
      <w:pPr>
        <w:pStyle w:val="ListParagraph"/>
        <w:numPr>
          <w:ilvl w:val="1"/>
          <w:numId w:val="1"/>
        </w:numPr>
        <w:spacing w:before="120" w:after="120"/>
        <w:ind w:left="1134" w:hanging="567"/>
        <w:contextualSpacing w:val="0"/>
        <w:rPr>
          <w:rFonts w:ascii="Trebuchet MS" w:hAnsi="Trebuchet MS"/>
        </w:rPr>
      </w:pPr>
      <w:r>
        <w:rPr>
          <w:rFonts w:ascii="Trebuchet MS" w:hAnsi="Trebuchet MS"/>
        </w:rPr>
        <w:t>determine the categorisation level of any Abacus matter</w:t>
      </w:r>
    </w:p>
    <w:p w14:paraId="149B89F0"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direct any member below the rank of inspector to</w:t>
      </w:r>
    </w:p>
    <w:p w14:paraId="2E077476" w14:textId="77777777" w:rsidR="00D12AAD" w:rsidRPr="00796C8E" w:rsidRDefault="00D12AAD" w:rsidP="00C40BC4">
      <w:pPr>
        <w:pStyle w:val="ListParagraph"/>
        <w:numPr>
          <w:ilvl w:val="2"/>
          <w:numId w:val="1"/>
        </w:numPr>
        <w:tabs>
          <w:tab w:val="left" w:pos="1843"/>
          <w:tab w:val="left" w:pos="1985"/>
        </w:tabs>
        <w:spacing w:before="120" w:after="120"/>
        <w:ind w:left="1701" w:hanging="567"/>
        <w:contextualSpacing w:val="0"/>
        <w:rPr>
          <w:rFonts w:ascii="Trebuchet MS" w:hAnsi="Trebuchet MS"/>
        </w:rPr>
      </w:pPr>
      <w:r w:rsidRPr="00796C8E">
        <w:rPr>
          <w:rFonts w:ascii="Trebuchet MS" w:hAnsi="Trebuchet MS"/>
        </w:rPr>
        <w:t>assist in the inquiry or investigation of a complaint</w:t>
      </w:r>
    </w:p>
    <w:p w14:paraId="6F0B9626" w14:textId="77777777" w:rsidR="00D12AAD" w:rsidRPr="00796C8E" w:rsidRDefault="00D12AAD" w:rsidP="00C40BC4">
      <w:pPr>
        <w:pStyle w:val="ListParagraph"/>
        <w:numPr>
          <w:ilvl w:val="2"/>
          <w:numId w:val="1"/>
        </w:numPr>
        <w:tabs>
          <w:tab w:val="left" w:pos="1843"/>
          <w:tab w:val="left" w:pos="1985"/>
        </w:tabs>
        <w:spacing w:before="120" w:after="120"/>
        <w:ind w:left="1701" w:hanging="567"/>
        <w:contextualSpacing w:val="0"/>
        <w:rPr>
          <w:rFonts w:ascii="Trebuchet MS" w:hAnsi="Trebuchet MS"/>
        </w:rPr>
      </w:pPr>
      <w:r w:rsidRPr="00796C8E">
        <w:rPr>
          <w:rFonts w:ascii="Trebuchet MS" w:hAnsi="Trebuchet MS"/>
        </w:rPr>
        <w:t>provide any information or document or answer any question for the purpose of the inquiry or investigation</w:t>
      </w:r>
    </w:p>
    <w:p w14:paraId="2A8C345B" w14:textId="77777777" w:rsidR="00D12AAD" w:rsidRPr="00796C8E" w:rsidRDefault="00D12AAD" w:rsidP="00C40BC4">
      <w:pPr>
        <w:pStyle w:val="ListParagraph"/>
        <w:numPr>
          <w:ilvl w:val="1"/>
          <w:numId w:val="1"/>
        </w:numPr>
        <w:tabs>
          <w:tab w:val="left" w:pos="1418"/>
        </w:tabs>
        <w:spacing w:before="120" w:after="120"/>
        <w:ind w:left="1134" w:hanging="567"/>
        <w:contextualSpacing w:val="0"/>
        <w:rPr>
          <w:rFonts w:ascii="Trebuchet MS" w:hAnsi="Trebuchet MS"/>
        </w:rPr>
      </w:pPr>
      <w:r w:rsidRPr="00796C8E">
        <w:rPr>
          <w:rFonts w:ascii="Trebuchet MS" w:hAnsi="Trebuchet MS"/>
        </w:rPr>
        <w:t xml:space="preserve">inquire into, investigate, or allocate to a sergeant to inquire into or investigate, a complaint in any manner considered appropriate </w:t>
      </w:r>
    </w:p>
    <w:p w14:paraId="5FC146F9" w14:textId="1033BC1E" w:rsidR="00D12AAD" w:rsidRPr="00796C8E" w:rsidRDefault="00D12AAD" w:rsidP="00C40BC4">
      <w:pPr>
        <w:pStyle w:val="ListParagraph"/>
        <w:numPr>
          <w:ilvl w:val="1"/>
          <w:numId w:val="1"/>
        </w:numPr>
        <w:tabs>
          <w:tab w:val="left" w:pos="1418"/>
        </w:tabs>
        <w:spacing w:before="120" w:after="120"/>
        <w:ind w:left="1134" w:hanging="567"/>
        <w:contextualSpacing w:val="0"/>
        <w:rPr>
          <w:rFonts w:ascii="Trebuchet MS" w:hAnsi="Trebuchet MS"/>
        </w:rPr>
      </w:pPr>
      <w:r w:rsidRPr="00796C8E">
        <w:rPr>
          <w:rFonts w:ascii="Trebuchet MS" w:hAnsi="Trebuchet MS"/>
        </w:rPr>
        <w:t>conciliate complaints</w:t>
      </w:r>
      <w:r w:rsidR="006203E3">
        <w:rPr>
          <w:rFonts w:ascii="Trebuchet MS" w:hAnsi="Trebuchet MS"/>
        </w:rPr>
        <w:t xml:space="preserve"> by informal resolution or formal resolution</w:t>
      </w:r>
    </w:p>
    <w:p w14:paraId="14CC95FA" w14:textId="77777777" w:rsidR="00D12AAD" w:rsidRPr="00796C8E" w:rsidRDefault="00D12AAD" w:rsidP="00C40BC4">
      <w:pPr>
        <w:pStyle w:val="ListParagraph"/>
        <w:numPr>
          <w:ilvl w:val="1"/>
          <w:numId w:val="1"/>
        </w:numPr>
        <w:tabs>
          <w:tab w:val="left" w:pos="1418"/>
        </w:tabs>
        <w:spacing w:before="120" w:after="120"/>
        <w:ind w:left="1134" w:hanging="567"/>
        <w:contextualSpacing w:val="0"/>
        <w:rPr>
          <w:rFonts w:ascii="Trebuchet MS" w:hAnsi="Trebuchet MS"/>
        </w:rPr>
      </w:pPr>
      <w:r w:rsidRPr="00796C8E">
        <w:rPr>
          <w:rFonts w:ascii="Trebuchet MS" w:hAnsi="Trebuchet MS"/>
        </w:rPr>
        <w:t>determine breaches of provisions of the Code of Conduct</w:t>
      </w:r>
    </w:p>
    <w:p w14:paraId="07A2514B" w14:textId="54982410" w:rsidR="00D12AAD" w:rsidRPr="00796C8E" w:rsidRDefault="00D12AAD" w:rsidP="00E22D6E">
      <w:pPr>
        <w:pStyle w:val="ListParagraph"/>
        <w:numPr>
          <w:ilvl w:val="1"/>
          <w:numId w:val="1"/>
        </w:numPr>
        <w:tabs>
          <w:tab w:val="left" w:pos="1418"/>
        </w:tabs>
        <w:spacing w:before="120" w:after="120"/>
        <w:ind w:left="1134" w:hanging="567"/>
        <w:contextualSpacing w:val="0"/>
        <w:rPr>
          <w:rFonts w:ascii="Trebuchet MS" w:hAnsi="Trebuchet MS"/>
        </w:rPr>
      </w:pPr>
      <w:r w:rsidRPr="00796C8E">
        <w:rPr>
          <w:rFonts w:ascii="Trebuchet MS" w:hAnsi="Trebuchet MS"/>
        </w:rPr>
        <w:t>take action pursuant to s</w:t>
      </w:r>
      <w:r w:rsidR="005C09FA" w:rsidRPr="00796C8E">
        <w:rPr>
          <w:rFonts w:ascii="Trebuchet MS" w:hAnsi="Trebuchet MS"/>
        </w:rPr>
        <w:t xml:space="preserve">ection </w:t>
      </w:r>
      <w:r w:rsidRPr="00796C8E">
        <w:rPr>
          <w:rFonts w:ascii="Trebuchet MS" w:hAnsi="Trebuchet MS"/>
        </w:rPr>
        <w:t>43(3)(a) of the Act (Inspector’s Counselling):</w:t>
      </w:r>
    </w:p>
    <w:p w14:paraId="458DDECC" w14:textId="77777777" w:rsidR="00D12AAD" w:rsidRPr="00796C8E" w:rsidRDefault="00D12AAD" w:rsidP="00452DBF">
      <w:pPr>
        <w:pStyle w:val="ListParagraph"/>
        <w:numPr>
          <w:ilvl w:val="0"/>
          <w:numId w:val="17"/>
        </w:numPr>
        <w:spacing w:before="120" w:after="120"/>
        <w:ind w:left="1701" w:hanging="567"/>
        <w:contextualSpacing w:val="0"/>
        <w:jc w:val="left"/>
        <w:rPr>
          <w:rFonts w:ascii="Trebuchet MS" w:hAnsi="Trebuchet MS"/>
          <w:i/>
          <w:sz w:val="18"/>
          <w:szCs w:val="18"/>
        </w:rPr>
      </w:pPr>
      <w:r w:rsidRPr="00796C8E">
        <w:rPr>
          <w:rFonts w:ascii="Trebuchet MS" w:hAnsi="Trebuchet MS"/>
          <w:i/>
          <w:sz w:val="18"/>
          <w:szCs w:val="18"/>
        </w:rPr>
        <w:t>direct that appropriate counselling be provided to the police officer</w:t>
      </w:r>
    </w:p>
    <w:p w14:paraId="69E58922" w14:textId="77777777" w:rsidR="00D12AAD" w:rsidRPr="00796C8E" w:rsidRDefault="00D12AAD" w:rsidP="00C40BC4">
      <w:pPr>
        <w:pStyle w:val="ListParagraph"/>
        <w:numPr>
          <w:ilvl w:val="1"/>
          <w:numId w:val="1"/>
        </w:numPr>
        <w:tabs>
          <w:tab w:val="left" w:pos="1418"/>
        </w:tabs>
        <w:spacing w:before="120" w:after="120"/>
        <w:ind w:left="1134" w:hanging="567"/>
        <w:contextualSpacing w:val="0"/>
        <w:rPr>
          <w:rFonts w:ascii="Trebuchet MS" w:hAnsi="Trebuchet MS"/>
        </w:rPr>
      </w:pPr>
      <w:r w:rsidRPr="00796C8E">
        <w:rPr>
          <w:rFonts w:ascii="Trebuchet MS" w:hAnsi="Trebuchet MS"/>
        </w:rPr>
        <w:t>notify subject officers of action taken within the inspector’s delegation</w:t>
      </w:r>
    </w:p>
    <w:p w14:paraId="25CACCC6" w14:textId="77777777" w:rsidR="00D12AAD" w:rsidRPr="00796C8E" w:rsidRDefault="00D12AAD" w:rsidP="00C40BC4">
      <w:pPr>
        <w:pStyle w:val="ListParagraph"/>
        <w:numPr>
          <w:ilvl w:val="1"/>
          <w:numId w:val="1"/>
        </w:numPr>
        <w:tabs>
          <w:tab w:val="left" w:pos="1418"/>
        </w:tabs>
        <w:spacing w:before="120" w:after="120"/>
        <w:ind w:left="1134" w:hanging="567"/>
        <w:contextualSpacing w:val="0"/>
        <w:rPr>
          <w:rFonts w:ascii="Trebuchet MS" w:hAnsi="Trebuchet MS"/>
        </w:rPr>
      </w:pPr>
      <w:r w:rsidRPr="00796C8E">
        <w:rPr>
          <w:rFonts w:ascii="Trebuchet MS" w:hAnsi="Trebuchet MS"/>
        </w:rPr>
        <w:t>notify the determination of complaints to complainants and subject officers</w:t>
      </w:r>
    </w:p>
    <w:p w14:paraId="701E7F39" w14:textId="77777777" w:rsidR="00D12AAD" w:rsidRPr="00796C8E" w:rsidRDefault="00D12AAD" w:rsidP="0054254D">
      <w:pPr>
        <w:pStyle w:val="Heading4"/>
        <w:ind w:left="1134" w:hanging="1134"/>
      </w:pPr>
      <w:r w:rsidRPr="00796C8E">
        <w:t>to members of the rank of commander</w:t>
      </w:r>
    </w:p>
    <w:p w14:paraId="5D03AFDB"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determine whether to</w:t>
      </w:r>
    </w:p>
    <w:p w14:paraId="717E5207" w14:textId="77777777" w:rsidR="00D12AAD" w:rsidRPr="00796C8E" w:rsidRDefault="00D12AAD" w:rsidP="00C40BC4">
      <w:pPr>
        <w:pStyle w:val="ListParagraph"/>
        <w:numPr>
          <w:ilvl w:val="2"/>
          <w:numId w:val="1"/>
        </w:numPr>
        <w:tabs>
          <w:tab w:val="left" w:pos="1843"/>
        </w:tabs>
        <w:spacing w:before="120" w:after="120"/>
        <w:ind w:left="1701" w:hanging="567"/>
        <w:contextualSpacing w:val="0"/>
        <w:rPr>
          <w:rFonts w:ascii="Trebuchet MS" w:hAnsi="Trebuchet MS"/>
        </w:rPr>
      </w:pPr>
      <w:r w:rsidRPr="00796C8E">
        <w:rPr>
          <w:rFonts w:ascii="Trebuchet MS" w:hAnsi="Trebuchet MS"/>
        </w:rPr>
        <w:t>inquire into / investigate complaints; or</w:t>
      </w:r>
    </w:p>
    <w:p w14:paraId="161DBED9" w14:textId="77777777" w:rsidR="00D12AAD" w:rsidRPr="00796C8E" w:rsidRDefault="00D12AAD" w:rsidP="00C40BC4">
      <w:pPr>
        <w:pStyle w:val="ListParagraph"/>
        <w:numPr>
          <w:ilvl w:val="2"/>
          <w:numId w:val="1"/>
        </w:numPr>
        <w:tabs>
          <w:tab w:val="left" w:pos="1843"/>
        </w:tabs>
        <w:spacing w:before="120" w:after="120"/>
        <w:ind w:left="1701" w:hanging="567"/>
        <w:contextualSpacing w:val="0"/>
        <w:rPr>
          <w:rFonts w:ascii="Trebuchet MS" w:hAnsi="Trebuchet MS"/>
        </w:rPr>
      </w:pPr>
      <w:r w:rsidRPr="00796C8E">
        <w:rPr>
          <w:rFonts w:ascii="Trebuchet MS" w:hAnsi="Trebuchet MS"/>
        </w:rPr>
        <w:t>dismiss complaints</w:t>
      </w:r>
    </w:p>
    <w:p w14:paraId="5C3266A5" w14:textId="40C763E4" w:rsidR="00E22D6E" w:rsidRDefault="00E22D6E" w:rsidP="00C40BC4">
      <w:pPr>
        <w:pStyle w:val="ListParagraph"/>
        <w:numPr>
          <w:ilvl w:val="1"/>
          <w:numId w:val="1"/>
        </w:numPr>
        <w:spacing w:before="120" w:after="120"/>
        <w:ind w:left="1134" w:hanging="567"/>
        <w:contextualSpacing w:val="0"/>
        <w:rPr>
          <w:rFonts w:ascii="Trebuchet MS" w:hAnsi="Trebuchet MS"/>
        </w:rPr>
      </w:pPr>
      <w:r>
        <w:rPr>
          <w:rFonts w:ascii="Trebuchet MS" w:hAnsi="Trebuchet MS"/>
        </w:rPr>
        <w:t>determine the categorisation level of any Abacus matter</w:t>
      </w:r>
    </w:p>
    <w:p w14:paraId="0E2F3851"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direct any member below the rank of commander to</w:t>
      </w:r>
    </w:p>
    <w:p w14:paraId="449038B8" w14:textId="77777777" w:rsidR="00D12AAD" w:rsidRPr="00796C8E" w:rsidRDefault="00D12AAD" w:rsidP="00C40BC4">
      <w:pPr>
        <w:pStyle w:val="ListParagraph"/>
        <w:numPr>
          <w:ilvl w:val="2"/>
          <w:numId w:val="1"/>
        </w:numPr>
        <w:tabs>
          <w:tab w:val="left" w:pos="1843"/>
        </w:tabs>
        <w:spacing w:before="120" w:after="120"/>
        <w:ind w:left="1701" w:hanging="567"/>
        <w:contextualSpacing w:val="0"/>
        <w:rPr>
          <w:rFonts w:ascii="Trebuchet MS" w:hAnsi="Trebuchet MS"/>
        </w:rPr>
      </w:pPr>
      <w:r w:rsidRPr="00796C8E">
        <w:rPr>
          <w:rFonts w:ascii="Trebuchet MS" w:hAnsi="Trebuchet MS"/>
        </w:rPr>
        <w:t>assist in the inquiry or investigation of a complaint</w:t>
      </w:r>
    </w:p>
    <w:p w14:paraId="6BDCB4A5" w14:textId="77777777" w:rsidR="00D12AAD" w:rsidRPr="00796C8E" w:rsidRDefault="00D12AAD" w:rsidP="00C40BC4">
      <w:pPr>
        <w:pStyle w:val="ListParagraph"/>
        <w:numPr>
          <w:ilvl w:val="2"/>
          <w:numId w:val="1"/>
        </w:numPr>
        <w:tabs>
          <w:tab w:val="left" w:pos="1843"/>
        </w:tabs>
        <w:spacing w:before="120" w:after="120"/>
        <w:ind w:left="1701" w:hanging="567"/>
        <w:contextualSpacing w:val="0"/>
        <w:rPr>
          <w:rFonts w:ascii="Trebuchet MS" w:hAnsi="Trebuchet MS"/>
        </w:rPr>
      </w:pPr>
      <w:r w:rsidRPr="00796C8E">
        <w:rPr>
          <w:rFonts w:ascii="Trebuchet MS" w:hAnsi="Trebuchet MS"/>
        </w:rPr>
        <w:t>provide any information or document or answer any question for the purpose of the inquiry or investigation</w:t>
      </w:r>
    </w:p>
    <w:p w14:paraId="0D0B1AED"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inquire into, investigate or allocate to an inspector or a sergeant to inquire into or investigate, a complaint in any manner considered appropriate</w:t>
      </w:r>
    </w:p>
    <w:p w14:paraId="7E14A8AC" w14:textId="147F72B6" w:rsidR="00D12AAD" w:rsidRPr="006203E3" w:rsidRDefault="006203E3" w:rsidP="006203E3">
      <w:pPr>
        <w:pStyle w:val="ListParagraph"/>
        <w:numPr>
          <w:ilvl w:val="1"/>
          <w:numId w:val="1"/>
        </w:numPr>
        <w:tabs>
          <w:tab w:val="left" w:pos="1418"/>
        </w:tabs>
        <w:spacing w:before="120" w:after="120"/>
        <w:ind w:left="1134" w:hanging="567"/>
        <w:contextualSpacing w:val="0"/>
        <w:rPr>
          <w:rFonts w:ascii="Trebuchet MS" w:hAnsi="Trebuchet MS"/>
        </w:rPr>
      </w:pPr>
      <w:r w:rsidRPr="00796C8E">
        <w:rPr>
          <w:rFonts w:ascii="Trebuchet MS" w:hAnsi="Trebuchet MS"/>
        </w:rPr>
        <w:t>conciliate complaints</w:t>
      </w:r>
      <w:r>
        <w:rPr>
          <w:rFonts w:ascii="Trebuchet MS" w:hAnsi="Trebuchet MS"/>
        </w:rPr>
        <w:t xml:space="preserve"> by informal resolution or formal resolution</w:t>
      </w:r>
    </w:p>
    <w:p w14:paraId="7997BF9F"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determine breaches of provisions of the Code of Conduct</w:t>
      </w:r>
    </w:p>
    <w:p w14:paraId="4D9F41C1" w14:textId="334133F0"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take action pursuant to s</w:t>
      </w:r>
      <w:r w:rsidR="005C09FA" w:rsidRPr="00796C8E">
        <w:rPr>
          <w:rFonts w:ascii="Trebuchet MS" w:hAnsi="Trebuchet MS"/>
        </w:rPr>
        <w:t xml:space="preserve">ection </w:t>
      </w:r>
      <w:r w:rsidRPr="00796C8E">
        <w:rPr>
          <w:rFonts w:ascii="Trebuchet MS" w:hAnsi="Trebuchet MS"/>
        </w:rPr>
        <w:t>43(3)(a),(b),(c),(e)and(f) of the Act:</w:t>
      </w:r>
    </w:p>
    <w:p w14:paraId="71AA60DA" w14:textId="77777777" w:rsidR="00D12AAD" w:rsidRPr="00796C8E" w:rsidRDefault="00D12AAD" w:rsidP="00C40BC4">
      <w:pPr>
        <w:spacing w:after="120"/>
        <w:ind w:left="1701" w:hanging="567"/>
        <w:jc w:val="left"/>
        <w:rPr>
          <w:rFonts w:ascii="Trebuchet MS" w:hAnsi="Trebuchet MS"/>
          <w:i/>
          <w:sz w:val="18"/>
          <w:szCs w:val="18"/>
        </w:rPr>
      </w:pPr>
      <w:r w:rsidRPr="00796C8E">
        <w:rPr>
          <w:rFonts w:ascii="Trebuchet MS" w:hAnsi="Trebuchet MS"/>
          <w:i/>
          <w:sz w:val="18"/>
          <w:szCs w:val="18"/>
        </w:rPr>
        <w:t>(a)</w:t>
      </w:r>
      <w:r w:rsidRPr="00796C8E">
        <w:rPr>
          <w:rFonts w:ascii="Trebuchet MS" w:hAnsi="Trebuchet MS"/>
          <w:i/>
          <w:sz w:val="18"/>
          <w:szCs w:val="18"/>
        </w:rPr>
        <w:tab/>
        <w:t>direct that appropriate counselling be provided to the police officer;</w:t>
      </w:r>
    </w:p>
    <w:p w14:paraId="30527FEF" w14:textId="77777777" w:rsidR="00D12AAD" w:rsidRPr="00796C8E" w:rsidRDefault="00D12AAD" w:rsidP="00C40BC4">
      <w:pPr>
        <w:spacing w:after="120"/>
        <w:ind w:left="1701" w:hanging="567"/>
        <w:jc w:val="left"/>
        <w:rPr>
          <w:rFonts w:ascii="Trebuchet MS" w:hAnsi="Trebuchet MS"/>
          <w:i/>
          <w:sz w:val="18"/>
          <w:szCs w:val="18"/>
        </w:rPr>
      </w:pPr>
      <w:r w:rsidRPr="00796C8E">
        <w:rPr>
          <w:rFonts w:ascii="Trebuchet MS" w:hAnsi="Trebuchet MS"/>
          <w:i/>
          <w:sz w:val="18"/>
          <w:szCs w:val="18"/>
        </w:rPr>
        <w:t>(b)</w:t>
      </w:r>
      <w:r w:rsidRPr="00796C8E">
        <w:rPr>
          <w:rFonts w:ascii="Trebuchet MS" w:hAnsi="Trebuchet MS"/>
          <w:i/>
          <w:sz w:val="18"/>
          <w:szCs w:val="18"/>
        </w:rPr>
        <w:tab/>
        <w:t>reprimand the police officer;</w:t>
      </w:r>
    </w:p>
    <w:p w14:paraId="6802CDA9" w14:textId="77777777" w:rsidR="00D12AAD" w:rsidRPr="00796C8E" w:rsidRDefault="00D12AAD" w:rsidP="00C40BC4">
      <w:pPr>
        <w:spacing w:after="120"/>
        <w:ind w:left="1701" w:hanging="567"/>
        <w:jc w:val="left"/>
        <w:rPr>
          <w:rFonts w:ascii="Trebuchet MS" w:hAnsi="Trebuchet MS"/>
          <w:i/>
          <w:sz w:val="18"/>
          <w:szCs w:val="18"/>
        </w:rPr>
      </w:pPr>
      <w:r w:rsidRPr="00796C8E">
        <w:rPr>
          <w:rFonts w:ascii="Trebuchet MS" w:hAnsi="Trebuchet MS"/>
          <w:i/>
          <w:sz w:val="18"/>
          <w:szCs w:val="18"/>
        </w:rPr>
        <w:t>(c)</w:t>
      </w:r>
      <w:r w:rsidRPr="00796C8E">
        <w:rPr>
          <w:rFonts w:ascii="Trebuchet MS" w:hAnsi="Trebuchet MS"/>
          <w:i/>
          <w:sz w:val="18"/>
          <w:szCs w:val="18"/>
        </w:rPr>
        <w:tab/>
        <w:t>impose a fine not exceeding 20 penalty units;</w:t>
      </w:r>
    </w:p>
    <w:p w14:paraId="4E98C46E" w14:textId="77777777" w:rsidR="00D12AAD" w:rsidRPr="00796C8E" w:rsidRDefault="00D12AAD" w:rsidP="00C40BC4">
      <w:pPr>
        <w:spacing w:after="120"/>
        <w:ind w:left="1701" w:hanging="567"/>
        <w:jc w:val="left"/>
        <w:rPr>
          <w:rFonts w:ascii="Trebuchet MS" w:hAnsi="Trebuchet MS"/>
          <w:i/>
          <w:sz w:val="18"/>
          <w:szCs w:val="18"/>
        </w:rPr>
      </w:pPr>
      <w:r w:rsidRPr="00796C8E">
        <w:rPr>
          <w:rFonts w:ascii="Trebuchet MS" w:hAnsi="Trebuchet MS"/>
          <w:i/>
          <w:sz w:val="18"/>
          <w:szCs w:val="18"/>
        </w:rPr>
        <w:t>(d)</w:t>
      </w:r>
      <w:r w:rsidRPr="00796C8E">
        <w:rPr>
          <w:rFonts w:ascii="Trebuchet MS" w:hAnsi="Trebuchet MS"/>
          <w:i/>
          <w:sz w:val="18"/>
          <w:szCs w:val="18"/>
        </w:rPr>
        <w:tab/>
        <w:t>…</w:t>
      </w:r>
    </w:p>
    <w:p w14:paraId="55B48959" w14:textId="77777777" w:rsidR="00D12AAD" w:rsidRPr="00796C8E" w:rsidRDefault="00D12AAD" w:rsidP="00C40BC4">
      <w:pPr>
        <w:spacing w:after="120"/>
        <w:ind w:left="1701" w:hanging="567"/>
        <w:jc w:val="left"/>
        <w:rPr>
          <w:rFonts w:ascii="Trebuchet MS" w:hAnsi="Trebuchet MS"/>
          <w:i/>
          <w:sz w:val="18"/>
          <w:szCs w:val="18"/>
        </w:rPr>
      </w:pPr>
      <w:r w:rsidRPr="00796C8E">
        <w:rPr>
          <w:rFonts w:ascii="Trebuchet MS" w:hAnsi="Trebuchet MS"/>
          <w:i/>
          <w:sz w:val="18"/>
          <w:szCs w:val="18"/>
        </w:rPr>
        <w:t>(e)</w:t>
      </w:r>
      <w:r w:rsidRPr="00796C8E">
        <w:rPr>
          <w:rFonts w:ascii="Trebuchet MS" w:hAnsi="Trebuchet MS"/>
          <w:i/>
          <w:sz w:val="18"/>
          <w:szCs w:val="18"/>
        </w:rPr>
        <w:tab/>
        <w:t>reassign the duties of the police officer; and / or</w:t>
      </w:r>
    </w:p>
    <w:p w14:paraId="0A060FED" w14:textId="77777777" w:rsidR="00D12AAD" w:rsidRPr="00796C8E" w:rsidRDefault="00D12AAD" w:rsidP="00C40BC4">
      <w:pPr>
        <w:spacing w:after="120"/>
        <w:ind w:left="1701" w:hanging="567"/>
        <w:jc w:val="left"/>
        <w:rPr>
          <w:rFonts w:ascii="Trebuchet MS" w:hAnsi="Trebuchet MS"/>
          <w:i/>
          <w:sz w:val="18"/>
          <w:szCs w:val="18"/>
        </w:rPr>
      </w:pPr>
      <w:r w:rsidRPr="00796C8E">
        <w:rPr>
          <w:rFonts w:ascii="Trebuchet MS" w:hAnsi="Trebuchet MS"/>
          <w:i/>
          <w:sz w:val="18"/>
          <w:szCs w:val="18"/>
        </w:rPr>
        <w:t>(f)</w:t>
      </w:r>
      <w:r w:rsidRPr="00796C8E">
        <w:rPr>
          <w:rFonts w:ascii="Trebuchet MS" w:hAnsi="Trebuchet MS"/>
          <w:i/>
          <w:sz w:val="18"/>
          <w:szCs w:val="18"/>
        </w:rPr>
        <w:tab/>
        <w:t>transfer the police officer</w:t>
      </w:r>
    </w:p>
    <w:p w14:paraId="259D9C7D"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notify subject officers of action taken within the commander’s delegation</w:t>
      </w:r>
    </w:p>
    <w:p w14:paraId="2A893364"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notify the determination of complaints to complainants and subject officers</w:t>
      </w:r>
    </w:p>
    <w:p w14:paraId="6C853DD8" w14:textId="77777777" w:rsidR="00D12AAD" w:rsidRPr="00796C8E" w:rsidRDefault="00D12AAD" w:rsidP="0054254D">
      <w:pPr>
        <w:pStyle w:val="Heading4"/>
        <w:ind w:left="1134" w:hanging="1134"/>
      </w:pPr>
      <w:r w:rsidRPr="00796C8E">
        <w:t>to members of the rank of Assistant Commissioner and Deputy Commissioner</w:t>
      </w:r>
    </w:p>
    <w:p w14:paraId="4EA2825A"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determine whether to</w:t>
      </w:r>
    </w:p>
    <w:p w14:paraId="4B6F8C57" w14:textId="77777777" w:rsidR="00D12AAD" w:rsidRPr="00796C8E" w:rsidRDefault="00D12AAD" w:rsidP="00C40BC4">
      <w:pPr>
        <w:pStyle w:val="ListParagraph"/>
        <w:numPr>
          <w:ilvl w:val="2"/>
          <w:numId w:val="1"/>
        </w:numPr>
        <w:spacing w:before="120" w:after="120"/>
        <w:ind w:left="1701" w:hanging="567"/>
        <w:contextualSpacing w:val="0"/>
        <w:rPr>
          <w:rFonts w:ascii="Trebuchet MS" w:hAnsi="Trebuchet MS"/>
        </w:rPr>
      </w:pPr>
      <w:r w:rsidRPr="00796C8E">
        <w:rPr>
          <w:rFonts w:ascii="Trebuchet MS" w:hAnsi="Trebuchet MS"/>
        </w:rPr>
        <w:t xml:space="preserve">inquire into or investigate complaints; or </w:t>
      </w:r>
    </w:p>
    <w:p w14:paraId="1167B0B0" w14:textId="77777777" w:rsidR="00D12AAD" w:rsidRPr="00796C8E" w:rsidRDefault="00D12AAD" w:rsidP="00C40BC4">
      <w:pPr>
        <w:pStyle w:val="ListParagraph"/>
        <w:numPr>
          <w:ilvl w:val="2"/>
          <w:numId w:val="1"/>
        </w:numPr>
        <w:spacing w:before="120" w:after="120"/>
        <w:ind w:left="1701" w:hanging="567"/>
        <w:contextualSpacing w:val="0"/>
        <w:rPr>
          <w:rFonts w:ascii="Trebuchet MS" w:hAnsi="Trebuchet MS"/>
        </w:rPr>
      </w:pPr>
      <w:r w:rsidRPr="00796C8E">
        <w:rPr>
          <w:rFonts w:ascii="Trebuchet MS" w:hAnsi="Trebuchet MS"/>
        </w:rPr>
        <w:t>dismiss complaints</w:t>
      </w:r>
    </w:p>
    <w:p w14:paraId="5D8B191C" w14:textId="2BC93029" w:rsidR="00E22D6E" w:rsidRDefault="00E22D6E" w:rsidP="00C40BC4">
      <w:pPr>
        <w:pStyle w:val="ListParagraph"/>
        <w:numPr>
          <w:ilvl w:val="1"/>
          <w:numId w:val="1"/>
        </w:numPr>
        <w:spacing w:before="120" w:after="120"/>
        <w:ind w:left="1134" w:hanging="567"/>
        <w:contextualSpacing w:val="0"/>
        <w:rPr>
          <w:rFonts w:ascii="Trebuchet MS" w:hAnsi="Trebuchet MS"/>
        </w:rPr>
      </w:pPr>
      <w:r>
        <w:rPr>
          <w:rFonts w:ascii="Trebuchet MS" w:hAnsi="Trebuchet MS"/>
        </w:rPr>
        <w:t>determine the categorisation level of any Abacus matter</w:t>
      </w:r>
      <w:r w:rsidRPr="00796C8E">
        <w:rPr>
          <w:rFonts w:ascii="Trebuchet MS" w:hAnsi="Trebuchet MS"/>
        </w:rPr>
        <w:t xml:space="preserve"> </w:t>
      </w:r>
    </w:p>
    <w:p w14:paraId="51F20390" w14:textId="3C4F297A"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direct any member to</w:t>
      </w:r>
    </w:p>
    <w:p w14:paraId="4C7F8AEC" w14:textId="77777777" w:rsidR="00D12AAD" w:rsidRPr="00796C8E" w:rsidRDefault="00D12AAD" w:rsidP="00C40BC4">
      <w:pPr>
        <w:pStyle w:val="ListParagraph"/>
        <w:numPr>
          <w:ilvl w:val="2"/>
          <w:numId w:val="1"/>
        </w:numPr>
        <w:tabs>
          <w:tab w:val="left" w:pos="1701"/>
        </w:tabs>
        <w:spacing w:before="120" w:after="120"/>
        <w:ind w:left="1701" w:hanging="567"/>
        <w:contextualSpacing w:val="0"/>
        <w:rPr>
          <w:rFonts w:ascii="Trebuchet MS" w:hAnsi="Trebuchet MS"/>
        </w:rPr>
      </w:pPr>
      <w:r w:rsidRPr="00796C8E">
        <w:rPr>
          <w:rFonts w:ascii="Trebuchet MS" w:hAnsi="Trebuchet MS"/>
        </w:rPr>
        <w:t>assist in the inquiry or investigation of a complaint</w:t>
      </w:r>
    </w:p>
    <w:p w14:paraId="540150E1" w14:textId="77777777" w:rsidR="00D12AAD" w:rsidRPr="00796C8E" w:rsidRDefault="00D12AAD" w:rsidP="00C40BC4">
      <w:pPr>
        <w:pStyle w:val="ListParagraph"/>
        <w:numPr>
          <w:ilvl w:val="2"/>
          <w:numId w:val="1"/>
        </w:numPr>
        <w:tabs>
          <w:tab w:val="left" w:pos="1701"/>
        </w:tabs>
        <w:spacing w:before="120" w:after="120"/>
        <w:ind w:left="1701" w:hanging="567"/>
        <w:contextualSpacing w:val="0"/>
        <w:rPr>
          <w:rFonts w:ascii="Trebuchet MS" w:hAnsi="Trebuchet MS"/>
        </w:rPr>
      </w:pPr>
      <w:r w:rsidRPr="00796C8E">
        <w:rPr>
          <w:rFonts w:ascii="Trebuchet MS" w:hAnsi="Trebuchet MS"/>
        </w:rPr>
        <w:t>provide any information or document or answer any question for the purpose of the investigation</w:t>
      </w:r>
    </w:p>
    <w:p w14:paraId="5188BD13"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inquire into, investigate or delegate for inquiry or investigation, a complaint in any manner considered appropriate</w:t>
      </w:r>
    </w:p>
    <w:p w14:paraId="2286C2EF" w14:textId="77777777" w:rsidR="006203E3" w:rsidRPr="00796C8E" w:rsidRDefault="006203E3" w:rsidP="006203E3">
      <w:pPr>
        <w:pStyle w:val="ListParagraph"/>
        <w:numPr>
          <w:ilvl w:val="1"/>
          <w:numId w:val="1"/>
        </w:numPr>
        <w:tabs>
          <w:tab w:val="left" w:pos="1418"/>
        </w:tabs>
        <w:spacing w:before="120" w:after="120"/>
        <w:ind w:left="1134" w:hanging="567"/>
        <w:contextualSpacing w:val="0"/>
        <w:rPr>
          <w:rFonts w:ascii="Trebuchet MS" w:hAnsi="Trebuchet MS"/>
        </w:rPr>
      </w:pPr>
      <w:r w:rsidRPr="00796C8E">
        <w:rPr>
          <w:rFonts w:ascii="Trebuchet MS" w:hAnsi="Trebuchet MS"/>
        </w:rPr>
        <w:t>conciliate complaints</w:t>
      </w:r>
      <w:r>
        <w:rPr>
          <w:rFonts w:ascii="Trebuchet MS" w:hAnsi="Trebuchet MS"/>
        </w:rPr>
        <w:t xml:space="preserve"> by informal resolution or formal resolution</w:t>
      </w:r>
    </w:p>
    <w:p w14:paraId="41C37BF3"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determine breaches of provisions of the Code of Conduct</w:t>
      </w:r>
    </w:p>
    <w:p w14:paraId="0376FDE9" w14:textId="31DC413E"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take action pursuant to s</w:t>
      </w:r>
      <w:r w:rsidR="005C09FA" w:rsidRPr="00796C8E">
        <w:rPr>
          <w:rFonts w:ascii="Trebuchet MS" w:hAnsi="Trebuchet MS"/>
        </w:rPr>
        <w:t xml:space="preserve">ection </w:t>
      </w:r>
      <w:r w:rsidRPr="00796C8E">
        <w:rPr>
          <w:rFonts w:ascii="Trebuchet MS" w:hAnsi="Trebuchet MS"/>
        </w:rPr>
        <w:t>43(3)(a)-(g) of the Act:</w:t>
      </w:r>
    </w:p>
    <w:p w14:paraId="06F784F3" w14:textId="77777777" w:rsidR="00D12AAD" w:rsidRPr="00796C8E" w:rsidRDefault="00D12AAD" w:rsidP="00C40BC4">
      <w:pPr>
        <w:tabs>
          <w:tab w:val="left" w:pos="1843"/>
        </w:tabs>
        <w:spacing w:before="120" w:after="120"/>
        <w:ind w:left="1701" w:hanging="567"/>
        <w:jc w:val="left"/>
        <w:rPr>
          <w:rFonts w:ascii="Trebuchet MS" w:hAnsi="Trebuchet MS"/>
          <w:i/>
          <w:sz w:val="18"/>
          <w:szCs w:val="18"/>
        </w:rPr>
      </w:pPr>
      <w:r w:rsidRPr="00796C8E">
        <w:rPr>
          <w:rFonts w:ascii="Trebuchet MS" w:hAnsi="Trebuchet MS"/>
          <w:i/>
          <w:sz w:val="18"/>
          <w:szCs w:val="18"/>
        </w:rPr>
        <w:t>(a)</w:t>
      </w:r>
      <w:r w:rsidRPr="00796C8E">
        <w:rPr>
          <w:rFonts w:ascii="Trebuchet MS" w:hAnsi="Trebuchet MS"/>
          <w:i/>
          <w:sz w:val="18"/>
          <w:szCs w:val="18"/>
        </w:rPr>
        <w:tab/>
        <w:t>direct that appropriate counselling be provided to the police officer;</w:t>
      </w:r>
    </w:p>
    <w:p w14:paraId="60B425AF" w14:textId="77777777" w:rsidR="00D12AAD" w:rsidRPr="00796C8E" w:rsidRDefault="00D12AAD" w:rsidP="00C40BC4">
      <w:pPr>
        <w:tabs>
          <w:tab w:val="left" w:pos="1843"/>
        </w:tabs>
        <w:spacing w:before="120" w:after="120"/>
        <w:ind w:left="1701" w:hanging="567"/>
        <w:jc w:val="left"/>
        <w:rPr>
          <w:rFonts w:ascii="Trebuchet MS" w:hAnsi="Trebuchet MS"/>
          <w:i/>
          <w:sz w:val="18"/>
          <w:szCs w:val="18"/>
        </w:rPr>
      </w:pPr>
      <w:r w:rsidRPr="00796C8E">
        <w:rPr>
          <w:rFonts w:ascii="Trebuchet MS" w:hAnsi="Trebuchet MS"/>
          <w:i/>
          <w:sz w:val="18"/>
          <w:szCs w:val="18"/>
        </w:rPr>
        <w:t>(b)</w:t>
      </w:r>
      <w:r w:rsidRPr="00796C8E">
        <w:rPr>
          <w:rFonts w:ascii="Trebuchet MS" w:hAnsi="Trebuchet MS"/>
          <w:i/>
          <w:sz w:val="18"/>
          <w:szCs w:val="18"/>
        </w:rPr>
        <w:tab/>
        <w:t>reprimand the police officer;</w:t>
      </w:r>
    </w:p>
    <w:p w14:paraId="7A168862" w14:textId="77777777" w:rsidR="00D12AAD" w:rsidRPr="00796C8E" w:rsidRDefault="00D12AAD" w:rsidP="00C40BC4">
      <w:pPr>
        <w:tabs>
          <w:tab w:val="left" w:pos="1843"/>
        </w:tabs>
        <w:spacing w:before="120" w:after="120"/>
        <w:ind w:left="1701" w:hanging="567"/>
        <w:jc w:val="left"/>
        <w:rPr>
          <w:rFonts w:ascii="Trebuchet MS" w:hAnsi="Trebuchet MS"/>
          <w:i/>
          <w:sz w:val="18"/>
          <w:szCs w:val="18"/>
        </w:rPr>
      </w:pPr>
      <w:r w:rsidRPr="00796C8E">
        <w:rPr>
          <w:rFonts w:ascii="Trebuchet MS" w:hAnsi="Trebuchet MS"/>
          <w:i/>
          <w:sz w:val="18"/>
          <w:szCs w:val="18"/>
        </w:rPr>
        <w:t>(c)</w:t>
      </w:r>
      <w:r w:rsidRPr="00796C8E">
        <w:rPr>
          <w:rFonts w:ascii="Trebuchet MS" w:hAnsi="Trebuchet MS"/>
          <w:i/>
          <w:sz w:val="18"/>
          <w:szCs w:val="18"/>
        </w:rPr>
        <w:tab/>
        <w:t>impose a fine not exceeding 20 penalty units;</w:t>
      </w:r>
    </w:p>
    <w:p w14:paraId="4D7B0153" w14:textId="77777777" w:rsidR="00D12AAD" w:rsidRPr="00796C8E" w:rsidRDefault="00D12AAD" w:rsidP="00C40BC4">
      <w:pPr>
        <w:tabs>
          <w:tab w:val="left" w:pos="1843"/>
        </w:tabs>
        <w:spacing w:before="120" w:after="120"/>
        <w:ind w:left="1701" w:hanging="567"/>
        <w:jc w:val="left"/>
        <w:rPr>
          <w:rFonts w:ascii="Trebuchet MS" w:hAnsi="Trebuchet MS"/>
          <w:i/>
          <w:sz w:val="18"/>
          <w:szCs w:val="18"/>
        </w:rPr>
      </w:pPr>
      <w:r w:rsidRPr="00796C8E">
        <w:rPr>
          <w:rFonts w:ascii="Trebuchet MS" w:hAnsi="Trebuchet MS"/>
          <w:i/>
          <w:sz w:val="18"/>
          <w:szCs w:val="18"/>
        </w:rPr>
        <w:t>(d)</w:t>
      </w:r>
      <w:r w:rsidRPr="00796C8E">
        <w:rPr>
          <w:rFonts w:ascii="Trebuchet MS" w:hAnsi="Trebuchet MS"/>
          <w:i/>
          <w:sz w:val="18"/>
          <w:szCs w:val="18"/>
        </w:rPr>
        <w:tab/>
        <w:t>direct that the remuneration of the police officer be reduced within the range of remuneration applicable to the police officer;</w:t>
      </w:r>
    </w:p>
    <w:p w14:paraId="02EEB262" w14:textId="77777777" w:rsidR="00D12AAD" w:rsidRPr="00796C8E" w:rsidRDefault="00D12AAD" w:rsidP="00C40BC4">
      <w:pPr>
        <w:tabs>
          <w:tab w:val="left" w:pos="1843"/>
        </w:tabs>
        <w:spacing w:before="120" w:after="120"/>
        <w:ind w:left="1701" w:hanging="567"/>
        <w:jc w:val="left"/>
        <w:rPr>
          <w:rFonts w:ascii="Trebuchet MS" w:hAnsi="Trebuchet MS"/>
          <w:i/>
          <w:sz w:val="18"/>
          <w:szCs w:val="18"/>
        </w:rPr>
      </w:pPr>
      <w:r w:rsidRPr="00796C8E">
        <w:rPr>
          <w:rFonts w:ascii="Trebuchet MS" w:hAnsi="Trebuchet MS"/>
          <w:i/>
          <w:sz w:val="18"/>
          <w:szCs w:val="18"/>
        </w:rPr>
        <w:t>(e)</w:t>
      </w:r>
      <w:r w:rsidRPr="00796C8E">
        <w:rPr>
          <w:rFonts w:ascii="Trebuchet MS" w:hAnsi="Trebuchet MS"/>
          <w:i/>
          <w:sz w:val="18"/>
          <w:szCs w:val="18"/>
        </w:rPr>
        <w:tab/>
        <w:t>reassign the duties of the police officer;</w:t>
      </w:r>
    </w:p>
    <w:p w14:paraId="1A3E1C4A" w14:textId="77777777" w:rsidR="00D12AAD" w:rsidRPr="00796C8E" w:rsidRDefault="00D12AAD" w:rsidP="00C40BC4">
      <w:pPr>
        <w:tabs>
          <w:tab w:val="left" w:pos="1843"/>
        </w:tabs>
        <w:spacing w:before="120" w:after="120"/>
        <w:ind w:left="1701" w:hanging="567"/>
        <w:jc w:val="left"/>
        <w:rPr>
          <w:rFonts w:ascii="Trebuchet MS" w:hAnsi="Trebuchet MS"/>
          <w:i/>
          <w:sz w:val="18"/>
          <w:szCs w:val="18"/>
        </w:rPr>
      </w:pPr>
      <w:r w:rsidRPr="00796C8E">
        <w:rPr>
          <w:rFonts w:ascii="Trebuchet MS" w:hAnsi="Trebuchet MS"/>
          <w:i/>
          <w:sz w:val="18"/>
          <w:szCs w:val="18"/>
        </w:rPr>
        <w:t>(f)</w:t>
      </w:r>
      <w:r w:rsidRPr="00796C8E">
        <w:rPr>
          <w:rFonts w:ascii="Trebuchet MS" w:hAnsi="Trebuchet MS"/>
          <w:i/>
          <w:sz w:val="18"/>
          <w:szCs w:val="18"/>
        </w:rPr>
        <w:tab/>
        <w:t>transfer the police officer; and / or</w:t>
      </w:r>
    </w:p>
    <w:p w14:paraId="5BD00FAF" w14:textId="77777777" w:rsidR="00D12AAD" w:rsidRPr="00796C8E" w:rsidRDefault="00D12AAD" w:rsidP="00C40BC4">
      <w:pPr>
        <w:tabs>
          <w:tab w:val="left" w:pos="1843"/>
        </w:tabs>
        <w:spacing w:before="120" w:after="120"/>
        <w:ind w:left="1701" w:hanging="567"/>
        <w:jc w:val="left"/>
        <w:rPr>
          <w:rFonts w:ascii="Trebuchet MS" w:hAnsi="Trebuchet MS"/>
          <w:i/>
          <w:sz w:val="18"/>
          <w:szCs w:val="18"/>
        </w:rPr>
      </w:pPr>
      <w:r w:rsidRPr="00796C8E">
        <w:rPr>
          <w:rFonts w:ascii="Trebuchet MS" w:hAnsi="Trebuchet MS"/>
          <w:i/>
          <w:sz w:val="18"/>
          <w:szCs w:val="18"/>
        </w:rPr>
        <w:t>(g)</w:t>
      </w:r>
      <w:r w:rsidRPr="00796C8E">
        <w:rPr>
          <w:rFonts w:ascii="Trebuchet MS" w:hAnsi="Trebuchet MS"/>
          <w:i/>
          <w:sz w:val="18"/>
          <w:szCs w:val="18"/>
        </w:rPr>
        <w:tab/>
        <w:t>place the police officer on probation</w:t>
      </w:r>
    </w:p>
    <w:p w14:paraId="57F6A462" w14:textId="77777777"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notify subject officers of action taken within the Assistant Commissioner or Deputy Commissioner delegation</w:t>
      </w:r>
    </w:p>
    <w:p w14:paraId="2C0D2E73" w14:textId="681C94AD" w:rsidR="00D12AAD" w:rsidRPr="00796C8E" w:rsidRDefault="00D12AAD" w:rsidP="00C40BC4">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notify the determination of complaints to complainants and subject officers</w:t>
      </w:r>
      <w:r w:rsidR="00646757" w:rsidRPr="00796C8E">
        <w:rPr>
          <w:rFonts w:ascii="Trebuchet MS" w:hAnsi="Trebuchet MS"/>
        </w:rPr>
        <w:t>.</w:t>
      </w:r>
    </w:p>
    <w:p w14:paraId="089FB6D6" w14:textId="10CEC9EB" w:rsidR="00E53EE3" w:rsidRPr="00B55DA0" w:rsidRDefault="00E53EE3" w:rsidP="003850E1">
      <w:pPr>
        <w:pStyle w:val="Heading2"/>
      </w:pPr>
      <w:bookmarkStart w:id="166" w:name="_Toc164671945"/>
      <w:r w:rsidRPr="00B55DA0">
        <w:t>Overview of Abacus Outcomes</w:t>
      </w:r>
      <w:bookmarkEnd w:id="163"/>
      <w:bookmarkEnd w:id="166"/>
    </w:p>
    <w:p w14:paraId="79505365" w14:textId="3E6CBAFA" w:rsidR="00E83864" w:rsidRPr="00796C8E" w:rsidRDefault="00E53EE3" w:rsidP="00FA0ABE">
      <w:pPr>
        <w:spacing w:before="220" w:after="220"/>
        <w:rPr>
          <w:rFonts w:ascii="Trebuchet MS" w:hAnsi="Trebuchet MS"/>
        </w:rPr>
      </w:pPr>
      <w:r w:rsidRPr="00796C8E">
        <w:rPr>
          <w:rFonts w:ascii="Trebuchet MS" w:hAnsi="Trebuchet MS"/>
        </w:rPr>
        <w:t xml:space="preserve">The primary focus of Abacus is individual and organisational improvement. </w:t>
      </w:r>
      <w:r w:rsidR="009F6D8F" w:rsidRPr="00796C8E">
        <w:rPr>
          <w:rFonts w:ascii="Trebuchet MS" w:hAnsi="Trebuchet MS"/>
        </w:rPr>
        <w:t xml:space="preserve"> </w:t>
      </w:r>
      <w:r w:rsidRPr="00796C8E">
        <w:rPr>
          <w:rFonts w:ascii="Trebuchet MS" w:hAnsi="Trebuchet MS"/>
        </w:rPr>
        <w:t xml:space="preserve">Therefore, most outcomes will include CPD. Only matters that result in a Determination Notice will form part of a member’s </w:t>
      </w:r>
      <w:hyperlink w:anchor="Conducthistorydef" w:history="1">
        <w:r w:rsidRPr="00796C8E">
          <w:rPr>
            <w:rStyle w:val="Hyperlink"/>
            <w:rFonts w:ascii="Trebuchet MS" w:hAnsi="Trebuchet MS"/>
          </w:rPr>
          <w:t>conduct history</w:t>
        </w:r>
      </w:hyperlink>
      <w:r w:rsidRPr="00796C8E">
        <w:rPr>
          <w:rFonts w:ascii="Trebuchet MS" w:hAnsi="Trebuchet MS"/>
        </w:rPr>
        <w:t>.</w:t>
      </w:r>
    </w:p>
    <w:p w14:paraId="78C51790" w14:textId="7C0D0BDB" w:rsidR="00F84495" w:rsidRPr="00796C8E" w:rsidRDefault="00E83864" w:rsidP="00E83864">
      <w:pPr>
        <w:spacing w:before="220" w:after="220"/>
        <w:rPr>
          <w:rFonts w:ascii="Trebuchet MS" w:hAnsi="Trebuchet MS"/>
        </w:rPr>
      </w:pPr>
      <w:r w:rsidRPr="00796C8E">
        <w:rPr>
          <w:rFonts w:ascii="Trebuchet MS" w:hAnsi="Trebuchet MS"/>
        </w:rPr>
        <w:t>Under s</w:t>
      </w:r>
      <w:r w:rsidR="005C09FA" w:rsidRPr="00796C8E">
        <w:rPr>
          <w:rFonts w:ascii="Trebuchet MS" w:hAnsi="Trebuchet MS"/>
        </w:rPr>
        <w:t xml:space="preserve">ection </w:t>
      </w:r>
      <w:r w:rsidRPr="00796C8E">
        <w:rPr>
          <w:rFonts w:ascii="Trebuchet MS" w:hAnsi="Trebuchet MS"/>
        </w:rPr>
        <w:t xml:space="preserve">43(3) of the </w:t>
      </w:r>
      <w:r w:rsidRPr="00796C8E">
        <w:rPr>
          <w:rFonts w:ascii="Trebuchet MS" w:hAnsi="Trebuchet MS"/>
          <w:i/>
        </w:rPr>
        <w:t>Police Service Act 2003</w:t>
      </w:r>
      <w:r w:rsidRPr="00796C8E">
        <w:rPr>
          <w:rFonts w:ascii="Trebuchet MS" w:hAnsi="Trebuchet MS"/>
        </w:rPr>
        <w:t>, the Commissioner may take one or more of the actions listed under s</w:t>
      </w:r>
      <w:r w:rsidR="005C09FA" w:rsidRPr="00796C8E">
        <w:rPr>
          <w:rFonts w:ascii="Trebuchet MS" w:hAnsi="Trebuchet MS"/>
        </w:rPr>
        <w:t xml:space="preserve">ection </w:t>
      </w:r>
      <w:r w:rsidRPr="00796C8E">
        <w:rPr>
          <w:rFonts w:ascii="Trebuchet MS" w:hAnsi="Trebuchet MS"/>
        </w:rPr>
        <w:t>43(3) in relation to a member who has breached a provision of the Code of Conduct</w:t>
      </w:r>
      <w:r w:rsidR="00DE5D26" w:rsidRPr="00796C8E">
        <w:rPr>
          <w:rFonts w:ascii="Trebuchet MS" w:hAnsi="Trebuchet MS"/>
        </w:rPr>
        <w:t xml:space="preserve"> (levels 2 and 3 only)</w:t>
      </w:r>
      <w:r w:rsidRPr="00796C8E">
        <w:rPr>
          <w:rFonts w:ascii="Trebuchet MS" w:hAnsi="Trebuchet MS"/>
        </w:rPr>
        <w:t xml:space="preserve">.  The purpose of </w:t>
      </w:r>
      <w:hyperlink w:anchor="S433actiondef" w:history="1">
        <w:r w:rsidRPr="006D2ADF">
          <w:rPr>
            <w:rStyle w:val="Hyperlink"/>
            <w:rFonts w:ascii="Trebuchet MS" w:hAnsi="Trebuchet MS"/>
          </w:rPr>
          <w:t>s</w:t>
        </w:r>
        <w:r w:rsidR="005C09FA" w:rsidRPr="006D2ADF">
          <w:rPr>
            <w:rStyle w:val="Hyperlink"/>
            <w:rFonts w:ascii="Trebuchet MS" w:hAnsi="Trebuchet MS"/>
          </w:rPr>
          <w:t xml:space="preserve">ection </w:t>
        </w:r>
        <w:r w:rsidRPr="006D2ADF">
          <w:rPr>
            <w:rStyle w:val="Hyperlink"/>
            <w:rFonts w:ascii="Trebuchet MS" w:hAnsi="Trebuchet MS"/>
          </w:rPr>
          <w:t>43(3) Actions</w:t>
        </w:r>
      </w:hyperlink>
      <w:r w:rsidRPr="00796C8E">
        <w:rPr>
          <w:rFonts w:ascii="Trebuchet MS" w:hAnsi="Trebuchet MS"/>
        </w:rPr>
        <w:t xml:space="preserve"> is </w:t>
      </w:r>
      <w:r w:rsidR="00DE5D26" w:rsidRPr="00796C8E">
        <w:rPr>
          <w:rFonts w:ascii="Trebuchet MS" w:hAnsi="Trebuchet MS"/>
        </w:rPr>
        <w:t xml:space="preserve">to maintain public confidence, </w:t>
      </w:r>
      <w:r w:rsidRPr="00796C8E">
        <w:rPr>
          <w:rFonts w:ascii="Trebuchet MS" w:hAnsi="Trebuchet MS"/>
        </w:rPr>
        <w:t>uphold proper standards of conduct</w:t>
      </w:r>
      <w:r w:rsidR="00DE5D26" w:rsidRPr="00796C8E">
        <w:rPr>
          <w:rFonts w:ascii="Trebuchet MS" w:hAnsi="Trebuchet MS"/>
        </w:rPr>
        <w:t xml:space="preserve"> and hold</w:t>
      </w:r>
      <w:r w:rsidRPr="00796C8E">
        <w:rPr>
          <w:rFonts w:ascii="Trebuchet MS" w:hAnsi="Trebuchet MS"/>
        </w:rPr>
        <w:t xml:space="preserve"> members accountable for their conduct.</w:t>
      </w:r>
    </w:p>
    <w:p w14:paraId="7235F4E6" w14:textId="6C4DDC23" w:rsidR="00E53EE3" w:rsidRDefault="006D6145" w:rsidP="00FA0ABE">
      <w:pPr>
        <w:spacing w:before="220" w:after="220"/>
        <w:rPr>
          <w:rFonts w:ascii="Trebuchet MS" w:hAnsi="Trebuchet MS"/>
        </w:rPr>
      </w:pPr>
      <w:r w:rsidRPr="00796C8E">
        <w:rPr>
          <w:rFonts w:ascii="Trebuchet MS" w:hAnsi="Trebuchet MS"/>
        </w:rPr>
        <w:t xml:space="preserve">All of the </w:t>
      </w:r>
      <w:r w:rsidR="00E83864" w:rsidRPr="00796C8E">
        <w:rPr>
          <w:rFonts w:ascii="Trebuchet MS" w:hAnsi="Trebuchet MS"/>
        </w:rPr>
        <w:t>various possible outcomes for Abacus investigations are depicted below</w:t>
      </w:r>
      <w:bookmarkStart w:id="167" w:name="_Broader_Consequences_of"/>
      <w:bookmarkStart w:id="168" w:name="_Professional_Development_Measures"/>
      <w:bookmarkEnd w:id="167"/>
      <w:bookmarkEnd w:id="168"/>
      <w:r w:rsidR="00E53EE3" w:rsidRPr="00796C8E">
        <w:rPr>
          <w:rFonts w:ascii="Trebuchet MS" w:hAnsi="Trebuchet MS"/>
        </w:rPr>
        <w:t>:</w:t>
      </w:r>
    </w:p>
    <w:tbl>
      <w:tblPr>
        <w:tblStyle w:val="TableGrid"/>
        <w:tblW w:w="9209" w:type="dxa"/>
        <w:jc w:val="center"/>
        <w:tblLayout w:type="fixed"/>
        <w:tblLook w:val="04A0" w:firstRow="1" w:lastRow="0" w:firstColumn="1" w:lastColumn="0" w:noHBand="0" w:noVBand="1"/>
      </w:tblPr>
      <w:tblGrid>
        <w:gridCol w:w="6516"/>
        <w:gridCol w:w="850"/>
        <w:gridCol w:w="851"/>
        <w:gridCol w:w="992"/>
      </w:tblGrid>
      <w:tr w:rsidR="00141DF0" w:rsidRPr="00141DF0" w14:paraId="304F3A87" w14:textId="66F8205D" w:rsidTr="00E70340">
        <w:trPr>
          <w:trHeight w:val="482"/>
          <w:jc w:val="center"/>
        </w:trPr>
        <w:tc>
          <w:tcPr>
            <w:tcW w:w="6516" w:type="dxa"/>
            <w:shd w:val="clear" w:color="auto" w:fill="D9D9D9" w:themeFill="background1" w:themeFillShade="D9"/>
            <w:vAlign w:val="center"/>
          </w:tcPr>
          <w:p w14:paraId="7CC166DE" w14:textId="60F9E0BA" w:rsidR="00141DF0" w:rsidRPr="00E70340" w:rsidRDefault="00141DF0" w:rsidP="00141DF0">
            <w:pPr>
              <w:rPr>
                <w:rFonts w:ascii="Trebuchet MS" w:hAnsi="Trebuchet MS" w:cs="Arial"/>
                <w:b/>
              </w:rPr>
            </w:pPr>
            <w:r w:rsidRPr="00E70340">
              <w:rPr>
                <w:rFonts w:ascii="Trebuchet MS" w:hAnsi="Trebuchet MS" w:cs="Arial"/>
                <w:b/>
              </w:rPr>
              <w:t>OUTCOMES</w:t>
            </w:r>
          </w:p>
        </w:tc>
        <w:tc>
          <w:tcPr>
            <w:tcW w:w="850" w:type="dxa"/>
            <w:shd w:val="clear" w:color="auto" w:fill="D9D9D9" w:themeFill="background1" w:themeFillShade="D9"/>
            <w:vAlign w:val="center"/>
          </w:tcPr>
          <w:p w14:paraId="22945A0C" w14:textId="5676EDCE" w:rsidR="00141DF0" w:rsidRPr="00141DF0" w:rsidRDefault="00141DF0" w:rsidP="00141DF0">
            <w:pPr>
              <w:jc w:val="center"/>
              <w:rPr>
                <w:rFonts w:ascii="Trebuchet MS" w:hAnsi="Trebuchet MS" w:cs="Arial"/>
                <w:b/>
                <w:sz w:val="16"/>
                <w:szCs w:val="16"/>
              </w:rPr>
            </w:pPr>
            <w:r>
              <w:rPr>
                <w:rFonts w:ascii="Trebuchet MS" w:hAnsi="Trebuchet MS" w:cs="Arial"/>
                <w:b/>
                <w:sz w:val="16"/>
                <w:szCs w:val="16"/>
              </w:rPr>
              <w:t xml:space="preserve">ABACUS </w:t>
            </w:r>
            <w:r w:rsidRPr="00141DF0">
              <w:rPr>
                <w:rFonts w:ascii="Trebuchet MS" w:hAnsi="Trebuchet MS" w:cs="Arial"/>
                <w:b/>
                <w:sz w:val="16"/>
                <w:szCs w:val="16"/>
              </w:rPr>
              <w:t>LEVEL 1</w:t>
            </w:r>
          </w:p>
        </w:tc>
        <w:tc>
          <w:tcPr>
            <w:tcW w:w="851" w:type="dxa"/>
            <w:shd w:val="clear" w:color="auto" w:fill="D9D9D9" w:themeFill="background1" w:themeFillShade="D9"/>
            <w:vAlign w:val="center"/>
          </w:tcPr>
          <w:p w14:paraId="0F8C20CF" w14:textId="773050D2" w:rsidR="00141DF0" w:rsidRPr="00141DF0" w:rsidRDefault="00141DF0" w:rsidP="00141DF0">
            <w:pPr>
              <w:jc w:val="center"/>
              <w:rPr>
                <w:rFonts w:ascii="Trebuchet MS" w:hAnsi="Trebuchet MS" w:cs="Arial"/>
                <w:b/>
                <w:sz w:val="16"/>
                <w:szCs w:val="16"/>
              </w:rPr>
            </w:pPr>
            <w:r>
              <w:rPr>
                <w:rFonts w:ascii="Trebuchet MS" w:hAnsi="Trebuchet MS" w:cs="Arial"/>
                <w:b/>
                <w:sz w:val="16"/>
                <w:szCs w:val="16"/>
              </w:rPr>
              <w:t xml:space="preserve">ABACUS </w:t>
            </w:r>
            <w:r w:rsidRPr="00141DF0">
              <w:rPr>
                <w:rFonts w:ascii="Trebuchet MS" w:hAnsi="Trebuchet MS" w:cs="Arial"/>
                <w:b/>
                <w:sz w:val="16"/>
                <w:szCs w:val="16"/>
              </w:rPr>
              <w:t>LEVEL 2</w:t>
            </w:r>
          </w:p>
        </w:tc>
        <w:tc>
          <w:tcPr>
            <w:tcW w:w="992" w:type="dxa"/>
            <w:shd w:val="clear" w:color="auto" w:fill="D9D9D9" w:themeFill="background1" w:themeFillShade="D9"/>
            <w:vAlign w:val="center"/>
          </w:tcPr>
          <w:p w14:paraId="77F2A285" w14:textId="1A8D0A87" w:rsidR="00141DF0" w:rsidRPr="00141DF0" w:rsidRDefault="00141DF0" w:rsidP="00141DF0">
            <w:pPr>
              <w:jc w:val="center"/>
              <w:rPr>
                <w:rFonts w:ascii="Trebuchet MS" w:hAnsi="Trebuchet MS" w:cs="Arial"/>
                <w:b/>
                <w:sz w:val="16"/>
                <w:szCs w:val="16"/>
              </w:rPr>
            </w:pPr>
            <w:r>
              <w:rPr>
                <w:rFonts w:ascii="Trebuchet MS" w:hAnsi="Trebuchet MS" w:cs="Arial"/>
                <w:b/>
                <w:sz w:val="16"/>
                <w:szCs w:val="16"/>
              </w:rPr>
              <w:t xml:space="preserve">ABACUS </w:t>
            </w:r>
            <w:r w:rsidRPr="00141DF0">
              <w:rPr>
                <w:rFonts w:ascii="Trebuchet MS" w:hAnsi="Trebuchet MS" w:cs="Arial"/>
                <w:b/>
                <w:sz w:val="16"/>
                <w:szCs w:val="16"/>
              </w:rPr>
              <w:t>LEVEL 3</w:t>
            </w:r>
          </w:p>
        </w:tc>
      </w:tr>
      <w:tr w:rsidR="00141DF0" w:rsidRPr="00E70340" w14:paraId="77C93645" w14:textId="585D3752" w:rsidTr="00E70340">
        <w:trPr>
          <w:trHeight w:val="375"/>
          <w:jc w:val="center"/>
        </w:trPr>
        <w:tc>
          <w:tcPr>
            <w:tcW w:w="6516" w:type="dxa"/>
            <w:vAlign w:val="center"/>
          </w:tcPr>
          <w:p w14:paraId="7EB2D3AC" w14:textId="77777777" w:rsidR="00141DF0" w:rsidRPr="00E70340" w:rsidRDefault="00141DF0" w:rsidP="005E728D">
            <w:pPr>
              <w:spacing w:before="40" w:after="40"/>
              <w:ind w:left="17" w:hanging="17"/>
              <w:jc w:val="left"/>
              <w:rPr>
                <w:rFonts w:ascii="Trebuchet MS" w:hAnsi="Trebuchet MS"/>
              </w:rPr>
            </w:pPr>
            <w:r w:rsidRPr="00E70340">
              <w:rPr>
                <w:rFonts w:ascii="Trebuchet MS" w:hAnsi="Trebuchet MS"/>
              </w:rPr>
              <w:t>Withdrawn</w:t>
            </w:r>
          </w:p>
        </w:tc>
        <w:tc>
          <w:tcPr>
            <w:tcW w:w="850" w:type="dxa"/>
            <w:vAlign w:val="center"/>
          </w:tcPr>
          <w:p w14:paraId="2D6F7482" w14:textId="70F43B6D"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27D55EFE" w14:textId="174CC981"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3FA9FFDA" w14:textId="7807213A"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141DF0" w:rsidRPr="00E70340" w14:paraId="77A6088E" w14:textId="694403AB" w:rsidTr="00E70340">
        <w:trPr>
          <w:trHeight w:val="375"/>
          <w:jc w:val="center"/>
        </w:trPr>
        <w:tc>
          <w:tcPr>
            <w:tcW w:w="6516" w:type="dxa"/>
            <w:vAlign w:val="center"/>
          </w:tcPr>
          <w:p w14:paraId="5D30B71C" w14:textId="303D0277" w:rsidR="00141DF0" w:rsidRPr="00E70340" w:rsidRDefault="00141DF0" w:rsidP="005E728D">
            <w:pPr>
              <w:spacing w:before="40" w:after="40"/>
              <w:ind w:left="17" w:hanging="17"/>
              <w:jc w:val="left"/>
              <w:rPr>
                <w:rFonts w:ascii="Trebuchet MS" w:hAnsi="Trebuchet MS"/>
                <w:color w:val="70AD47" w:themeColor="accent6"/>
              </w:rPr>
            </w:pPr>
            <w:r w:rsidRPr="00E70340">
              <w:rPr>
                <w:rFonts w:ascii="Trebuchet MS" w:hAnsi="Trebuchet MS"/>
              </w:rPr>
              <w:t xml:space="preserve">Withdrawn </w:t>
            </w:r>
            <w:r w:rsidRPr="00E70340">
              <w:rPr>
                <w:rFonts w:ascii="Trebuchet MS" w:hAnsi="Trebuchet MS"/>
                <w:color w:val="5B9BD5" w:themeColor="accent1"/>
              </w:rPr>
              <w:t>+ CPD</w:t>
            </w:r>
          </w:p>
        </w:tc>
        <w:tc>
          <w:tcPr>
            <w:tcW w:w="850" w:type="dxa"/>
            <w:vAlign w:val="center"/>
          </w:tcPr>
          <w:p w14:paraId="30ED9F5D" w14:textId="234E667B"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270785BC" w14:textId="67D8FFFF"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66A233B1" w14:textId="4492AB5A"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141DF0" w:rsidRPr="00E70340" w14:paraId="3997AF4E" w14:textId="4AE6BAB3" w:rsidTr="00E70340">
        <w:trPr>
          <w:trHeight w:val="375"/>
          <w:jc w:val="center"/>
        </w:trPr>
        <w:tc>
          <w:tcPr>
            <w:tcW w:w="6516" w:type="dxa"/>
            <w:vAlign w:val="center"/>
          </w:tcPr>
          <w:p w14:paraId="4EEBE44A" w14:textId="74C54FC8" w:rsidR="00141DF0" w:rsidRPr="00E70340" w:rsidRDefault="00141DF0" w:rsidP="005E728D">
            <w:pPr>
              <w:spacing w:before="40" w:after="40"/>
              <w:ind w:left="17" w:hanging="17"/>
              <w:jc w:val="left"/>
              <w:rPr>
                <w:rFonts w:ascii="Trebuchet MS" w:hAnsi="Trebuchet MS"/>
              </w:rPr>
            </w:pPr>
            <w:r w:rsidRPr="00E70340">
              <w:rPr>
                <w:rFonts w:ascii="Trebuchet MS" w:hAnsi="Trebuchet MS"/>
                <w:color w:val="70AD47" w:themeColor="accent6"/>
              </w:rPr>
              <w:t>Dismissed</w:t>
            </w:r>
          </w:p>
        </w:tc>
        <w:tc>
          <w:tcPr>
            <w:tcW w:w="850" w:type="dxa"/>
            <w:vAlign w:val="center"/>
          </w:tcPr>
          <w:p w14:paraId="4AA1BB35" w14:textId="70D6AE5C"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7EFDE207" w14:textId="486756EA"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05C01111" w14:textId="49C46A25"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141DF0" w:rsidRPr="00E70340" w14:paraId="1BF59118" w14:textId="477A2941" w:rsidTr="00E70340">
        <w:trPr>
          <w:trHeight w:val="375"/>
          <w:jc w:val="center"/>
        </w:trPr>
        <w:tc>
          <w:tcPr>
            <w:tcW w:w="6516" w:type="dxa"/>
            <w:vAlign w:val="center"/>
          </w:tcPr>
          <w:p w14:paraId="0D5B82D1" w14:textId="3963AF5F" w:rsidR="00141DF0" w:rsidRPr="00E70340" w:rsidRDefault="00141DF0" w:rsidP="005C5AF8">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 xml:space="preserve">Dismissed </w:t>
            </w:r>
            <w:r w:rsidRPr="00E70340">
              <w:rPr>
                <w:rFonts w:ascii="Trebuchet MS" w:hAnsi="Trebuchet MS"/>
                <w:color w:val="5B9BD5" w:themeColor="accent1"/>
              </w:rPr>
              <w:t>+ CPD</w:t>
            </w:r>
          </w:p>
        </w:tc>
        <w:tc>
          <w:tcPr>
            <w:tcW w:w="850" w:type="dxa"/>
            <w:vAlign w:val="center"/>
          </w:tcPr>
          <w:p w14:paraId="0AB6573B" w14:textId="4C3B2CD5"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103D3AF8" w14:textId="1533BEE6"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180BE8FB" w14:textId="0F28EE1A"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141DF0" w:rsidRPr="00E70340" w14:paraId="266180DF" w14:textId="315F91A9" w:rsidTr="00E70340">
        <w:trPr>
          <w:trHeight w:val="376"/>
          <w:jc w:val="center"/>
        </w:trPr>
        <w:tc>
          <w:tcPr>
            <w:tcW w:w="6516" w:type="dxa"/>
            <w:vAlign w:val="center"/>
          </w:tcPr>
          <w:p w14:paraId="0B2D0F04" w14:textId="638C7AC0" w:rsidR="00141DF0" w:rsidRPr="00E70340" w:rsidRDefault="00141DF0" w:rsidP="005E728D">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Informal Resolution</w:t>
            </w:r>
          </w:p>
        </w:tc>
        <w:tc>
          <w:tcPr>
            <w:tcW w:w="850" w:type="dxa"/>
            <w:vAlign w:val="center"/>
          </w:tcPr>
          <w:p w14:paraId="5AA5D176" w14:textId="76EC0026"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662FB65C" w14:textId="3F7E1AB0"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1B6BEA54" w14:textId="470AD50A" w:rsidR="00141DF0" w:rsidRPr="00E70340" w:rsidRDefault="00141DF0" w:rsidP="005E728D">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r>
      <w:tr w:rsidR="00141DF0" w:rsidRPr="00E70340" w14:paraId="25A39E59" w14:textId="22A40DE3" w:rsidTr="00E70340">
        <w:trPr>
          <w:trHeight w:val="375"/>
          <w:jc w:val="center"/>
        </w:trPr>
        <w:tc>
          <w:tcPr>
            <w:tcW w:w="6516" w:type="dxa"/>
            <w:vAlign w:val="center"/>
          </w:tcPr>
          <w:p w14:paraId="0599BF29" w14:textId="1F2D5BFF" w:rsidR="00141DF0" w:rsidRPr="00E70340" w:rsidRDefault="00141DF0" w:rsidP="005E728D">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 xml:space="preserve">Informal Resolution </w:t>
            </w:r>
            <w:r w:rsidRPr="00E70340">
              <w:rPr>
                <w:rFonts w:ascii="Trebuchet MS" w:hAnsi="Trebuchet MS"/>
                <w:color w:val="5B9BD5" w:themeColor="accent1"/>
              </w:rPr>
              <w:t>+ CPD</w:t>
            </w:r>
          </w:p>
        </w:tc>
        <w:tc>
          <w:tcPr>
            <w:tcW w:w="850" w:type="dxa"/>
            <w:vAlign w:val="center"/>
          </w:tcPr>
          <w:p w14:paraId="76473AB1" w14:textId="56CE996E"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2AFD08A5" w14:textId="63D296F2"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01F68FEF" w14:textId="05F78D3D" w:rsidR="00141DF0" w:rsidRPr="00E70340" w:rsidRDefault="00141DF0" w:rsidP="005E728D">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r>
      <w:tr w:rsidR="00141DF0" w:rsidRPr="00E70340" w14:paraId="0F5DD7D4" w14:textId="6F754B4E" w:rsidTr="00E70340">
        <w:trPr>
          <w:trHeight w:val="375"/>
          <w:jc w:val="center"/>
        </w:trPr>
        <w:tc>
          <w:tcPr>
            <w:tcW w:w="6516" w:type="dxa"/>
            <w:vAlign w:val="center"/>
          </w:tcPr>
          <w:p w14:paraId="10FE9487" w14:textId="3B5FE8BE" w:rsidR="00141DF0" w:rsidRPr="00E70340" w:rsidRDefault="005C5AF8" w:rsidP="005E728D">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Formal Resolution</w:t>
            </w:r>
          </w:p>
        </w:tc>
        <w:tc>
          <w:tcPr>
            <w:tcW w:w="850" w:type="dxa"/>
            <w:vAlign w:val="center"/>
          </w:tcPr>
          <w:p w14:paraId="1194AA81" w14:textId="4EE0F2E4"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122285BF" w14:textId="20F5A6EB"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740EE469" w14:textId="6D92EA98" w:rsidR="00141DF0" w:rsidRPr="00E70340" w:rsidRDefault="00141DF0" w:rsidP="005E728D">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r>
      <w:tr w:rsidR="00141DF0" w:rsidRPr="00E70340" w14:paraId="14738BCD" w14:textId="2A7FF79C" w:rsidTr="00E70340">
        <w:trPr>
          <w:trHeight w:val="375"/>
          <w:jc w:val="center"/>
        </w:trPr>
        <w:tc>
          <w:tcPr>
            <w:tcW w:w="6516" w:type="dxa"/>
            <w:vAlign w:val="center"/>
          </w:tcPr>
          <w:p w14:paraId="1E2DA600" w14:textId="079197D7" w:rsidR="00141DF0" w:rsidRPr="00E70340" w:rsidRDefault="005C5AF8" w:rsidP="005E728D">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Formal Resolution</w:t>
            </w:r>
            <w:r w:rsidR="00141DF0" w:rsidRPr="00E70340">
              <w:rPr>
                <w:rFonts w:ascii="Trebuchet MS" w:hAnsi="Trebuchet MS"/>
                <w:color w:val="70AD47" w:themeColor="accent6"/>
              </w:rPr>
              <w:t xml:space="preserve"> </w:t>
            </w:r>
            <w:r w:rsidR="00141DF0" w:rsidRPr="00E70340">
              <w:rPr>
                <w:rFonts w:ascii="Trebuchet MS" w:hAnsi="Trebuchet MS"/>
                <w:color w:val="5B9BD5" w:themeColor="accent1"/>
              </w:rPr>
              <w:t>+ CPD</w:t>
            </w:r>
          </w:p>
        </w:tc>
        <w:tc>
          <w:tcPr>
            <w:tcW w:w="850" w:type="dxa"/>
            <w:vAlign w:val="center"/>
          </w:tcPr>
          <w:p w14:paraId="58461A80" w14:textId="26D2FE2E"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1162D30B" w14:textId="0B115985"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6F415D10" w14:textId="1460B35F" w:rsidR="00141DF0" w:rsidRPr="00E70340" w:rsidRDefault="00141DF0" w:rsidP="005E728D">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r>
      <w:tr w:rsidR="00141DF0" w:rsidRPr="00E70340" w14:paraId="5E2C968B" w14:textId="76DF409A" w:rsidTr="00E70340">
        <w:trPr>
          <w:trHeight w:val="375"/>
          <w:jc w:val="center"/>
        </w:trPr>
        <w:tc>
          <w:tcPr>
            <w:tcW w:w="6516" w:type="dxa"/>
            <w:vAlign w:val="center"/>
          </w:tcPr>
          <w:p w14:paraId="2FC6EF25" w14:textId="1540D56A" w:rsidR="00141DF0" w:rsidRPr="00E70340" w:rsidRDefault="00141DF0" w:rsidP="005E728D">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No Breach</w:t>
            </w:r>
          </w:p>
        </w:tc>
        <w:tc>
          <w:tcPr>
            <w:tcW w:w="850" w:type="dxa"/>
            <w:vAlign w:val="center"/>
          </w:tcPr>
          <w:p w14:paraId="7DD136B4" w14:textId="076DED07"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1C795625" w14:textId="33A3F61E"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3729452F" w14:textId="1A655E5B"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141DF0" w:rsidRPr="00E70340" w14:paraId="55DCF89F" w14:textId="36ACAA36" w:rsidTr="00E70340">
        <w:trPr>
          <w:trHeight w:val="375"/>
          <w:jc w:val="center"/>
        </w:trPr>
        <w:tc>
          <w:tcPr>
            <w:tcW w:w="6516" w:type="dxa"/>
            <w:vAlign w:val="center"/>
          </w:tcPr>
          <w:p w14:paraId="6F9835C6" w14:textId="04B5E1E6" w:rsidR="00141DF0" w:rsidRPr="00E70340" w:rsidRDefault="00141DF0" w:rsidP="005E728D">
            <w:pPr>
              <w:spacing w:before="40" w:after="40"/>
              <w:ind w:left="17" w:hanging="17"/>
              <w:jc w:val="left"/>
              <w:rPr>
                <w:rFonts w:ascii="Trebuchet MS" w:hAnsi="Trebuchet MS"/>
              </w:rPr>
            </w:pPr>
            <w:r w:rsidRPr="00E70340">
              <w:rPr>
                <w:rFonts w:ascii="Trebuchet MS" w:hAnsi="Trebuchet MS"/>
                <w:color w:val="70AD47" w:themeColor="accent6"/>
              </w:rPr>
              <w:t xml:space="preserve">No Breach </w:t>
            </w:r>
            <w:r w:rsidRPr="00E70340">
              <w:rPr>
                <w:rFonts w:ascii="Trebuchet MS" w:hAnsi="Trebuchet MS"/>
                <w:color w:val="5B9BD5" w:themeColor="accent1"/>
              </w:rPr>
              <w:t>+ CPD</w:t>
            </w:r>
          </w:p>
        </w:tc>
        <w:tc>
          <w:tcPr>
            <w:tcW w:w="850" w:type="dxa"/>
            <w:vAlign w:val="center"/>
          </w:tcPr>
          <w:p w14:paraId="3D53E09F" w14:textId="1F2ACF81"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42A13432" w14:textId="3425BC95"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276EC59F" w14:textId="3DE19A48" w:rsidR="00141DF0" w:rsidRPr="00E70340" w:rsidRDefault="00141DF0" w:rsidP="005E728D">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E70340" w:rsidRPr="00E70340" w14:paraId="53CFB705" w14:textId="77777777" w:rsidTr="00E70340">
        <w:trPr>
          <w:trHeight w:val="376"/>
          <w:jc w:val="center"/>
        </w:trPr>
        <w:tc>
          <w:tcPr>
            <w:tcW w:w="6516" w:type="dxa"/>
            <w:vAlign w:val="center"/>
          </w:tcPr>
          <w:p w14:paraId="45573C55" w14:textId="2C08480E" w:rsidR="00E70340" w:rsidRPr="00E70340" w:rsidRDefault="00E70340" w:rsidP="00E70340">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Breach Justified</w:t>
            </w:r>
          </w:p>
        </w:tc>
        <w:tc>
          <w:tcPr>
            <w:tcW w:w="850" w:type="dxa"/>
            <w:vAlign w:val="center"/>
          </w:tcPr>
          <w:p w14:paraId="3EB273A7" w14:textId="3B2E34A7" w:rsidR="00E70340" w:rsidRPr="00E70340" w:rsidRDefault="00E70340" w:rsidP="00E70340">
            <w:pPr>
              <w:spacing w:before="40" w:after="40"/>
              <w:ind w:left="17" w:hanging="17"/>
              <w:jc w:val="center"/>
              <w:rPr>
                <w:rFonts w:ascii="Trebuchet MS" w:hAnsi="Trebuchet MS"/>
                <w:color w:val="FF0000"/>
                <w:sz w:val="32"/>
                <w:szCs w:val="32"/>
              </w:rPr>
            </w:pPr>
            <w:r w:rsidRPr="00E70340">
              <w:rPr>
                <w:rFonts w:ascii="Trebuchet MS" w:hAnsi="Trebuchet MS"/>
                <w:b/>
                <w:color w:val="70AD47" w:themeColor="accent6"/>
                <w:sz w:val="32"/>
                <w:szCs w:val="32"/>
              </w:rPr>
              <w:sym w:font="Wingdings 2" w:char="F052"/>
            </w:r>
          </w:p>
        </w:tc>
        <w:tc>
          <w:tcPr>
            <w:tcW w:w="851" w:type="dxa"/>
            <w:vAlign w:val="center"/>
          </w:tcPr>
          <w:p w14:paraId="5F0BA149" w14:textId="76A6B3A5"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5C3762A2" w14:textId="7446BDFE"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E70340" w:rsidRPr="00E70340" w14:paraId="1D3F8686" w14:textId="4A59E3C3" w:rsidTr="00E70340">
        <w:trPr>
          <w:trHeight w:val="376"/>
          <w:jc w:val="center"/>
        </w:trPr>
        <w:tc>
          <w:tcPr>
            <w:tcW w:w="6516" w:type="dxa"/>
            <w:vAlign w:val="center"/>
          </w:tcPr>
          <w:p w14:paraId="68116E1B" w14:textId="06A9F390" w:rsidR="00E70340" w:rsidRPr="00E70340" w:rsidRDefault="00E70340" w:rsidP="00E70340">
            <w:pPr>
              <w:spacing w:before="40" w:after="40"/>
              <w:ind w:left="17" w:hanging="17"/>
              <w:jc w:val="left"/>
              <w:rPr>
                <w:rFonts w:ascii="Trebuchet MS" w:hAnsi="Trebuchet MS"/>
              </w:rPr>
            </w:pPr>
            <w:r w:rsidRPr="00E70340">
              <w:rPr>
                <w:rFonts w:ascii="Trebuchet MS" w:hAnsi="Trebuchet MS"/>
                <w:color w:val="70AD47" w:themeColor="accent6"/>
              </w:rPr>
              <w:t>Breach + No Determination Notice</w:t>
            </w:r>
          </w:p>
        </w:tc>
        <w:tc>
          <w:tcPr>
            <w:tcW w:w="850" w:type="dxa"/>
            <w:vAlign w:val="center"/>
          </w:tcPr>
          <w:p w14:paraId="7FB9FD83" w14:textId="6F001B61" w:rsidR="00E70340" w:rsidRPr="00E70340" w:rsidRDefault="00E70340" w:rsidP="00E70340">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c>
          <w:tcPr>
            <w:tcW w:w="851" w:type="dxa"/>
            <w:vAlign w:val="center"/>
          </w:tcPr>
          <w:p w14:paraId="372FAE93" w14:textId="0061B703"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0EE970CF" w14:textId="31A510D8"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E70340" w:rsidRPr="00E70340" w14:paraId="72F2329D" w14:textId="530EE0D4" w:rsidTr="00E70340">
        <w:trPr>
          <w:trHeight w:val="375"/>
          <w:jc w:val="center"/>
        </w:trPr>
        <w:tc>
          <w:tcPr>
            <w:tcW w:w="6516" w:type="dxa"/>
            <w:vAlign w:val="center"/>
          </w:tcPr>
          <w:p w14:paraId="14D2AB1E" w14:textId="40F186FF" w:rsidR="00E70340" w:rsidRPr="00E70340" w:rsidRDefault="00E70340" w:rsidP="00E70340">
            <w:pPr>
              <w:spacing w:before="40" w:after="40"/>
              <w:ind w:left="17" w:hanging="17"/>
              <w:jc w:val="left"/>
              <w:rPr>
                <w:rFonts w:ascii="Trebuchet MS" w:hAnsi="Trebuchet MS"/>
              </w:rPr>
            </w:pPr>
            <w:r w:rsidRPr="00E70340">
              <w:rPr>
                <w:rFonts w:ascii="Trebuchet MS" w:hAnsi="Trebuchet MS"/>
                <w:color w:val="70AD47" w:themeColor="accent6"/>
              </w:rPr>
              <w:t xml:space="preserve">Breach + No Determination Notice </w:t>
            </w:r>
            <w:r w:rsidRPr="00E70340">
              <w:rPr>
                <w:rFonts w:ascii="Trebuchet MS" w:hAnsi="Trebuchet MS"/>
                <w:color w:val="5B9BD5" w:themeColor="accent1"/>
              </w:rPr>
              <w:t>+ CPD</w:t>
            </w:r>
          </w:p>
        </w:tc>
        <w:tc>
          <w:tcPr>
            <w:tcW w:w="850" w:type="dxa"/>
            <w:vAlign w:val="center"/>
          </w:tcPr>
          <w:p w14:paraId="70FB477B" w14:textId="7227500C" w:rsidR="00E70340" w:rsidRPr="00E70340" w:rsidRDefault="00E70340" w:rsidP="00E70340">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c>
          <w:tcPr>
            <w:tcW w:w="851" w:type="dxa"/>
            <w:vAlign w:val="center"/>
          </w:tcPr>
          <w:p w14:paraId="7A08657E" w14:textId="3FB6A5D6"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162BD12F" w14:textId="2483EF0F"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E70340" w:rsidRPr="00E70340" w14:paraId="18574719" w14:textId="6E96CA31" w:rsidTr="00E70340">
        <w:trPr>
          <w:trHeight w:val="375"/>
          <w:jc w:val="center"/>
        </w:trPr>
        <w:tc>
          <w:tcPr>
            <w:tcW w:w="6516" w:type="dxa"/>
            <w:vAlign w:val="center"/>
          </w:tcPr>
          <w:p w14:paraId="0C24BBCD" w14:textId="110C1390" w:rsidR="00E70340" w:rsidRPr="00E70340" w:rsidRDefault="00E70340" w:rsidP="00E70340">
            <w:pPr>
              <w:spacing w:before="40" w:after="40"/>
              <w:ind w:left="17" w:hanging="17"/>
              <w:jc w:val="left"/>
              <w:rPr>
                <w:rFonts w:ascii="Trebuchet MS" w:hAnsi="Trebuchet MS"/>
              </w:rPr>
            </w:pPr>
            <w:r w:rsidRPr="00E70340">
              <w:rPr>
                <w:rFonts w:ascii="Trebuchet MS" w:hAnsi="Trebuchet MS"/>
                <w:color w:val="FF0000"/>
              </w:rPr>
              <w:t xml:space="preserve">Breach + Determination Notice + </w:t>
            </w:r>
            <w:r w:rsidRPr="00E70340">
              <w:rPr>
                <w:rFonts w:ascii="Trebuchet MS" w:hAnsi="Trebuchet MS"/>
                <w:b/>
                <w:color w:val="FF0000"/>
              </w:rPr>
              <w:t>no</w:t>
            </w:r>
            <w:r w:rsidRPr="00E70340">
              <w:rPr>
                <w:rFonts w:ascii="Trebuchet MS" w:hAnsi="Trebuchet MS"/>
                <w:color w:val="FF0000"/>
              </w:rPr>
              <w:t xml:space="preserve"> section 43(3) Action</w:t>
            </w:r>
          </w:p>
        </w:tc>
        <w:tc>
          <w:tcPr>
            <w:tcW w:w="850" w:type="dxa"/>
            <w:vAlign w:val="center"/>
          </w:tcPr>
          <w:p w14:paraId="78455EEB" w14:textId="6936C748" w:rsidR="00E70340" w:rsidRPr="00E70340" w:rsidRDefault="00E70340" w:rsidP="00E70340">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c>
          <w:tcPr>
            <w:tcW w:w="851" w:type="dxa"/>
            <w:vAlign w:val="center"/>
          </w:tcPr>
          <w:p w14:paraId="0C24F74D" w14:textId="5D04E1FA"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11BA2070" w14:textId="7476DBF3"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E70340" w:rsidRPr="00E70340" w14:paraId="3385FE75" w14:textId="4F7E3E5B" w:rsidTr="00E70340">
        <w:trPr>
          <w:trHeight w:val="375"/>
          <w:jc w:val="center"/>
        </w:trPr>
        <w:tc>
          <w:tcPr>
            <w:tcW w:w="6516" w:type="dxa"/>
            <w:vAlign w:val="center"/>
          </w:tcPr>
          <w:p w14:paraId="20284312" w14:textId="555F3B42" w:rsidR="00E70340" w:rsidRPr="00E70340" w:rsidRDefault="00E70340" w:rsidP="00E70340">
            <w:pPr>
              <w:pStyle w:val="NormalWeb"/>
              <w:kinsoku w:val="0"/>
              <w:overflowPunct w:val="0"/>
              <w:spacing w:before="40" w:beforeAutospacing="0" w:after="40" w:afterAutospacing="0"/>
              <w:ind w:left="17" w:hanging="17"/>
              <w:textAlignment w:val="baseline"/>
              <w:rPr>
                <w:rFonts w:ascii="Trebuchet MS" w:eastAsiaTheme="minorHAnsi" w:hAnsi="Trebuchet MS" w:cstheme="minorBidi"/>
                <w:color w:val="FF0000"/>
                <w:sz w:val="22"/>
                <w:szCs w:val="22"/>
                <w:lang w:eastAsia="en-US"/>
              </w:rPr>
            </w:pPr>
            <w:r w:rsidRPr="00E70340">
              <w:rPr>
                <w:rFonts w:ascii="Trebuchet MS" w:eastAsiaTheme="minorHAnsi" w:hAnsi="Trebuchet MS" w:cstheme="minorBidi"/>
                <w:color w:val="FF0000"/>
                <w:sz w:val="22"/>
                <w:szCs w:val="22"/>
                <w:lang w:eastAsia="en-US"/>
              </w:rPr>
              <w:t xml:space="preserve">Breach + Determination Notice + </w:t>
            </w:r>
            <w:r w:rsidRPr="00E70340">
              <w:rPr>
                <w:rFonts w:ascii="Trebuchet MS" w:hAnsi="Trebuchet MS"/>
                <w:b/>
                <w:color w:val="FF0000"/>
                <w:sz w:val="22"/>
                <w:szCs w:val="22"/>
              </w:rPr>
              <w:t>no</w:t>
            </w:r>
            <w:r w:rsidRPr="00E70340">
              <w:rPr>
                <w:rFonts w:ascii="Trebuchet MS" w:hAnsi="Trebuchet MS"/>
                <w:color w:val="FF0000"/>
                <w:sz w:val="22"/>
                <w:szCs w:val="22"/>
              </w:rPr>
              <w:t xml:space="preserve"> </w:t>
            </w:r>
            <w:r w:rsidRPr="00E70340">
              <w:rPr>
                <w:rFonts w:ascii="Trebuchet MS" w:eastAsiaTheme="minorHAnsi" w:hAnsi="Trebuchet MS" w:cstheme="minorBidi"/>
                <w:color w:val="FF0000"/>
                <w:sz w:val="22"/>
                <w:szCs w:val="22"/>
                <w:lang w:eastAsia="en-US"/>
              </w:rPr>
              <w:t>section 43(3) Action</w:t>
            </w:r>
            <w:r w:rsidRPr="00E70340">
              <w:rPr>
                <w:rFonts w:ascii="Trebuchet MS" w:eastAsiaTheme="minorHAnsi" w:hAnsi="Trebuchet MS" w:cstheme="minorBidi"/>
                <w:color w:val="5B9BD5" w:themeColor="accent1"/>
                <w:sz w:val="22"/>
                <w:szCs w:val="22"/>
                <w:lang w:eastAsia="en-US"/>
              </w:rPr>
              <w:t xml:space="preserve"> + CPD</w:t>
            </w:r>
          </w:p>
        </w:tc>
        <w:tc>
          <w:tcPr>
            <w:tcW w:w="850" w:type="dxa"/>
            <w:vAlign w:val="center"/>
          </w:tcPr>
          <w:p w14:paraId="43A1DC1C" w14:textId="7587F6C9" w:rsidR="00E70340" w:rsidRPr="00E70340" w:rsidRDefault="00E70340" w:rsidP="00E70340">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c>
          <w:tcPr>
            <w:tcW w:w="851" w:type="dxa"/>
            <w:vAlign w:val="center"/>
          </w:tcPr>
          <w:p w14:paraId="2680DACA" w14:textId="1F5E16E1"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0CC008BB" w14:textId="0EE100C0"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E70340" w:rsidRPr="00E70340" w14:paraId="286AE1D0" w14:textId="455F7D98" w:rsidTr="00E70340">
        <w:trPr>
          <w:trHeight w:val="375"/>
          <w:jc w:val="center"/>
        </w:trPr>
        <w:tc>
          <w:tcPr>
            <w:tcW w:w="6516" w:type="dxa"/>
            <w:vAlign w:val="center"/>
          </w:tcPr>
          <w:p w14:paraId="11D830F1" w14:textId="2A3BA9D7" w:rsidR="00E70340" w:rsidRPr="00E70340" w:rsidRDefault="00E70340" w:rsidP="00E70340">
            <w:pPr>
              <w:pStyle w:val="NormalWeb"/>
              <w:kinsoku w:val="0"/>
              <w:overflowPunct w:val="0"/>
              <w:spacing w:before="40" w:beforeAutospacing="0" w:after="40" w:afterAutospacing="0"/>
              <w:ind w:left="17" w:hanging="17"/>
              <w:textAlignment w:val="baseline"/>
              <w:rPr>
                <w:rFonts w:ascii="Trebuchet MS" w:eastAsiaTheme="minorHAnsi" w:hAnsi="Trebuchet MS" w:cstheme="minorBidi"/>
                <w:color w:val="FF0000"/>
                <w:sz w:val="22"/>
                <w:szCs w:val="22"/>
                <w:lang w:eastAsia="en-US"/>
              </w:rPr>
            </w:pPr>
            <w:r w:rsidRPr="00E70340">
              <w:rPr>
                <w:rFonts w:ascii="Trebuchet MS" w:eastAsiaTheme="minorHAnsi" w:hAnsi="Trebuchet MS" w:cstheme="minorBidi"/>
                <w:color w:val="FF0000"/>
                <w:sz w:val="22"/>
                <w:szCs w:val="22"/>
                <w:lang w:eastAsia="en-US"/>
              </w:rPr>
              <w:t>Breach + Determination Notice + section 43(3) Action</w:t>
            </w:r>
          </w:p>
        </w:tc>
        <w:tc>
          <w:tcPr>
            <w:tcW w:w="850" w:type="dxa"/>
            <w:vAlign w:val="center"/>
          </w:tcPr>
          <w:p w14:paraId="2DDA3D35" w14:textId="7C1370DB" w:rsidR="00E70340" w:rsidRPr="00E70340" w:rsidRDefault="00E70340" w:rsidP="00E70340">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c>
          <w:tcPr>
            <w:tcW w:w="851" w:type="dxa"/>
            <w:vAlign w:val="center"/>
          </w:tcPr>
          <w:p w14:paraId="60D047E4" w14:textId="77A06E28"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466D9AE9" w14:textId="68E688CF"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E70340" w:rsidRPr="00E70340" w14:paraId="02259777" w14:textId="79992518" w:rsidTr="00E70340">
        <w:trPr>
          <w:trHeight w:val="376"/>
          <w:jc w:val="center"/>
        </w:trPr>
        <w:tc>
          <w:tcPr>
            <w:tcW w:w="6516" w:type="dxa"/>
            <w:vAlign w:val="center"/>
          </w:tcPr>
          <w:p w14:paraId="1793AF1A" w14:textId="478834B5" w:rsidR="00E70340" w:rsidRPr="00E70340" w:rsidRDefault="00E70340" w:rsidP="00E70340">
            <w:pPr>
              <w:spacing w:before="40" w:after="40"/>
              <w:ind w:left="17" w:hanging="17"/>
              <w:jc w:val="left"/>
              <w:rPr>
                <w:rFonts w:ascii="Trebuchet MS" w:hAnsi="Trebuchet MS"/>
              </w:rPr>
            </w:pPr>
            <w:r w:rsidRPr="00E70340">
              <w:rPr>
                <w:rFonts w:ascii="Trebuchet MS" w:hAnsi="Trebuchet MS"/>
                <w:color w:val="FF0000"/>
              </w:rPr>
              <w:t xml:space="preserve">Breach + Determination Notice + section 43(3) Action </w:t>
            </w:r>
            <w:r w:rsidRPr="00E70340">
              <w:rPr>
                <w:rFonts w:ascii="Trebuchet MS" w:hAnsi="Trebuchet MS"/>
                <w:color w:val="5B9BD5" w:themeColor="accent1"/>
              </w:rPr>
              <w:t>+ CPD</w:t>
            </w:r>
          </w:p>
        </w:tc>
        <w:tc>
          <w:tcPr>
            <w:tcW w:w="850" w:type="dxa"/>
            <w:vAlign w:val="center"/>
          </w:tcPr>
          <w:p w14:paraId="17B126AE" w14:textId="10DD7ADF" w:rsidR="00E70340" w:rsidRPr="00E70340" w:rsidRDefault="00E70340" w:rsidP="00E70340">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c>
          <w:tcPr>
            <w:tcW w:w="851" w:type="dxa"/>
            <w:vAlign w:val="center"/>
          </w:tcPr>
          <w:p w14:paraId="37B43A0F" w14:textId="60AEEC1D"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2E06F398" w14:textId="6F1B5CD7" w:rsidR="00E70340" w:rsidRPr="00E70340" w:rsidRDefault="00E70340" w:rsidP="00E70340">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bl>
    <w:p w14:paraId="00DABD82" w14:textId="53C34625" w:rsidR="005E728D" w:rsidRPr="00141DF0" w:rsidRDefault="005E728D" w:rsidP="00FA0ABE">
      <w:pPr>
        <w:spacing w:before="220" w:after="220"/>
        <w:rPr>
          <w:rFonts w:ascii="Trebuchet MS" w:hAnsi="Trebuchet MS"/>
        </w:rPr>
      </w:pPr>
      <w:r w:rsidRPr="00141DF0">
        <w:rPr>
          <w:rFonts w:ascii="Trebuchet MS" w:hAnsi="Trebuchet MS"/>
        </w:rPr>
        <w:t>A discretionary decision may be made to not issue a Determination Notice for some breaches of the Code of Conduct – this is only an option when no section 43(3) Action is being taken.</w:t>
      </w:r>
    </w:p>
    <w:p w14:paraId="60585806" w14:textId="4F0D2706" w:rsidR="00DC3126" w:rsidRPr="00796C8E" w:rsidRDefault="005E728D" w:rsidP="00DC3126">
      <w:pPr>
        <w:spacing w:before="220" w:after="220"/>
        <w:rPr>
          <w:rFonts w:ascii="Trebuchet MS" w:hAnsi="Trebuchet MS"/>
          <w:i/>
          <w:sz w:val="18"/>
          <w:szCs w:val="18"/>
        </w:rPr>
      </w:pPr>
      <w:r w:rsidRPr="00141DF0">
        <w:rPr>
          <w:rFonts w:ascii="Trebuchet MS" w:hAnsi="Trebuchet MS"/>
        </w:rPr>
        <w:t xml:space="preserve">If the final determination is that a Determination Notice is issued the IAPro icon turns red. This means it forms part of the </w:t>
      </w:r>
      <w:hyperlink w:anchor="Conducthistorydef" w:history="1">
        <w:r w:rsidRPr="00141DF0">
          <w:rPr>
            <w:rFonts w:ascii="Trebuchet MS" w:hAnsi="Trebuchet MS"/>
          </w:rPr>
          <w:t>conduct history</w:t>
        </w:r>
      </w:hyperlink>
      <w:r w:rsidRPr="00141DF0">
        <w:rPr>
          <w:rFonts w:ascii="Trebuchet MS" w:hAnsi="Trebuchet MS"/>
        </w:rPr>
        <w:t xml:space="preserve"> of that member and may be considered in any future breach of the Code of Conduct.  Any section 43(3) Action of a reprimand or higher will affect the member’s eligibility for wearing or receiving medals.</w:t>
      </w:r>
      <w:r w:rsidR="00DC3126">
        <w:rPr>
          <w:rFonts w:ascii="Trebuchet MS" w:hAnsi="Trebuchet MS"/>
        </w:rPr>
        <w:t xml:space="preserve">  A Commander is able to impose a limitation on the subject officer wearing or being awarded the </w:t>
      </w:r>
      <w:r w:rsidR="00DC3126" w:rsidRPr="00796C8E">
        <w:rPr>
          <w:rFonts w:ascii="Trebuchet MS" w:hAnsi="Trebuchet MS"/>
        </w:rPr>
        <w:t>Commissioner’s Medal or National Police Service Medal</w:t>
      </w:r>
      <w:r w:rsidR="00DC3126">
        <w:rPr>
          <w:rFonts w:ascii="Trebuchet MS" w:hAnsi="Trebuchet MS"/>
        </w:rPr>
        <w:t xml:space="preserve"> for a period up to and including 12 months. An Assistant Commissioner or the Deputy Commissioner can impose a limitation on the subject officer wearing or being awarded the </w:t>
      </w:r>
      <w:r w:rsidR="00DC3126" w:rsidRPr="00796C8E">
        <w:rPr>
          <w:rFonts w:ascii="Trebuchet MS" w:hAnsi="Trebuchet MS"/>
        </w:rPr>
        <w:t>Commissioner’s Medal or National Police Service Medal</w:t>
      </w:r>
      <w:r w:rsidR="00DC3126">
        <w:rPr>
          <w:rFonts w:ascii="Trebuchet MS" w:hAnsi="Trebuchet MS"/>
        </w:rPr>
        <w:t xml:space="preserve"> for a period up to and including 5 years.</w:t>
      </w:r>
    </w:p>
    <w:p w14:paraId="23F5B902" w14:textId="13C3EBC8" w:rsidR="00E83864" w:rsidRPr="00796C8E" w:rsidRDefault="00E83864" w:rsidP="00E83864">
      <w:pPr>
        <w:spacing w:before="220" w:after="220"/>
        <w:rPr>
          <w:rFonts w:ascii="Trebuchet MS" w:hAnsi="Trebuchet MS"/>
        </w:rPr>
      </w:pPr>
      <w:r w:rsidRPr="00796C8E">
        <w:rPr>
          <w:rFonts w:ascii="Trebuchet MS" w:hAnsi="Trebuchet MS"/>
        </w:rPr>
        <w:t>Where the outcome is ‘</w:t>
      </w:r>
      <w:r w:rsidRPr="00796C8E">
        <w:rPr>
          <w:rFonts w:ascii="Trebuchet MS" w:hAnsi="Trebuchet MS"/>
          <w:color w:val="70AD47" w:themeColor="accent6"/>
        </w:rPr>
        <w:t>No Breach</w:t>
      </w:r>
      <w:r w:rsidRPr="00796C8E">
        <w:rPr>
          <w:rFonts w:ascii="Trebuchet MS" w:hAnsi="Trebuchet MS"/>
        </w:rPr>
        <w:t>’, ‘</w:t>
      </w:r>
      <w:r w:rsidR="00F45416" w:rsidRPr="00796C8E">
        <w:rPr>
          <w:rFonts w:ascii="Trebuchet MS" w:hAnsi="Trebuchet MS"/>
          <w:color w:val="70AD47" w:themeColor="accent6"/>
        </w:rPr>
        <w:t xml:space="preserve">Breach + </w:t>
      </w:r>
      <w:r w:rsidRPr="00796C8E">
        <w:rPr>
          <w:rFonts w:ascii="Trebuchet MS" w:hAnsi="Trebuchet MS"/>
          <w:color w:val="70AD47" w:themeColor="accent6"/>
        </w:rPr>
        <w:t>No Determination Notice</w:t>
      </w:r>
      <w:r w:rsidRPr="00796C8E">
        <w:rPr>
          <w:rFonts w:ascii="Trebuchet MS" w:hAnsi="Trebuchet MS"/>
        </w:rPr>
        <w:t>’ or ‘Withdrawn’ the outcome will still be explained to the subject officer.</w:t>
      </w:r>
    </w:p>
    <w:p w14:paraId="7CF63347" w14:textId="1E6AB772" w:rsidR="00E53EE3" w:rsidRPr="00796C8E" w:rsidRDefault="00377E8A" w:rsidP="00454019">
      <w:pPr>
        <w:spacing w:before="220" w:after="220"/>
        <w:rPr>
          <w:rFonts w:ascii="Trebuchet MS" w:hAnsi="Trebuchet MS"/>
        </w:rPr>
      </w:pPr>
      <w:r w:rsidRPr="00796C8E">
        <w:rPr>
          <w:rFonts w:ascii="Trebuchet MS" w:hAnsi="Trebuchet MS"/>
        </w:rPr>
        <w:t>Fairness</w:t>
      </w:r>
      <w:r w:rsidR="00E53EE3" w:rsidRPr="00796C8E">
        <w:rPr>
          <w:rFonts w:ascii="Trebuchet MS" w:hAnsi="Trebuchet MS"/>
        </w:rPr>
        <w:t xml:space="preserve"> and consistency in outcomes is assisted by 6-monthly reports to the Deputy Commissioner and the availability of Professional Standards to provide guidance.</w:t>
      </w:r>
    </w:p>
    <w:p w14:paraId="6CF16358" w14:textId="4FE182CD" w:rsidR="00E53EE3" w:rsidRPr="00B55DA0" w:rsidRDefault="00E53EE3" w:rsidP="003850E1">
      <w:pPr>
        <w:pStyle w:val="Heading2"/>
      </w:pPr>
      <w:bookmarkStart w:id="169" w:name="_Toc461545723"/>
      <w:bookmarkStart w:id="170" w:name="_Toc164671946"/>
      <w:r w:rsidRPr="00B55DA0">
        <w:t>Early Identification</w:t>
      </w:r>
      <w:bookmarkEnd w:id="169"/>
      <w:bookmarkEnd w:id="170"/>
    </w:p>
    <w:p w14:paraId="719428E7" w14:textId="412F9454" w:rsidR="00E53EE3" w:rsidRPr="00796C8E" w:rsidRDefault="00DD6BC3" w:rsidP="00FA0ABE">
      <w:pPr>
        <w:spacing w:before="220" w:after="220"/>
        <w:rPr>
          <w:rFonts w:ascii="Trebuchet MS" w:hAnsi="Trebuchet MS"/>
        </w:rPr>
      </w:pPr>
      <w:r w:rsidRPr="00733C2D">
        <w:rPr>
          <w:rFonts w:ascii="Trebuchet MS" w:hAnsi="Trebuchet MS"/>
        </w:rPr>
        <w:t>EIPro™</w:t>
      </w:r>
      <w:r w:rsidRPr="00796C8E">
        <w:rPr>
          <w:rFonts w:ascii="Trebuchet MS" w:hAnsi="Trebuchet MS"/>
        </w:rPr>
        <w:t xml:space="preserve"> is a system connected with IAPro™</w:t>
      </w:r>
      <w:r w:rsidR="007C3F07" w:rsidRPr="00796C8E">
        <w:rPr>
          <w:rFonts w:ascii="Trebuchet MS" w:hAnsi="Trebuchet MS"/>
        </w:rPr>
        <w:t xml:space="preserve"> data</w:t>
      </w:r>
      <w:r w:rsidRPr="00796C8E">
        <w:rPr>
          <w:rFonts w:ascii="Trebuchet MS" w:hAnsi="Trebuchet MS"/>
        </w:rPr>
        <w:t xml:space="preserve"> that allows for early identification of members who have attract</w:t>
      </w:r>
      <w:r w:rsidR="00DE6421" w:rsidRPr="00796C8E">
        <w:rPr>
          <w:rFonts w:ascii="Trebuchet MS" w:hAnsi="Trebuchet MS"/>
        </w:rPr>
        <w:t>ed</w:t>
      </w:r>
      <w:r w:rsidRPr="00796C8E">
        <w:rPr>
          <w:rFonts w:ascii="Trebuchet MS" w:hAnsi="Trebuchet MS"/>
        </w:rPr>
        <w:t xml:space="preserve"> higher numbers of complaints or attract a particular type of complaint within a defined period as co</w:t>
      </w:r>
      <w:r w:rsidR="007C3F07" w:rsidRPr="00796C8E">
        <w:rPr>
          <w:rFonts w:ascii="Trebuchet MS" w:hAnsi="Trebuchet MS"/>
        </w:rPr>
        <w:t>mpared to other members in the same</w:t>
      </w:r>
      <w:r w:rsidRPr="00796C8E">
        <w:rPr>
          <w:rFonts w:ascii="Trebuchet MS" w:hAnsi="Trebuchet MS"/>
        </w:rPr>
        <w:t xml:space="preserve"> work area. </w:t>
      </w:r>
      <w:r w:rsidR="00E53EE3" w:rsidRPr="00796C8E">
        <w:rPr>
          <w:rFonts w:ascii="Trebuchet MS" w:hAnsi="Trebuchet MS"/>
        </w:rPr>
        <w:t>Early identificati</w:t>
      </w:r>
      <w:r w:rsidRPr="00796C8E">
        <w:rPr>
          <w:rFonts w:ascii="Trebuchet MS" w:hAnsi="Trebuchet MS"/>
        </w:rPr>
        <w:t xml:space="preserve">on (EI) provides an opportunity </w:t>
      </w:r>
      <w:r w:rsidR="00E53EE3" w:rsidRPr="00796C8E">
        <w:rPr>
          <w:rFonts w:ascii="Trebuchet MS" w:hAnsi="Trebuchet MS"/>
        </w:rPr>
        <w:t>to identify and</w:t>
      </w:r>
      <w:r w:rsidR="004D0DAC" w:rsidRPr="00796C8E">
        <w:rPr>
          <w:rFonts w:ascii="Trebuchet MS" w:hAnsi="Trebuchet MS"/>
        </w:rPr>
        <w:t>,</w:t>
      </w:r>
      <w:r w:rsidR="00E53EE3" w:rsidRPr="00796C8E">
        <w:rPr>
          <w:rFonts w:ascii="Trebuchet MS" w:hAnsi="Trebuchet MS"/>
        </w:rPr>
        <w:t xml:space="preserve"> </w:t>
      </w:r>
      <w:r w:rsidR="00420170" w:rsidRPr="00796C8E">
        <w:rPr>
          <w:rFonts w:ascii="Trebuchet MS" w:hAnsi="Trebuchet MS"/>
        </w:rPr>
        <w:t xml:space="preserve">where </w:t>
      </w:r>
      <w:r w:rsidR="00E53EE3" w:rsidRPr="00796C8E">
        <w:rPr>
          <w:rFonts w:ascii="Trebuchet MS" w:hAnsi="Trebuchet MS"/>
        </w:rPr>
        <w:t xml:space="preserve">necessary, address issues which may be affecting a member.  </w:t>
      </w:r>
      <w:r w:rsidR="009D1BD4">
        <w:rPr>
          <w:rFonts w:ascii="Trebuchet MS" w:hAnsi="Trebuchet MS"/>
        </w:rPr>
        <w:t>The issues may relate to wellbeing</w:t>
      </w:r>
      <w:r w:rsidR="00E53EE3" w:rsidRPr="00796C8E">
        <w:rPr>
          <w:rFonts w:ascii="Trebuchet MS" w:hAnsi="Trebuchet MS"/>
        </w:rPr>
        <w:t xml:space="preserve"> or knowledge gaps.  </w:t>
      </w:r>
      <w:r w:rsidR="007C3F07" w:rsidRPr="00796C8E">
        <w:rPr>
          <w:rFonts w:ascii="Trebuchet MS" w:hAnsi="Trebuchet MS"/>
        </w:rPr>
        <w:t>Addressing the issue and d</w:t>
      </w:r>
      <w:r w:rsidR="00E53EE3" w:rsidRPr="00796C8E">
        <w:rPr>
          <w:rFonts w:ascii="Trebuchet MS" w:hAnsi="Trebuchet MS"/>
        </w:rPr>
        <w:t xml:space="preserve">eveloping the member may prevent repetition of complaints or conduct matters; or the receiving of more serious complaints. </w:t>
      </w:r>
      <w:r w:rsidRPr="00796C8E">
        <w:rPr>
          <w:rFonts w:ascii="Trebuchet MS" w:hAnsi="Trebuchet MS"/>
        </w:rPr>
        <w:t xml:space="preserve"> </w:t>
      </w:r>
    </w:p>
    <w:p w14:paraId="7342E9DE" w14:textId="7446DC59" w:rsidR="00E53EE3" w:rsidRPr="00796C8E" w:rsidRDefault="007C3F07" w:rsidP="00FA0ABE">
      <w:pPr>
        <w:spacing w:before="220" w:after="220"/>
        <w:rPr>
          <w:rFonts w:ascii="Trebuchet MS" w:hAnsi="Trebuchet MS"/>
        </w:rPr>
      </w:pPr>
      <w:r w:rsidRPr="00796C8E">
        <w:rPr>
          <w:rFonts w:ascii="Trebuchet MS" w:hAnsi="Trebuchet MS"/>
        </w:rPr>
        <w:t xml:space="preserve">If a </w:t>
      </w:r>
      <w:r w:rsidR="00E53EE3" w:rsidRPr="00796C8E">
        <w:rPr>
          <w:rFonts w:ascii="Trebuchet MS" w:hAnsi="Trebuchet MS"/>
        </w:rPr>
        <w:t xml:space="preserve">member </w:t>
      </w:r>
      <w:r w:rsidRPr="00796C8E">
        <w:rPr>
          <w:rFonts w:ascii="Trebuchet MS" w:hAnsi="Trebuchet MS"/>
        </w:rPr>
        <w:t>is</w:t>
      </w:r>
      <w:r w:rsidR="00E53EE3" w:rsidRPr="00796C8E">
        <w:rPr>
          <w:rFonts w:ascii="Trebuchet MS" w:hAnsi="Trebuchet MS"/>
        </w:rPr>
        <w:t xml:space="preserve"> identified, a qualitative review of those matters is undertaken by Professional Standards.  If appropriate</w:t>
      </w:r>
      <w:r w:rsidR="004D0DAC" w:rsidRPr="00796C8E">
        <w:rPr>
          <w:rFonts w:ascii="Trebuchet MS" w:hAnsi="Trebuchet MS"/>
        </w:rPr>
        <w:t>,</w:t>
      </w:r>
      <w:r w:rsidR="00E53EE3" w:rsidRPr="00796C8E">
        <w:rPr>
          <w:rFonts w:ascii="Trebuchet MS" w:hAnsi="Trebuchet MS"/>
        </w:rPr>
        <w:t xml:space="preserve"> a referral is made to the member’s district commander for consideration as to</w:t>
      </w:r>
      <w:r w:rsidR="004D0DAC" w:rsidRPr="00796C8E">
        <w:rPr>
          <w:rFonts w:ascii="Trebuchet MS" w:hAnsi="Trebuchet MS"/>
        </w:rPr>
        <w:t xml:space="preserve"> whether</w:t>
      </w:r>
      <w:r w:rsidR="00E53EE3" w:rsidRPr="00796C8E">
        <w:rPr>
          <w:rFonts w:ascii="Trebuchet MS" w:hAnsi="Trebuchet MS"/>
        </w:rPr>
        <w:t xml:space="preserve"> any professional development, wel</w:t>
      </w:r>
      <w:r w:rsidR="009D1BD4">
        <w:rPr>
          <w:rFonts w:ascii="Trebuchet MS" w:hAnsi="Trebuchet MS"/>
        </w:rPr>
        <w:t>lbeing</w:t>
      </w:r>
      <w:r w:rsidR="00E53EE3" w:rsidRPr="00796C8E">
        <w:rPr>
          <w:rFonts w:ascii="Trebuchet MS" w:hAnsi="Trebuchet MS"/>
        </w:rPr>
        <w:t xml:space="preserve"> assistance or another </w:t>
      </w:r>
      <w:r w:rsidRPr="00796C8E">
        <w:rPr>
          <w:rFonts w:ascii="Trebuchet MS" w:hAnsi="Trebuchet MS"/>
        </w:rPr>
        <w:t>approach</w:t>
      </w:r>
      <w:r w:rsidR="00E53EE3" w:rsidRPr="00796C8E">
        <w:rPr>
          <w:rFonts w:ascii="Trebuchet MS" w:hAnsi="Trebuchet MS"/>
        </w:rPr>
        <w:t xml:space="preserve"> </w:t>
      </w:r>
      <w:r w:rsidR="004D0DAC" w:rsidRPr="00796C8E">
        <w:rPr>
          <w:rFonts w:ascii="Trebuchet MS" w:hAnsi="Trebuchet MS"/>
        </w:rPr>
        <w:t xml:space="preserve">is warranted.  If any assistance is required, strategies should be developed </w:t>
      </w:r>
      <w:r w:rsidR="00E53EE3" w:rsidRPr="00796C8E">
        <w:rPr>
          <w:rFonts w:ascii="Trebuchet MS" w:hAnsi="Trebuchet MS"/>
        </w:rPr>
        <w:t xml:space="preserve">in consultation with the member.  The focus of EI is on identifying, rectifying </w:t>
      </w:r>
      <w:r w:rsidRPr="00796C8E">
        <w:rPr>
          <w:rFonts w:ascii="Trebuchet MS" w:hAnsi="Trebuchet MS"/>
        </w:rPr>
        <w:t>issues and preventing further issue arising</w:t>
      </w:r>
      <w:r w:rsidR="00E53EE3" w:rsidRPr="00796C8E">
        <w:rPr>
          <w:rFonts w:ascii="Trebuchet MS" w:hAnsi="Trebuchet MS"/>
        </w:rPr>
        <w:t xml:space="preserve">.  EI is a </w:t>
      </w:r>
      <w:r w:rsidR="00614146" w:rsidRPr="00796C8E">
        <w:rPr>
          <w:rFonts w:ascii="Trebuchet MS" w:hAnsi="Trebuchet MS"/>
        </w:rPr>
        <w:t>CPD</w:t>
      </w:r>
      <w:r w:rsidR="00E53EE3" w:rsidRPr="00796C8E">
        <w:rPr>
          <w:rFonts w:ascii="Trebuchet MS" w:hAnsi="Trebuchet MS"/>
        </w:rPr>
        <w:t xml:space="preserve"> and not a Code of Conduct process.</w:t>
      </w:r>
    </w:p>
    <w:p w14:paraId="6912D000" w14:textId="77777777" w:rsidR="00E53EE3" w:rsidRPr="00B55DA0" w:rsidRDefault="00E53EE3" w:rsidP="003850E1">
      <w:pPr>
        <w:pStyle w:val="Heading2"/>
      </w:pPr>
      <w:bookmarkStart w:id="171" w:name="_Professional_Development_Measures_1"/>
      <w:bookmarkStart w:id="172" w:name="_Continuing_Professional_Development"/>
      <w:bookmarkStart w:id="173" w:name="_Toc461545724"/>
      <w:bookmarkStart w:id="174" w:name="_Toc164671947"/>
      <w:bookmarkEnd w:id="171"/>
      <w:bookmarkEnd w:id="172"/>
      <w:r w:rsidRPr="00B55DA0">
        <w:t>Continuing Professional Development (CPD)</w:t>
      </w:r>
      <w:bookmarkEnd w:id="173"/>
      <w:bookmarkEnd w:id="174"/>
    </w:p>
    <w:p w14:paraId="6B1B2680" w14:textId="14F1562F" w:rsidR="00E53EE3" w:rsidRPr="00796C8E" w:rsidRDefault="00E53EE3" w:rsidP="00454019">
      <w:pPr>
        <w:spacing w:before="220" w:after="220"/>
        <w:rPr>
          <w:rFonts w:ascii="Trebuchet MS" w:hAnsi="Trebuchet MS"/>
        </w:rPr>
      </w:pPr>
      <w:bookmarkStart w:id="175" w:name="_Devising_and_Implementing"/>
      <w:bookmarkEnd w:id="175"/>
      <w:r w:rsidRPr="00796C8E">
        <w:rPr>
          <w:rFonts w:ascii="Trebuchet MS" w:hAnsi="Trebuchet MS"/>
        </w:rPr>
        <w:t>A key objective of Abacus is to move towards a strong focus on professional development.  CPD is not an indication of wrongdoing – rather, a</w:t>
      </w:r>
      <w:r w:rsidR="00D940C3" w:rsidRPr="00796C8E">
        <w:rPr>
          <w:rFonts w:ascii="Trebuchet MS" w:hAnsi="Trebuchet MS"/>
        </w:rPr>
        <w:t xml:space="preserve"> recognition that a</w:t>
      </w:r>
      <w:r w:rsidRPr="00796C8E">
        <w:rPr>
          <w:rFonts w:ascii="Trebuchet MS" w:hAnsi="Trebuchet MS"/>
        </w:rPr>
        <w:t xml:space="preserve"> member could benefit from guidance, additional </w:t>
      </w:r>
      <w:r w:rsidR="00D940C3" w:rsidRPr="00796C8E">
        <w:rPr>
          <w:rFonts w:ascii="Trebuchet MS" w:hAnsi="Trebuchet MS"/>
        </w:rPr>
        <w:t>training</w:t>
      </w:r>
      <w:r w:rsidRPr="00796C8E">
        <w:rPr>
          <w:rFonts w:ascii="Trebuchet MS" w:hAnsi="Trebuchet MS"/>
        </w:rPr>
        <w:t xml:space="preserve"> or viewing their own actions</w:t>
      </w:r>
      <w:r w:rsidR="00454019" w:rsidRPr="00796C8E">
        <w:rPr>
          <w:rFonts w:ascii="Trebuchet MS" w:hAnsi="Trebuchet MS"/>
        </w:rPr>
        <w:t xml:space="preserve"> from a different perspective.</w:t>
      </w:r>
    </w:p>
    <w:p w14:paraId="0BA0DAB0" w14:textId="77777777" w:rsidR="00E53EE3" w:rsidRPr="00796C8E" w:rsidRDefault="00E53EE3" w:rsidP="0054254D">
      <w:pPr>
        <w:pStyle w:val="Heading4"/>
        <w:ind w:left="1134" w:hanging="1134"/>
      </w:pPr>
      <w:r w:rsidRPr="00796C8E">
        <w:t>Devising and Implementing CPDs</w:t>
      </w:r>
    </w:p>
    <w:p w14:paraId="34F251DA" w14:textId="63B418E2" w:rsidR="00E53EE3" w:rsidRPr="00796C8E" w:rsidRDefault="00E53EE3" w:rsidP="00454019">
      <w:pPr>
        <w:spacing w:before="220" w:after="220"/>
        <w:rPr>
          <w:rFonts w:ascii="Trebuchet MS" w:hAnsi="Trebuchet MS"/>
        </w:rPr>
      </w:pPr>
      <w:r w:rsidRPr="00796C8E">
        <w:rPr>
          <w:rFonts w:ascii="Trebuchet MS" w:hAnsi="Trebuchet MS"/>
        </w:rPr>
        <w:t xml:space="preserve">The purpose of CPD is to develop the member.  CPD must be </w:t>
      </w:r>
      <w:r w:rsidR="000E2BD2" w:rsidRPr="00796C8E">
        <w:rPr>
          <w:rFonts w:ascii="Trebuchet MS" w:hAnsi="Trebuchet MS"/>
        </w:rPr>
        <w:t xml:space="preserve">appropriate and </w:t>
      </w:r>
      <w:r w:rsidRPr="00796C8E">
        <w:rPr>
          <w:rFonts w:ascii="Trebuchet MS" w:hAnsi="Trebuchet MS"/>
        </w:rPr>
        <w:t>applicable to the identified conduct</w:t>
      </w:r>
      <w:r w:rsidR="000E2BD2" w:rsidRPr="00796C8E">
        <w:rPr>
          <w:rFonts w:ascii="Trebuchet MS" w:hAnsi="Trebuchet MS"/>
        </w:rPr>
        <w:t xml:space="preserve"> and </w:t>
      </w:r>
      <w:r w:rsidR="00D940C3" w:rsidRPr="00796C8E">
        <w:rPr>
          <w:rFonts w:ascii="Trebuchet MS" w:hAnsi="Trebuchet MS"/>
        </w:rPr>
        <w:t xml:space="preserve">to the </w:t>
      </w:r>
      <w:r w:rsidR="000E2BD2" w:rsidRPr="00796C8E">
        <w:rPr>
          <w:rFonts w:ascii="Trebuchet MS" w:hAnsi="Trebuchet MS"/>
        </w:rPr>
        <w:t>member</w:t>
      </w:r>
      <w:r w:rsidRPr="00796C8E">
        <w:rPr>
          <w:rFonts w:ascii="Trebuchet MS" w:hAnsi="Trebuchet MS"/>
        </w:rPr>
        <w:t xml:space="preserve">. It should be considered for every Abacus matter except those that result in termination of </w:t>
      </w:r>
      <w:r w:rsidR="00D940C3" w:rsidRPr="00796C8E">
        <w:rPr>
          <w:rFonts w:ascii="Trebuchet MS" w:hAnsi="Trebuchet MS"/>
        </w:rPr>
        <w:t>appointment</w:t>
      </w:r>
      <w:r w:rsidRPr="00796C8E">
        <w:rPr>
          <w:rFonts w:ascii="Trebuchet MS" w:hAnsi="Trebuchet MS"/>
        </w:rPr>
        <w:t xml:space="preserve">.  A CPD may or may not be a one-off event – the intention is to ensure that the improved </w:t>
      </w:r>
      <w:r w:rsidR="000E2BD2" w:rsidRPr="00796C8E">
        <w:rPr>
          <w:rFonts w:ascii="Trebuchet MS" w:hAnsi="Trebuchet MS"/>
        </w:rPr>
        <w:t xml:space="preserve">knowledge and skills are </w:t>
      </w:r>
      <w:r w:rsidR="00454019" w:rsidRPr="00796C8E">
        <w:rPr>
          <w:rFonts w:ascii="Trebuchet MS" w:hAnsi="Trebuchet MS"/>
        </w:rPr>
        <w:t>sustained into the future.</w:t>
      </w:r>
    </w:p>
    <w:p w14:paraId="4F3AEFB6" w14:textId="77777777" w:rsidR="00E53EE3" w:rsidRPr="00796C8E" w:rsidRDefault="00E53EE3" w:rsidP="00FA0ABE">
      <w:pPr>
        <w:spacing w:before="220" w:after="220"/>
        <w:rPr>
          <w:rFonts w:ascii="Trebuchet MS" w:hAnsi="Trebuchet MS"/>
        </w:rPr>
      </w:pPr>
      <w:r w:rsidRPr="00796C8E">
        <w:rPr>
          <w:rFonts w:ascii="Trebuchet MS" w:hAnsi="Trebuchet MS"/>
        </w:rPr>
        <w:t>Some types of CPD are:</w:t>
      </w:r>
    </w:p>
    <w:p w14:paraId="76FD6854" w14:textId="77777777" w:rsidR="00E53EE3" w:rsidRPr="00796C8E" w:rsidRDefault="00E53EE3" w:rsidP="00452DBF">
      <w:pPr>
        <w:pStyle w:val="ListParagraph"/>
        <w:numPr>
          <w:ilvl w:val="0"/>
          <w:numId w:val="60"/>
        </w:numPr>
        <w:spacing w:before="120" w:after="120"/>
        <w:ind w:left="1134" w:hanging="567"/>
        <w:contextualSpacing w:val="0"/>
        <w:rPr>
          <w:rFonts w:ascii="Trebuchet MS" w:hAnsi="Trebuchet MS"/>
        </w:rPr>
      </w:pPr>
      <w:r w:rsidRPr="00796C8E">
        <w:rPr>
          <w:rFonts w:ascii="Trebuchet MS" w:hAnsi="Trebuchet MS"/>
        </w:rPr>
        <w:t>increased or targeted supervision</w:t>
      </w:r>
    </w:p>
    <w:p w14:paraId="7298477D" w14:textId="77777777" w:rsidR="00E53EE3" w:rsidRPr="00796C8E" w:rsidRDefault="00E53EE3" w:rsidP="00452DBF">
      <w:pPr>
        <w:pStyle w:val="ListParagraph"/>
        <w:numPr>
          <w:ilvl w:val="0"/>
          <w:numId w:val="60"/>
        </w:numPr>
        <w:spacing w:before="120" w:after="120"/>
        <w:ind w:left="1134" w:hanging="567"/>
        <w:contextualSpacing w:val="0"/>
        <w:rPr>
          <w:rFonts w:ascii="Trebuchet MS" w:hAnsi="Trebuchet MS"/>
        </w:rPr>
      </w:pPr>
      <w:r w:rsidRPr="00796C8E">
        <w:rPr>
          <w:rFonts w:ascii="Trebuchet MS" w:hAnsi="Trebuchet MS"/>
        </w:rPr>
        <w:t xml:space="preserve">verbal guidance </w:t>
      </w:r>
    </w:p>
    <w:p w14:paraId="56FB72AE" w14:textId="50AB82F0" w:rsidR="00E53EE3" w:rsidRPr="00796C8E" w:rsidRDefault="00E53EE3" w:rsidP="00452DBF">
      <w:pPr>
        <w:pStyle w:val="ListParagraph"/>
        <w:numPr>
          <w:ilvl w:val="0"/>
          <w:numId w:val="60"/>
        </w:numPr>
        <w:spacing w:before="120" w:after="120"/>
        <w:ind w:left="1134" w:hanging="567"/>
        <w:contextualSpacing w:val="0"/>
        <w:rPr>
          <w:rFonts w:ascii="Trebuchet MS" w:hAnsi="Trebuchet MS"/>
        </w:rPr>
      </w:pPr>
      <w:r w:rsidRPr="00733C2D">
        <w:rPr>
          <w:rFonts w:ascii="Trebuchet MS" w:hAnsi="Trebuchet MS"/>
        </w:rPr>
        <w:t>coaching</w:t>
      </w:r>
    </w:p>
    <w:p w14:paraId="076B6930" w14:textId="77777777" w:rsidR="00E53EE3" w:rsidRPr="00796C8E" w:rsidRDefault="00E53EE3" w:rsidP="00452DBF">
      <w:pPr>
        <w:pStyle w:val="ListParagraph"/>
        <w:numPr>
          <w:ilvl w:val="0"/>
          <w:numId w:val="60"/>
        </w:numPr>
        <w:spacing w:before="120" w:after="120"/>
        <w:ind w:left="1134" w:hanging="567"/>
        <w:contextualSpacing w:val="0"/>
        <w:rPr>
          <w:rFonts w:ascii="Trebuchet MS" w:hAnsi="Trebuchet MS"/>
        </w:rPr>
      </w:pPr>
      <w:r w:rsidRPr="00796C8E">
        <w:rPr>
          <w:rFonts w:ascii="Trebuchet MS" w:hAnsi="Trebuchet MS"/>
        </w:rPr>
        <w:t>mentoring from another officer</w:t>
      </w:r>
    </w:p>
    <w:p w14:paraId="3EAF0019" w14:textId="4CDBF611" w:rsidR="00E53EE3" w:rsidRPr="00796C8E" w:rsidRDefault="00E53EE3" w:rsidP="00452DBF">
      <w:pPr>
        <w:pStyle w:val="ListParagraph"/>
        <w:numPr>
          <w:ilvl w:val="0"/>
          <w:numId w:val="60"/>
        </w:numPr>
        <w:spacing w:before="120" w:after="120"/>
        <w:ind w:left="1134" w:hanging="567"/>
        <w:contextualSpacing w:val="0"/>
        <w:rPr>
          <w:rFonts w:ascii="Trebuchet MS" w:hAnsi="Trebuchet MS"/>
        </w:rPr>
      </w:pPr>
      <w:r w:rsidRPr="00796C8E">
        <w:rPr>
          <w:rFonts w:ascii="Trebuchet MS" w:hAnsi="Trebuchet MS"/>
        </w:rPr>
        <w:t>retraining in a</w:t>
      </w:r>
      <w:r w:rsidR="00D940C3" w:rsidRPr="00796C8E">
        <w:rPr>
          <w:rFonts w:ascii="Trebuchet MS" w:hAnsi="Trebuchet MS"/>
        </w:rPr>
        <w:t>n operational skills</w:t>
      </w:r>
      <w:r w:rsidRPr="00796C8E">
        <w:rPr>
          <w:rFonts w:ascii="Trebuchet MS" w:hAnsi="Trebuchet MS"/>
        </w:rPr>
        <w:t xml:space="preserve"> technique relevant to the conduct</w:t>
      </w:r>
    </w:p>
    <w:p w14:paraId="5AA3989F" w14:textId="77777777" w:rsidR="00E53EE3" w:rsidRPr="00796C8E" w:rsidRDefault="00E53EE3" w:rsidP="00452DBF">
      <w:pPr>
        <w:pStyle w:val="ListParagraph"/>
        <w:numPr>
          <w:ilvl w:val="0"/>
          <w:numId w:val="60"/>
        </w:numPr>
        <w:spacing w:before="120" w:after="120"/>
        <w:ind w:left="1134" w:hanging="567"/>
        <w:contextualSpacing w:val="0"/>
        <w:rPr>
          <w:rFonts w:ascii="Trebuchet MS" w:hAnsi="Trebuchet MS"/>
        </w:rPr>
      </w:pPr>
      <w:r w:rsidRPr="00796C8E">
        <w:rPr>
          <w:rFonts w:ascii="Trebuchet MS" w:hAnsi="Trebuchet MS"/>
        </w:rPr>
        <w:t>retraining on a topic relevant to the conduct, e.g. legislation</w:t>
      </w:r>
    </w:p>
    <w:p w14:paraId="70559035" w14:textId="77777777" w:rsidR="00D940C3" w:rsidRPr="00796C8E" w:rsidRDefault="00D940C3" w:rsidP="00452DBF">
      <w:pPr>
        <w:pStyle w:val="ListParagraph"/>
        <w:numPr>
          <w:ilvl w:val="0"/>
          <w:numId w:val="60"/>
        </w:numPr>
        <w:spacing w:before="120" w:after="120"/>
        <w:ind w:left="1134" w:hanging="567"/>
        <w:contextualSpacing w:val="0"/>
        <w:rPr>
          <w:rFonts w:ascii="Trebuchet MS" w:hAnsi="Trebuchet MS"/>
        </w:rPr>
      </w:pPr>
      <w:r w:rsidRPr="00796C8E">
        <w:rPr>
          <w:rFonts w:ascii="Trebuchet MS" w:hAnsi="Trebuchet MS"/>
        </w:rPr>
        <w:t>maintaining a work diary</w:t>
      </w:r>
    </w:p>
    <w:p w14:paraId="5122E7EC" w14:textId="77777777" w:rsidR="00E53EE3" w:rsidRPr="00796C8E" w:rsidRDefault="00E53EE3" w:rsidP="00452DBF">
      <w:pPr>
        <w:pStyle w:val="ListParagraph"/>
        <w:numPr>
          <w:ilvl w:val="0"/>
          <w:numId w:val="60"/>
        </w:numPr>
        <w:spacing w:before="120" w:after="120"/>
        <w:ind w:left="1134" w:hanging="567"/>
        <w:contextualSpacing w:val="0"/>
        <w:rPr>
          <w:rFonts w:ascii="Trebuchet MS" w:hAnsi="Trebuchet MS"/>
        </w:rPr>
      </w:pPr>
      <w:r w:rsidRPr="00796C8E">
        <w:rPr>
          <w:rFonts w:ascii="Trebuchet MS" w:hAnsi="Trebuchet MS"/>
        </w:rPr>
        <w:t>completion of an eLMS module relevant to the conduct</w:t>
      </w:r>
    </w:p>
    <w:p w14:paraId="4328329C" w14:textId="512CCE37" w:rsidR="00E53EE3" w:rsidRPr="00796C8E" w:rsidRDefault="00D940C3" w:rsidP="00452DBF">
      <w:pPr>
        <w:pStyle w:val="ListParagraph"/>
        <w:numPr>
          <w:ilvl w:val="0"/>
          <w:numId w:val="60"/>
        </w:numPr>
        <w:spacing w:before="120" w:after="120"/>
        <w:ind w:left="1134" w:hanging="567"/>
        <w:contextualSpacing w:val="0"/>
        <w:rPr>
          <w:rFonts w:ascii="Trebuchet MS" w:hAnsi="Trebuchet MS"/>
        </w:rPr>
      </w:pPr>
      <w:r w:rsidRPr="00796C8E">
        <w:rPr>
          <w:rFonts w:ascii="Trebuchet MS" w:hAnsi="Trebuchet MS"/>
        </w:rPr>
        <w:t xml:space="preserve">other </w:t>
      </w:r>
      <w:r w:rsidR="00E53EE3" w:rsidRPr="00796C8E">
        <w:rPr>
          <w:rFonts w:ascii="Trebuchet MS" w:hAnsi="Trebuchet MS"/>
        </w:rPr>
        <w:t>individually tailored development activities</w:t>
      </w:r>
    </w:p>
    <w:p w14:paraId="25ECCBF1" w14:textId="77777777" w:rsidR="00E53EE3" w:rsidRPr="00CA207A" w:rsidRDefault="00E53EE3" w:rsidP="003C7AD5">
      <w:pPr>
        <w:spacing w:before="120" w:after="120"/>
        <w:jc w:val="left"/>
        <w:rPr>
          <w:rStyle w:val="IntenseEmphasis"/>
        </w:rPr>
      </w:pPr>
      <w:r w:rsidRPr="00CA207A">
        <w:rPr>
          <w:rStyle w:val="IntenseEmphasis"/>
        </w:rPr>
        <w:t>Example</w:t>
      </w:r>
    </w:p>
    <w:p w14:paraId="0858968D" w14:textId="1C7F93C7" w:rsidR="00E53EE3" w:rsidRPr="00796C8E" w:rsidRDefault="00E53EE3" w:rsidP="00D940C3">
      <w:pPr>
        <w:tabs>
          <w:tab w:val="left" w:pos="7655"/>
          <w:tab w:val="left" w:pos="9072"/>
        </w:tabs>
        <w:ind w:left="567" w:right="1535"/>
        <w:rPr>
          <w:rFonts w:ascii="Trebuchet MS" w:hAnsi="Trebuchet MS"/>
          <w:i/>
          <w:sz w:val="18"/>
          <w:szCs w:val="18"/>
        </w:rPr>
      </w:pPr>
      <w:r w:rsidRPr="00796C8E">
        <w:rPr>
          <w:rFonts w:ascii="Trebuchet MS" w:hAnsi="Trebuchet MS"/>
          <w:i/>
          <w:sz w:val="18"/>
          <w:szCs w:val="18"/>
        </w:rPr>
        <w:t>A</w:t>
      </w:r>
      <w:r w:rsidR="00420170" w:rsidRPr="00796C8E">
        <w:rPr>
          <w:rFonts w:ascii="Trebuchet MS" w:hAnsi="Trebuchet MS"/>
          <w:i/>
          <w:sz w:val="18"/>
          <w:szCs w:val="18"/>
        </w:rPr>
        <w:t>n IRM</w:t>
      </w:r>
      <w:r w:rsidRPr="00796C8E">
        <w:rPr>
          <w:rFonts w:ascii="Trebuchet MS" w:hAnsi="Trebuchet MS"/>
          <w:i/>
          <w:sz w:val="18"/>
          <w:szCs w:val="18"/>
        </w:rPr>
        <w:t xml:space="preserve"> is raised about a constable repeatedly submitting late files and reports. It is managed as a level 1 and the managerial resolution is CPD of verbal guidance from their sergeant.  Verbal guidance is intended not only to show the member how they are falling short of expected standards, but also to identify any underlying factors that are contributing t</w:t>
      </w:r>
      <w:r w:rsidR="009D1BD4">
        <w:rPr>
          <w:rFonts w:ascii="Trebuchet MS" w:hAnsi="Trebuchet MS"/>
          <w:i/>
          <w:sz w:val="18"/>
          <w:szCs w:val="18"/>
        </w:rPr>
        <w:t>o the problem (such as a wellbeing</w:t>
      </w:r>
      <w:r w:rsidRPr="00796C8E">
        <w:rPr>
          <w:rFonts w:ascii="Trebuchet MS" w:hAnsi="Trebuchet MS"/>
          <w:i/>
          <w:sz w:val="18"/>
          <w:szCs w:val="18"/>
        </w:rPr>
        <w:t xml:space="preserve"> issue).  The sergeant and constable devise a plan to address the underlying problem and agree to have future discussions to ensure that the problem has been addressed and the timeliness of their file submission is at an acceptable standard.</w:t>
      </w:r>
    </w:p>
    <w:p w14:paraId="57D9C9DB" w14:textId="77777777" w:rsidR="00E53EE3" w:rsidRPr="00796C8E" w:rsidRDefault="00E53EE3" w:rsidP="0054254D">
      <w:pPr>
        <w:pStyle w:val="Heading4"/>
        <w:ind w:left="1134" w:hanging="1134"/>
      </w:pPr>
      <w:r w:rsidRPr="00796C8E">
        <w:t>Examples of CPD for Particular Conduct Issues</w:t>
      </w:r>
    </w:p>
    <w:p w14:paraId="5921C560" w14:textId="2199E12B" w:rsidR="00E53EE3" w:rsidRPr="00796C8E" w:rsidRDefault="00D940C3" w:rsidP="00FA0ABE">
      <w:pPr>
        <w:spacing w:before="220" w:after="220"/>
        <w:rPr>
          <w:rFonts w:ascii="Trebuchet MS" w:hAnsi="Trebuchet MS"/>
        </w:rPr>
      </w:pPr>
      <w:r w:rsidRPr="00796C8E">
        <w:rPr>
          <w:rFonts w:ascii="Trebuchet MS" w:hAnsi="Trebuchet MS"/>
        </w:rPr>
        <w:t>Note: in these examples</w:t>
      </w:r>
      <w:r w:rsidR="00E53EE3" w:rsidRPr="00796C8E">
        <w:rPr>
          <w:rFonts w:ascii="Trebuchet MS" w:hAnsi="Trebuchet MS"/>
        </w:rPr>
        <w:t xml:space="preserve"> matters dealt with as a level 2 or 3 may also result in a determination that the member breached the Code of Conduct which may involve </w:t>
      </w:r>
      <w:hyperlink w:anchor="_Legislation" w:history="1">
        <w:r w:rsidR="00E53EE3" w:rsidRPr="00CA207A">
          <w:rPr>
            <w:rStyle w:val="Hyperlink"/>
            <w:rFonts w:ascii="Trebuchet MS" w:hAnsi="Trebuchet MS"/>
          </w:rPr>
          <w:t>s</w:t>
        </w:r>
        <w:r w:rsidR="005C09FA" w:rsidRPr="00CA207A">
          <w:rPr>
            <w:rStyle w:val="Hyperlink"/>
            <w:rFonts w:ascii="Trebuchet MS" w:hAnsi="Trebuchet MS"/>
          </w:rPr>
          <w:t xml:space="preserve">ection </w:t>
        </w:r>
        <w:r w:rsidR="00E53EE3" w:rsidRPr="00CA207A">
          <w:rPr>
            <w:rStyle w:val="Hyperlink"/>
            <w:rFonts w:ascii="Trebuchet MS" w:hAnsi="Trebuchet MS"/>
          </w:rPr>
          <w:t>43(3) Actions</w:t>
        </w:r>
      </w:hyperlink>
      <w:r w:rsidR="00E53EE3" w:rsidRPr="00CA207A">
        <w:rPr>
          <w:rFonts w:ascii="Trebuchet MS" w:hAnsi="Trebuchet MS"/>
        </w:rPr>
        <w:t>.</w:t>
      </w:r>
    </w:p>
    <w:tbl>
      <w:tblPr>
        <w:tblStyle w:val="TableGrid"/>
        <w:tblW w:w="9353" w:type="dxa"/>
        <w:jc w:val="center"/>
        <w:tblLayout w:type="fixed"/>
        <w:tblLook w:val="04A0" w:firstRow="1" w:lastRow="0" w:firstColumn="1" w:lastColumn="0" w:noHBand="0" w:noVBand="1"/>
      </w:tblPr>
      <w:tblGrid>
        <w:gridCol w:w="4533"/>
        <w:gridCol w:w="1134"/>
        <w:gridCol w:w="3686"/>
      </w:tblGrid>
      <w:tr w:rsidR="00E53EE3" w:rsidRPr="00E70340" w14:paraId="4E6C9DA9" w14:textId="77777777" w:rsidTr="00DE75EE">
        <w:trPr>
          <w:cantSplit/>
          <w:trHeight w:val="481"/>
          <w:jc w:val="center"/>
        </w:trPr>
        <w:tc>
          <w:tcPr>
            <w:tcW w:w="45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7A12C58" w14:textId="59E57E1C" w:rsidR="00E53EE3" w:rsidRPr="00E70340" w:rsidRDefault="00E53EE3" w:rsidP="00E70340">
            <w:pPr>
              <w:spacing w:before="40" w:after="40"/>
              <w:rPr>
                <w:rFonts w:ascii="Trebuchet MS" w:hAnsi="Trebuchet MS" w:cs="Arial"/>
                <w:b/>
              </w:rPr>
            </w:pPr>
            <w:r w:rsidRPr="00E70340">
              <w:rPr>
                <w:rFonts w:ascii="Trebuchet MS" w:hAnsi="Trebuchet MS" w:cs="Arial"/>
                <w:b/>
              </w:rPr>
              <w:t>ISSUE</w:t>
            </w:r>
          </w:p>
        </w:tc>
        <w:tc>
          <w:tcPr>
            <w:tcW w:w="113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27CCB2A" w14:textId="2F95754D" w:rsidR="00E53EE3" w:rsidRPr="00E70340" w:rsidRDefault="00D940C3" w:rsidP="00E70340">
            <w:pPr>
              <w:spacing w:before="40" w:after="40"/>
              <w:jc w:val="center"/>
              <w:rPr>
                <w:rFonts w:ascii="Trebuchet MS" w:eastAsia="Courier New" w:hAnsi="Trebuchet MS" w:cstheme="majorHAnsi"/>
                <w:b/>
                <w:color w:val="000000"/>
              </w:rPr>
            </w:pPr>
            <w:r w:rsidRPr="00E70340">
              <w:rPr>
                <w:rFonts w:ascii="Trebuchet MS" w:eastAsia="Courier New" w:hAnsi="Trebuchet MS" w:cstheme="majorHAnsi"/>
                <w:b/>
                <w:color w:val="000000"/>
              </w:rPr>
              <w:t>ABACUS LEVEL</w:t>
            </w:r>
          </w:p>
        </w:tc>
        <w:tc>
          <w:tcPr>
            <w:tcW w:w="368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88AC322" w14:textId="77777777" w:rsidR="00E53EE3" w:rsidRPr="00E70340" w:rsidRDefault="00E53EE3" w:rsidP="00E70340">
            <w:pPr>
              <w:spacing w:before="40" w:after="40"/>
              <w:jc w:val="left"/>
              <w:rPr>
                <w:rFonts w:ascii="Trebuchet MS" w:eastAsia="Courier New" w:hAnsi="Trebuchet MS" w:cstheme="majorHAnsi"/>
                <w:b/>
                <w:color w:val="000000"/>
              </w:rPr>
            </w:pPr>
            <w:r w:rsidRPr="00E70340">
              <w:rPr>
                <w:rFonts w:ascii="Trebuchet MS" w:eastAsia="Courier New" w:hAnsi="Trebuchet MS" w:cstheme="majorHAnsi"/>
                <w:b/>
                <w:color w:val="000000"/>
              </w:rPr>
              <w:t>EXAMPLES OF CPD</w:t>
            </w:r>
          </w:p>
        </w:tc>
      </w:tr>
      <w:tr w:rsidR="00CA081E" w:rsidRPr="00E70340" w14:paraId="7BAEB15B"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5BF412BA" w14:textId="382D1A55" w:rsidR="00CA081E" w:rsidRPr="00E70340" w:rsidRDefault="00CA081E"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 xml:space="preserve">misunderstanding </w:t>
            </w:r>
            <w:r w:rsidR="00D940C3" w:rsidRPr="00E70340">
              <w:rPr>
                <w:rFonts w:ascii="Trebuchet MS" w:eastAsia="Times New Roman" w:hAnsi="Trebuchet MS" w:cstheme="majorHAnsi"/>
                <w:color w:val="000000"/>
                <w:lang w:eastAsia="en-AU"/>
              </w:rPr>
              <w:t xml:space="preserve">an </w:t>
            </w:r>
            <w:r w:rsidRPr="00E70340">
              <w:rPr>
                <w:rFonts w:ascii="Trebuchet MS" w:eastAsia="Times New Roman" w:hAnsi="Trebuchet MS" w:cstheme="majorHAnsi"/>
                <w:color w:val="000000"/>
                <w:lang w:eastAsia="en-AU"/>
              </w:rPr>
              <w:t>amended power of arrest</w:t>
            </w:r>
          </w:p>
        </w:tc>
        <w:tc>
          <w:tcPr>
            <w:tcW w:w="1134" w:type="dxa"/>
            <w:tcBorders>
              <w:top w:val="single" w:sz="2" w:space="0" w:color="auto"/>
              <w:left w:val="single" w:sz="2" w:space="0" w:color="auto"/>
              <w:bottom w:val="single" w:sz="2" w:space="0" w:color="auto"/>
              <w:right w:val="single" w:sz="2" w:space="0" w:color="auto"/>
            </w:tcBorders>
            <w:vAlign w:val="center"/>
          </w:tcPr>
          <w:p w14:paraId="3D7F40A3" w14:textId="0AF29612" w:rsidR="00CA081E" w:rsidRPr="00E70340" w:rsidRDefault="00CA081E"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1</w:t>
            </w:r>
          </w:p>
        </w:tc>
        <w:tc>
          <w:tcPr>
            <w:tcW w:w="3686" w:type="dxa"/>
            <w:tcBorders>
              <w:top w:val="single" w:sz="2" w:space="0" w:color="auto"/>
              <w:left w:val="single" w:sz="2" w:space="0" w:color="auto"/>
              <w:bottom w:val="single" w:sz="2" w:space="0" w:color="auto"/>
              <w:right w:val="single" w:sz="2" w:space="0" w:color="auto"/>
            </w:tcBorders>
            <w:vAlign w:val="center"/>
          </w:tcPr>
          <w:p w14:paraId="55DF899A" w14:textId="27E3CE6A" w:rsidR="00CA081E" w:rsidRPr="00E70340" w:rsidRDefault="00CA081E"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verbal guidance</w:t>
            </w:r>
          </w:p>
        </w:tc>
      </w:tr>
      <w:tr w:rsidR="00E53EE3" w:rsidRPr="00E70340" w14:paraId="326EB9D5"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37E9309B" w14:textId="7765B45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late submission of file</w:t>
            </w:r>
          </w:p>
        </w:tc>
        <w:tc>
          <w:tcPr>
            <w:tcW w:w="1134" w:type="dxa"/>
            <w:tcBorders>
              <w:top w:val="single" w:sz="2" w:space="0" w:color="auto"/>
              <w:left w:val="single" w:sz="2" w:space="0" w:color="auto"/>
              <w:bottom w:val="single" w:sz="2" w:space="0" w:color="auto"/>
              <w:right w:val="single" w:sz="2" w:space="0" w:color="auto"/>
            </w:tcBorders>
            <w:vAlign w:val="center"/>
          </w:tcPr>
          <w:p w14:paraId="07FA7B29"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1</w:t>
            </w:r>
          </w:p>
        </w:tc>
        <w:tc>
          <w:tcPr>
            <w:tcW w:w="3686" w:type="dxa"/>
            <w:tcBorders>
              <w:top w:val="single" w:sz="2" w:space="0" w:color="auto"/>
              <w:left w:val="single" w:sz="2" w:space="0" w:color="auto"/>
              <w:bottom w:val="single" w:sz="2" w:space="0" w:color="auto"/>
              <w:right w:val="single" w:sz="2" w:space="0" w:color="auto"/>
            </w:tcBorders>
            <w:vAlign w:val="center"/>
          </w:tcPr>
          <w:p w14:paraId="2F5386FF"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mentoring</w:t>
            </w:r>
          </w:p>
        </w:tc>
      </w:tr>
      <w:tr w:rsidR="00E53EE3" w:rsidRPr="00E70340" w14:paraId="3CACBD92"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5CDBE802"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rudeness and impatience with members of the public</w:t>
            </w:r>
          </w:p>
        </w:tc>
        <w:tc>
          <w:tcPr>
            <w:tcW w:w="1134" w:type="dxa"/>
            <w:tcBorders>
              <w:top w:val="single" w:sz="2" w:space="0" w:color="auto"/>
              <w:left w:val="single" w:sz="2" w:space="0" w:color="auto"/>
              <w:bottom w:val="single" w:sz="2" w:space="0" w:color="auto"/>
              <w:right w:val="single" w:sz="2" w:space="0" w:color="auto"/>
            </w:tcBorders>
            <w:vAlign w:val="center"/>
          </w:tcPr>
          <w:p w14:paraId="7B608770"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1</w:t>
            </w:r>
          </w:p>
        </w:tc>
        <w:tc>
          <w:tcPr>
            <w:tcW w:w="3686" w:type="dxa"/>
            <w:tcBorders>
              <w:top w:val="single" w:sz="2" w:space="0" w:color="auto"/>
              <w:left w:val="single" w:sz="2" w:space="0" w:color="auto"/>
              <w:bottom w:val="single" w:sz="2" w:space="0" w:color="auto"/>
              <w:right w:val="single" w:sz="2" w:space="0" w:color="auto"/>
            </w:tcBorders>
            <w:vAlign w:val="center"/>
          </w:tcPr>
          <w:p w14:paraId="4138D769"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verbal guidance</w:t>
            </w:r>
          </w:p>
        </w:tc>
      </w:tr>
      <w:tr w:rsidR="00E53EE3" w:rsidRPr="00E70340" w14:paraId="3B93866D"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49F16F7E" w14:textId="1E1AA7A2"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 xml:space="preserve">failing to submit </w:t>
            </w:r>
            <w:r w:rsidR="00A05957" w:rsidRPr="00E70340">
              <w:rPr>
                <w:rFonts w:ascii="Trebuchet MS" w:eastAsia="Times New Roman" w:hAnsi="Trebuchet MS" w:cstheme="majorHAnsi"/>
                <w:color w:val="000000"/>
                <w:lang w:eastAsia="en-AU"/>
              </w:rPr>
              <w:t>Family Violence Management System (</w:t>
            </w:r>
            <w:r w:rsidRPr="00E70340">
              <w:rPr>
                <w:rFonts w:ascii="Trebuchet MS" w:eastAsia="Times New Roman" w:hAnsi="Trebuchet MS" w:cstheme="majorHAnsi"/>
                <w:color w:val="000000"/>
                <w:lang w:eastAsia="en-AU"/>
              </w:rPr>
              <w:t>FVMS</w:t>
            </w:r>
            <w:r w:rsidR="00A05957" w:rsidRPr="00E70340">
              <w:rPr>
                <w:rFonts w:ascii="Trebuchet MS" w:eastAsia="Times New Roman" w:hAnsi="Trebuchet MS" w:cstheme="majorHAnsi"/>
                <w:color w:val="000000"/>
                <w:lang w:eastAsia="en-AU"/>
              </w:rPr>
              <w:t>)</w:t>
            </w:r>
            <w:r w:rsidRPr="00E70340">
              <w:rPr>
                <w:rFonts w:ascii="Trebuchet MS" w:eastAsia="Times New Roman" w:hAnsi="Trebuchet MS" w:cstheme="majorHAnsi"/>
                <w:color w:val="000000"/>
                <w:lang w:eastAsia="en-AU"/>
              </w:rPr>
              <w:t xml:space="preserve"> entry</w:t>
            </w:r>
          </w:p>
        </w:tc>
        <w:tc>
          <w:tcPr>
            <w:tcW w:w="1134" w:type="dxa"/>
            <w:tcBorders>
              <w:top w:val="single" w:sz="2" w:space="0" w:color="auto"/>
              <w:left w:val="single" w:sz="2" w:space="0" w:color="auto"/>
              <w:bottom w:val="single" w:sz="2" w:space="0" w:color="auto"/>
              <w:right w:val="single" w:sz="2" w:space="0" w:color="auto"/>
            </w:tcBorders>
            <w:vAlign w:val="center"/>
          </w:tcPr>
          <w:p w14:paraId="4E4F0C5D"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2</w:t>
            </w:r>
          </w:p>
        </w:tc>
        <w:tc>
          <w:tcPr>
            <w:tcW w:w="3686" w:type="dxa"/>
            <w:tcBorders>
              <w:top w:val="single" w:sz="2" w:space="0" w:color="auto"/>
              <w:left w:val="single" w:sz="2" w:space="0" w:color="auto"/>
              <w:bottom w:val="single" w:sz="2" w:space="0" w:color="auto"/>
              <w:right w:val="single" w:sz="2" w:space="0" w:color="auto"/>
            </w:tcBorders>
            <w:vAlign w:val="center"/>
          </w:tcPr>
          <w:p w14:paraId="499A3296"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targeted supervision</w:t>
            </w:r>
          </w:p>
        </w:tc>
      </w:tr>
      <w:tr w:rsidR="00E53EE3" w:rsidRPr="00E70340" w14:paraId="548D80F1"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2598C696"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covering up or lying to supervisor about a conduct matter</w:t>
            </w:r>
          </w:p>
        </w:tc>
        <w:tc>
          <w:tcPr>
            <w:tcW w:w="1134" w:type="dxa"/>
            <w:tcBorders>
              <w:top w:val="single" w:sz="2" w:space="0" w:color="auto"/>
              <w:left w:val="single" w:sz="2" w:space="0" w:color="auto"/>
              <w:bottom w:val="single" w:sz="2" w:space="0" w:color="auto"/>
              <w:right w:val="single" w:sz="2" w:space="0" w:color="auto"/>
            </w:tcBorders>
            <w:vAlign w:val="center"/>
          </w:tcPr>
          <w:p w14:paraId="71072ACD" w14:textId="1BDB1B55"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2</w:t>
            </w:r>
            <w:r w:rsidR="00420170" w:rsidRPr="00E70340">
              <w:rPr>
                <w:rFonts w:ascii="Trebuchet MS" w:eastAsia="Times New Roman" w:hAnsi="Trebuchet MS" w:cstheme="majorHAnsi"/>
                <w:color w:val="000000"/>
                <w:lang w:eastAsia="en-AU"/>
              </w:rPr>
              <w:t>, 3</w:t>
            </w:r>
          </w:p>
        </w:tc>
        <w:tc>
          <w:tcPr>
            <w:tcW w:w="3686" w:type="dxa"/>
            <w:tcBorders>
              <w:top w:val="single" w:sz="2" w:space="0" w:color="auto"/>
              <w:left w:val="single" w:sz="2" w:space="0" w:color="auto"/>
              <w:bottom w:val="single" w:sz="2" w:space="0" w:color="auto"/>
              <w:right w:val="single" w:sz="2" w:space="0" w:color="auto"/>
            </w:tcBorders>
            <w:vAlign w:val="center"/>
          </w:tcPr>
          <w:p w14:paraId="3B01F129"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completion of ethics training in eLMS</w:t>
            </w:r>
          </w:p>
        </w:tc>
      </w:tr>
      <w:tr w:rsidR="00E53EE3" w:rsidRPr="00E70340" w14:paraId="5622E20C"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53988F97"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hAnsi="Trebuchet MS" w:cstheme="majorHAnsi"/>
              </w:rPr>
              <w:t>failing or refusing to carry out duty</w:t>
            </w:r>
          </w:p>
        </w:tc>
        <w:tc>
          <w:tcPr>
            <w:tcW w:w="1134" w:type="dxa"/>
            <w:tcBorders>
              <w:top w:val="single" w:sz="2" w:space="0" w:color="auto"/>
              <w:left w:val="single" w:sz="2" w:space="0" w:color="auto"/>
              <w:bottom w:val="single" w:sz="2" w:space="0" w:color="auto"/>
              <w:right w:val="single" w:sz="2" w:space="0" w:color="auto"/>
            </w:tcBorders>
            <w:vAlign w:val="center"/>
          </w:tcPr>
          <w:p w14:paraId="1EC97F3B" w14:textId="77777777" w:rsidR="00E53EE3" w:rsidRPr="00E70340" w:rsidRDefault="00E53EE3" w:rsidP="00E70340">
            <w:pPr>
              <w:spacing w:before="40" w:after="40"/>
              <w:jc w:val="center"/>
              <w:rPr>
                <w:rFonts w:ascii="Trebuchet MS" w:hAnsi="Trebuchet MS" w:cstheme="majorHAnsi"/>
              </w:rPr>
            </w:pPr>
            <w:r w:rsidRPr="00E70340">
              <w:rPr>
                <w:rFonts w:ascii="Trebuchet MS" w:hAnsi="Trebuchet MS" w:cstheme="majorHAnsi"/>
              </w:rPr>
              <w:t>2</w:t>
            </w:r>
          </w:p>
        </w:tc>
        <w:tc>
          <w:tcPr>
            <w:tcW w:w="3686" w:type="dxa"/>
            <w:tcBorders>
              <w:top w:val="single" w:sz="2" w:space="0" w:color="auto"/>
              <w:left w:val="single" w:sz="2" w:space="0" w:color="auto"/>
              <w:bottom w:val="single" w:sz="2" w:space="0" w:color="auto"/>
              <w:right w:val="single" w:sz="2" w:space="0" w:color="auto"/>
            </w:tcBorders>
            <w:vAlign w:val="center"/>
          </w:tcPr>
          <w:p w14:paraId="3322B913" w14:textId="77777777" w:rsidR="00E53EE3" w:rsidRPr="00E70340" w:rsidRDefault="00E53EE3" w:rsidP="00E70340">
            <w:pPr>
              <w:spacing w:before="40" w:after="40"/>
              <w:jc w:val="left"/>
              <w:rPr>
                <w:rFonts w:ascii="Trebuchet MS" w:hAnsi="Trebuchet MS" w:cstheme="majorHAnsi"/>
              </w:rPr>
            </w:pPr>
            <w:r w:rsidRPr="00E70340">
              <w:rPr>
                <w:rFonts w:ascii="Trebuchet MS" w:hAnsi="Trebuchet MS" w:cstheme="majorHAnsi"/>
              </w:rPr>
              <w:t>increased supervision</w:t>
            </w:r>
          </w:p>
        </w:tc>
      </w:tr>
      <w:tr w:rsidR="00E53EE3" w:rsidRPr="00E70340" w14:paraId="2D1102C6"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1346BF87"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fail to assist person at public inquiries</w:t>
            </w:r>
          </w:p>
        </w:tc>
        <w:tc>
          <w:tcPr>
            <w:tcW w:w="1134" w:type="dxa"/>
            <w:tcBorders>
              <w:top w:val="single" w:sz="2" w:space="0" w:color="auto"/>
              <w:left w:val="single" w:sz="2" w:space="0" w:color="auto"/>
              <w:bottom w:val="single" w:sz="2" w:space="0" w:color="auto"/>
              <w:right w:val="single" w:sz="2" w:space="0" w:color="auto"/>
            </w:tcBorders>
            <w:vAlign w:val="center"/>
          </w:tcPr>
          <w:p w14:paraId="1C2E575E"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1</w:t>
            </w:r>
          </w:p>
        </w:tc>
        <w:tc>
          <w:tcPr>
            <w:tcW w:w="3686" w:type="dxa"/>
            <w:tcBorders>
              <w:top w:val="single" w:sz="2" w:space="0" w:color="auto"/>
              <w:left w:val="single" w:sz="2" w:space="0" w:color="auto"/>
              <w:bottom w:val="single" w:sz="2" w:space="0" w:color="auto"/>
              <w:right w:val="single" w:sz="2" w:space="0" w:color="auto"/>
            </w:tcBorders>
            <w:vAlign w:val="center"/>
          </w:tcPr>
          <w:p w14:paraId="38DA62E7"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customer service training</w:t>
            </w:r>
          </w:p>
        </w:tc>
      </w:tr>
      <w:tr w:rsidR="00E53EE3" w:rsidRPr="00E70340" w14:paraId="6500A5C8"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00A42B05"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bullying</w:t>
            </w:r>
          </w:p>
        </w:tc>
        <w:tc>
          <w:tcPr>
            <w:tcW w:w="1134" w:type="dxa"/>
            <w:tcBorders>
              <w:top w:val="single" w:sz="2" w:space="0" w:color="auto"/>
              <w:left w:val="single" w:sz="2" w:space="0" w:color="auto"/>
              <w:bottom w:val="single" w:sz="2" w:space="0" w:color="auto"/>
              <w:right w:val="single" w:sz="2" w:space="0" w:color="auto"/>
            </w:tcBorders>
            <w:vAlign w:val="center"/>
          </w:tcPr>
          <w:p w14:paraId="3512FE10"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1, 2, 3*</w:t>
            </w:r>
          </w:p>
        </w:tc>
        <w:tc>
          <w:tcPr>
            <w:tcW w:w="3686" w:type="dxa"/>
            <w:tcBorders>
              <w:top w:val="single" w:sz="2" w:space="0" w:color="auto"/>
              <w:left w:val="single" w:sz="2" w:space="0" w:color="auto"/>
              <w:bottom w:val="single" w:sz="2" w:space="0" w:color="auto"/>
              <w:right w:val="single" w:sz="2" w:space="0" w:color="auto"/>
            </w:tcBorders>
            <w:vAlign w:val="center"/>
          </w:tcPr>
          <w:p w14:paraId="34A97BD7" w14:textId="59F39E6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diversity</w:t>
            </w:r>
            <w:r w:rsidR="00704826">
              <w:rPr>
                <w:rFonts w:ascii="Trebuchet MS" w:eastAsia="Times New Roman" w:hAnsi="Trebuchet MS" w:cstheme="majorHAnsi"/>
                <w:color w:val="000000"/>
                <w:lang w:eastAsia="en-AU"/>
              </w:rPr>
              <w:t xml:space="preserve"> and inclusion</w:t>
            </w:r>
            <w:r w:rsidRPr="00E70340">
              <w:rPr>
                <w:rFonts w:ascii="Trebuchet MS" w:eastAsia="Times New Roman" w:hAnsi="Trebuchet MS" w:cstheme="majorHAnsi"/>
                <w:color w:val="000000"/>
                <w:lang w:eastAsia="en-AU"/>
              </w:rPr>
              <w:t xml:space="preserve"> training</w:t>
            </w:r>
          </w:p>
        </w:tc>
      </w:tr>
      <w:tr w:rsidR="00E53EE3" w:rsidRPr="00E70340" w14:paraId="10EF0611"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64E4D477"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improper release of information</w:t>
            </w:r>
          </w:p>
        </w:tc>
        <w:tc>
          <w:tcPr>
            <w:tcW w:w="1134" w:type="dxa"/>
            <w:tcBorders>
              <w:top w:val="single" w:sz="2" w:space="0" w:color="auto"/>
              <w:left w:val="single" w:sz="2" w:space="0" w:color="auto"/>
              <w:bottom w:val="single" w:sz="2" w:space="0" w:color="auto"/>
              <w:right w:val="single" w:sz="2" w:space="0" w:color="auto"/>
            </w:tcBorders>
            <w:vAlign w:val="center"/>
          </w:tcPr>
          <w:p w14:paraId="39B7C37B"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1, 2, 3*</w:t>
            </w:r>
          </w:p>
        </w:tc>
        <w:tc>
          <w:tcPr>
            <w:tcW w:w="3686" w:type="dxa"/>
            <w:tcBorders>
              <w:top w:val="single" w:sz="2" w:space="0" w:color="auto"/>
              <w:left w:val="single" w:sz="2" w:space="0" w:color="auto"/>
              <w:bottom w:val="single" w:sz="2" w:space="0" w:color="auto"/>
              <w:right w:val="single" w:sz="2" w:space="0" w:color="auto"/>
            </w:tcBorders>
            <w:vAlign w:val="center"/>
          </w:tcPr>
          <w:p w14:paraId="59D30EE3"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training on TPM and legislative provisions</w:t>
            </w:r>
          </w:p>
        </w:tc>
      </w:tr>
      <w:tr w:rsidR="00E53EE3" w:rsidRPr="00E70340" w14:paraId="3B5C86E8"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3CC8675C"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fail to declare - and continue - conflict of interest</w:t>
            </w:r>
          </w:p>
        </w:tc>
        <w:tc>
          <w:tcPr>
            <w:tcW w:w="1134" w:type="dxa"/>
            <w:tcBorders>
              <w:top w:val="single" w:sz="2" w:space="0" w:color="auto"/>
              <w:left w:val="single" w:sz="2" w:space="0" w:color="auto"/>
              <w:bottom w:val="single" w:sz="2" w:space="0" w:color="auto"/>
              <w:right w:val="single" w:sz="2" w:space="0" w:color="auto"/>
            </w:tcBorders>
            <w:vAlign w:val="center"/>
          </w:tcPr>
          <w:p w14:paraId="6F31FC33"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2</w:t>
            </w:r>
          </w:p>
        </w:tc>
        <w:tc>
          <w:tcPr>
            <w:tcW w:w="3686" w:type="dxa"/>
            <w:tcBorders>
              <w:top w:val="single" w:sz="2" w:space="0" w:color="auto"/>
              <w:left w:val="single" w:sz="2" w:space="0" w:color="auto"/>
              <w:bottom w:val="single" w:sz="2" w:space="0" w:color="auto"/>
              <w:right w:val="single" w:sz="2" w:space="0" w:color="auto"/>
            </w:tcBorders>
            <w:vAlign w:val="center"/>
          </w:tcPr>
          <w:p w14:paraId="6BA5312D"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completion of conflict of interest module in eLMS; verbal guidance</w:t>
            </w:r>
          </w:p>
        </w:tc>
      </w:tr>
      <w:tr w:rsidR="00E53EE3" w:rsidRPr="00E70340" w14:paraId="2B801F36"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67B039FC" w14:textId="77777777" w:rsidR="00E53EE3" w:rsidRPr="00E70340" w:rsidRDefault="00E53EE3" w:rsidP="00E70340">
            <w:pPr>
              <w:spacing w:before="40" w:after="40"/>
              <w:rPr>
                <w:rFonts w:ascii="Trebuchet MS" w:eastAsia="Times New Roman" w:hAnsi="Trebuchet MS" w:cs="Times New Roman"/>
                <w:color w:val="000000"/>
                <w:lang w:eastAsia="en-AU"/>
              </w:rPr>
            </w:pPr>
            <w:r w:rsidRPr="00E70340">
              <w:rPr>
                <w:rFonts w:ascii="Trebuchet MS" w:eastAsia="Times New Roman" w:hAnsi="Trebuchet MS" w:cs="Times New Roman"/>
                <w:color w:val="000000"/>
                <w:lang w:eastAsia="en-AU"/>
              </w:rPr>
              <w:t>excessive use of force</w:t>
            </w:r>
          </w:p>
        </w:tc>
        <w:tc>
          <w:tcPr>
            <w:tcW w:w="1134" w:type="dxa"/>
            <w:tcBorders>
              <w:top w:val="single" w:sz="2" w:space="0" w:color="auto"/>
              <w:left w:val="single" w:sz="2" w:space="0" w:color="auto"/>
              <w:bottom w:val="single" w:sz="2" w:space="0" w:color="auto"/>
              <w:right w:val="single" w:sz="2" w:space="0" w:color="auto"/>
            </w:tcBorders>
            <w:vAlign w:val="center"/>
          </w:tcPr>
          <w:p w14:paraId="6EAD723A" w14:textId="77777777" w:rsidR="00E53EE3" w:rsidRPr="00E70340" w:rsidRDefault="00E53EE3" w:rsidP="00E70340">
            <w:pPr>
              <w:spacing w:before="40" w:after="40"/>
              <w:jc w:val="center"/>
              <w:rPr>
                <w:rFonts w:ascii="Trebuchet MS" w:eastAsia="Times New Roman" w:hAnsi="Trebuchet MS" w:cs="Times New Roman"/>
                <w:color w:val="000000"/>
                <w:lang w:eastAsia="en-AU"/>
              </w:rPr>
            </w:pPr>
            <w:r w:rsidRPr="00E70340">
              <w:rPr>
                <w:rFonts w:ascii="Trebuchet MS" w:eastAsia="Times New Roman" w:hAnsi="Trebuchet MS" w:cstheme="majorHAnsi"/>
                <w:color w:val="000000"/>
                <w:lang w:eastAsia="en-AU"/>
              </w:rPr>
              <w:t>1, 2, 3*</w:t>
            </w:r>
          </w:p>
        </w:tc>
        <w:tc>
          <w:tcPr>
            <w:tcW w:w="3686" w:type="dxa"/>
            <w:tcBorders>
              <w:top w:val="single" w:sz="2" w:space="0" w:color="auto"/>
              <w:left w:val="single" w:sz="2" w:space="0" w:color="auto"/>
              <w:bottom w:val="single" w:sz="2" w:space="0" w:color="auto"/>
              <w:right w:val="single" w:sz="2" w:space="0" w:color="auto"/>
            </w:tcBorders>
            <w:vAlign w:val="center"/>
          </w:tcPr>
          <w:p w14:paraId="0F041AAD" w14:textId="77777777" w:rsidR="00E53EE3" w:rsidRPr="00E70340" w:rsidRDefault="00E53EE3" w:rsidP="00E70340">
            <w:pPr>
              <w:spacing w:before="40" w:after="40"/>
              <w:jc w:val="left"/>
              <w:rPr>
                <w:rFonts w:ascii="Trebuchet MS" w:eastAsia="Times New Roman" w:hAnsi="Trebuchet MS" w:cs="Times New Roman"/>
                <w:color w:val="000000"/>
                <w:lang w:eastAsia="en-AU"/>
              </w:rPr>
            </w:pPr>
            <w:r w:rsidRPr="00E70340">
              <w:rPr>
                <w:rFonts w:ascii="Trebuchet MS" w:eastAsia="Times New Roman" w:hAnsi="Trebuchet MS" w:cs="Times New Roman"/>
                <w:color w:val="000000"/>
                <w:lang w:eastAsia="en-AU"/>
              </w:rPr>
              <w:t>retraining on unarmed tactics</w:t>
            </w:r>
          </w:p>
        </w:tc>
      </w:tr>
      <w:tr w:rsidR="00E53EE3" w:rsidRPr="00E70340" w14:paraId="5B363CDF"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6D3A3594"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repeated late submission of files</w:t>
            </w:r>
          </w:p>
        </w:tc>
        <w:tc>
          <w:tcPr>
            <w:tcW w:w="1134" w:type="dxa"/>
            <w:tcBorders>
              <w:top w:val="single" w:sz="2" w:space="0" w:color="auto"/>
              <w:left w:val="single" w:sz="2" w:space="0" w:color="auto"/>
              <w:bottom w:val="single" w:sz="2" w:space="0" w:color="auto"/>
              <w:right w:val="single" w:sz="2" w:space="0" w:color="auto"/>
            </w:tcBorders>
            <w:vAlign w:val="center"/>
          </w:tcPr>
          <w:p w14:paraId="6D265C3C"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2</w:t>
            </w:r>
          </w:p>
        </w:tc>
        <w:tc>
          <w:tcPr>
            <w:tcW w:w="3686" w:type="dxa"/>
            <w:tcBorders>
              <w:top w:val="single" w:sz="2" w:space="0" w:color="auto"/>
              <w:left w:val="single" w:sz="2" w:space="0" w:color="auto"/>
              <w:bottom w:val="single" w:sz="2" w:space="0" w:color="auto"/>
              <w:right w:val="single" w:sz="2" w:space="0" w:color="auto"/>
            </w:tcBorders>
            <w:vAlign w:val="center"/>
          </w:tcPr>
          <w:p w14:paraId="73AD522B"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verbal guidance; mentoring</w:t>
            </w:r>
          </w:p>
        </w:tc>
      </w:tr>
      <w:tr w:rsidR="00E53EE3" w:rsidRPr="00E70340" w14:paraId="75A52253"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4ACA1D97" w14:textId="77777777" w:rsidR="00E53EE3" w:rsidRPr="00E70340" w:rsidRDefault="00E53EE3" w:rsidP="00E70340">
            <w:pPr>
              <w:spacing w:before="40" w:after="40"/>
              <w:rPr>
                <w:rFonts w:ascii="Trebuchet MS" w:eastAsia="Times New Roman" w:hAnsi="Trebuchet MS" w:cs="Times New Roman"/>
                <w:color w:val="000000"/>
                <w:highlight w:val="yellow"/>
                <w:lang w:eastAsia="en-AU"/>
              </w:rPr>
            </w:pPr>
            <w:r w:rsidRPr="00E70340">
              <w:rPr>
                <w:rFonts w:ascii="Trebuchet MS" w:eastAsia="Times New Roman" w:hAnsi="Trebuchet MS" w:cs="Times New Roman"/>
                <w:color w:val="000000"/>
                <w:lang w:eastAsia="en-AU"/>
              </w:rPr>
              <w:t>covering up an unintentional discharge</w:t>
            </w:r>
          </w:p>
        </w:tc>
        <w:tc>
          <w:tcPr>
            <w:tcW w:w="1134" w:type="dxa"/>
            <w:tcBorders>
              <w:top w:val="single" w:sz="2" w:space="0" w:color="auto"/>
              <w:left w:val="single" w:sz="2" w:space="0" w:color="auto"/>
              <w:bottom w:val="single" w:sz="2" w:space="0" w:color="auto"/>
              <w:right w:val="single" w:sz="2" w:space="0" w:color="auto"/>
            </w:tcBorders>
            <w:vAlign w:val="center"/>
          </w:tcPr>
          <w:p w14:paraId="46DDF6E2" w14:textId="77777777" w:rsidR="00E53EE3" w:rsidRPr="00E70340" w:rsidRDefault="00E53EE3" w:rsidP="00E70340">
            <w:pPr>
              <w:spacing w:before="40" w:after="40"/>
              <w:jc w:val="center"/>
              <w:rPr>
                <w:rFonts w:ascii="Trebuchet MS" w:eastAsia="Times New Roman" w:hAnsi="Trebuchet MS" w:cs="Times New Roman"/>
                <w:color w:val="000000"/>
                <w:lang w:eastAsia="en-AU"/>
              </w:rPr>
            </w:pPr>
            <w:r w:rsidRPr="00E70340">
              <w:rPr>
                <w:rFonts w:ascii="Trebuchet MS" w:eastAsia="Times New Roman" w:hAnsi="Trebuchet MS" w:cs="Times New Roman"/>
                <w:color w:val="000000"/>
                <w:lang w:eastAsia="en-AU"/>
              </w:rPr>
              <w:t>2</w:t>
            </w:r>
          </w:p>
        </w:tc>
        <w:tc>
          <w:tcPr>
            <w:tcW w:w="3686" w:type="dxa"/>
            <w:tcBorders>
              <w:top w:val="single" w:sz="2" w:space="0" w:color="auto"/>
              <w:left w:val="single" w:sz="2" w:space="0" w:color="auto"/>
              <w:bottom w:val="single" w:sz="2" w:space="0" w:color="auto"/>
              <w:right w:val="single" w:sz="2" w:space="0" w:color="auto"/>
            </w:tcBorders>
            <w:vAlign w:val="center"/>
          </w:tcPr>
          <w:p w14:paraId="4C550B73" w14:textId="77777777" w:rsidR="00E53EE3" w:rsidRPr="00E70340" w:rsidRDefault="00E53EE3" w:rsidP="00E70340">
            <w:pPr>
              <w:spacing w:before="40" w:after="40"/>
              <w:jc w:val="left"/>
              <w:rPr>
                <w:rFonts w:ascii="Trebuchet MS" w:eastAsia="Times New Roman" w:hAnsi="Trebuchet MS" w:cs="Times New Roman"/>
                <w:color w:val="000000"/>
                <w:lang w:eastAsia="en-AU"/>
              </w:rPr>
            </w:pPr>
            <w:r w:rsidRPr="00E70340">
              <w:rPr>
                <w:rFonts w:ascii="Trebuchet MS" w:eastAsia="Times New Roman" w:hAnsi="Trebuchet MS" w:cs="Times New Roman"/>
                <w:color w:val="000000"/>
                <w:lang w:eastAsia="en-AU"/>
              </w:rPr>
              <w:t xml:space="preserve">retraining on loading / unloading procedures, verbal guidance </w:t>
            </w:r>
          </w:p>
        </w:tc>
      </w:tr>
      <w:tr w:rsidR="00E53EE3" w:rsidRPr="00E70340" w14:paraId="7566141B"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5B22CB67"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imes New Roman"/>
                <w:color w:val="000000"/>
                <w:lang w:eastAsia="en-AU"/>
              </w:rPr>
              <w:t xml:space="preserve">unintentional </w:t>
            </w:r>
            <w:r w:rsidRPr="00E70340">
              <w:rPr>
                <w:rFonts w:ascii="Trebuchet MS" w:eastAsia="Times New Roman" w:hAnsi="Trebuchet MS" w:cstheme="majorHAnsi"/>
                <w:color w:val="000000"/>
                <w:lang w:eastAsia="en-AU"/>
              </w:rPr>
              <w:t>discharge (disclosed by member as required)</w:t>
            </w:r>
          </w:p>
        </w:tc>
        <w:tc>
          <w:tcPr>
            <w:tcW w:w="1134" w:type="dxa"/>
            <w:tcBorders>
              <w:top w:val="single" w:sz="2" w:space="0" w:color="auto"/>
              <w:left w:val="single" w:sz="2" w:space="0" w:color="auto"/>
              <w:bottom w:val="single" w:sz="2" w:space="0" w:color="auto"/>
              <w:right w:val="single" w:sz="2" w:space="0" w:color="auto"/>
            </w:tcBorders>
            <w:vAlign w:val="center"/>
          </w:tcPr>
          <w:p w14:paraId="60E214FE" w14:textId="7078A99C"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1</w:t>
            </w:r>
            <w:r w:rsidR="00420170" w:rsidRPr="00E70340">
              <w:rPr>
                <w:rFonts w:ascii="Trebuchet MS" w:eastAsia="Times New Roman" w:hAnsi="Trebuchet MS" w:cstheme="majorHAnsi"/>
                <w:color w:val="000000"/>
                <w:lang w:eastAsia="en-AU"/>
              </w:rPr>
              <w:t>, 2</w:t>
            </w:r>
          </w:p>
        </w:tc>
        <w:tc>
          <w:tcPr>
            <w:tcW w:w="3686" w:type="dxa"/>
            <w:tcBorders>
              <w:top w:val="single" w:sz="2" w:space="0" w:color="auto"/>
              <w:left w:val="single" w:sz="2" w:space="0" w:color="auto"/>
              <w:bottom w:val="single" w:sz="2" w:space="0" w:color="auto"/>
              <w:right w:val="single" w:sz="2" w:space="0" w:color="auto"/>
            </w:tcBorders>
            <w:vAlign w:val="center"/>
          </w:tcPr>
          <w:p w14:paraId="5C4C47A9" w14:textId="77777777" w:rsidR="00E53EE3" w:rsidRPr="00E70340" w:rsidRDefault="00E53EE3" w:rsidP="00E70340">
            <w:pPr>
              <w:spacing w:before="40" w:after="40"/>
              <w:jc w:val="left"/>
              <w:rPr>
                <w:rFonts w:ascii="Trebuchet MS" w:eastAsia="Times New Roman" w:hAnsi="Trebuchet MS" w:cs="Times New Roman"/>
                <w:color w:val="000000"/>
                <w:lang w:eastAsia="en-AU"/>
              </w:rPr>
            </w:pPr>
            <w:r w:rsidRPr="00E70340">
              <w:rPr>
                <w:rFonts w:ascii="Trebuchet MS" w:eastAsia="Times New Roman" w:hAnsi="Trebuchet MS" w:cs="Times New Roman"/>
                <w:color w:val="000000"/>
                <w:lang w:eastAsia="en-AU"/>
              </w:rPr>
              <w:t>retraining on loading / unloading procedures</w:t>
            </w:r>
          </w:p>
        </w:tc>
      </w:tr>
      <w:tr w:rsidR="00E53EE3" w:rsidRPr="00E70340" w14:paraId="4339E4BB" w14:textId="77777777" w:rsidTr="00DE75EE">
        <w:trPr>
          <w:cantSplit/>
          <w:trHeight w:val="284"/>
          <w:jc w:val="center"/>
        </w:trPr>
        <w:tc>
          <w:tcPr>
            <w:tcW w:w="4533" w:type="dxa"/>
            <w:tcBorders>
              <w:top w:val="single" w:sz="2" w:space="0" w:color="auto"/>
              <w:left w:val="single" w:sz="2" w:space="0" w:color="auto"/>
              <w:bottom w:val="single" w:sz="2" w:space="0" w:color="auto"/>
              <w:right w:val="single" w:sz="2" w:space="0" w:color="auto"/>
            </w:tcBorders>
            <w:vAlign w:val="center"/>
          </w:tcPr>
          <w:p w14:paraId="681E375B" w14:textId="77777777" w:rsidR="00E53EE3" w:rsidRPr="00E70340" w:rsidRDefault="00E53EE3" w:rsidP="00E70340">
            <w:pPr>
              <w:spacing w:before="40" w:after="40"/>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failing to release person in custody after 8 hours</w:t>
            </w:r>
          </w:p>
        </w:tc>
        <w:tc>
          <w:tcPr>
            <w:tcW w:w="1134" w:type="dxa"/>
            <w:tcBorders>
              <w:top w:val="single" w:sz="2" w:space="0" w:color="auto"/>
              <w:left w:val="single" w:sz="2" w:space="0" w:color="auto"/>
              <w:bottom w:val="single" w:sz="2" w:space="0" w:color="auto"/>
              <w:right w:val="single" w:sz="2" w:space="0" w:color="auto"/>
            </w:tcBorders>
            <w:vAlign w:val="center"/>
          </w:tcPr>
          <w:p w14:paraId="6A3E9F75" w14:textId="77777777" w:rsidR="00E53EE3" w:rsidRPr="00E70340" w:rsidRDefault="00E53EE3" w:rsidP="00E70340">
            <w:pPr>
              <w:spacing w:before="40" w:after="40"/>
              <w:jc w:val="center"/>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2</w:t>
            </w:r>
          </w:p>
        </w:tc>
        <w:tc>
          <w:tcPr>
            <w:tcW w:w="3686" w:type="dxa"/>
            <w:tcBorders>
              <w:top w:val="single" w:sz="2" w:space="0" w:color="auto"/>
              <w:left w:val="single" w:sz="2" w:space="0" w:color="auto"/>
              <w:bottom w:val="single" w:sz="2" w:space="0" w:color="auto"/>
              <w:right w:val="single" w:sz="2" w:space="0" w:color="auto"/>
            </w:tcBorders>
            <w:vAlign w:val="center"/>
          </w:tcPr>
          <w:p w14:paraId="7F783FF0" w14:textId="77777777" w:rsidR="00E53EE3" w:rsidRPr="00E70340" w:rsidRDefault="00E53EE3" w:rsidP="00E70340">
            <w:pPr>
              <w:spacing w:before="40" w:after="40"/>
              <w:jc w:val="left"/>
              <w:rPr>
                <w:rFonts w:ascii="Trebuchet MS" w:eastAsia="Times New Roman" w:hAnsi="Trebuchet MS" w:cstheme="majorHAnsi"/>
                <w:color w:val="000000"/>
                <w:lang w:eastAsia="en-AU"/>
              </w:rPr>
            </w:pPr>
            <w:r w:rsidRPr="00E70340">
              <w:rPr>
                <w:rFonts w:ascii="Trebuchet MS" w:eastAsia="Times New Roman" w:hAnsi="Trebuchet MS" w:cstheme="majorHAnsi"/>
                <w:color w:val="000000"/>
                <w:lang w:eastAsia="en-AU"/>
              </w:rPr>
              <w:t>retraining on custody legislation and TPM provisions</w:t>
            </w:r>
          </w:p>
        </w:tc>
      </w:tr>
    </w:tbl>
    <w:p w14:paraId="1F08AE3B" w14:textId="1D1896E6" w:rsidR="00E53EE3" w:rsidRPr="00796C8E" w:rsidRDefault="00E53EE3" w:rsidP="00E53EE3">
      <w:pPr>
        <w:rPr>
          <w:rFonts w:ascii="Trebuchet MS" w:hAnsi="Trebuchet MS"/>
          <w:i/>
          <w:sz w:val="18"/>
          <w:szCs w:val="18"/>
        </w:rPr>
      </w:pPr>
      <w:r w:rsidRPr="00796C8E">
        <w:rPr>
          <w:rFonts w:ascii="Trebuchet MS" w:hAnsi="Trebuchet MS"/>
          <w:i/>
          <w:sz w:val="18"/>
          <w:szCs w:val="18"/>
        </w:rPr>
        <w:t>*Level 3 matters re</w:t>
      </w:r>
      <w:r w:rsidR="00D940C3" w:rsidRPr="00796C8E">
        <w:rPr>
          <w:rFonts w:ascii="Trebuchet MS" w:hAnsi="Trebuchet MS"/>
          <w:i/>
          <w:sz w:val="18"/>
          <w:szCs w:val="18"/>
        </w:rPr>
        <w:t>sulting in termination of appoint</w:t>
      </w:r>
      <w:r w:rsidRPr="00796C8E">
        <w:rPr>
          <w:rFonts w:ascii="Trebuchet MS" w:hAnsi="Trebuchet MS"/>
          <w:i/>
          <w:sz w:val="18"/>
          <w:szCs w:val="18"/>
        </w:rPr>
        <w:t>ment will not involve CPD.</w:t>
      </w:r>
    </w:p>
    <w:p w14:paraId="3EC2456D" w14:textId="77777777" w:rsidR="00E53EE3" w:rsidRPr="00796C8E" w:rsidRDefault="00E53EE3" w:rsidP="0054254D">
      <w:pPr>
        <w:pStyle w:val="Heading4"/>
        <w:ind w:left="1134" w:hanging="1134"/>
      </w:pPr>
      <w:r w:rsidRPr="00796C8E">
        <w:t>Process for Monitoring Completion of CPD</w:t>
      </w:r>
    </w:p>
    <w:p w14:paraId="3DEE3F77" w14:textId="7D331A8B" w:rsidR="00E53EE3" w:rsidRPr="00796C8E" w:rsidRDefault="00E53EE3" w:rsidP="00FA0ABE">
      <w:pPr>
        <w:spacing w:before="220" w:after="220"/>
        <w:rPr>
          <w:rFonts w:ascii="Trebuchet MS" w:hAnsi="Trebuchet MS"/>
        </w:rPr>
      </w:pPr>
      <w:r w:rsidRPr="00796C8E">
        <w:rPr>
          <w:rFonts w:ascii="Trebuchet MS" w:hAnsi="Trebuchet MS"/>
        </w:rPr>
        <w:t>Satisfactory completion of CPD is reported in the Abacus process and is e</w:t>
      </w:r>
      <w:r w:rsidR="00D940C3" w:rsidRPr="00796C8E">
        <w:rPr>
          <w:rFonts w:ascii="Trebuchet MS" w:hAnsi="Trebuchet MS"/>
        </w:rPr>
        <w:t>ssential for finalisation of a</w:t>
      </w:r>
      <w:r w:rsidRPr="00796C8E">
        <w:rPr>
          <w:rFonts w:ascii="Trebuchet MS" w:hAnsi="Trebuchet MS"/>
        </w:rPr>
        <w:t xml:space="preserve"> matter.  Recognising that matters will differ, the standard process</w:t>
      </w:r>
      <w:r w:rsidR="00DA792F" w:rsidRPr="00796C8E">
        <w:rPr>
          <w:rFonts w:ascii="Trebuchet MS" w:hAnsi="Trebuchet MS"/>
        </w:rPr>
        <w:t xml:space="preserve"> </w:t>
      </w:r>
      <w:r w:rsidRPr="00796C8E">
        <w:rPr>
          <w:rFonts w:ascii="Trebuchet MS" w:hAnsi="Trebuchet MS"/>
        </w:rPr>
        <w:t>is:</w:t>
      </w:r>
    </w:p>
    <w:p w14:paraId="15BFAEFF" w14:textId="79DF711E" w:rsidR="00DA792F" w:rsidRPr="00796C8E" w:rsidRDefault="00E53EE3" w:rsidP="00452DBF">
      <w:pPr>
        <w:pStyle w:val="ListParagraph"/>
        <w:numPr>
          <w:ilvl w:val="0"/>
          <w:numId w:val="61"/>
        </w:numPr>
        <w:spacing w:before="120" w:after="120"/>
        <w:ind w:left="1134" w:hanging="567"/>
        <w:contextualSpacing w:val="0"/>
        <w:rPr>
          <w:rFonts w:ascii="Trebuchet MS" w:hAnsi="Trebuchet MS"/>
        </w:rPr>
      </w:pPr>
      <w:r w:rsidRPr="00796C8E">
        <w:rPr>
          <w:rFonts w:ascii="Trebuchet MS" w:hAnsi="Trebuchet MS"/>
        </w:rPr>
        <w:t xml:space="preserve">the member allocated an Abacus matter </w:t>
      </w:r>
      <w:r w:rsidR="00D940C3" w:rsidRPr="00796C8E">
        <w:rPr>
          <w:rFonts w:ascii="Trebuchet MS" w:hAnsi="Trebuchet MS"/>
        </w:rPr>
        <w:t xml:space="preserve">for resolution </w:t>
      </w:r>
      <w:r w:rsidRPr="00796C8E">
        <w:rPr>
          <w:rFonts w:ascii="Trebuchet MS" w:hAnsi="Trebuchet MS"/>
        </w:rPr>
        <w:t>devises the CPD</w:t>
      </w:r>
      <w:r w:rsidR="00454019" w:rsidRPr="00796C8E" w:rsidDel="00010BEF">
        <w:rPr>
          <w:rFonts w:ascii="Trebuchet MS" w:hAnsi="Trebuchet MS"/>
        </w:rPr>
        <w:t xml:space="preserve"> </w:t>
      </w:r>
    </w:p>
    <w:p w14:paraId="5F9BEB26" w14:textId="550D37DB" w:rsidR="00E53EE3" w:rsidRPr="00796C8E" w:rsidRDefault="00E53EE3" w:rsidP="00452DBF">
      <w:pPr>
        <w:pStyle w:val="ListParagraph"/>
        <w:numPr>
          <w:ilvl w:val="0"/>
          <w:numId w:val="61"/>
        </w:numPr>
        <w:spacing w:before="120" w:after="120"/>
        <w:ind w:left="1134" w:hanging="567"/>
        <w:contextualSpacing w:val="0"/>
        <w:rPr>
          <w:rFonts w:ascii="Trebuchet MS" w:hAnsi="Trebuchet MS"/>
        </w:rPr>
      </w:pPr>
      <w:r w:rsidRPr="00796C8E">
        <w:rPr>
          <w:rFonts w:ascii="Trebuchet MS" w:hAnsi="Trebuchet MS"/>
        </w:rPr>
        <w:t>they route the</w:t>
      </w:r>
      <w:r w:rsidR="00CE47BD" w:rsidRPr="00796C8E">
        <w:rPr>
          <w:rFonts w:ascii="Trebuchet MS" w:hAnsi="Trebuchet MS"/>
        </w:rPr>
        <w:t xml:space="preserve"> BlueTeam™ </w:t>
      </w:r>
      <w:r w:rsidRPr="00796C8E">
        <w:rPr>
          <w:rFonts w:ascii="Trebuchet MS" w:hAnsi="Trebuchet MS"/>
        </w:rPr>
        <w:t>matter to the authoriser</w:t>
      </w:r>
      <w:r w:rsidR="002211DB" w:rsidRPr="00796C8E">
        <w:rPr>
          <w:rFonts w:ascii="Trebuchet MS" w:hAnsi="Trebuchet MS"/>
        </w:rPr>
        <w:t xml:space="preserve"> (note the matter will need to be forwarded to Professional Standards first if it has not been allocated an IAPro™ number)</w:t>
      </w:r>
    </w:p>
    <w:p w14:paraId="7B990A56" w14:textId="07746708" w:rsidR="00E53EE3" w:rsidRPr="00796C8E" w:rsidRDefault="00E53EE3" w:rsidP="00452DBF">
      <w:pPr>
        <w:pStyle w:val="ListParagraph"/>
        <w:numPr>
          <w:ilvl w:val="0"/>
          <w:numId w:val="61"/>
        </w:numPr>
        <w:spacing w:before="120" w:after="120"/>
        <w:ind w:left="1134" w:hanging="567"/>
        <w:contextualSpacing w:val="0"/>
        <w:rPr>
          <w:rFonts w:ascii="Trebuchet MS" w:hAnsi="Trebuchet MS"/>
        </w:rPr>
      </w:pPr>
      <w:r w:rsidRPr="00796C8E">
        <w:rPr>
          <w:rFonts w:ascii="Trebuchet MS" w:hAnsi="Trebuchet MS"/>
        </w:rPr>
        <w:t xml:space="preserve">if the authoriser endorses the CPD they </w:t>
      </w:r>
      <w:r w:rsidR="00DA792F" w:rsidRPr="00796C8E">
        <w:rPr>
          <w:rFonts w:ascii="Trebuchet MS" w:hAnsi="Trebuchet MS"/>
        </w:rPr>
        <w:t xml:space="preserve">create a ‘Task’ </w:t>
      </w:r>
      <w:r w:rsidR="00E23717" w:rsidRPr="00796C8E">
        <w:rPr>
          <w:rFonts w:ascii="Trebuchet MS" w:hAnsi="Trebuchet MS"/>
        </w:rPr>
        <w:t>on</w:t>
      </w:r>
      <w:r w:rsidRPr="00796C8E">
        <w:rPr>
          <w:rFonts w:ascii="Trebuchet MS" w:hAnsi="Trebuchet MS"/>
        </w:rPr>
        <w:t xml:space="preserve"> </w:t>
      </w:r>
      <w:r w:rsidR="00CE47BD" w:rsidRPr="00796C8E">
        <w:rPr>
          <w:rFonts w:ascii="Trebuchet MS" w:hAnsi="Trebuchet MS"/>
        </w:rPr>
        <w:t>BlueTeam™</w:t>
      </w:r>
      <w:r w:rsidRPr="00796C8E">
        <w:rPr>
          <w:rFonts w:ascii="Trebuchet MS" w:hAnsi="Trebuchet MS"/>
        </w:rPr>
        <w:t xml:space="preserve"> (and if not endorsed may devise an alternative CPD)</w:t>
      </w:r>
    </w:p>
    <w:p w14:paraId="392E76E9" w14:textId="257961C9" w:rsidR="00E53EE3" w:rsidRPr="00796C8E" w:rsidRDefault="00E53EE3" w:rsidP="00452DBF">
      <w:pPr>
        <w:pStyle w:val="ListParagraph"/>
        <w:numPr>
          <w:ilvl w:val="0"/>
          <w:numId w:val="61"/>
        </w:numPr>
        <w:spacing w:before="120" w:after="120"/>
        <w:ind w:left="1134" w:hanging="567"/>
        <w:contextualSpacing w:val="0"/>
        <w:rPr>
          <w:rFonts w:ascii="Trebuchet MS" w:hAnsi="Trebuchet MS"/>
        </w:rPr>
      </w:pPr>
      <w:r w:rsidRPr="00796C8E">
        <w:rPr>
          <w:rFonts w:ascii="Trebuchet MS" w:hAnsi="Trebuchet MS"/>
        </w:rPr>
        <w:t>if the authoriser is not the subject officer’s manager then the authoriser routes the matter through BlueTeam</w:t>
      </w:r>
      <w:r w:rsidR="00075CE1" w:rsidRPr="00796C8E">
        <w:rPr>
          <w:rFonts w:ascii="Trebuchet MS" w:hAnsi="Trebuchet MS"/>
        </w:rPr>
        <w:t>™</w:t>
      </w:r>
      <w:r w:rsidR="00D940C3" w:rsidRPr="00796C8E">
        <w:rPr>
          <w:rFonts w:ascii="Trebuchet MS" w:hAnsi="Trebuchet MS"/>
        </w:rPr>
        <w:t xml:space="preserve"> to that</w:t>
      </w:r>
      <w:r w:rsidRPr="00796C8E">
        <w:rPr>
          <w:rFonts w:ascii="Trebuchet MS" w:hAnsi="Trebuchet MS"/>
        </w:rPr>
        <w:t xml:space="preserve"> manager</w:t>
      </w:r>
      <w:r w:rsidR="00CE47BD" w:rsidRPr="00796C8E">
        <w:rPr>
          <w:rFonts w:ascii="Trebuchet MS" w:hAnsi="Trebuchet MS"/>
        </w:rPr>
        <w:t xml:space="preserve"> </w:t>
      </w:r>
    </w:p>
    <w:p w14:paraId="46949140" w14:textId="78E169D0" w:rsidR="00E53EE3" w:rsidRPr="00796C8E" w:rsidRDefault="00E53EE3" w:rsidP="00452DBF">
      <w:pPr>
        <w:pStyle w:val="ListParagraph"/>
        <w:numPr>
          <w:ilvl w:val="0"/>
          <w:numId w:val="61"/>
        </w:numPr>
        <w:spacing w:before="120" w:after="120"/>
        <w:ind w:left="1134" w:hanging="567"/>
        <w:contextualSpacing w:val="0"/>
        <w:rPr>
          <w:rFonts w:ascii="Trebuchet MS" w:hAnsi="Trebuchet MS"/>
        </w:rPr>
      </w:pPr>
      <w:r w:rsidRPr="00796C8E">
        <w:rPr>
          <w:rFonts w:ascii="Trebuchet MS" w:hAnsi="Trebuchet MS"/>
        </w:rPr>
        <w:t xml:space="preserve">the authoriser / manager arranges for the CPD to occur (which may involve liaising with other areas such as </w:t>
      </w:r>
      <w:r w:rsidR="002211DB" w:rsidRPr="00796C8E">
        <w:rPr>
          <w:rFonts w:ascii="Trebuchet MS" w:hAnsi="Trebuchet MS"/>
        </w:rPr>
        <w:t xml:space="preserve">the </w:t>
      </w:r>
      <w:r w:rsidRPr="00796C8E">
        <w:rPr>
          <w:rFonts w:ascii="Trebuchet MS" w:hAnsi="Trebuchet MS"/>
        </w:rPr>
        <w:t>Operational Skills Unit)</w:t>
      </w:r>
    </w:p>
    <w:p w14:paraId="4C951E77" w14:textId="77777777" w:rsidR="00E53EE3" w:rsidRPr="00796C8E" w:rsidRDefault="00E53EE3" w:rsidP="00452DBF">
      <w:pPr>
        <w:pStyle w:val="ListParagraph"/>
        <w:numPr>
          <w:ilvl w:val="0"/>
          <w:numId w:val="61"/>
        </w:numPr>
        <w:spacing w:before="120" w:after="120"/>
        <w:ind w:left="1134" w:hanging="567"/>
        <w:contextualSpacing w:val="0"/>
        <w:rPr>
          <w:rFonts w:ascii="Trebuchet MS" w:hAnsi="Trebuchet MS"/>
        </w:rPr>
      </w:pPr>
      <w:r w:rsidRPr="00796C8E">
        <w:rPr>
          <w:rFonts w:ascii="Trebuchet MS" w:hAnsi="Trebuchet MS"/>
        </w:rPr>
        <w:t>the area responsible for facilitating the CPD reports back to the authoriser / manager when the CPD has been completed</w:t>
      </w:r>
    </w:p>
    <w:p w14:paraId="1BA93963" w14:textId="33F28E1E" w:rsidR="00E53EE3" w:rsidRPr="00796C8E" w:rsidRDefault="00E53EE3" w:rsidP="00452DBF">
      <w:pPr>
        <w:pStyle w:val="ListParagraph"/>
        <w:numPr>
          <w:ilvl w:val="0"/>
          <w:numId w:val="61"/>
        </w:numPr>
        <w:spacing w:before="120" w:after="120"/>
        <w:ind w:left="1134" w:hanging="567"/>
        <w:contextualSpacing w:val="0"/>
        <w:rPr>
          <w:rFonts w:ascii="Trebuchet MS" w:hAnsi="Trebuchet MS"/>
        </w:rPr>
      </w:pPr>
      <w:r w:rsidRPr="00796C8E">
        <w:rPr>
          <w:rFonts w:ascii="Trebuchet MS" w:hAnsi="Trebuchet MS"/>
        </w:rPr>
        <w:t>the authoriser / manager updates the BlueTeam</w:t>
      </w:r>
      <w:r w:rsidR="00075CE1" w:rsidRPr="00796C8E">
        <w:rPr>
          <w:rFonts w:ascii="Trebuchet MS" w:hAnsi="Trebuchet MS"/>
        </w:rPr>
        <w:t>™</w:t>
      </w:r>
      <w:r w:rsidR="00DA792F" w:rsidRPr="00796C8E">
        <w:rPr>
          <w:rFonts w:ascii="Trebuchet MS" w:hAnsi="Trebuchet MS"/>
        </w:rPr>
        <w:t xml:space="preserve"> Task</w:t>
      </w:r>
      <w:r w:rsidRPr="00796C8E">
        <w:rPr>
          <w:rFonts w:ascii="Trebuchet MS" w:hAnsi="Trebuchet MS"/>
        </w:rPr>
        <w:t xml:space="preserve"> and routes it to Professional Standards</w:t>
      </w:r>
    </w:p>
    <w:p w14:paraId="3CB15552" w14:textId="4E7B4C27" w:rsidR="00E53EE3" w:rsidRPr="00796C8E" w:rsidRDefault="00E53EE3" w:rsidP="00454019">
      <w:pPr>
        <w:spacing w:before="220" w:after="220"/>
        <w:rPr>
          <w:rFonts w:ascii="Trebuchet MS" w:hAnsi="Trebuchet MS"/>
        </w:rPr>
      </w:pPr>
      <w:r w:rsidRPr="00796C8E">
        <w:rPr>
          <w:rFonts w:ascii="Trebuchet MS" w:hAnsi="Trebuchet MS"/>
        </w:rPr>
        <w:t>The Deputy Commissioner receives six-monthly statistical reports on the type, district and completion status of CPD.  The Professional Standards Commander and Educ</w:t>
      </w:r>
      <w:r w:rsidR="00D940C3" w:rsidRPr="00796C8E">
        <w:rPr>
          <w:rFonts w:ascii="Trebuchet MS" w:hAnsi="Trebuchet MS"/>
        </w:rPr>
        <w:t xml:space="preserve">ation &amp; Training Commander </w:t>
      </w:r>
      <w:r w:rsidRPr="00796C8E">
        <w:rPr>
          <w:rFonts w:ascii="Trebuchet MS" w:hAnsi="Trebuchet MS"/>
        </w:rPr>
        <w:t xml:space="preserve">liaise on additional requirements for organisational learning and professional development </w:t>
      </w:r>
      <w:r w:rsidR="00D940C3" w:rsidRPr="00796C8E">
        <w:rPr>
          <w:rFonts w:ascii="Trebuchet MS" w:hAnsi="Trebuchet MS"/>
        </w:rPr>
        <w:t>across the organisation</w:t>
      </w:r>
      <w:r w:rsidRPr="00796C8E">
        <w:rPr>
          <w:rFonts w:ascii="Trebuchet MS" w:hAnsi="Trebuchet MS"/>
        </w:rPr>
        <w:t>.</w:t>
      </w:r>
    </w:p>
    <w:p w14:paraId="7A2302D4" w14:textId="77777777" w:rsidR="00E53EE3" w:rsidRPr="00796C8E" w:rsidRDefault="00E53EE3" w:rsidP="0054254D">
      <w:pPr>
        <w:pStyle w:val="Heading4"/>
        <w:ind w:left="1134" w:hanging="1134"/>
      </w:pPr>
      <w:bookmarkStart w:id="176" w:name="_CPD_Has_No"/>
      <w:bookmarkEnd w:id="176"/>
      <w:r w:rsidRPr="00796C8E">
        <w:t>CPD Has No Broader Consequences</w:t>
      </w:r>
    </w:p>
    <w:p w14:paraId="58431F0F" w14:textId="675ADA69" w:rsidR="00E53EE3" w:rsidRPr="00796C8E" w:rsidRDefault="00E53EE3" w:rsidP="00454019">
      <w:pPr>
        <w:spacing w:before="220" w:after="220"/>
        <w:rPr>
          <w:rFonts w:ascii="Trebuchet MS" w:hAnsi="Trebuchet MS"/>
        </w:rPr>
      </w:pPr>
      <w:r w:rsidRPr="00796C8E">
        <w:rPr>
          <w:rFonts w:ascii="Trebuchet MS" w:hAnsi="Trebuchet MS"/>
        </w:rPr>
        <w:t>The intention of CPD is developmental.  CPD implemented under Abacus cannot be used against a member into the future.  Records or documentation relating to CPD are not available for any other organisational decision-making such as awarding of medals, selection for courses,</w:t>
      </w:r>
      <w:r w:rsidR="001B1D9D" w:rsidRPr="00796C8E">
        <w:rPr>
          <w:rFonts w:ascii="Trebuchet MS" w:hAnsi="Trebuchet MS"/>
        </w:rPr>
        <w:t xml:space="preserve"> transfers</w:t>
      </w:r>
      <w:r w:rsidR="00D940C3" w:rsidRPr="00796C8E">
        <w:rPr>
          <w:rFonts w:ascii="Trebuchet MS" w:hAnsi="Trebuchet MS"/>
        </w:rPr>
        <w:t xml:space="preserve"> or promotion</w:t>
      </w:r>
      <w:r w:rsidRPr="00796C8E">
        <w:rPr>
          <w:rFonts w:ascii="Trebuchet MS" w:hAnsi="Trebuchet MS"/>
        </w:rPr>
        <w:t xml:space="preserve">.  CPD is not recorded as an adverse finding on IAPro™ and does not form part of a member’s </w:t>
      </w:r>
      <w:hyperlink w:anchor="Conducthistorydef" w:history="1">
        <w:r w:rsidRPr="00796C8E">
          <w:rPr>
            <w:rStyle w:val="Hyperlink"/>
            <w:rFonts w:ascii="Trebuchet MS" w:hAnsi="Trebuchet MS"/>
          </w:rPr>
          <w:t>conduct history</w:t>
        </w:r>
      </w:hyperlink>
      <w:r w:rsidRPr="00796C8E">
        <w:rPr>
          <w:rFonts w:ascii="Trebuchet MS" w:hAnsi="Trebuchet MS"/>
        </w:rPr>
        <w:t>.</w:t>
      </w:r>
    </w:p>
    <w:p w14:paraId="220B559F" w14:textId="77777777" w:rsidR="00E53EE3" w:rsidRPr="00796C8E" w:rsidRDefault="00E53EE3" w:rsidP="0054254D">
      <w:pPr>
        <w:pStyle w:val="Heading4"/>
        <w:ind w:left="1134" w:hanging="1134"/>
      </w:pPr>
      <w:r w:rsidRPr="00796C8E">
        <w:t>Failure to Comply with CPD</w:t>
      </w:r>
    </w:p>
    <w:p w14:paraId="6A9DD4B4" w14:textId="328B5E40" w:rsidR="00E53EE3" w:rsidRPr="00796C8E" w:rsidRDefault="00E53EE3" w:rsidP="00FA6C1C">
      <w:pPr>
        <w:spacing w:before="220" w:after="220"/>
        <w:rPr>
          <w:rFonts w:ascii="Trebuchet MS" w:hAnsi="Trebuchet MS"/>
        </w:rPr>
      </w:pPr>
      <w:r w:rsidRPr="00796C8E">
        <w:rPr>
          <w:rFonts w:ascii="Trebuchet MS" w:hAnsi="Trebuchet MS"/>
        </w:rPr>
        <w:t xml:space="preserve">If a member fails to satisfactorily comply with any CPD within the allocated timeframe then the matter cannot be closed.  The member’s manager must notify the relevant commander who has oversight of the matter for determination of further action, including whether or not to </w:t>
      </w:r>
      <w:r w:rsidR="00341403" w:rsidRPr="00796C8E">
        <w:rPr>
          <w:rFonts w:ascii="Trebuchet MS" w:hAnsi="Trebuchet MS"/>
        </w:rPr>
        <w:t xml:space="preserve">commence a new Abacus matter for failing to comply with a lawful direction. </w:t>
      </w:r>
    </w:p>
    <w:p w14:paraId="43F5F700" w14:textId="77777777" w:rsidR="00E53EE3" w:rsidRPr="00796C8E" w:rsidRDefault="00E53EE3" w:rsidP="0054254D">
      <w:pPr>
        <w:pStyle w:val="Heading4"/>
        <w:ind w:left="1134" w:hanging="1134"/>
      </w:pPr>
      <w:r w:rsidRPr="00796C8E">
        <w:t>Failure of CPD in Developing a Member</w:t>
      </w:r>
    </w:p>
    <w:p w14:paraId="12657AD8" w14:textId="7B25D9DF" w:rsidR="00E53EE3" w:rsidRPr="00796C8E" w:rsidRDefault="00E53EE3" w:rsidP="00454019">
      <w:pPr>
        <w:spacing w:before="220" w:after="220"/>
        <w:rPr>
          <w:rFonts w:ascii="Trebuchet MS" w:hAnsi="Trebuchet MS"/>
        </w:rPr>
      </w:pPr>
      <w:r w:rsidRPr="00796C8E">
        <w:rPr>
          <w:rFonts w:ascii="Trebuchet MS" w:hAnsi="Trebuchet MS"/>
        </w:rPr>
        <w:t>If CPD fails to reach the desired developmental outcome the member’s district commander is to consider an alternative CPD.</w:t>
      </w:r>
    </w:p>
    <w:p w14:paraId="5A265DB9" w14:textId="77777777" w:rsidR="00E53EE3" w:rsidRPr="00B55DA0" w:rsidRDefault="00E53EE3" w:rsidP="003850E1">
      <w:pPr>
        <w:pStyle w:val="Heading2"/>
      </w:pPr>
      <w:bookmarkStart w:id="177" w:name="_Professional_Development_Measures_2"/>
      <w:bookmarkStart w:id="178" w:name="_Organisational_Learning"/>
      <w:bookmarkStart w:id="179" w:name="_Toc461545725"/>
      <w:bookmarkStart w:id="180" w:name="_Toc164671948"/>
      <w:bookmarkEnd w:id="177"/>
      <w:bookmarkEnd w:id="178"/>
      <w:r w:rsidRPr="00B55DA0">
        <w:t>Organisational Learning</w:t>
      </w:r>
      <w:bookmarkEnd w:id="179"/>
      <w:bookmarkEnd w:id="180"/>
    </w:p>
    <w:p w14:paraId="0CE67753" w14:textId="2C1224AC" w:rsidR="00E53EE3" w:rsidRPr="00796C8E" w:rsidRDefault="00E53EE3" w:rsidP="00FA0ABE">
      <w:pPr>
        <w:spacing w:before="220" w:after="220"/>
        <w:rPr>
          <w:rFonts w:ascii="Trebuchet MS" w:hAnsi="Trebuchet MS"/>
        </w:rPr>
      </w:pPr>
      <w:r w:rsidRPr="00796C8E">
        <w:rPr>
          <w:rFonts w:ascii="Trebuchet MS" w:hAnsi="Trebuchet MS"/>
        </w:rPr>
        <w:t xml:space="preserve">Just as </w:t>
      </w:r>
      <w:r w:rsidR="007A7E8C" w:rsidRPr="00796C8E">
        <w:rPr>
          <w:rFonts w:ascii="Trebuchet MS" w:hAnsi="Trebuchet MS"/>
        </w:rPr>
        <w:t>all members</w:t>
      </w:r>
      <w:r w:rsidRPr="00796C8E">
        <w:rPr>
          <w:rFonts w:ascii="Trebuchet MS" w:hAnsi="Trebuchet MS"/>
        </w:rPr>
        <w:t xml:space="preserve"> need to learn from personal experiences, Tasmania Police needs to be able to identify any opportunities for </w:t>
      </w:r>
      <w:r w:rsidR="00CA290F" w:rsidRPr="00796C8E">
        <w:rPr>
          <w:rFonts w:ascii="Trebuchet MS" w:hAnsi="Trebuchet MS"/>
        </w:rPr>
        <w:t xml:space="preserve">organisational </w:t>
      </w:r>
      <w:r w:rsidRPr="00796C8E">
        <w:rPr>
          <w:rFonts w:ascii="Trebuchet MS" w:hAnsi="Trebuchet MS"/>
        </w:rPr>
        <w:t>improvement.  It is important that this aspect is considered in every Abacus matter. For example, a training gap across the organisation may be identified</w:t>
      </w:r>
      <w:r w:rsidR="007A7E8C" w:rsidRPr="00796C8E">
        <w:rPr>
          <w:rFonts w:ascii="Trebuchet MS" w:hAnsi="Trebuchet MS"/>
        </w:rPr>
        <w:t xml:space="preserve"> </w:t>
      </w:r>
      <w:r w:rsidRPr="00796C8E">
        <w:rPr>
          <w:rFonts w:ascii="Trebuchet MS" w:hAnsi="Trebuchet MS"/>
        </w:rPr>
        <w:t xml:space="preserve">or </w:t>
      </w:r>
      <w:r w:rsidR="00CA290F" w:rsidRPr="00796C8E">
        <w:rPr>
          <w:rFonts w:ascii="Trebuchet MS" w:hAnsi="Trebuchet MS"/>
        </w:rPr>
        <w:t>there may be a need for a TPM</w:t>
      </w:r>
      <w:r w:rsidRPr="00796C8E">
        <w:rPr>
          <w:rFonts w:ascii="Trebuchet MS" w:hAnsi="Trebuchet MS"/>
        </w:rPr>
        <w:t xml:space="preserve"> amendment.  </w:t>
      </w:r>
      <w:r w:rsidR="003802C0" w:rsidRPr="00796C8E">
        <w:rPr>
          <w:rFonts w:ascii="Trebuchet MS" w:hAnsi="Trebuchet MS"/>
        </w:rPr>
        <w:t xml:space="preserve">Organisational learning may also contribute to legislative reform.  </w:t>
      </w:r>
      <w:r w:rsidRPr="00796C8E">
        <w:rPr>
          <w:rFonts w:ascii="Trebuchet MS" w:hAnsi="Trebuchet MS"/>
        </w:rPr>
        <w:t xml:space="preserve">Organisational learning is further assisted from stakeholder surveys and data analysis described in </w:t>
      </w:r>
      <w:hyperlink w:anchor="_APPENDIX_A" w:history="1">
        <w:r w:rsidR="00AC0AE9">
          <w:rPr>
            <w:rStyle w:val="Hyperlink"/>
            <w:rFonts w:ascii="Trebuchet MS" w:hAnsi="Trebuchet MS"/>
          </w:rPr>
          <w:t>Use of In</w:t>
        </w:r>
        <w:r w:rsidRPr="00796C8E">
          <w:rPr>
            <w:rStyle w:val="Hyperlink"/>
            <w:rFonts w:ascii="Trebuchet MS" w:hAnsi="Trebuchet MS"/>
          </w:rPr>
          <w:t>formation, Data Collection and Reporting</w:t>
        </w:r>
      </w:hyperlink>
      <w:r w:rsidR="00562EA4">
        <w:rPr>
          <w:rFonts w:ascii="Trebuchet MS" w:hAnsi="Trebuchet MS"/>
        </w:rPr>
        <w:t>.</w:t>
      </w:r>
    </w:p>
    <w:p w14:paraId="72C2B8ED" w14:textId="77777777" w:rsidR="00E53EE3" w:rsidRPr="00796C8E" w:rsidRDefault="00E53EE3" w:rsidP="00C45C9B">
      <w:pPr>
        <w:pStyle w:val="Title"/>
      </w:pPr>
      <w:bookmarkStart w:id="181" w:name="_Roles_of_Professional"/>
      <w:bookmarkStart w:id="182" w:name="_Definitions"/>
      <w:bookmarkStart w:id="183" w:name="_Alcohol_and_Drug"/>
      <w:bookmarkStart w:id="184" w:name="_Information_Only"/>
      <w:bookmarkStart w:id="185" w:name="_Toc446502568"/>
      <w:bookmarkStart w:id="186" w:name="_Toc446689904"/>
      <w:bookmarkStart w:id="187" w:name="_Toc446699286"/>
      <w:bookmarkStart w:id="188" w:name="_Toc446927506"/>
      <w:bookmarkStart w:id="189" w:name="_Toc446945046"/>
      <w:bookmarkStart w:id="190" w:name="_Toc447131441"/>
      <w:bookmarkStart w:id="191" w:name="_Toc447177213"/>
      <w:bookmarkStart w:id="192" w:name="_Toc447177400"/>
      <w:bookmarkStart w:id="193" w:name="_Toc449535769"/>
      <w:bookmarkStart w:id="194" w:name="_Toc449596889"/>
      <w:bookmarkStart w:id="195" w:name="_Toc449597071"/>
      <w:bookmarkStart w:id="196" w:name="_Toc449597535"/>
      <w:bookmarkStart w:id="197" w:name="_Toc449619749"/>
      <w:bookmarkStart w:id="198" w:name="_Toc450125556"/>
      <w:bookmarkStart w:id="199" w:name="_Toc450510021"/>
      <w:bookmarkStart w:id="200" w:name="_Toc450553914"/>
      <w:bookmarkStart w:id="201" w:name="_Toc450555225"/>
      <w:bookmarkStart w:id="202" w:name="_Toc450561855"/>
      <w:bookmarkStart w:id="203" w:name="_Toc450562215"/>
      <w:bookmarkStart w:id="204" w:name="_Toc450653731"/>
      <w:bookmarkStart w:id="205" w:name="_Toc457288715"/>
      <w:bookmarkStart w:id="206" w:name="_Toc459631245"/>
      <w:bookmarkStart w:id="207" w:name="_Toc459641518"/>
      <w:bookmarkStart w:id="208" w:name="_Toc459641684"/>
      <w:bookmarkStart w:id="209" w:name="_Information_Only_1"/>
      <w:bookmarkStart w:id="210" w:name="_Workplace_Alcohol_and"/>
      <w:bookmarkStart w:id="211" w:name="_Code_of_Conduct"/>
      <w:bookmarkStart w:id="212" w:name="_Confidentiality"/>
      <w:bookmarkStart w:id="213" w:name="_Procedural_Fairness"/>
      <w:bookmarkStart w:id="214" w:name="_Use_of_Force"/>
      <w:bookmarkStart w:id="215" w:name="_Deciding_the_Category"/>
      <w:bookmarkStart w:id="216" w:name="_Toc461545727"/>
      <w:bookmarkStart w:id="217" w:name="_Toc164671949"/>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796C8E">
        <w:t>INTERNALLY RAISED MATTERS &amp; COMPLIANCE REVIEW</w:t>
      </w:r>
      <w:bookmarkEnd w:id="216"/>
      <w:bookmarkEnd w:id="217"/>
    </w:p>
    <w:p w14:paraId="333D44B3" w14:textId="67DDEEC3" w:rsidR="00E53EE3" w:rsidRDefault="00E53EE3" w:rsidP="003850E1">
      <w:pPr>
        <w:pStyle w:val="Heading2"/>
      </w:pPr>
      <w:bookmarkStart w:id="218" w:name="_All_Members’_Obligation"/>
      <w:bookmarkStart w:id="219" w:name="_Members’_Obligation_to"/>
      <w:bookmarkStart w:id="220" w:name="_Toc461545728"/>
      <w:bookmarkStart w:id="221" w:name="_Toc164671950"/>
      <w:bookmarkEnd w:id="218"/>
      <w:bookmarkEnd w:id="219"/>
      <w:r w:rsidRPr="00B55DA0">
        <w:t>Members’ Obligation to Report Alleged Breaches of Code of Conduct</w:t>
      </w:r>
      <w:bookmarkEnd w:id="220"/>
      <w:r w:rsidR="00FB4990">
        <w:t xml:space="preserve"> involving other members</w:t>
      </w:r>
      <w:bookmarkEnd w:id="221"/>
    </w:p>
    <w:p w14:paraId="15C68738" w14:textId="25C52F83" w:rsidR="00B926E3" w:rsidRPr="00796C8E" w:rsidRDefault="00B926E3" w:rsidP="00B926E3">
      <w:pPr>
        <w:spacing w:before="220" w:after="220"/>
        <w:rPr>
          <w:rFonts w:ascii="Trebuchet MS" w:hAnsi="Trebuchet MS"/>
        </w:rPr>
      </w:pPr>
      <w:r w:rsidRPr="00796C8E">
        <w:rPr>
          <w:rFonts w:ascii="Trebuchet MS" w:hAnsi="Trebuchet MS"/>
        </w:rPr>
        <w:t xml:space="preserve">When members feel confident to report conduct within the organisation it indicates a robust and accountable system.  Members </w:t>
      </w:r>
      <w:r>
        <w:rPr>
          <w:rFonts w:ascii="Trebuchet MS" w:hAnsi="Trebuchet MS"/>
        </w:rPr>
        <w:t>are</w:t>
      </w:r>
      <w:r w:rsidRPr="00796C8E">
        <w:rPr>
          <w:rFonts w:ascii="Trebuchet MS" w:hAnsi="Trebuchet MS"/>
        </w:rPr>
        <w:t xml:space="preserve"> empowered </w:t>
      </w:r>
      <w:r>
        <w:rPr>
          <w:rFonts w:ascii="Trebuchet MS" w:hAnsi="Trebuchet MS"/>
        </w:rPr>
        <w:t xml:space="preserve">and obliged </w:t>
      </w:r>
      <w:r w:rsidRPr="00796C8E">
        <w:rPr>
          <w:rFonts w:ascii="Trebuchet MS" w:hAnsi="Trebuchet MS"/>
        </w:rPr>
        <w:t xml:space="preserve">to report any member in accordance with our values and obligations, including those under </w:t>
      </w:r>
      <w:hyperlink r:id="rId37" w:history="1">
        <w:r w:rsidR="00F61725" w:rsidRPr="00D27F19">
          <w:rPr>
            <w:rStyle w:val="Hyperlink"/>
            <w:rFonts w:ascii="Trebuchet MS" w:hAnsi="Trebuchet MS"/>
          </w:rPr>
          <w:t>Part 13</w:t>
        </w:r>
      </w:hyperlink>
      <w:r w:rsidR="00F61725" w:rsidRPr="00F61725">
        <w:rPr>
          <w:rFonts w:ascii="Trebuchet MS" w:hAnsi="Trebuchet MS"/>
        </w:rPr>
        <w:t xml:space="preserve"> of </w:t>
      </w:r>
      <w:r w:rsidRPr="00F61725">
        <w:rPr>
          <w:rFonts w:ascii="Trebuchet MS" w:hAnsi="Trebuchet MS"/>
        </w:rPr>
        <w:t xml:space="preserve">the </w:t>
      </w:r>
      <w:r w:rsidRPr="00796C8E">
        <w:rPr>
          <w:rFonts w:ascii="Trebuchet MS" w:hAnsi="Trebuchet MS"/>
        </w:rPr>
        <w:t>Tasmania Police Manual (TPM)</w:t>
      </w:r>
      <w:r w:rsidR="008E263E" w:rsidRPr="00F61725">
        <w:rPr>
          <w:rFonts w:ascii="Trebuchet MS" w:hAnsi="Trebuchet MS"/>
        </w:rPr>
        <w:t>.</w:t>
      </w:r>
    </w:p>
    <w:tbl>
      <w:tblPr>
        <w:tblStyle w:val="TableGrid"/>
        <w:tblW w:w="0" w:type="auto"/>
        <w:tblInd w:w="-34" w:type="dxa"/>
        <w:tblCellMar>
          <w:top w:w="85" w:type="dxa"/>
          <w:left w:w="85" w:type="dxa"/>
          <w:bottom w:w="85" w:type="dxa"/>
          <w:right w:w="85" w:type="dxa"/>
        </w:tblCellMar>
        <w:tblLook w:val="04A0" w:firstRow="1" w:lastRow="0" w:firstColumn="1" w:lastColumn="0" w:noHBand="0" w:noVBand="1"/>
      </w:tblPr>
      <w:tblGrid>
        <w:gridCol w:w="9201"/>
      </w:tblGrid>
      <w:tr w:rsidR="00B926E3" w:rsidRPr="00707AD5" w14:paraId="31B7FBB8" w14:textId="77777777" w:rsidTr="007841CB">
        <w:trPr>
          <w:trHeight w:val="1006"/>
        </w:trPr>
        <w:tc>
          <w:tcPr>
            <w:tcW w:w="9201" w:type="dxa"/>
          </w:tcPr>
          <w:p w14:paraId="27003D1E" w14:textId="77777777" w:rsidR="00B926E3" w:rsidRPr="003E6749" w:rsidRDefault="00B926E3" w:rsidP="00676AB9">
            <w:pPr>
              <w:spacing w:before="120" w:after="120"/>
              <w:jc w:val="center"/>
              <w:rPr>
                <w:rFonts w:ascii="Arial" w:hAnsi="Arial" w:cs="Arial"/>
                <w:b/>
                <w:color w:val="000000"/>
                <w:shd w:val="clear" w:color="auto" w:fill="FFFFFF"/>
              </w:rPr>
            </w:pPr>
            <w:r w:rsidRPr="003E6749">
              <w:rPr>
                <w:rFonts w:ascii="Arial" w:hAnsi="Arial" w:cs="Arial"/>
                <w:b/>
                <w:color w:val="000000"/>
                <w:shd w:val="clear" w:color="auto" w:fill="FFFFFF"/>
              </w:rPr>
              <w:t>ORDER</w:t>
            </w:r>
          </w:p>
          <w:p w14:paraId="4F357F0A" w14:textId="77777777" w:rsidR="00B926E3" w:rsidRDefault="00B926E3" w:rsidP="00676AB9">
            <w:pPr>
              <w:spacing w:before="120" w:after="120"/>
              <w:ind w:left="228" w:right="289"/>
              <w:rPr>
                <w:rFonts w:ascii="Arial" w:hAnsi="Arial" w:cs="Arial"/>
                <w:color w:val="000000"/>
                <w:shd w:val="clear" w:color="auto" w:fill="FFFFFF"/>
              </w:rPr>
            </w:pPr>
            <w:r>
              <w:rPr>
                <w:rFonts w:ascii="Arial" w:hAnsi="Arial" w:cs="Arial"/>
                <w:color w:val="000000"/>
                <w:shd w:val="clear" w:color="auto" w:fill="FFFFFF"/>
              </w:rPr>
              <w:t xml:space="preserve">A member who becomes aware of another member </w:t>
            </w:r>
          </w:p>
          <w:p w14:paraId="525785FD" w14:textId="77777777" w:rsidR="00B926E3" w:rsidRPr="00B60B63" w:rsidRDefault="00B926E3" w:rsidP="00452DBF">
            <w:pPr>
              <w:pStyle w:val="ListParagraph"/>
              <w:numPr>
                <w:ilvl w:val="0"/>
                <w:numId w:val="28"/>
              </w:numPr>
              <w:spacing w:before="120" w:after="120"/>
              <w:ind w:left="794" w:right="289" w:hanging="567"/>
              <w:contextualSpacing w:val="0"/>
            </w:pPr>
            <w:r w:rsidRPr="00B60B63">
              <w:rPr>
                <w:rFonts w:ascii="Arial" w:hAnsi="Arial" w:cs="Arial"/>
                <w:color w:val="000000"/>
                <w:shd w:val="clear" w:color="auto" w:fill="FFFFFF"/>
              </w:rPr>
              <w:t>committing a serious offence or crime</w:t>
            </w:r>
            <w:r>
              <w:rPr>
                <w:rFonts w:ascii="Arial" w:hAnsi="Arial" w:cs="Arial"/>
                <w:color w:val="000000"/>
                <w:shd w:val="clear" w:color="auto" w:fill="FFFFFF"/>
              </w:rPr>
              <w:t>; or</w:t>
            </w:r>
          </w:p>
          <w:p w14:paraId="02BC0F35" w14:textId="77777777" w:rsidR="00B926E3" w:rsidRPr="00B60B63" w:rsidRDefault="00B926E3" w:rsidP="00452DBF">
            <w:pPr>
              <w:pStyle w:val="ListParagraph"/>
              <w:numPr>
                <w:ilvl w:val="0"/>
                <w:numId w:val="28"/>
              </w:numPr>
              <w:spacing w:before="120" w:after="120"/>
              <w:ind w:left="794" w:right="289" w:hanging="567"/>
              <w:contextualSpacing w:val="0"/>
            </w:pPr>
            <w:r w:rsidRPr="00B60B63">
              <w:rPr>
                <w:rFonts w:ascii="Arial" w:hAnsi="Arial" w:cs="Arial"/>
                <w:shd w:val="clear" w:color="auto" w:fill="FFFFFF"/>
              </w:rPr>
              <w:t xml:space="preserve">committing a breach of the Code of Conduct </w:t>
            </w:r>
          </w:p>
          <w:p w14:paraId="03A024FF" w14:textId="4AA78E1D" w:rsidR="00B926E3" w:rsidRPr="00B926E3" w:rsidRDefault="00B926E3" w:rsidP="00B926E3">
            <w:pPr>
              <w:spacing w:before="120" w:after="120"/>
              <w:ind w:left="228" w:right="289"/>
              <w:rPr>
                <w:rFonts w:ascii="Arial" w:hAnsi="Arial" w:cs="Arial"/>
                <w:color w:val="000000"/>
                <w:shd w:val="clear" w:color="auto" w:fill="FFFFFF"/>
              </w:rPr>
            </w:pPr>
            <w:r w:rsidRPr="00B60B63">
              <w:rPr>
                <w:rFonts w:ascii="Arial" w:hAnsi="Arial" w:cs="Arial"/>
                <w:shd w:val="clear" w:color="auto" w:fill="FFFFFF"/>
              </w:rPr>
              <w:t xml:space="preserve">must report the matter </w:t>
            </w:r>
            <w:r w:rsidRPr="00B60B63">
              <w:rPr>
                <w:rFonts w:ascii="Arial" w:hAnsi="Arial" w:cs="Arial"/>
                <w:color w:val="000000"/>
                <w:shd w:val="clear" w:color="auto" w:fill="FFFFFF"/>
              </w:rPr>
              <w:t>immediately to a senior officer.  The senior officer</w:t>
            </w:r>
            <w:r>
              <w:rPr>
                <w:rFonts w:ascii="Arial" w:hAnsi="Arial" w:cs="Arial"/>
                <w:color w:val="000000"/>
                <w:shd w:val="clear" w:color="auto" w:fill="FFFFFF"/>
              </w:rPr>
              <w:t xml:space="preserve"> is to </w:t>
            </w:r>
            <w:r w:rsidRPr="00DE5711">
              <w:rPr>
                <w:rFonts w:ascii="Arial" w:hAnsi="Arial" w:cs="Arial"/>
                <w:color w:val="000000"/>
                <w:shd w:val="clear" w:color="auto" w:fill="FFFFFF"/>
              </w:rPr>
              <w:t>direct the informing member to register the matter on BlueTeam™; or register it themselves</w:t>
            </w:r>
            <w:r>
              <w:rPr>
                <w:rFonts w:ascii="Arial" w:hAnsi="Arial" w:cs="Arial"/>
                <w:color w:val="000000"/>
                <w:shd w:val="clear" w:color="auto" w:fill="FFFFFF"/>
              </w:rPr>
              <w:t>.  Registration is to occur</w:t>
            </w:r>
            <w:r w:rsidRPr="00DE5711">
              <w:rPr>
                <w:rFonts w:ascii="Arial" w:hAnsi="Arial" w:cs="Arial"/>
                <w:color w:val="000000"/>
                <w:shd w:val="clear" w:color="auto" w:fill="FFFFFF"/>
              </w:rPr>
              <w:t xml:space="preserve"> prior to the conclusion of duty that shift</w:t>
            </w:r>
            <w:r>
              <w:rPr>
                <w:rFonts w:ascii="Arial" w:hAnsi="Arial" w:cs="Arial"/>
                <w:color w:val="000000"/>
                <w:shd w:val="clear" w:color="auto" w:fill="FFFFFF"/>
              </w:rPr>
              <w:t>, unless the matter is able to be dealt with as provided for in</w:t>
            </w:r>
            <w:r w:rsidR="00DF450D">
              <w:rPr>
                <w:rFonts w:ascii="Arial" w:hAnsi="Arial" w:cs="Arial"/>
                <w:color w:val="000000"/>
                <w:shd w:val="clear" w:color="auto" w:fill="FFFFFF"/>
              </w:rPr>
              <w:t xml:space="preserve"> </w:t>
            </w:r>
            <w:hyperlink w:anchor="_Discretionary_Action_for" w:history="1">
              <w:r w:rsidR="00DF450D" w:rsidRPr="00DF450D">
                <w:rPr>
                  <w:rStyle w:val="Hyperlink"/>
                  <w:rFonts w:ascii="Arial" w:hAnsi="Arial" w:cs="Arial"/>
                  <w:shd w:val="clear" w:color="auto" w:fill="FFFFFF"/>
                </w:rPr>
                <w:t>Abacus 4.1.1</w:t>
              </w:r>
            </w:hyperlink>
            <w:r>
              <w:rPr>
                <w:rFonts w:ascii="Arial" w:hAnsi="Arial" w:cs="Arial"/>
                <w:color w:val="000000"/>
                <w:shd w:val="clear" w:color="auto" w:fill="FFFFFF"/>
              </w:rPr>
              <w:t xml:space="preserve"> </w:t>
            </w:r>
            <w:r>
              <w:rPr>
                <w:rFonts w:ascii="Arial" w:hAnsi="Arial" w:cs="Arial"/>
                <w:i/>
                <w:color w:val="000000"/>
                <w:shd w:val="clear" w:color="auto" w:fill="FFFFFF"/>
              </w:rPr>
              <w:t xml:space="preserve">Discretionary Action for minor internally raised matters </w:t>
            </w:r>
            <w:r>
              <w:rPr>
                <w:rFonts w:ascii="Arial" w:hAnsi="Arial" w:cs="Arial"/>
                <w:color w:val="000000"/>
                <w:shd w:val="clear" w:color="auto" w:fill="FFFFFF"/>
              </w:rPr>
              <w:t>or v</w:t>
            </w:r>
            <w:r w:rsidR="00E43D8D">
              <w:rPr>
                <w:rFonts w:ascii="Arial" w:hAnsi="Arial" w:cs="Arial"/>
                <w:color w:val="000000"/>
                <w:shd w:val="clear" w:color="auto" w:fill="FFFFFF"/>
              </w:rPr>
              <w:t>i</w:t>
            </w:r>
            <w:r>
              <w:rPr>
                <w:rFonts w:ascii="Arial" w:hAnsi="Arial" w:cs="Arial"/>
                <w:color w:val="000000"/>
                <w:shd w:val="clear" w:color="auto" w:fill="FFFFFF"/>
              </w:rPr>
              <w:t>ctimisation/discrimination of police complainants</w:t>
            </w:r>
          </w:p>
        </w:tc>
      </w:tr>
    </w:tbl>
    <w:p w14:paraId="7C3E2E94" w14:textId="047F3BE5" w:rsidR="00B926E3" w:rsidRPr="00796C8E" w:rsidRDefault="00B926E3" w:rsidP="00B926E3">
      <w:pPr>
        <w:spacing w:before="220" w:after="220"/>
        <w:rPr>
          <w:rFonts w:ascii="Trebuchet MS" w:hAnsi="Trebuchet MS"/>
        </w:rPr>
      </w:pPr>
      <w:r w:rsidRPr="00796C8E">
        <w:rPr>
          <w:rFonts w:ascii="Trebuchet MS" w:hAnsi="Trebuchet MS"/>
        </w:rPr>
        <w:t xml:space="preserve">Members are reminded of the importance of </w:t>
      </w:r>
      <w:hyperlink w:anchor="_Confidentiality_2" w:history="1">
        <w:r w:rsidRPr="00796C8E">
          <w:rPr>
            <w:rStyle w:val="Hyperlink"/>
            <w:rFonts w:ascii="Trebuchet MS" w:hAnsi="Trebuchet MS"/>
          </w:rPr>
          <w:t>confidentiality</w:t>
        </w:r>
      </w:hyperlink>
      <w:r w:rsidRPr="00796C8E">
        <w:rPr>
          <w:rFonts w:ascii="Trebuchet MS" w:hAnsi="Trebuchet MS"/>
        </w:rPr>
        <w:t xml:space="preserve"> in all </w:t>
      </w:r>
      <w:hyperlink w:anchor="Abacusdefinition" w:history="1">
        <w:r w:rsidRPr="00530D20">
          <w:rPr>
            <w:rStyle w:val="Hyperlink"/>
            <w:rFonts w:ascii="Trebuchet MS" w:hAnsi="Trebuchet MS"/>
          </w:rPr>
          <w:t>Abacus</w:t>
        </w:r>
      </w:hyperlink>
      <w:r w:rsidRPr="00796C8E">
        <w:rPr>
          <w:rFonts w:ascii="Trebuchet MS" w:hAnsi="Trebuchet MS"/>
        </w:rPr>
        <w:t xml:space="preserve"> matters.</w:t>
      </w:r>
    </w:p>
    <w:p w14:paraId="6FB9A6C5" w14:textId="2AF7E90D" w:rsidR="00557F5E" w:rsidRPr="0054254D" w:rsidRDefault="0066322E" w:rsidP="0054254D">
      <w:pPr>
        <w:pStyle w:val="Heading4"/>
        <w:ind w:left="1134" w:hanging="1134"/>
      </w:pPr>
      <w:bookmarkStart w:id="222" w:name="_Discretionary_Action_for"/>
      <w:bookmarkEnd w:id="222"/>
      <w:r w:rsidRPr="0054254D">
        <w:t xml:space="preserve">Discretionary Action </w:t>
      </w:r>
      <w:r w:rsidR="00AB000B" w:rsidRPr="0054254D">
        <w:t xml:space="preserve">for </w:t>
      </w:r>
      <w:r w:rsidR="00557F5E" w:rsidRPr="0054254D">
        <w:t xml:space="preserve">Minor </w:t>
      </w:r>
      <w:r w:rsidRPr="0054254D">
        <w:t>IRMs</w:t>
      </w:r>
    </w:p>
    <w:p w14:paraId="670C813B" w14:textId="1EAF3CA1" w:rsidR="00E53EE3" w:rsidRDefault="00D35F72" w:rsidP="00FA0ABE">
      <w:pPr>
        <w:spacing w:before="220" w:after="220"/>
        <w:rPr>
          <w:rFonts w:ascii="Trebuchet MS" w:hAnsi="Trebuchet MS"/>
        </w:rPr>
      </w:pPr>
      <w:r>
        <w:rPr>
          <w:rFonts w:ascii="Trebuchet MS" w:hAnsi="Trebuchet MS"/>
        </w:rPr>
        <w:t xml:space="preserve">Supervisors and managers </w:t>
      </w:r>
      <w:r w:rsidR="00AB000B">
        <w:rPr>
          <w:rFonts w:ascii="Trebuchet MS" w:hAnsi="Trebuchet MS"/>
        </w:rPr>
        <w:t>are not obligated to report breaches of the Code of Conduct for IRM1s.  These matters</w:t>
      </w:r>
      <w:r w:rsidR="00E53EE3" w:rsidRPr="00796C8E">
        <w:rPr>
          <w:rFonts w:ascii="Trebuchet MS" w:hAnsi="Trebuchet MS"/>
        </w:rPr>
        <w:t xml:space="preserve"> </w:t>
      </w:r>
      <w:r w:rsidR="00E53EE3" w:rsidRPr="00796C8E">
        <w:rPr>
          <w:rFonts w:ascii="Trebuchet MS" w:hAnsi="Trebuchet MS"/>
          <w:i/>
        </w:rPr>
        <w:t>may be</w:t>
      </w:r>
      <w:r w:rsidR="00E53EE3" w:rsidRPr="00796C8E">
        <w:rPr>
          <w:rFonts w:ascii="Trebuchet MS" w:hAnsi="Trebuchet MS"/>
        </w:rPr>
        <w:t xml:space="preserve"> registered on BlueTeam™ by either the reporti</w:t>
      </w:r>
      <w:r w:rsidR="00341403" w:rsidRPr="00796C8E">
        <w:rPr>
          <w:rFonts w:ascii="Trebuchet MS" w:hAnsi="Trebuchet MS"/>
        </w:rPr>
        <w:t>ng member or the senior officer</w:t>
      </w:r>
      <w:r w:rsidR="00AB000B">
        <w:rPr>
          <w:rFonts w:ascii="Trebuchet MS" w:hAnsi="Trebuchet MS"/>
        </w:rPr>
        <w:t xml:space="preserve">.  Even if not registered on </w:t>
      </w:r>
      <w:r w:rsidR="00AB000B" w:rsidRPr="00796C8E">
        <w:rPr>
          <w:rFonts w:ascii="Trebuchet MS" w:hAnsi="Trebuchet MS"/>
        </w:rPr>
        <w:t>BlueTeam™</w:t>
      </w:r>
      <w:r w:rsidR="00341403" w:rsidRPr="00796C8E">
        <w:rPr>
          <w:rFonts w:ascii="Trebuchet MS" w:hAnsi="Trebuchet MS"/>
        </w:rPr>
        <w:t xml:space="preserve"> t</w:t>
      </w:r>
      <w:r w:rsidR="00E53EE3" w:rsidRPr="00796C8E">
        <w:rPr>
          <w:rFonts w:ascii="Trebuchet MS" w:hAnsi="Trebuchet MS"/>
        </w:rPr>
        <w:t xml:space="preserve">he senior officer is to </w:t>
      </w:r>
      <w:r w:rsidR="00AB000B">
        <w:rPr>
          <w:rFonts w:ascii="Trebuchet MS" w:hAnsi="Trebuchet MS"/>
        </w:rPr>
        <w:t xml:space="preserve">ensure the matter is </w:t>
      </w:r>
      <w:r w:rsidR="0062092E" w:rsidRPr="00796C8E">
        <w:rPr>
          <w:rFonts w:ascii="Trebuchet MS" w:hAnsi="Trebuchet MS"/>
        </w:rPr>
        <w:t>manage</w:t>
      </w:r>
      <w:r w:rsidR="0062092E">
        <w:rPr>
          <w:rFonts w:ascii="Trebuchet MS" w:hAnsi="Trebuchet MS"/>
        </w:rPr>
        <w:t xml:space="preserve">d </w:t>
      </w:r>
      <w:r w:rsidR="00AB000B">
        <w:rPr>
          <w:rFonts w:ascii="Trebuchet MS" w:hAnsi="Trebuchet MS"/>
        </w:rPr>
        <w:t>appropriately</w:t>
      </w:r>
      <w:r w:rsidR="00E53EE3" w:rsidRPr="00796C8E">
        <w:rPr>
          <w:rFonts w:ascii="Trebuchet MS" w:hAnsi="Trebuchet MS"/>
        </w:rPr>
        <w:t>.  If it is a</w:t>
      </w:r>
      <w:r w:rsidR="0062092E">
        <w:rPr>
          <w:rFonts w:ascii="Trebuchet MS" w:hAnsi="Trebuchet MS"/>
        </w:rPr>
        <w:t>n IRM1</w:t>
      </w:r>
      <w:r w:rsidR="00E53EE3" w:rsidRPr="00796C8E">
        <w:rPr>
          <w:rFonts w:ascii="Trebuchet MS" w:hAnsi="Trebuchet MS"/>
        </w:rPr>
        <w:t xml:space="preserve"> </w:t>
      </w:r>
      <w:r w:rsidR="00E84CE1" w:rsidRPr="00796C8E">
        <w:rPr>
          <w:rFonts w:ascii="Trebuchet MS" w:hAnsi="Trebuchet MS"/>
        </w:rPr>
        <w:t xml:space="preserve">but </w:t>
      </w:r>
      <w:r w:rsidR="00E53EE3" w:rsidRPr="00796C8E">
        <w:rPr>
          <w:rFonts w:ascii="Trebuchet MS" w:hAnsi="Trebuchet MS"/>
        </w:rPr>
        <w:t xml:space="preserve">involves repeated behaviours then it </w:t>
      </w:r>
      <w:r w:rsidR="00E53EE3" w:rsidRPr="00796C8E">
        <w:rPr>
          <w:rFonts w:ascii="Trebuchet MS" w:hAnsi="Trebuchet MS"/>
          <w:i/>
        </w:rPr>
        <w:t>must be</w:t>
      </w:r>
      <w:r w:rsidR="00E53EE3" w:rsidRPr="00796C8E">
        <w:rPr>
          <w:rFonts w:ascii="Trebuchet MS" w:hAnsi="Trebuchet MS"/>
        </w:rPr>
        <w:t xml:space="preserve"> reported formally through BlueTeam™.  It is important to deal with such issues in a timely manner and </w:t>
      </w:r>
      <w:r w:rsidR="00DE5711">
        <w:rPr>
          <w:rFonts w:ascii="Trebuchet MS" w:hAnsi="Trebuchet MS"/>
        </w:rPr>
        <w:t>to ensure that</w:t>
      </w:r>
      <w:r w:rsidR="00C640D7">
        <w:rPr>
          <w:rFonts w:ascii="Trebuchet MS" w:hAnsi="Trebuchet MS"/>
        </w:rPr>
        <w:t xml:space="preserve"> CPD</w:t>
      </w:r>
      <w:r w:rsidR="00DE5711">
        <w:rPr>
          <w:rFonts w:ascii="Trebuchet MS" w:hAnsi="Trebuchet MS"/>
        </w:rPr>
        <w:t xml:space="preserve"> occurs as necessary</w:t>
      </w:r>
      <w:r w:rsidR="00E53EE3" w:rsidRPr="00796C8E">
        <w:rPr>
          <w:rFonts w:ascii="Trebuchet MS" w:hAnsi="Trebuchet MS"/>
        </w:rPr>
        <w:t>.</w:t>
      </w:r>
    </w:p>
    <w:p w14:paraId="0FEEE311" w14:textId="610183EF" w:rsidR="0062092E" w:rsidRDefault="0062092E" w:rsidP="00FA0ABE">
      <w:pPr>
        <w:spacing w:before="220" w:after="220"/>
        <w:rPr>
          <w:rStyle w:val="IntenseEmphasis"/>
        </w:rPr>
      </w:pPr>
      <w:r>
        <w:rPr>
          <w:rStyle w:val="IntenseEmphasis"/>
        </w:rPr>
        <w:t>Example</w:t>
      </w:r>
      <w:r w:rsidR="004A5D62">
        <w:rPr>
          <w:rStyle w:val="IntenseEmphasis"/>
        </w:rPr>
        <w:t>s</w:t>
      </w:r>
    </w:p>
    <w:p w14:paraId="5D55B0BC" w14:textId="778B6598" w:rsidR="004A5D62" w:rsidRDefault="0062092E" w:rsidP="00452DBF">
      <w:pPr>
        <w:pStyle w:val="ListParagraph"/>
        <w:numPr>
          <w:ilvl w:val="0"/>
          <w:numId w:val="62"/>
        </w:numPr>
        <w:tabs>
          <w:tab w:val="left" w:pos="1134"/>
        </w:tabs>
        <w:spacing w:before="60" w:after="60"/>
        <w:ind w:left="1134" w:hanging="567"/>
        <w:contextualSpacing w:val="0"/>
        <w:rPr>
          <w:rFonts w:ascii="Trebuchet MS" w:hAnsi="Trebuchet MS"/>
          <w:i/>
          <w:sz w:val="18"/>
          <w:szCs w:val="18"/>
        </w:rPr>
      </w:pPr>
      <w:r w:rsidRPr="002E1FAB">
        <w:rPr>
          <w:rFonts w:ascii="Trebuchet MS" w:hAnsi="Trebuchet MS"/>
          <w:i/>
          <w:sz w:val="18"/>
          <w:szCs w:val="18"/>
        </w:rPr>
        <w:t>Constable J’s dress and appearance does not comply with the standards set by the Commissioner</w:t>
      </w:r>
      <w:r w:rsidR="004A5D62">
        <w:rPr>
          <w:rFonts w:ascii="Trebuchet MS" w:hAnsi="Trebuchet MS"/>
          <w:i/>
          <w:sz w:val="18"/>
          <w:szCs w:val="18"/>
        </w:rPr>
        <w:t xml:space="preserve"> as she has her hair in a ponytail</w:t>
      </w:r>
      <w:r w:rsidRPr="002E1FAB">
        <w:rPr>
          <w:rFonts w:ascii="Trebuchet MS" w:hAnsi="Trebuchet MS"/>
          <w:i/>
          <w:sz w:val="18"/>
          <w:szCs w:val="18"/>
        </w:rPr>
        <w:t>.</w:t>
      </w:r>
      <w:r w:rsidR="002E1FAB" w:rsidRPr="002E1FAB">
        <w:rPr>
          <w:rFonts w:ascii="Trebuchet MS" w:hAnsi="Trebuchet MS"/>
          <w:i/>
          <w:sz w:val="18"/>
          <w:szCs w:val="18"/>
        </w:rPr>
        <w:t xml:space="preserve">  Sergeant </w:t>
      </w:r>
      <w:r w:rsidR="002E1FAB">
        <w:rPr>
          <w:rFonts w:ascii="Trebuchet MS" w:hAnsi="Trebuchet MS"/>
          <w:i/>
          <w:sz w:val="18"/>
          <w:szCs w:val="18"/>
        </w:rPr>
        <w:t>Q speaks to Constable J in relation to ensuring her hair does not extend beyond the top of the collar</w:t>
      </w:r>
      <w:r w:rsidR="004A5D62">
        <w:rPr>
          <w:rFonts w:ascii="Trebuchet MS" w:hAnsi="Trebuchet MS"/>
          <w:i/>
          <w:sz w:val="18"/>
          <w:szCs w:val="18"/>
        </w:rPr>
        <w:t>.  Constable J apologises and undertakes to remedy the matter.  As this is an IRM1 and there has been no previous issue with Constable J, Sergeant Q does not need to report the matter on BlueTeam™.</w:t>
      </w:r>
    </w:p>
    <w:p w14:paraId="0E86A131" w14:textId="3E62390D" w:rsidR="0062092E" w:rsidRDefault="004A5D62" w:rsidP="00452DBF">
      <w:pPr>
        <w:pStyle w:val="ListParagraph"/>
        <w:numPr>
          <w:ilvl w:val="0"/>
          <w:numId w:val="62"/>
        </w:numPr>
        <w:tabs>
          <w:tab w:val="left" w:pos="1134"/>
        </w:tabs>
        <w:spacing w:before="60" w:after="60"/>
        <w:ind w:left="1134" w:hanging="567"/>
        <w:contextualSpacing w:val="0"/>
        <w:rPr>
          <w:rFonts w:ascii="Trebuchet MS" w:hAnsi="Trebuchet MS"/>
          <w:i/>
          <w:sz w:val="18"/>
          <w:szCs w:val="18"/>
        </w:rPr>
      </w:pPr>
      <w:r>
        <w:rPr>
          <w:rFonts w:ascii="Trebuchet MS" w:hAnsi="Trebuchet MS"/>
          <w:i/>
          <w:sz w:val="18"/>
          <w:szCs w:val="18"/>
        </w:rPr>
        <w:t xml:space="preserve">Constable N is a highly-motivated member.  He enjoys being ‘out amongst it’ and has a very high work ethic.  Unfortunately, he is tardy in submitting his paperwork.  He has been spoken to about the importance of finalising his reports in a timely manner – but has not improved.  Sergeant Z </w:t>
      </w:r>
      <w:r w:rsidR="00C640D7">
        <w:rPr>
          <w:rFonts w:ascii="Trebuchet MS" w:hAnsi="Trebuchet MS"/>
          <w:i/>
          <w:sz w:val="18"/>
          <w:szCs w:val="18"/>
        </w:rPr>
        <w:t>is aware that, if this were a one-off, it could be an IRM1.  As it is repeated conduct it must be an IRM2 and be formally reported.</w:t>
      </w:r>
    </w:p>
    <w:p w14:paraId="3D5A9847" w14:textId="671CA7F1" w:rsidR="00B926E3" w:rsidRDefault="00B926E3" w:rsidP="00B926E3">
      <w:pPr>
        <w:pStyle w:val="Heading4"/>
        <w:ind w:hanging="1072"/>
      </w:pPr>
      <w:r>
        <w:t>Victimisation / discrimination of police complainants</w:t>
      </w:r>
    </w:p>
    <w:p w14:paraId="6EDB33F1" w14:textId="3097E484" w:rsidR="00B926E3" w:rsidRPr="00B926E3" w:rsidRDefault="00B926E3" w:rsidP="00B926E3">
      <w:pPr>
        <w:spacing w:before="220" w:after="220"/>
        <w:rPr>
          <w:rFonts w:ascii="Trebuchet MS" w:hAnsi="Trebuchet MS"/>
        </w:rPr>
      </w:pPr>
      <w:r w:rsidRPr="00B926E3">
        <w:rPr>
          <w:rFonts w:ascii="Trebuchet MS" w:hAnsi="Trebuchet MS"/>
        </w:rPr>
        <w:t xml:space="preserve">Any victimisation of police complainants will not be tolerated.  Such behaviour constitutes a breach of </w:t>
      </w:r>
      <w:hyperlink w:anchor="_Victimisation_Of,_or" w:history="1">
        <w:r w:rsidRPr="00B926E3">
          <w:rPr>
            <w:rStyle w:val="Hyperlink"/>
            <w:rFonts w:ascii="Trebuchet MS" w:hAnsi="Trebuchet MS"/>
          </w:rPr>
          <w:t>section 42(12)</w:t>
        </w:r>
      </w:hyperlink>
      <w:r w:rsidRPr="00B926E3">
        <w:rPr>
          <w:rFonts w:ascii="Trebuchet MS" w:hAnsi="Trebuchet MS"/>
        </w:rPr>
        <w:t xml:space="preserve"> of the </w:t>
      </w:r>
      <w:r w:rsidRPr="00B926E3">
        <w:rPr>
          <w:rFonts w:ascii="Trebuchet MS" w:hAnsi="Trebuchet MS"/>
          <w:i/>
        </w:rPr>
        <w:t>Police Service Act 2003</w:t>
      </w:r>
      <w:r w:rsidRPr="00B926E3">
        <w:rPr>
          <w:rFonts w:ascii="Trebuchet MS" w:hAnsi="Trebuchet MS"/>
        </w:rPr>
        <w:t xml:space="preserve">.  Any member becoming aware of victimising conduct must either register it on </w:t>
      </w:r>
      <w:r w:rsidRPr="00733C2D">
        <w:rPr>
          <w:rFonts w:ascii="Trebuchet MS" w:hAnsi="Trebuchet MS"/>
        </w:rPr>
        <w:t>BlueTeam™</w:t>
      </w:r>
      <w:r w:rsidRPr="00B926E3">
        <w:rPr>
          <w:rFonts w:ascii="Trebuchet MS" w:hAnsi="Trebuchet MS"/>
        </w:rPr>
        <w:t xml:space="preserve"> as a new matter, or report it to a senior officer.  Failure to comply with this will undermine the entire system.  In this instance, the reporting member can choose to make the report anonymously.  This can be done in a variety of ways – irrespective, the member will need to keep a record of when, where and how the matter was reported. This is essential should the member be required to demonstrate that they have complied with the TPM obligation to report a member breaching the Code of Conduct.</w:t>
      </w:r>
    </w:p>
    <w:p w14:paraId="22B7A0A0" w14:textId="0544081A" w:rsidR="00A1339D" w:rsidRPr="00B55DA0" w:rsidRDefault="00A1339D" w:rsidP="003850E1">
      <w:pPr>
        <w:pStyle w:val="Heading2"/>
      </w:pPr>
      <w:bookmarkStart w:id="223" w:name="_Voluntary_Disclosures"/>
      <w:bookmarkStart w:id="224" w:name="_‘Whistle-blowers’_-_Alternative"/>
      <w:bookmarkStart w:id="225" w:name="_Toc164671951"/>
      <w:bookmarkStart w:id="226" w:name="_Toc461545729"/>
      <w:bookmarkEnd w:id="223"/>
      <w:bookmarkEnd w:id="224"/>
      <w:r w:rsidRPr="00B55DA0">
        <w:t>‘Whistle-blowers’ - Alternative Complaint Mechanism</w:t>
      </w:r>
      <w:bookmarkEnd w:id="225"/>
    </w:p>
    <w:p w14:paraId="7999CE92" w14:textId="77777777" w:rsidR="00A1339D" w:rsidRPr="00796C8E" w:rsidRDefault="00A1339D" w:rsidP="0054254D">
      <w:pPr>
        <w:pStyle w:val="Heading4"/>
        <w:ind w:left="1134" w:hanging="1134"/>
      </w:pPr>
      <w:bookmarkStart w:id="227" w:name="_Public_Interest_Disclosure"/>
      <w:bookmarkEnd w:id="227"/>
      <w:r w:rsidRPr="00796C8E">
        <w:t>Public Interest Disclosure</w:t>
      </w:r>
    </w:p>
    <w:p w14:paraId="1C96BCF0" w14:textId="77777777" w:rsidR="00A1339D" w:rsidRPr="00796C8E" w:rsidRDefault="00A1339D" w:rsidP="00A1339D">
      <w:pPr>
        <w:spacing w:before="220" w:after="220"/>
        <w:rPr>
          <w:rFonts w:ascii="Trebuchet MS" w:hAnsi="Trebuchet MS"/>
        </w:rPr>
      </w:pPr>
      <w:r w:rsidRPr="00796C8E">
        <w:rPr>
          <w:rFonts w:ascii="Trebuchet MS" w:hAnsi="Trebuchet MS"/>
        </w:rPr>
        <w:t xml:space="preserve">Comprehensive public interest disclosure information for members (including the Public Interest Disclosures Lodgement Form) is available on the Tasmania Police </w:t>
      </w:r>
      <w:hyperlink r:id="rId38" w:history="1">
        <w:r w:rsidRPr="00796C8E">
          <w:rPr>
            <w:rStyle w:val="Hyperlink"/>
            <w:rFonts w:ascii="Trebuchet MS" w:hAnsi="Trebuchet MS"/>
          </w:rPr>
          <w:t>public website</w:t>
        </w:r>
      </w:hyperlink>
      <w:r w:rsidRPr="00796C8E">
        <w:rPr>
          <w:rFonts w:ascii="Trebuchet MS" w:hAnsi="Trebuchet MS"/>
        </w:rPr>
        <w:t>.</w:t>
      </w:r>
    </w:p>
    <w:p w14:paraId="5DDB0D71" w14:textId="77777777" w:rsidR="00A1339D" w:rsidRPr="00796C8E" w:rsidRDefault="00A1339D" w:rsidP="00A1339D">
      <w:pPr>
        <w:spacing w:before="220" w:after="220"/>
        <w:rPr>
          <w:rFonts w:ascii="Trebuchet MS" w:hAnsi="Trebuchet MS"/>
        </w:rPr>
      </w:pPr>
      <w:r w:rsidRPr="00796C8E">
        <w:rPr>
          <w:rFonts w:ascii="Trebuchet MS" w:hAnsi="Trebuchet MS"/>
        </w:rPr>
        <w:t xml:space="preserve">The public interest is served when members are able to report improper conduct relating to matters of public importance and be protected in the process.  The </w:t>
      </w:r>
      <w:r w:rsidRPr="00796C8E">
        <w:rPr>
          <w:rFonts w:ascii="Trebuchet MS" w:hAnsi="Trebuchet MS"/>
          <w:i/>
        </w:rPr>
        <w:t>Public Interest Disclosure Act 2002</w:t>
      </w:r>
      <w:r w:rsidRPr="00796C8E">
        <w:rPr>
          <w:rFonts w:ascii="Trebuchet MS" w:hAnsi="Trebuchet MS"/>
        </w:rPr>
        <w:t xml:space="preserve"> was established to:</w:t>
      </w:r>
    </w:p>
    <w:p w14:paraId="379F821E" w14:textId="77777777" w:rsidR="00A1339D" w:rsidRPr="00796C8E" w:rsidRDefault="00A1339D" w:rsidP="00452DBF">
      <w:pPr>
        <w:pStyle w:val="ListParagraph"/>
        <w:numPr>
          <w:ilvl w:val="0"/>
          <w:numId w:val="6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encourage and facilitate disclosures of improper conduct by public officers and public bodies</w:t>
      </w:r>
    </w:p>
    <w:p w14:paraId="7D4F791C" w14:textId="77777777" w:rsidR="00A1339D" w:rsidRPr="00796C8E" w:rsidRDefault="00A1339D" w:rsidP="00452DBF">
      <w:pPr>
        <w:pStyle w:val="ListParagraph"/>
        <w:numPr>
          <w:ilvl w:val="0"/>
          <w:numId w:val="6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protect persons making those disclosures, and others, from detrimental action</w:t>
      </w:r>
    </w:p>
    <w:p w14:paraId="6CE61A8F" w14:textId="77777777" w:rsidR="00A1339D" w:rsidRPr="00796C8E" w:rsidRDefault="00A1339D" w:rsidP="00452DBF">
      <w:pPr>
        <w:pStyle w:val="ListParagraph"/>
        <w:numPr>
          <w:ilvl w:val="0"/>
          <w:numId w:val="6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provide for the matters disclosed to be properly investigated and dealt with, and</w:t>
      </w:r>
    </w:p>
    <w:p w14:paraId="5295D5A9" w14:textId="77777777" w:rsidR="00A1339D" w:rsidRPr="00796C8E" w:rsidRDefault="00A1339D" w:rsidP="00452DBF">
      <w:pPr>
        <w:pStyle w:val="ListParagraph"/>
        <w:numPr>
          <w:ilvl w:val="0"/>
          <w:numId w:val="6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provide all parties involved in the disclosures with natural justice.</w:t>
      </w:r>
    </w:p>
    <w:p w14:paraId="05984DAD" w14:textId="77777777" w:rsidR="00A1339D" w:rsidRPr="00796C8E" w:rsidRDefault="00A1339D" w:rsidP="0054254D">
      <w:pPr>
        <w:pStyle w:val="Heading4"/>
        <w:ind w:left="1134" w:hanging="1134"/>
      </w:pPr>
      <w:r w:rsidRPr="00796C8E">
        <w:t>Protected Disclosure</w:t>
      </w:r>
    </w:p>
    <w:p w14:paraId="3EE8A1DE" w14:textId="0C49A1C9" w:rsidR="00A1339D" w:rsidRPr="00796C8E" w:rsidRDefault="00A1339D" w:rsidP="00A1339D">
      <w:pPr>
        <w:spacing w:before="220" w:after="220"/>
        <w:rPr>
          <w:rFonts w:ascii="Trebuchet MS" w:hAnsi="Trebuchet MS"/>
        </w:rPr>
      </w:pPr>
      <w:r w:rsidRPr="00796C8E">
        <w:rPr>
          <w:rFonts w:ascii="Trebuchet MS" w:hAnsi="Trebuchet MS"/>
        </w:rPr>
        <w:t xml:space="preserve">A ‘protected disclosure’ is a report that is made in accordance with Part 2 of the </w:t>
      </w:r>
      <w:r w:rsidRPr="00796C8E">
        <w:rPr>
          <w:rFonts w:ascii="Trebuchet MS" w:hAnsi="Trebuchet MS"/>
          <w:i/>
        </w:rPr>
        <w:t>Public Interest Disclosure Act 2002</w:t>
      </w:r>
      <w:r w:rsidR="00EB366A" w:rsidRPr="00796C8E">
        <w:rPr>
          <w:rFonts w:ascii="Trebuchet MS" w:hAnsi="Trebuchet MS"/>
        </w:rPr>
        <w:t xml:space="preserve"> </w:t>
      </w:r>
      <w:r w:rsidRPr="00796C8E">
        <w:rPr>
          <w:rFonts w:ascii="Trebuchet MS" w:hAnsi="Trebuchet MS"/>
        </w:rPr>
        <w:t xml:space="preserve">and may attract protections which are given by Part 3 of the </w:t>
      </w:r>
      <w:r w:rsidR="00EB366A" w:rsidRPr="00796C8E">
        <w:rPr>
          <w:rFonts w:ascii="Trebuchet MS" w:hAnsi="Trebuchet MS"/>
          <w:i/>
        </w:rPr>
        <w:t>Public Interest Disclosure Act 2002</w:t>
      </w:r>
      <w:r w:rsidR="00EB366A" w:rsidRPr="00796C8E">
        <w:rPr>
          <w:rFonts w:ascii="Trebuchet MS" w:hAnsi="Trebuchet MS"/>
        </w:rPr>
        <w:t xml:space="preserve"> </w:t>
      </w:r>
      <w:r w:rsidRPr="00796C8E">
        <w:rPr>
          <w:rFonts w:ascii="Trebuchet MS" w:hAnsi="Trebuchet MS"/>
        </w:rPr>
        <w:t xml:space="preserve">if it meets the threshold tests.  It can be made by any means and may be anonymous.  It is a report made from within Tasmania Police to the Commissioner about improper or corrupt conduct or maladministration (see below for further explanation).  </w:t>
      </w:r>
    </w:p>
    <w:p w14:paraId="7D968814" w14:textId="3199CB9F" w:rsidR="00A1339D" w:rsidRPr="00796C8E" w:rsidRDefault="005E6F85" w:rsidP="00D41CE9">
      <w:pPr>
        <w:spacing w:before="220" w:after="220"/>
        <w:jc w:val="center"/>
        <w:rPr>
          <w:rFonts w:ascii="Trebuchet MS" w:hAnsi="Trebuchet MS"/>
        </w:rPr>
      </w:pPr>
      <w:r w:rsidRPr="00796C8E">
        <w:rPr>
          <w:rFonts w:ascii="Trebuchet MS" w:hAnsi="Trebuchet MS"/>
          <w:noProof/>
          <w:lang w:eastAsia="en-AU"/>
        </w:rPr>
        <w:drawing>
          <wp:inline distT="0" distB="0" distL="0" distR="0" wp14:anchorId="74256495" wp14:editId="31CC04C9">
            <wp:extent cx="5835650" cy="63563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160925 Ch 5 protected disclosures.JPG"/>
                    <pic:cNvPicPr/>
                  </pic:nvPicPr>
                  <pic:blipFill>
                    <a:blip r:embed="rId39">
                      <a:extLst>
                        <a:ext uri="{28A0092B-C50C-407E-A947-70E740481C1C}">
                          <a14:useLocalDpi xmlns:a14="http://schemas.microsoft.com/office/drawing/2010/main" val="0"/>
                        </a:ext>
                      </a:extLst>
                    </a:blip>
                    <a:stretch>
                      <a:fillRect/>
                    </a:stretch>
                  </pic:blipFill>
                  <pic:spPr>
                    <a:xfrm>
                      <a:off x="0" y="0"/>
                      <a:ext cx="5835650" cy="635635"/>
                    </a:xfrm>
                    <a:prstGeom prst="rect">
                      <a:avLst/>
                    </a:prstGeom>
                  </pic:spPr>
                </pic:pic>
              </a:graphicData>
            </a:graphic>
          </wp:inline>
        </w:drawing>
      </w:r>
    </w:p>
    <w:p w14:paraId="12EF5D95" w14:textId="75DFFAC5" w:rsidR="00A1339D" w:rsidRPr="00796C8E" w:rsidRDefault="00A1339D" w:rsidP="00A1339D">
      <w:pPr>
        <w:spacing w:before="220" w:after="220"/>
        <w:rPr>
          <w:rFonts w:ascii="Trebuchet MS" w:hAnsi="Trebuchet MS"/>
        </w:rPr>
      </w:pPr>
      <w:r w:rsidRPr="00796C8E">
        <w:rPr>
          <w:rStyle w:val="Strong"/>
          <w:rFonts w:ascii="Trebuchet MS" w:hAnsi="Trebuchet MS"/>
          <w:b w:val="0"/>
          <w:bCs w:val="0"/>
        </w:rPr>
        <w:t xml:space="preserve">Any disclosures under the </w:t>
      </w:r>
      <w:r w:rsidR="00EB366A" w:rsidRPr="00796C8E">
        <w:rPr>
          <w:rFonts w:ascii="Trebuchet MS" w:hAnsi="Trebuchet MS"/>
          <w:i/>
        </w:rPr>
        <w:t>Public Interest Disclosure Act 2002</w:t>
      </w:r>
      <w:r w:rsidR="00EB366A" w:rsidRPr="00796C8E">
        <w:rPr>
          <w:rFonts w:ascii="Trebuchet MS" w:hAnsi="Trebuchet MS"/>
        </w:rPr>
        <w:t xml:space="preserve"> </w:t>
      </w:r>
      <w:r w:rsidRPr="00796C8E">
        <w:rPr>
          <w:rStyle w:val="Strong"/>
          <w:rFonts w:ascii="Trebuchet MS" w:hAnsi="Trebuchet MS"/>
          <w:b w:val="0"/>
          <w:bCs w:val="0"/>
        </w:rPr>
        <w:t xml:space="preserve">may or may not be handled as an </w:t>
      </w:r>
      <w:r w:rsidRPr="00B926E3">
        <w:rPr>
          <w:rFonts w:ascii="Trebuchet MS" w:hAnsi="Trebuchet MS"/>
        </w:rPr>
        <w:t>Abacus</w:t>
      </w:r>
      <w:r w:rsidRPr="00796C8E">
        <w:rPr>
          <w:rStyle w:val="Strong"/>
          <w:rFonts w:ascii="Trebuchet MS" w:hAnsi="Trebuchet MS"/>
          <w:b w:val="0"/>
          <w:bCs w:val="0"/>
        </w:rPr>
        <w:t xml:space="preserve"> investigation.  Due to the protections provided, including anonymity provisions, these matters can be reported in many ways and do not have to be registered on BlueTeam™.</w:t>
      </w:r>
    </w:p>
    <w:p w14:paraId="03E5C96A" w14:textId="2FFDD5D9" w:rsidR="00A1339D" w:rsidRPr="00796C8E" w:rsidRDefault="00A1339D" w:rsidP="00A1339D">
      <w:pPr>
        <w:spacing w:before="220" w:after="220"/>
        <w:rPr>
          <w:rFonts w:ascii="Trebuchet MS" w:hAnsi="Trebuchet MS"/>
        </w:rPr>
      </w:pPr>
      <w:r w:rsidRPr="00796C8E">
        <w:rPr>
          <w:rFonts w:ascii="Trebuchet MS" w:hAnsi="Trebuchet MS"/>
        </w:rPr>
        <w:t xml:space="preserve">Disclosures can be made to the Protected Disclosure Coordinator (the Deputy Commissioner), the Commissioner, or Ombudsman Tasmania. Disclosures may be made by members, or by </w:t>
      </w:r>
      <w:r w:rsidR="00614146" w:rsidRPr="00796C8E">
        <w:rPr>
          <w:rFonts w:ascii="Trebuchet MS" w:hAnsi="Trebuchet MS"/>
        </w:rPr>
        <w:t>Department of Fire, Police and Emergency Management (</w:t>
      </w:r>
      <w:r w:rsidRPr="00796C8E">
        <w:rPr>
          <w:rFonts w:ascii="Trebuchet MS" w:hAnsi="Trebuchet MS"/>
        </w:rPr>
        <w:t>DPFEM</w:t>
      </w:r>
      <w:r w:rsidR="00614146" w:rsidRPr="00796C8E">
        <w:rPr>
          <w:rFonts w:ascii="Trebuchet MS" w:hAnsi="Trebuchet MS"/>
        </w:rPr>
        <w:t>)</w:t>
      </w:r>
      <w:r w:rsidRPr="00796C8E">
        <w:rPr>
          <w:rFonts w:ascii="Trebuchet MS" w:hAnsi="Trebuchet MS"/>
        </w:rPr>
        <w:t xml:space="preserve"> employees, contractors or former contractors. Disclosures relating to the Commissioner are to be made to Ombudsman Tasmania. These procedures are designed to complement normal communication channels between supervisors and members. Members are encouraged to continue to raise matters at any time with their supervisors. </w:t>
      </w:r>
    </w:p>
    <w:p w14:paraId="216CA866" w14:textId="46BACBFE" w:rsidR="00A1339D" w:rsidRPr="00796C8E" w:rsidRDefault="00A1339D" w:rsidP="00A1339D">
      <w:pPr>
        <w:spacing w:before="220" w:after="220"/>
        <w:rPr>
          <w:rFonts w:ascii="Trebuchet MS" w:hAnsi="Trebuchet MS"/>
        </w:rPr>
      </w:pPr>
      <w:r w:rsidRPr="00796C8E">
        <w:rPr>
          <w:rFonts w:ascii="Trebuchet MS" w:hAnsi="Trebuchet MS"/>
        </w:rPr>
        <w:t>The term ‘</w:t>
      </w:r>
      <w:bookmarkStart w:id="228" w:name="improperconductdef"/>
      <w:r w:rsidRPr="00796C8E">
        <w:rPr>
          <w:rFonts w:ascii="Trebuchet MS" w:hAnsi="Trebuchet MS"/>
        </w:rPr>
        <w:t xml:space="preserve">improper conduct’ </w:t>
      </w:r>
      <w:bookmarkEnd w:id="228"/>
      <w:r w:rsidRPr="00796C8E">
        <w:rPr>
          <w:rFonts w:ascii="Trebuchet MS" w:hAnsi="Trebuchet MS"/>
        </w:rPr>
        <w:t xml:space="preserve">is central to the rights under the </w:t>
      </w:r>
      <w:r w:rsidR="00EB366A" w:rsidRPr="00796C8E">
        <w:rPr>
          <w:rFonts w:ascii="Trebuchet MS" w:hAnsi="Trebuchet MS"/>
          <w:i/>
        </w:rPr>
        <w:t>Public Interest Disclosure Act 2002</w:t>
      </w:r>
      <w:r w:rsidR="00EB366A" w:rsidRPr="00796C8E">
        <w:rPr>
          <w:rFonts w:ascii="Trebuchet MS" w:hAnsi="Trebuchet MS"/>
        </w:rPr>
        <w:t xml:space="preserve"> </w:t>
      </w:r>
      <w:r w:rsidRPr="00796C8E">
        <w:rPr>
          <w:rFonts w:ascii="Trebuchet MS" w:hAnsi="Trebuchet MS"/>
        </w:rPr>
        <w:t>and to the issue of whether a protected disclosure can be found to be a ‘public interest disclosure’.  Improper conduct is defined as:</w:t>
      </w:r>
    </w:p>
    <w:p w14:paraId="60851011"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(a)</w:t>
      </w:r>
      <w:r w:rsidRPr="00796C8E">
        <w:rPr>
          <w:rFonts w:ascii="Trebuchet MS" w:hAnsi="Trebuchet MS"/>
          <w:i/>
          <w:sz w:val="18"/>
          <w:szCs w:val="18"/>
        </w:rPr>
        <w:tab/>
        <w:t xml:space="preserve">conduct that constitutes an illegal or unlawful activity; or </w:t>
      </w:r>
    </w:p>
    <w:p w14:paraId="6BC65329"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(b)</w:t>
      </w:r>
      <w:r w:rsidRPr="00796C8E">
        <w:rPr>
          <w:rFonts w:ascii="Trebuchet MS" w:hAnsi="Trebuchet MS"/>
          <w:i/>
          <w:sz w:val="18"/>
          <w:szCs w:val="18"/>
        </w:rPr>
        <w:tab/>
        <w:t xml:space="preserve">corrupt conduct; or </w:t>
      </w:r>
    </w:p>
    <w:p w14:paraId="327136D2"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(c)</w:t>
      </w:r>
      <w:r w:rsidRPr="00796C8E">
        <w:rPr>
          <w:rFonts w:ascii="Trebuchet MS" w:hAnsi="Trebuchet MS"/>
          <w:i/>
          <w:sz w:val="18"/>
          <w:szCs w:val="18"/>
        </w:rPr>
        <w:tab/>
        <w:t xml:space="preserve">conduct that constitutes maladministration; or </w:t>
      </w:r>
    </w:p>
    <w:p w14:paraId="3C50D18F"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(d)</w:t>
      </w:r>
      <w:r w:rsidRPr="00796C8E">
        <w:rPr>
          <w:rFonts w:ascii="Trebuchet MS" w:hAnsi="Trebuchet MS"/>
          <w:i/>
          <w:sz w:val="18"/>
          <w:szCs w:val="18"/>
        </w:rPr>
        <w:tab/>
        <w:t xml:space="preserve">conduct that constitutes professional misconduct; or </w:t>
      </w:r>
    </w:p>
    <w:p w14:paraId="0384286E"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(e)</w:t>
      </w:r>
      <w:r w:rsidRPr="00796C8E">
        <w:rPr>
          <w:rFonts w:ascii="Trebuchet MS" w:hAnsi="Trebuchet MS"/>
          <w:i/>
          <w:sz w:val="18"/>
          <w:szCs w:val="18"/>
        </w:rPr>
        <w:tab/>
        <w:t xml:space="preserve">conduct that constitutes a waste of public resources; or </w:t>
      </w:r>
    </w:p>
    <w:p w14:paraId="000FB066"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(f)</w:t>
      </w:r>
      <w:r w:rsidRPr="00796C8E">
        <w:rPr>
          <w:rFonts w:ascii="Trebuchet MS" w:hAnsi="Trebuchet MS"/>
          <w:i/>
          <w:sz w:val="18"/>
          <w:szCs w:val="18"/>
        </w:rPr>
        <w:tab/>
        <w:t xml:space="preserve">conduct that constitutes a danger to public health or safety or to both public health and safety; or </w:t>
      </w:r>
    </w:p>
    <w:p w14:paraId="74EEE183"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(g)</w:t>
      </w:r>
      <w:r w:rsidRPr="00796C8E">
        <w:rPr>
          <w:rFonts w:ascii="Trebuchet MS" w:hAnsi="Trebuchet MS"/>
          <w:i/>
          <w:sz w:val="18"/>
          <w:szCs w:val="18"/>
        </w:rPr>
        <w:tab/>
        <w:t xml:space="preserve">conduct that constitutes a danger to the environment; or </w:t>
      </w:r>
    </w:p>
    <w:p w14:paraId="0B4E6218"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(h)</w:t>
      </w:r>
      <w:r w:rsidRPr="00796C8E">
        <w:rPr>
          <w:rFonts w:ascii="Trebuchet MS" w:hAnsi="Trebuchet MS"/>
          <w:i/>
          <w:sz w:val="18"/>
          <w:szCs w:val="18"/>
        </w:rPr>
        <w:tab/>
        <w:t xml:space="preserve">misconduct, including breaches of applicable codes of conduct; or </w:t>
      </w:r>
    </w:p>
    <w:p w14:paraId="1D5DE1EB" w14:textId="6F1F2011" w:rsidR="003141EB"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(i)</w:t>
      </w:r>
      <w:r w:rsidRPr="00796C8E">
        <w:rPr>
          <w:rFonts w:ascii="Trebuchet MS" w:hAnsi="Trebuchet MS"/>
          <w:i/>
          <w:sz w:val="18"/>
          <w:szCs w:val="18"/>
        </w:rPr>
        <w:tab/>
        <w:t xml:space="preserve">conduct that constitutes detrimental action against a person who makes a public interest disclosure under this Act – </w:t>
      </w:r>
    </w:p>
    <w:p w14:paraId="38F614C9" w14:textId="56951AE3" w:rsidR="00A1339D" w:rsidRPr="00796C8E" w:rsidRDefault="00A1339D" w:rsidP="003141EB">
      <w:pPr>
        <w:spacing w:before="120" w:after="120"/>
        <w:ind w:left="567"/>
        <w:rPr>
          <w:rFonts w:ascii="Trebuchet MS" w:hAnsi="Trebuchet MS"/>
          <w:i/>
          <w:sz w:val="18"/>
          <w:szCs w:val="18"/>
        </w:rPr>
      </w:pPr>
      <w:r w:rsidRPr="00796C8E">
        <w:rPr>
          <w:rFonts w:ascii="Trebuchet MS" w:hAnsi="Trebuchet MS"/>
          <w:i/>
          <w:sz w:val="18"/>
          <w:szCs w:val="18"/>
        </w:rPr>
        <w:t>that is serious or significant as determined in accordance with guidelines issued by the Ombudsman</w:t>
      </w:r>
      <w:r w:rsidR="003141EB" w:rsidRPr="00796C8E">
        <w:rPr>
          <w:rFonts w:ascii="Trebuchet MS" w:hAnsi="Trebuchet MS"/>
          <w:i/>
          <w:sz w:val="18"/>
          <w:szCs w:val="18"/>
        </w:rPr>
        <w:t xml:space="preserve">  Tasmania</w:t>
      </w:r>
      <w:r w:rsidRPr="00796C8E">
        <w:rPr>
          <w:rFonts w:ascii="Trebuchet MS" w:hAnsi="Trebuchet MS"/>
          <w:i/>
          <w:sz w:val="18"/>
          <w:szCs w:val="18"/>
        </w:rPr>
        <w:t>.</w:t>
      </w:r>
    </w:p>
    <w:p w14:paraId="5388287A" w14:textId="77777777" w:rsidR="00A1339D" w:rsidRPr="00796C8E" w:rsidRDefault="00A1339D" w:rsidP="00A1339D">
      <w:pPr>
        <w:spacing w:before="220" w:after="220"/>
        <w:rPr>
          <w:rFonts w:ascii="Trebuchet MS" w:hAnsi="Trebuchet MS"/>
        </w:rPr>
      </w:pPr>
      <w:r w:rsidRPr="00796C8E">
        <w:rPr>
          <w:rFonts w:ascii="Trebuchet MS" w:hAnsi="Trebuchet MS"/>
        </w:rPr>
        <w:t>The term ‘corrupt conduct’ means:</w:t>
      </w:r>
    </w:p>
    <w:p w14:paraId="2985B8C6"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(a)</w:t>
      </w:r>
      <w:r w:rsidRPr="00796C8E">
        <w:rPr>
          <w:rFonts w:ascii="Trebuchet MS" w:hAnsi="Trebuchet MS"/>
          <w:i/>
          <w:sz w:val="18"/>
          <w:szCs w:val="18"/>
        </w:rPr>
        <w:tab/>
        <w:t xml:space="preserve">conduct of a person (whether or not a public officer) that adversely affects, or could adversely affect, either directly or indirectly, the honest performance of a public officer's or public body's functions; or </w:t>
      </w:r>
    </w:p>
    <w:p w14:paraId="0A0E3F5A"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(b)</w:t>
      </w:r>
      <w:r w:rsidRPr="00796C8E">
        <w:rPr>
          <w:rFonts w:ascii="Trebuchet MS" w:hAnsi="Trebuchet MS"/>
          <w:i/>
          <w:sz w:val="18"/>
          <w:szCs w:val="18"/>
        </w:rPr>
        <w:tab/>
        <w:t xml:space="preserve">conduct of a public officer that amounts to the performance of any of his or her functions as a public officer dishonestly or with inappropriate partiality; or </w:t>
      </w:r>
    </w:p>
    <w:p w14:paraId="5FA114BE"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(c)</w:t>
      </w:r>
      <w:r w:rsidRPr="00796C8E">
        <w:rPr>
          <w:rFonts w:ascii="Trebuchet MS" w:hAnsi="Trebuchet MS"/>
          <w:i/>
          <w:sz w:val="18"/>
          <w:szCs w:val="18"/>
        </w:rPr>
        <w:tab/>
        <w:t xml:space="preserve">conduct of a public officer, a former public officer or a public body that amounts to a breach of public trust; or </w:t>
      </w:r>
    </w:p>
    <w:p w14:paraId="41A5ADF1"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(d)</w:t>
      </w:r>
      <w:r w:rsidRPr="00796C8E">
        <w:rPr>
          <w:rFonts w:ascii="Trebuchet MS" w:hAnsi="Trebuchet MS"/>
          <w:i/>
          <w:sz w:val="18"/>
          <w:szCs w:val="18"/>
        </w:rPr>
        <w:tab/>
        <w:t xml:space="preserve">conduct of a public officer, a former public officer or a public body that amounts to the misuse of information or material acquired in the course of the performance of their functions as such (whether for the benefit of that person or body or otherwise); or </w:t>
      </w:r>
    </w:p>
    <w:p w14:paraId="0C0EC621"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(e)</w:t>
      </w:r>
      <w:r w:rsidRPr="00796C8E">
        <w:rPr>
          <w:rFonts w:ascii="Trebuchet MS" w:hAnsi="Trebuchet MS"/>
          <w:i/>
          <w:sz w:val="18"/>
          <w:szCs w:val="18"/>
        </w:rPr>
        <w:tab/>
        <w:t>a conspiracy or attempt to engage in conduct referred to in paragraph (a), (b), (c) or (d).</w:t>
      </w:r>
    </w:p>
    <w:p w14:paraId="2DD38FB8" w14:textId="77777777" w:rsidR="00A1339D" w:rsidRPr="00796C8E" w:rsidRDefault="00A1339D" w:rsidP="00A1339D">
      <w:pPr>
        <w:spacing w:before="220" w:after="220"/>
        <w:rPr>
          <w:rFonts w:ascii="Trebuchet MS" w:hAnsi="Trebuchet MS"/>
        </w:rPr>
      </w:pPr>
      <w:r w:rsidRPr="00796C8E">
        <w:rPr>
          <w:rFonts w:ascii="Trebuchet MS" w:hAnsi="Trebuchet MS"/>
        </w:rPr>
        <w:t xml:space="preserve">Further information on improper conduct is provided by Ombudsman Tasmania in their </w:t>
      </w:r>
      <w:hyperlink r:id="rId40" w:history="1">
        <w:r w:rsidRPr="00796C8E">
          <w:rPr>
            <w:rStyle w:val="Hyperlink"/>
            <w:rFonts w:ascii="Trebuchet MS" w:hAnsi="Trebuchet MS"/>
            <w:i/>
          </w:rPr>
          <w:t>Guidelines and Standards for the Purpose of Determining whether Improper Conduct is Serious or Significant (No. 1/2010)</w:t>
        </w:r>
      </w:hyperlink>
      <w:r w:rsidRPr="00796C8E">
        <w:rPr>
          <w:rFonts w:ascii="Trebuchet MS" w:hAnsi="Trebuchet MS"/>
        </w:rPr>
        <w:t xml:space="preserve">. </w:t>
      </w:r>
    </w:p>
    <w:p w14:paraId="283D545F" w14:textId="0510B5EF" w:rsidR="00A1339D" w:rsidRPr="00796C8E" w:rsidRDefault="00A1339D" w:rsidP="00A1339D">
      <w:pPr>
        <w:spacing w:before="220" w:after="220"/>
        <w:rPr>
          <w:rStyle w:val="Strong"/>
          <w:rFonts w:ascii="Trebuchet MS" w:hAnsi="Trebuchet MS"/>
          <w:b w:val="0"/>
        </w:rPr>
      </w:pPr>
      <w:r w:rsidRPr="00796C8E">
        <w:rPr>
          <w:rFonts w:ascii="Trebuchet MS" w:hAnsi="Trebuchet MS"/>
        </w:rPr>
        <w:t xml:space="preserve">The </w:t>
      </w:r>
      <w:r w:rsidR="005E6F85" w:rsidRPr="00796C8E">
        <w:rPr>
          <w:rFonts w:ascii="Trebuchet MS" w:hAnsi="Trebuchet MS"/>
          <w:i/>
        </w:rPr>
        <w:t>Public Interest Disclosure Act 2002</w:t>
      </w:r>
      <w:r w:rsidR="005E6F85" w:rsidRPr="00796C8E">
        <w:rPr>
          <w:rFonts w:ascii="Trebuchet MS" w:hAnsi="Trebuchet MS"/>
        </w:rPr>
        <w:t xml:space="preserve"> </w:t>
      </w:r>
      <w:r w:rsidRPr="00796C8E">
        <w:rPr>
          <w:rFonts w:ascii="Trebuchet MS" w:hAnsi="Trebuchet MS"/>
        </w:rPr>
        <w:t xml:space="preserve">provides protection to persons who make disclosures in accordance with the </w:t>
      </w:r>
      <w:r w:rsidR="005E6F85" w:rsidRPr="00796C8E">
        <w:rPr>
          <w:rFonts w:ascii="Trebuchet MS" w:hAnsi="Trebuchet MS"/>
          <w:i/>
        </w:rPr>
        <w:t>Public Interest Disclosure Act 2002</w:t>
      </w:r>
      <w:r w:rsidRPr="00796C8E">
        <w:rPr>
          <w:rFonts w:ascii="Trebuchet MS" w:hAnsi="Trebuchet MS"/>
        </w:rPr>
        <w:t xml:space="preserve">.  It also provides for the matters disclosed to be investigated and rectifying action to be taken.  Section 19, </w:t>
      </w:r>
      <w:r w:rsidRPr="00796C8E">
        <w:rPr>
          <w:rFonts w:ascii="Trebuchet MS" w:hAnsi="Trebuchet MS"/>
          <w:i/>
        </w:rPr>
        <w:t xml:space="preserve">Protection from reprisal, </w:t>
      </w:r>
      <w:r w:rsidRPr="00796C8E">
        <w:rPr>
          <w:rFonts w:ascii="Trebuchet MS" w:hAnsi="Trebuchet MS"/>
        </w:rPr>
        <w:t xml:space="preserve">of </w:t>
      </w:r>
      <w:r w:rsidRPr="00796C8E">
        <w:rPr>
          <w:rStyle w:val="Strong"/>
          <w:rFonts w:ascii="Trebuchet MS" w:hAnsi="Trebuchet MS"/>
          <w:b w:val="0"/>
        </w:rPr>
        <w:t xml:space="preserve">the </w:t>
      </w:r>
      <w:r w:rsidR="005E6F85" w:rsidRPr="00796C8E">
        <w:rPr>
          <w:rFonts w:ascii="Trebuchet MS" w:hAnsi="Trebuchet MS"/>
          <w:i/>
        </w:rPr>
        <w:t>Public Interest Disclosure Act 2002</w:t>
      </w:r>
      <w:r w:rsidR="005E6F85" w:rsidRPr="00796C8E">
        <w:rPr>
          <w:rFonts w:ascii="Trebuchet MS" w:hAnsi="Trebuchet MS"/>
        </w:rPr>
        <w:t xml:space="preserve"> </w:t>
      </w:r>
      <w:r w:rsidRPr="00796C8E">
        <w:rPr>
          <w:rFonts w:ascii="Trebuchet MS" w:hAnsi="Trebuchet MS"/>
        </w:rPr>
        <w:t>m</w:t>
      </w:r>
      <w:r w:rsidRPr="00796C8E">
        <w:rPr>
          <w:rStyle w:val="Strong"/>
          <w:rFonts w:ascii="Trebuchet MS" w:hAnsi="Trebuchet MS"/>
          <w:b w:val="0"/>
        </w:rPr>
        <w:t xml:space="preserve">akes it an offence for a person to take detrimental action against another person in reprisal for a protected disclosure.  Detrimental action is defined under s3 of the </w:t>
      </w:r>
      <w:r w:rsidR="005E6F85" w:rsidRPr="00796C8E">
        <w:rPr>
          <w:rFonts w:ascii="Trebuchet MS" w:hAnsi="Trebuchet MS"/>
          <w:i/>
        </w:rPr>
        <w:t>Public Interest Disclosure Act 2002</w:t>
      </w:r>
      <w:r w:rsidR="005E6F85" w:rsidRPr="00796C8E">
        <w:rPr>
          <w:rFonts w:ascii="Trebuchet MS" w:hAnsi="Trebuchet MS"/>
        </w:rPr>
        <w:t xml:space="preserve"> </w:t>
      </w:r>
      <w:r w:rsidRPr="00796C8E">
        <w:rPr>
          <w:rStyle w:val="Strong"/>
          <w:rFonts w:ascii="Trebuchet MS" w:hAnsi="Trebuchet MS"/>
          <w:b w:val="0"/>
        </w:rPr>
        <w:t>and includes:</w:t>
      </w:r>
    </w:p>
    <w:p w14:paraId="53DA81C6"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(a)</w:t>
      </w:r>
      <w:r w:rsidRPr="00796C8E">
        <w:rPr>
          <w:rFonts w:ascii="Trebuchet MS" w:hAnsi="Trebuchet MS"/>
          <w:i/>
          <w:sz w:val="18"/>
          <w:szCs w:val="18"/>
        </w:rPr>
        <w:tab/>
        <w:t>action causing injury, loss or damage; and</w:t>
      </w:r>
    </w:p>
    <w:p w14:paraId="00B16ACA"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(b)</w:t>
      </w:r>
      <w:r w:rsidRPr="00796C8E">
        <w:rPr>
          <w:rFonts w:ascii="Trebuchet MS" w:hAnsi="Trebuchet MS"/>
          <w:i/>
          <w:sz w:val="18"/>
          <w:szCs w:val="18"/>
        </w:rPr>
        <w:tab/>
        <w:t>intimidation or harassment; and</w:t>
      </w:r>
    </w:p>
    <w:p w14:paraId="315A8367"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(c)</w:t>
      </w:r>
      <w:r w:rsidRPr="00796C8E">
        <w:rPr>
          <w:rFonts w:ascii="Trebuchet MS" w:hAnsi="Trebuchet MS"/>
          <w:i/>
          <w:sz w:val="18"/>
          <w:szCs w:val="18"/>
        </w:rPr>
        <w:tab/>
        <w:t>discrimination, disadvantage or adverse treatment in relation to a person's employment, career, profession, trade or business, including the taking of disciplinary action; and</w:t>
      </w:r>
    </w:p>
    <w:p w14:paraId="786FCCD9" w14:textId="77777777" w:rsidR="00A1339D" w:rsidRPr="00796C8E" w:rsidRDefault="00A1339D" w:rsidP="004A52E7">
      <w:pPr>
        <w:spacing w:before="120" w:after="120"/>
        <w:ind w:left="1134" w:hanging="567"/>
        <w:rPr>
          <w:rFonts w:ascii="Trebuchet MS" w:hAnsi="Trebuchet MS"/>
          <w:i/>
          <w:sz w:val="18"/>
          <w:szCs w:val="18"/>
        </w:rPr>
      </w:pPr>
      <w:r w:rsidRPr="00796C8E">
        <w:rPr>
          <w:rFonts w:ascii="Trebuchet MS" w:hAnsi="Trebuchet MS"/>
          <w:i/>
          <w:sz w:val="18"/>
          <w:szCs w:val="18"/>
        </w:rPr>
        <w:t>(d)</w:t>
      </w:r>
      <w:r w:rsidRPr="00796C8E">
        <w:rPr>
          <w:rFonts w:ascii="Trebuchet MS" w:hAnsi="Trebuchet MS"/>
          <w:i/>
          <w:sz w:val="18"/>
          <w:szCs w:val="18"/>
        </w:rPr>
        <w:tab/>
        <w:t>threats of detrimental action.</w:t>
      </w:r>
    </w:p>
    <w:p w14:paraId="08C1FCCB" w14:textId="6921F197" w:rsidR="00E53EE3" w:rsidRPr="00B55DA0" w:rsidRDefault="00E53EE3" w:rsidP="003850E1">
      <w:pPr>
        <w:pStyle w:val="Heading2"/>
      </w:pPr>
      <w:bookmarkStart w:id="229" w:name="_Voluntary_Disclosures_1"/>
      <w:bookmarkStart w:id="230" w:name="_Toc164671952"/>
      <w:bookmarkEnd w:id="229"/>
      <w:r w:rsidRPr="00B55DA0">
        <w:t>Voluntary Disclosures</w:t>
      </w:r>
      <w:bookmarkEnd w:id="226"/>
      <w:bookmarkEnd w:id="230"/>
    </w:p>
    <w:p w14:paraId="052D4AFF" w14:textId="571D29E4" w:rsidR="00CB2EF4" w:rsidRDefault="00E53EE3" w:rsidP="00454019">
      <w:pPr>
        <w:spacing w:before="220" w:after="220"/>
        <w:rPr>
          <w:rFonts w:ascii="Trebuchet MS" w:hAnsi="Trebuchet MS"/>
        </w:rPr>
      </w:pPr>
      <w:r w:rsidRPr="00796C8E">
        <w:rPr>
          <w:rFonts w:ascii="Trebuchet MS" w:hAnsi="Trebuchet MS"/>
        </w:rPr>
        <w:t>Members should have the confidence to voluntarily disclose any matte</w:t>
      </w:r>
      <w:r w:rsidR="00CB2EF4" w:rsidRPr="00796C8E">
        <w:rPr>
          <w:rFonts w:ascii="Trebuchet MS" w:hAnsi="Trebuchet MS"/>
        </w:rPr>
        <w:t xml:space="preserve">r relating to their own conduct.  </w:t>
      </w:r>
      <w:r w:rsidRPr="00796C8E">
        <w:rPr>
          <w:rFonts w:ascii="Trebuchet MS" w:hAnsi="Trebuchet MS"/>
        </w:rPr>
        <w:t>When mistakes are made or</w:t>
      </w:r>
      <w:r w:rsidR="00CB2EF4" w:rsidRPr="00796C8E">
        <w:rPr>
          <w:rFonts w:ascii="Trebuchet MS" w:hAnsi="Trebuchet MS"/>
        </w:rPr>
        <w:t xml:space="preserve"> </w:t>
      </w:r>
      <w:r w:rsidR="007841CB">
        <w:rPr>
          <w:rFonts w:ascii="Trebuchet MS" w:hAnsi="Trebuchet MS"/>
        </w:rPr>
        <w:t xml:space="preserve">behaviour, actions or decisions fall short of expected professional standards, members are encouraged to be REAL about it.  </w:t>
      </w:r>
      <w:r w:rsidRPr="00796C8E">
        <w:rPr>
          <w:rFonts w:ascii="Trebuchet MS" w:hAnsi="Trebuchet MS"/>
        </w:rPr>
        <w:t>Problems are best resolved i</w:t>
      </w:r>
      <w:r w:rsidR="00CB2EF4" w:rsidRPr="00796C8E">
        <w:rPr>
          <w:rFonts w:ascii="Trebuchet MS" w:hAnsi="Trebuchet MS"/>
        </w:rPr>
        <w:t>f declared at the earliest time and t</w:t>
      </w:r>
      <w:r w:rsidRPr="00796C8E">
        <w:rPr>
          <w:rFonts w:ascii="Trebuchet MS" w:hAnsi="Trebuchet MS"/>
        </w:rPr>
        <w:t xml:space="preserve">his is in everybody’s interest, not least the member involved.  Furthermore, it demonstrates a commitment to our oath / affirmation and </w:t>
      </w:r>
      <w:hyperlink w:anchor="_Values_1" w:history="1">
        <w:r w:rsidRPr="00796C8E">
          <w:rPr>
            <w:rStyle w:val="Hyperlink"/>
            <w:rFonts w:ascii="Trebuchet MS" w:hAnsi="Trebuchet MS"/>
          </w:rPr>
          <w:t>values</w:t>
        </w:r>
      </w:hyperlink>
      <w:r w:rsidRPr="00796C8E">
        <w:rPr>
          <w:rFonts w:ascii="Trebuchet MS" w:hAnsi="Trebuchet MS"/>
        </w:rPr>
        <w:t>.</w:t>
      </w:r>
    </w:p>
    <w:p w14:paraId="0A21E8BE" w14:textId="5E455889" w:rsidR="00B926E3" w:rsidRDefault="00B926E3" w:rsidP="00423BFA">
      <w:pPr>
        <w:spacing w:before="220" w:after="220"/>
        <w:jc w:val="center"/>
        <w:rPr>
          <w:rFonts w:ascii="Trebuchet MS" w:hAnsi="Trebuchet MS"/>
        </w:rPr>
      </w:pPr>
    </w:p>
    <w:p w14:paraId="5F142BB6" w14:textId="6157291A" w:rsidR="00423BFA" w:rsidRPr="00796C8E" w:rsidRDefault="007841CB" w:rsidP="00423BFA">
      <w:pPr>
        <w:spacing w:before="220" w:after="220"/>
        <w:jc w:val="center"/>
        <w:rPr>
          <w:rFonts w:ascii="Trebuchet MS" w:hAnsi="Trebuchet MS"/>
        </w:rPr>
      </w:pPr>
      <w:r>
        <w:rPr>
          <w:rFonts w:ascii="Trebuchet MS" w:hAnsi="Trebuchet MS"/>
          <w:noProof/>
          <w:lang w:eastAsia="en-AU"/>
        </w:rPr>
        <w:drawing>
          <wp:inline distT="0" distB="0" distL="0" distR="0" wp14:anchorId="67D0A961" wp14:editId="2A6B969F">
            <wp:extent cx="4888438" cy="716915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3 Be Real About It.PNG"/>
                    <pic:cNvPicPr/>
                  </pic:nvPicPr>
                  <pic:blipFill>
                    <a:blip r:embed="rId41">
                      <a:extLst>
                        <a:ext uri="{28A0092B-C50C-407E-A947-70E740481C1C}">
                          <a14:useLocalDpi xmlns:a14="http://schemas.microsoft.com/office/drawing/2010/main" val="0"/>
                        </a:ext>
                      </a:extLst>
                    </a:blip>
                    <a:stretch>
                      <a:fillRect/>
                    </a:stretch>
                  </pic:blipFill>
                  <pic:spPr>
                    <a:xfrm>
                      <a:off x="0" y="0"/>
                      <a:ext cx="4898688" cy="7184183"/>
                    </a:xfrm>
                    <a:prstGeom prst="rect">
                      <a:avLst/>
                    </a:prstGeom>
                  </pic:spPr>
                </pic:pic>
              </a:graphicData>
            </a:graphic>
          </wp:inline>
        </w:drawing>
      </w:r>
    </w:p>
    <w:p w14:paraId="37F15763" w14:textId="19E0FE60" w:rsidR="00E53EE3" w:rsidRPr="00796C8E" w:rsidRDefault="00CB2EF4" w:rsidP="00FA0ABE">
      <w:pPr>
        <w:spacing w:before="220" w:after="220"/>
        <w:rPr>
          <w:rFonts w:ascii="Trebuchet MS" w:hAnsi="Trebuchet MS"/>
        </w:rPr>
      </w:pPr>
      <w:r w:rsidRPr="00796C8E">
        <w:rPr>
          <w:rFonts w:ascii="Trebuchet MS" w:hAnsi="Trebuchet MS"/>
        </w:rPr>
        <w:t>The method of reporting vol</w:t>
      </w:r>
      <w:r w:rsidR="00AC0AE9">
        <w:rPr>
          <w:rFonts w:ascii="Trebuchet MS" w:hAnsi="Trebuchet MS"/>
        </w:rPr>
        <w:t>untary disclosures is through a</w:t>
      </w:r>
      <w:r w:rsidRPr="00796C8E">
        <w:rPr>
          <w:rFonts w:ascii="Trebuchet MS" w:hAnsi="Trebuchet MS"/>
        </w:rPr>
        <w:t xml:space="preserve"> </w:t>
      </w:r>
      <w:r w:rsidR="007841CB">
        <w:rPr>
          <w:rFonts w:ascii="Trebuchet MS" w:hAnsi="Trebuchet MS"/>
        </w:rPr>
        <w:t>Voluntary Disclosure Report</w:t>
      </w:r>
      <w:r w:rsidRPr="00796C8E">
        <w:rPr>
          <w:rFonts w:ascii="Trebuchet MS" w:hAnsi="Trebuchet MS"/>
        </w:rPr>
        <w:t xml:space="preserve"> on BlueTeam™.  </w:t>
      </w:r>
      <w:r w:rsidR="00491802">
        <w:rPr>
          <w:rFonts w:ascii="Trebuchet MS" w:hAnsi="Trebuchet MS"/>
        </w:rPr>
        <w:t>A</w:t>
      </w:r>
      <w:r w:rsidR="00E53EE3" w:rsidRPr="00796C8E">
        <w:rPr>
          <w:rFonts w:ascii="Trebuchet MS" w:hAnsi="Trebuchet MS"/>
        </w:rPr>
        <w:t xml:space="preserve"> </w:t>
      </w:r>
      <w:r w:rsidR="001B6F0A">
        <w:rPr>
          <w:rFonts w:ascii="Trebuchet MS" w:hAnsi="Trebuchet MS"/>
        </w:rPr>
        <w:t>manager</w:t>
      </w:r>
      <w:r w:rsidR="001B6F0A" w:rsidRPr="00796C8E">
        <w:rPr>
          <w:rFonts w:ascii="Trebuchet MS" w:hAnsi="Trebuchet MS"/>
        </w:rPr>
        <w:t xml:space="preserve"> </w:t>
      </w:r>
      <w:r w:rsidR="00E53EE3" w:rsidRPr="00796C8E">
        <w:rPr>
          <w:rFonts w:ascii="Trebuchet MS" w:hAnsi="Trebuchet MS"/>
        </w:rPr>
        <w:t>receivi</w:t>
      </w:r>
      <w:r w:rsidRPr="00796C8E">
        <w:rPr>
          <w:rFonts w:ascii="Trebuchet MS" w:hAnsi="Trebuchet MS"/>
        </w:rPr>
        <w:t xml:space="preserve">ng a voluntary disclosure is to </w:t>
      </w:r>
      <w:hyperlink w:anchor="_Recategorisation_1" w:history="1">
        <w:r w:rsidRPr="00796C8E">
          <w:rPr>
            <w:rStyle w:val="Hyperlink"/>
            <w:rFonts w:ascii="Trebuchet MS" w:hAnsi="Trebuchet MS"/>
          </w:rPr>
          <w:t>recategorise</w:t>
        </w:r>
      </w:hyperlink>
      <w:r w:rsidRPr="00796C8E">
        <w:rPr>
          <w:rFonts w:ascii="Trebuchet MS" w:hAnsi="Trebuchet MS"/>
        </w:rPr>
        <w:t xml:space="preserve"> t</w:t>
      </w:r>
      <w:r w:rsidR="00E53EE3" w:rsidRPr="00796C8E">
        <w:rPr>
          <w:rFonts w:ascii="Trebuchet MS" w:hAnsi="Trebuchet MS"/>
        </w:rPr>
        <w:t>he matter</w:t>
      </w:r>
      <w:r w:rsidRPr="00796C8E">
        <w:rPr>
          <w:rFonts w:ascii="Trebuchet MS" w:hAnsi="Trebuchet MS"/>
        </w:rPr>
        <w:t xml:space="preserve"> as appropriate</w:t>
      </w:r>
      <w:r w:rsidR="00E53EE3" w:rsidRPr="00796C8E">
        <w:rPr>
          <w:rFonts w:ascii="Trebuchet MS" w:hAnsi="Trebuchet MS"/>
        </w:rPr>
        <w:t>.  In deciding managerial resolution (level 1 matters) or determination under s</w:t>
      </w:r>
      <w:r w:rsidR="005C09FA" w:rsidRPr="00796C8E">
        <w:rPr>
          <w:rFonts w:ascii="Trebuchet MS" w:hAnsi="Trebuchet MS"/>
        </w:rPr>
        <w:t xml:space="preserve">ection </w:t>
      </w:r>
      <w:r w:rsidR="00E53EE3" w:rsidRPr="00796C8E">
        <w:rPr>
          <w:rFonts w:ascii="Trebuchet MS" w:hAnsi="Trebuchet MS"/>
        </w:rPr>
        <w:t xml:space="preserve">43(3) of the </w:t>
      </w:r>
      <w:r w:rsidR="00E53EE3" w:rsidRPr="00796C8E">
        <w:rPr>
          <w:rFonts w:ascii="Trebuchet MS" w:hAnsi="Trebuchet MS"/>
          <w:i/>
        </w:rPr>
        <w:t>Police Service Act 2003</w:t>
      </w:r>
      <w:r w:rsidR="00E53EE3" w:rsidRPr="00796C8E">
        <w:rPr>
          <w:rFonts w:ascii="Trebuchet MS" w:hAnsi="Trebuchet MS"/>
        </w:rPr>
        <w:t xml:space="preserve"> (level 2 and 3 matters), </w:t>
      </w:r>
      <w:hyperlink w:anchor="DueCreditdef" w:history="1">
        <w:r w:rsidR="00E53EE3" w:rsidRPr="00796C8E">
          <w:rPr>
            <w:rStyle w:val="Hyperlink"/>
            <w:rFonts w:ascii="Trebuchet MS" w:hAnsi="Trebuchet MS"/>
          </w:rPr>
          <w:t>due credit</w:t>
        </w:r>
      </w:hyperlink>
      <w:r w:rsidR="00E53EE3" w:rsidRPr="00796C8E">
        <w:rPr>
          <w:rFonts w:ascii="Trebuchet MS" w:hAnsi="Trebuchet MS"/>
        </w:rPr>
        <w:t xml:space="preserve"> must be given to the member for making the disclosure voluntarily.  Depending on the seriousness of a matter, decisions on whether or not to issue a Determination Notice may be influenced by the fact that a member has voluntarily disclosed it.</w:t>
      </w:r>
    </w:p>
    <w:p w14:paraId="40B24C74" w14:textId="7AB562BA" w:rsidR="00E53EE3" w:rsidRPr="00B55DA0" w:rsidRDefault="00E53EE3" w:rsidP="003850E1">
      <w:pPr>
        <w:pStyle w:val="Heading2"/>
      </w:pPr>
      <w:bookmarkStart w:id="231" w:name="_Toc461545730"/>
      <w:bookmarkStart w:id="232" w:name="_Toc164671953"/>
      <w:r w:rsidRPr="00B55DA0">
        <w:t xml:space="preserve">Family </w:t>
      </w:r>
      <w:r w:rsidR="00905B46">
        <w:t xml:space="preserve">&amp; Sexual </w:t>
      </w:r>
      <w:r w:rsidRPr="00B55DA0">
        <w:t>Violence Involving Police</w:t>
      </w:r>
      <w:bookmarkEnd w:id="231"/>
      <w:bookmarkEnd w:id="232"/>
    </w:p>
    <w:p w14:paraId="25391AB3" w14:textId="77777777" w:rsidR="00905B46" w:rsidRDefault="00905B46" w:rsidP="00905B46">
      <w:pPr>
        <w:spacing w:before="100" w:beforeAutospacing="1"/>
        <w:rPr>
          <w:rFonts w:ascii="Roboto" w:eastAsia="Times New Roman" w:hAnsi="Roboto" w:cs="Times New Roman"/>
          <w:color w:val="212529"/>
          <w:sz w:val="24"/>
          <w:szCs w:val="24"/>
          <w:lang w:eastAsia="en-AU"/>
        </w:rPr>
      </w:pPr>
      <w:r w:rsidRPr="00AA273F">
        <w:rPr>
          <w:rFonts w:ascii="Roboto" w:eastAsia="Times New Roman" w:hAnsi="Roboto" w:cs="Times New Roman"/>
          <w:color w:val="212529"/>
          <w:sz w:val="24"/>
          <w:szCs w:val="24"/>
          <w:lang w:eastAsia="en-AU"/>
        </w:rPr>
        <w:t>The procedures and orders under the </w:t>
      </w:r>
      <w:hyperlink r:id="rId42" w:tgtFrame="_blank" w:tooltip="2.5  Family Violence" w:history="1">
        <w:r w:rsidRPr="00AA273F">
          <w:rPr>
            <w:rFonts w:ascii="Roboto" w:eastAsia="Times New Roman" w:hAnsi="Roboto" w:cs="Times New Roman"/>
            <w:color w:val="005EBA"/>
            <w:sz w:val="24"/>
            <w:szCs w:val="24"/>
            <w:lang w:eastAsia="en-AU"/>
          </w:rPr>
          <w:t>Tasmania Police Manual Part 2.5.3</w:t>
        </w:r>
      </w:hyperlink>
      <w:r>
        <w:rPr>
          <w:rFonts w:ascii="Roboto" w:eastAsia="Times New Roman" w:hAnsi="Roboto" w:cs="Times New Roman"/>
          <w:color w:val="212529"/>
          <w:sz w:val="24"/>
          <w:szCs w:val="24"/>
          <w:lang w:eastAsia="en-AU"/>
        </w:rPr>
        <w:t xml:space="preserve">, the Family Violence Manual and </w:t>
      </w:r>
      <w:r>
        <w:rPr>
          <w:rFonts w:ascii="Arial" w:hAnsi="Arial" w:cs="Arial"/>
          <w:sz w:val="24"/>
          <w:szCs w:val="24"/>
        </w:rPr>
        <w:t xml:space="preserve">the </w:t>
      </w:r>
      <w:r w:rsidRPr="00840B39">
        <w:rPr>
          <w:rFonts w:ascii="Arial" w:hAnsi="Arial" w:cs="Arial"/>
          <w:i/>
          <w:iCs/>
          <w:sz w:val="24"/>
          <w:szCs w:val="24"/>
        </w:rPr>
        <w:t>Family &amp; Sexual Violence Involving Police Policy</w:t>
      </w:r>
      <w:r>
        <w:rPr>
          <w:rFonts w:ascii="Arial" w:hAnsi="Arial" w:cs="Arial"/>
          <w:sz w:val="24"/>
          <w:szCs w:val="24"/>
        </w:rPr>
        <w:t xml:space="preserve"> a</w:t>
      </w:r>
      <w:r w:rsidRPr="00AA273F">
        <w:rPr>
          <w:rFonts w:ascii="Roboto" w:eastAsia="Times New Roman" w:hAnsi="Roboto" w:cs="Times New Roman"/>
          <w:color w:val="212529"/>
          <w:sz w:val="24"/>
          <w:szCs w:val="24"/>
          <w:lang w:eastAsia="en-AU"/>
        </w:rPr>
        <w:t xml:space="preserve">pply whenever members attend a family </w:t>
      </w:r>
      <w:r w:rsidRPr="00656DF7">
        <w:rPr>
          <w:rFonts w:ascii="Roboto" w:eastAsia="Times New Roman" w:hAnsi="Roboto" w:cs="Times New Roman"/>
          <w:color w:val="212529"/>
          <w:sz w:val="24"/>
          <w:szCs w:val="24"/>
          <w:lang w:eastAsia="en-AU"/>
        </w:rPr>
        <w:t>&amp; sexual violence incident involving another member; or receive a family &amp; sexual</w:t>
      </w:r>
      <w:r>
        <w:rPr>
          <w:rFonts w:ascii="Roboto" w:eastAsia="Times New Roman" w:hAnsi="Roboto" w:cs="Times New Roman"/>
          <w:color w:val="212529"/>
          <w:sz w:val="24"/>
          <w:szCs w:val="24"/>
          <w:lang w:eastAsia="en-AU"/>
        </w:rPr>
        <w:t xml:space="preserve"> </w:t>
      </w:r>
      <w:r w:rsidRPr="00AA273F">
        <w:rPr>
          <w:rFonts w:ascii="Roboto" w:eastAsia="Times New Roman" w:hAnsi="Roboto" w:cs="Times New Roman"/>
          <w:color w:val="212529"/>
          <w:sz w:val="24"/>
          <w:szCs w:val="24"/>
          <w:lang w:eastAsia="en-AU"/>
        </w:rPr>
        <w:t>violence complaint against another member.</w:t>
      </w:r>
    </w:p>
    <w:p w14:paraId="1AC20133" w14:textId="77777777" w:rsidR="00905B46" w:rsidRDefault="00905B46" w:rsidP="00905B46">
      <w:pPr>
        <w:rPr>
          <w:rFonts w:ascii="Arial" w:hAnsi="Arial" w:cs="Arial"/>
          <w:sz w:val="24"/>
          <w:szCs w:val="24"/>
        </w:rPr>
      </w:pPr>
    </w:p>
    <w:p w14:paraId="1FB4AF89" w14:textId="77777777" w:rsidR="00905B46" w:rsidRDefault="00905B46" w:rsidP="00905B46">
      <w:pPr>
        <w:rPr>
          <w:rFonts w:ascii="Arial" w:hAnsi="Arial" w:cs="Arial"/>
          <w:sz w:val="24"/>
          <w:szCs w:val="24"/>
        </w:rPr>
      </w:pPr>
      <w:r>
        <w:rPr>
          <w:rFonts w:ascii="Arial" w:hAnsi="Arial" w:cs="Arial"/>
          <w:sz w:val="24"/>
          <w:szCs w:val="24"/>
        </w:rPr>
        <w:t>Family &amp; sexual violence involving members of Tasmania Police, either as an alleged perpetrator or victim, should be managed in accordance with the legislation and relevant policy, as it would be if the matter involved any member of the public.</w:t>
      </w:r>
    </w:p>
    <w:p w14:paraId="0E799807" w14:textId="77777777" w:rsidR="00E261A4" w:rsidRDefault="00E261A4" w:rsidP="00905B46">
      <w:pPr>
        <w:rPr>
          <w:rFonts w:ascii="Arial" w:hAnsi="Arial" w:cs="Arial"/>
          <w:sz w:val="24"/>
          <w:szCs w:val="24"/>
        </w:rPr>
      </w:pPr>
    </w:p>
    <w:p w14:paraId="528E9FEF" w14:textId="7EEF9395" w:rsidR="00482253" w:rsidRPr="00905B46" w:rsidRDefault="00905B46" w:rsidP="00905B46">
      <w:pPr>
        <w:rPr>
          <w:rFonts w:ascii="Arial" w:hAnsi="Arial" w:cs="Arial"/>
          <w:sz w:val="24"/>
          <w:szCs w:val="24"/>
        </w:rPr>
      </w:pPr>
      <w:r>
        <w:rPr>
          <w:rFonts w:ascii="Arial" w:hAnsi="Arial" w:cs="Arial"/>
          <w:sz w:val="24"/>
          <w:szCs w:val="24"/>
        </w:rPr>
        <w:t xml:space="preserve">The </w:t>
      </w:r>
      <w:hyperlink r:id="rId43" w:history="1">
        <w:r w:rsidRPr="007B3121">
          <w:rPr>
            <w:rStyle w:val="Hyperlink"/>
            <w:rFonts w:ascii="Arial" w:hAnsi="Arial" w:cs="Arial"/>
            <w:i/>
            <w:iCs/>
            <w:sz w:val="24"/>
            <w:szCs w:val="24"/>
          </w:rPr>
          <w:t>Family &amp; Sexual Violence Involving Police Policy</w:t>
        </w:r>
      </w:hyperlink>
      <w:r>
        <w:rPr>
          <w:rFonts w:ascii="Arial" w:hAnsi="Arial" w:cs="Arial"/>
          <w:sz w:val="24"/>
          <w:szCs w:val="24"/>
        </w:rPr>
        <w:t xml:space="preserve"> contains additional responsibilities and mandatory requirements specific to family and sexual violence matters involving police.  Where a member of Tasmania Police is one of the parties in a reported matter where family and sexual violence is involved, the response, investigation and management of the matter is to be in accordance with that policy.</w:t>
      </w:r>
    </w:p>
    <w:p w14:paraId="704E5A96" w14:textId="7A946604" w:rsidR="00482253" w:rsidRDefault="00905B46" w:rsidP="00482253">
      <w:pPr>
        <w:pStyle w:val="Heading4"/>
        <w:ind w:left="1134" w:hanging="1134"/>
      </w:pPr>
      <w:bookmarkStart w:id="233" w:name="_Breach_of_Alcohol"/>
      <w:bookmarkStart w:id="234" w:name="_Toc461545731"/>
      <w:bookmarkEnd w:id="233"/>
      <w:r>
        <w:t>Family and Sexual Violence incidents and the Code of Conduct</w:t>
      </w:r>
    </w:p>
    <w:p w14:paraId="08F61E03" w14:textId="52384A07" w:rsidR="00482253" w:rsidRPr="00905B46" w:rsidRDefault="00905B46" w:rsidP="00905B46">
      <w:pPr>
        <w:spacing w:before="100" w:beforeAutospacing="1"/>
        <w:rPr>
          <w:rFonts w:ascii="Roboto" w:eastAsia="Times New Roman" w:hAnsi="Roboto" w:cs="Times New Roman"/>
          <w:color w:val="212529"/>
          <w:sz w:val="24"/>
          <w:szCs w:val="24"/>
          <w:lang w:eastAsia="en-AU"/>
        </w:rPr>
      </w:pPr>
      <w:r w:rsidRPr="00AA273F">
        <w:rPr>
          <w:rFonts w:ascii="Roboto" w:eastAsia="Times New Roman" w:hAnsi="Roboto" w:cs="Times New Roman"/>
          <w:color w:val="212529"/>
          <w:sz w:val="24"/>
          <w:szCs w:val="24"/>
          <w:lang w:eastAsia="en-AU"/>
        </w:rPr>
        <w:t>Allegations of family</w:t>
      </w:r>
      <w:r>
        <w:rPr>
          <w:rFonts w:ascii="Roboto" w:eastAsia="Times New Roman" w:hAnsi="Roboto" w:cs="Times New Roman"/>
          <w:color w:val="212529"/>
          <w:sz w:val="24"/>
          <w:szCs w:val="24"/>
          <w:lang w:eastAsia="en-AU"/>
        </w:rPr>
        <w:t xml:space="preserve"> </w:t>
      </w:r>
      <w:r w:rsidRPr="00656DF7">
        <w:rPr>
          <w:rFonts w:ascii="Roboto" w:eastAsia="Times New Roman" w:hAnsi="Roboto" w:cs="Times New Roman"/>
          <w:color w:val="212529"/>
          <w:sz w:val="24"/>
          <w:szCs w:val="24"/>
          <w:lang w:eastAsia="en-AU"/>
        </w:rPr>
        <w:t>and sexual</w:t>
      </w:r>
      <w:r w:rsidRPr="00AA273F">
        <w:rPr>
          <w:rFonts w:ascii="Roboto" w:eastAsia="Times New Roman" w:hAnsi="Roboto" w:cs="Times New Roman"/>
          <w:color w:val="212529"/>
          <w:sz w:val="24"/>
          <w:szCs w:val="24"/>
          <w:lang w:eastAsia="en-AU"/>
        </w:rPr>
        <w:t xml:space="preserve"> violence need to be assessed on a case-by-case basis in relation to potential breaches of the Code of Conduct.</w:t>
      </w:r>
    </w:p>
    <w:p w14:paraId="491A6676" w14:textId="2B171BE9" w:rsidR="00744B21" w:rsidRDefault="00482253" w:rsidP="00744B21">
      <w:pPr>
        <w:pStyle w:val="Heading4"/>
        <w:ind w:left="1134" w:hanging="1134"/>
      </w:pPr>
      <w:r w:rsidRPr="00C50B04">
        <w:t>Issue and Service of orders to members of Tasmania Police</w:t>
      </w:r>
    </w:p>
    <w:p w14:paraId="0231BA8F" w14:textId="77777777" w:rsidR="00482253" w:rsidRPr="00C50B04" w:rsidRDefault="00482253" w:rsidP="00482253">
      <w:pPr>
        <w:rPr>
          <w:rFonts w:ascii="Trebuchet MS" w:hAnsi="Trebuchet MS"/>
        </w:rPr>
      </w:pPr>
      <w:r w:rsidRPr="00C50B04">
        <w:rPr>
          <w:rFonts w:ascii="Trebuchet MS" w:hAnsi="Trebuchet MS"/>
        </w:rPr>
        <w:t>A PFVO against a member of Tasmania Police can be issued and served by another</w:t>
      </w:r>
      <w:r>
        <w:rPr>
          <w:rFonts w:ascii="Trebuchet MS" w:hAnsi="Trebuchet MS"/>
        </w:rPr>
        <w:t xml:space="preserve"> </w:t>
      </w:r>
      <w:r w:rsidRPr="00C50B04">
        <w:rPr>
          <w:rFonts w:ascii="Trebuchet MS" w:hAnsi="Trebuchet MS"/>
        </w:rPr>
        <w:t>member of the rank of Sergeant or above, or an authorised officer.</w:t>
      </w:r>
      <w:r>
        <w:rPr>
          <w:rFonts w:ascii="Trebuchet MS" w:hAnsi="Trebuchet MS"/>
        </w:rPr>
        <w:t xml:space="preserve">  </w:t>
      </w:r>
      <w:r w:rsidRPr="00C50B04">
        <w:rPr>
          <w:rFonts w:ascii="Trebuchet MS" w:hAnsi="Trebuchet MS"/>
        </w:rPr>
        <w:t>Where a member of Tasmania Police is subject to any order:</w:t>
      </w:r>
    </w:p>
    <w:p w14:paraId="48CEA94F" w14:textId="77777777" w:rsidR="00482253" w:rsidRPr="002948F7" w:rsidRDefault="00482253" w:rsidP="00452DBF">
      <w:pPr>
        <w:pStyle w:val="ListParagraph"/>
        <w:numPr>
          <w:ilvl w:val="0"/>
          <w:numId w:val="166"/>
        </w:numPr>
        <w:spacing w:before="120" w:after="120"/>
        <w:ind w:left="1134" w:hanging="567"/>
        <w:contextualSpacing w:val="0"/>
        <w:rPr>
          <w:rFonts w:ascii="Trebuchet MS" w:hAnsi="Trebuchet MS"/>
        </w:rPr>
      </w:pPr>
      <w:r w:rsidRPr="002948F7">
        <w:rPr>
          <w:rFonts w:ascii="Trebuchet MS" w:hAnsi="Trebuchet MS"/>
        </w:rPr>
        <w:t>any authority given to them to access, use or carry any service weapon is</w:t>
      </w:r>
      <w:r>
        <w:rPr>
          <w:rFonts w:ascii="Trebuchet MS" w:hAnsi="Trebuchet MS"/>
        </w:rPr>
        <w:t xml:space="preserve"> </w:t>
      </w:r>
      <w:r w:rsidRPr="002948F7">
        <w:rPr>
          <w:rFonts w:ascii="Trebuchet MS" w:hAnsi="Trebuchet MS"/>
        </w:rPr>
        <w:t>immediately revoked</w:t>
      </w:r>
    </w:p>
    <w:p w14:paraId="3B421FBB" w14:textId="77777777" w:rsidR="00482253" w:rsidRPr="00C50B04" w:rsidRDefault="00482253" w:rsidP="00452DBF">
      <w:pPr>
        <w:pStyle w:val="ListParagraph"/>
        <w:numPr>
          <w:ilvl w:val="0"/>
          <w:numId w:val="166"/>
        </w:numPr>
        <w:spacing w:before="120" w:after="120"/>
        <w:ind w:left="1134" w:hanging="567"/>
        <w:contextualSpacing w:val="0"/>
        <w:rPr>
          <w:rFonts w:ascii="Trebuchet MS" w:hAnsi="Trebuchet MS"/>
        </w:rPr>
      </w:pPr>
      <w:r w:rsidRPr="00C50B04">
        <w:rPr>
          <w:rFonts w:ascii="Trebuchet MS" w:hAnsi="Trebuchet MS"/>
        </w:rPr>
        <w:t>they must immediately surrender any firearms in their possession</w:t>
      </w:r>
    </w:p>
    <w:p w14:paraId="72C82637" w14:textId="77777777" w:rsidR="00482253" w:rsidRPr="002948F7" w:rsidRDefault="00482253" w:rsidP="00452DBF">
      <w:pPr>
        <w:pStyle w:val="ListParagraph"/>
        <w:numPr>
          <w:ilvl w:val="0"/>
          <w:numId w:val="166"/>
        </w:numPr>
        <w:spacing w:before="120" w:after="120"/>
        <w:ind w:left="1134" w:hanging="567"/>
        <w:contextualSpacing w:val="0"/>
        <w:rPr>
          <w:rFonts w:ascii="Trebuchet MS" w:hAnsi="Trebuchet MS"/>
        </w:rPr>
      </w:pPr>
      <w:r w:rsidRPr="002948F7">
        <w:rPr>
          <w:rFonts w:ascii="Trebuchet MS" w:hAnsi="Trebuchet MS"/>
        </w:rPr>
        <w:t>they must immediately surrender any police-issue firearm or any firearm purchased for police purposes in their possession</w:t>
      </w:r>
    </w:p>
    <w:p w14:paraId="036F11A8" w14:textId="77777777" w:rsidR="00482253" w:rsidRPr="002948F7" w:rsidRDefault="00482253" w:rsidP="00452DBF">
      <w:pPr>
        <w:pStyle w:val="ListParagraph"/>
        <w:numPr>
          <w:ilvl w:val="0"/>
          <w:numId w:val="166"/>
        </w:numPr>
        <w:spacing w:before="120" w:after="120"/>
        <w:ind w:left="1134" w:hanging="567"/>
        <w:contextualSpacing w:val="0"/>
        <w:rPr>
          <w:rFonts w:ascii="Trebuchet MS" w:hAnsi="Trebuchet MS"/>
        </w:rPr>
      </w:pPr>
      <w:r w:rsidRPr="002948F7">
        <w:rPr>
          <w:rFonts w:ascii="Trebuchet MS" w:hAnsi="Trebuchet MS"/>
        </w:rPr>
        <w:t>any access to police firearms storage must be prohibited (key surrendered / code changed / swipe card disengaged).</w:t>
      </w:r>
    </w:p>
    <w:p w14:paraId="5991225D" w14:textId="28E59B15" w:rsidR="00482253" w:rsidRDefault="00482253" w:rsidP="00482253">
      <w:pPr>
        <w:pStyle w:val="Heading4"/>
        <w:ind w:left="1134" w:hanging="1134"/>
      </w:pPr>
      <w:r>
        <w:t>Handling of evidence</w:t>
      </w:r>
    </w:p>
    <w:p w14:paraId="46B98FED" w14:textId="0FE06CF4" w:rsidR="00482253" w:rsidRPr="00C50B04" w:rsidRDefault="00482253" w:rsidP="00482253">
      <w:pPr>
        <w:spacing w:before="220" w:after="220"/>
        <w:rPr>
          <w:rFonts w:ascii="Trebuchet MS" w:hAnsi="Trebuchet MS"/>
        </w:rPr>
      </w:pPr>
      <w:r w:rsidRPr="00C50B04">
        <w:rPr>
          <w:rFonts w:ascii="Trebuchet MS" w:hAnsi="Trebuchet MS"/>
        </w:rPr>
        <w:t>Where there is an allegation of an offence</w:t>
      </w:r>
      <w:r>
        <w:rPr>
          <w:rFonts w:ascii="Trebuchet MS" w:hAnsi="Trebuchet MS"/>
        </w:rPr>
        <w:t>, serious offence</w:t>
      </w:r>
      <w:r w:rsidRPr="00C50B04">
        <w:rPr>
          <w:rFonts w:ascii="Trebuchet MS" w:hAnsi="Trebuchet MS"/>
        </w:rPr>
        <w:t xml:space="preserve"> or crime against a member of Tasmania</w:t>
      </w:r>
      <w:r>
        <w:rPr>
          <w:rFonts w:ascii="Trebuchet MS" w:hAnsi="Trebuchet MS"/>
        </w:rPr>
        <w:t xml:space="preserve"> </w:t>
      </w:r>
      <w:r w:rsidRPr="00C50B04">
        <w:rPr>
          <w:rFonts w:ascii="Trebuchet MS" w:hAnsi="Trebuchet MS"/>
        </w:rPr>
        <w:t>Police, attending members are to secure evidence in the first instance in accordance</w:t>
      </w:r>
      <w:r>
        <w:rPr>
          <w:rFonts w:ascii="Trebuchet MS" w:hAnsi="Trebuchet MS"/>
        </w:rPr>
        <w:t xml:space="preserve"> </w:t>
      </w:r>
      <w:r w:rsidRPr="00C50B04">
        <w:rPr>
          <w:rFonts w:ascii="Trebuchet MS" w:hAnsi="Trebuchet MS"/>
        </w:rPr>
        <w:t>with standard crime scene attendance procedures. Witness statements and associated</w:t>
      </w:r>
      <w:r>
        <w:rPr>
          <w:rFonts w:ascii="Trebuchet MS" w:hAnsi="Trebuchet MS"/>
        </w:rPr>
        <w:t xml:space="preserve"> </w:t>
      </w:r>
      <w:r w:rsidRPr="00C50B04">
        <w:rPr>
          <w:rFonts w:ascii="Trebuchet MS" w:hAnsi="Trebuchet MS"/>
        </w:rPr>
        <w:t>enquiries may be required to be taken by attending members. If Professional</w:t>
      </w:r>
      <w:r>
        <w:rPr>
          <w:rFonts w:ascii="Trebuchet MS" w:hAnsi="Trebuchet MS"/>
        </w:rPr>
        <w:t xml:space="preserve"> </w:t>
      </w:r>
      <w:r w:rsidRPr="00C50B04">
        <w:rPr>
          <w:rFonts w:ascii="Trebuchet MS" w:hAnsi="Trebuchet MS"/>
        </w:rPr>
        <w:t>Standards is likely to have carriage of a matter, they should be consulted about task</w:t>
      </w:r>
      <w:r>
        <w:rPr>
          <w:rFonts w:ascii="Trebuchet MS" w:hAnsi="Trebuchet MS"/>
        </w:rPr>
        <w:t xml:space="preserve"> </w:t>
      </w:r>
      <w:r w:rsidRPr="00C50B04">
        <w:rPr>
          <w:rFonts w:ascii="Trebuchet MS" w:hAnsi="Trebuchet MS"/>
        </w:rPr>
        <w:t>allocation in securing and collecting evidence.</w:t>
      </w:r>
    </w:p>
    <w:p w14:paraId="57D342D9" w14:textId="77777777" w:rsidR="00482253" w:rsidRDefault="00482253" w:rsidP="00482253">
      <w:pPr>
        <w:spacing w:before="220" w:after="220"/>
        <w:rPr>
          <w:rFonts w:ascii="Trebuchet MS" w:hAnsi="Trebuchet MS"/>
        </w:rPr>
      </w:pPr>
      <w:r w:rsidRPr="00C50B04">
        <w:rPr>
          <w:rFonts w:ascii="Trebuchet MS" w:hAnsi="Trebuchet MS"/>
        </w:rPr>
        <w:t>Where photographs or electronic evidence is required by Forensic Services, there is</w:t>
      </w:r>
      <w:r>
        <w:rPr>
          <w:rFonts w:ascii="Trebuchet MS" w:hAnsi="Trebuchet MS"/>
        </w:rPr>
        <w:t xml:space="preserve"> </w:t>
      </w:r>
      <w:r w:rsidRPr="00C50B04">
        <w:rPr>
          <w:rFonts w:ascii="Trebuchet MS" w:hAnsi="Trebuchet MS"/>
        </w:rPr>
        <w:t>no change to standard procedure, except that photographs of intimate body parts will</w:t>
      </w:r>
      <w:r>
        <w:rPr>
          <w:rFonts w:ascii="Trebuchet MS" w:hAnsi="Trebuchet MS"/>
        </w:rPr>
        <w:t xml:space="preserve"> </w:t>
      </w:r>
      <w:r w:rsidRPr="00C50B04">
        <w:rPr>
          <w:rFonts w:ascii="Trebuchet MS" w:hAnsi="Trebuchet MS"/>
        </w:rPr>
        <w:t>not be uploaded to the Forensic Register. In such case, advice must be sought from</w:t>
      </w:r>
      <w:r>
        <w:rPr>
          <w:rFonts w:ascii="Trebuchet MS" w:hAnsi="Trebuchet MS"/>
        </w:rPr>
        <w:t xml:space="preserve"> </w:t>
      </w:r>
      <w:r w:rsidRPr="00C50B04">
        <w:rPr>
          <w:rFonts w:ascii="Trebuchet MS" w:hAnsi="Trebuchet MS"/>
        </w:rPr>
        <w:t>Professional Standards.</w:t>
      </w:r>
    </w:p>
    <w:p w14:paraId="4E081321" w14:textId="2531BDD1" w:rsidR="00482253" w:rsidRDefault="00482253" w:rsidP="00482253">
      <w:pPr>
        <w:pStyle w:val="Heading4"/>
        <w:ind w:hanging="1072"/>
      </w:pPr>
      <w:r>
        <w:t>Family Violence</w:t>
      </w:r>
      <w:r w:rsidR="00C33C60">
        <w:t xml:space="preserve"> incidents and the Code of Conduct</w:t>
      </w:r>
    </w:p>
    <w:p w14:paraId="360D50E7" w14:textId="1D5CBA12" w:rsidR="00482253" w:rsidRDefault="00482253" w:rsidP="00482253">
      <w:pPr>
        <w:spacing w:before="220" w:after="220"/>
        <w:rPr>
          <w:rFonts w:ascii="Trebuchet MS" w:hAnsi="Trebuchet MS"/>
        </w:rPr>
      </w:pPr>
      <w:r w:rsidRPr="00796C8E">
        <w:rPr>
          <w:rFonts w:ascii="Trebuchet MS" w:hAnsi="Trebuchet MS"/>
        </w:rPr>
        <w:t xml:space="preserve">Allegations of family violence need to be assessed on a case-by-case basis in relation to </w:t>
      </w:r>
      <w:r>
        <w:rPr>
          <w:rFonts w:ascii="Trebuchet MS" w:hAnsi="Trebuchet MS"/>
        </w:rPr>
        <w:t xml:space="preserve">potential </w:t>
      </w:r>
      <w:r w:rsidRPr="00796C8E">
        <w:rPr>
          <w:rFonts w:ascii="Trebuchet MS" w:hAnsi="Trebuchet MS"/>
        </w:rPr>
        <w:t>br</w:t>
      </w:r>
      <w:r w:rsidR="00B47FDE">
        <w:rPr>
          <w:rFonts w:ascii="Trebuchet MS" w:hAnsi="Trebuchet MS"/>
        </w:rPr>
        <w:t>eaches of the Code of Conduct.</w:t>
      </w:r>
    </w:p>
    <w:p w14:paraId="62195AB2" w14:textId="0B7A98FB" w:rsidR="00B47FDE" w:rsidRDefault="00B47FDE" w:rsidP="00B47FDE">
      <w:pPr>
        <w:pStyle w:val="Heading4"/>
        <w:ind w:hanging="1072"/>
      </w:pPr>
      <w:r>
        <w:t xml:space="preserve">Reports required for </w:t>
      </w:r>
      <w:r w:rsidR="00FB6B1B">
        <w:t>Family and</w:t>
      </w:r>
      <w:r w:rsidR="00210D8E">
        <w:t xml:space="preserve"> Sexual </w:t>
      </w:r>
      <w:r>
        <w:t>Violence incidents involving a member</w:t>
      </w:r>
    </w:p>
    <w:p w14:paraId="2BF913EC" w14:textId="585652F5" w:rsidR="00210D8E" w:rsidRDefault="00210D8E" w:rsidP="00210D8E">
      <w:pPr>
        <w:spacing w:before="100" w:beforeAutospacing="1"/>
        <w:rPr>
          <w:rFonts w:ascii="Roboto" w:eastAsia="Times New Roman" w:hAnsi="Roboto" w:cs="Times New Roman"/>
          <w:color w:val="212529"/>
          <w:sz w:val="24"/>
          <w:szCs w:val="24"/>
          <w:lang w:eastAsia="en-AU"/>
        </w:rPr>
      </w:pPr>
      <w:r>
        <w:rPr>
          <w:rFonts w:ascii="Roboto" w:eastAsia="Times New Roman" w:hAnsi="Roboto" w:cs="Times New Roman"/>
          <w:color w:val="212529"/>
          <w:sz w:val="24"/>
          <w:szCs w:val="24"/>
          <w:lang w:eastAsia="en-AU"/>
        </w:rPr>
        <w:t>In addition to submission of a FVMS report, t</w:t>
      </w:r>
      <w:r w:rsidRPr="00AA273F">
        <w:rPr>
          <w:rFonts w:ascii="Roboto" w:eastAsia="Times New Roman" w:hAnsi="Roboto" w:cs="Times New Roman"/>
          <w:color w:val="212529"/>
          <w:sz w:val="24"/>
          <w:szCs w:val="24"/>
          <w:lang w:eastAsia="en-AU"/>
        </w:rPr>
        <w:t xml:space="preserve">he following </w:t>
      </w:r>
      <w:r>
        <w:rPr>
          <w:rFonts w:ascii="Roboto" w:eastAsia="Times New Roman" w:hAnsi="Roboto" w:cs="Times New Roman"/>
          <w:color w:val="212529"/>
          <w:sz w:val="24"/>
          <w:szCs w:val="24"/>
          <w:lang w:eastAsia="en-AU"/>
        </w:rPr>
        <w:t>Blue Team</w:t>
      </w:r>
      <w:r>
        <w:rPr>
          <w:rFonts w:ascii="Leelawadee UI Semilight" w:eastAsia="Times New Roman" w:hAnsi="Leelawadee UI Semilight" w:cs="Leelawadee UI Semilight"/>
          <w:b/>
          <w:bCs/>
          <w:color w:val="212529"/>
          <w:sz w:val="20"/>
          <w:szCs w:val="20"/>
          <w:lang w:eastAsia="en-AU"/>
        </w:rPr>
        <w:t>™</w:t>
      </w:r>
      <w:r w:rsidRPr="004C44CF">
        <w:rPr>
          <w:rFonts w:ascii="Leelawadee UI Semilight" w:eastAsia="Times New Roman" w:hAnsi="Leelawadee UI Semilight" w:cs="Leelawadee UI Semilight"/>
          <w:b/>
          <w:bCs/>
          <w:color w:val="212529"/>
          <w:sz w:val="20"/>
          <w:szCs w:val="20"/>
          <w:lang w:eastAsia="en-AU"/>
        </w:rPr>
        <w:t xml:space="preserve"> </w:t>
      </w:r>
      <w:r>
        <w:rPr>
          <w:rFonts w:ascii="Roboto" w:eastAsia="Times New Roman" w:hAnsi="Roboto" w:cs="Times New Roman"/>
          <w:color w:val="212529"/>
          <w:sz w:val="24"/>
          <w:szCs w:val="24"/>
          <w:lang w:eastAsia="en-AU"/>
        </w:rPr>
        <w:t>reports</w:t>
      </w:r>
      <w:r w:rsidRPr="00AA273F">
        <w:rPr>
          <w:rFonts w:ascii="Roboto" w:eastAsia="Times New Roman" w:hAnsi="Roboto" w:cs="Times New Roman"/>
          <w:color w:val="212529"/>
          <w:sz w:val="24"/>
          <w:szCs w:val="24"/>
          <w:lang w:eastAsia="en-AU"/>
        </w:rPr>
        <w:t xml:space="preserve"> are required when a family </w:t>
      </w:r>
      <w:r w:rsidRPr="00656DF7">
        <w:rPr>
          <w:rFonts w:ascii="Roboto" w:eastAsia="Times New Roman" w:hAnsi="Roboto" w:cs="Times New Roman"/>
          <w:color w:val="212529"/>
          <w:sz w:val="24"/>
          <w:szCs w:val="24"/>
          <w:lang w:eastAsia="en-AU"/>
        </w:rPr>
        <w:t>and sexual violence</w:t>
      </w:r>
      <w:r w:rsidRPr="00AA273F">
        <w:rPr>
          <w:rFonts w:ascii="Roboto" w:eastAsia="Times New Roman" w:hAnsi="Roboto" w:cs="Times New Roman"/>
          <w:color w:val="212529"/>
          <w:sz w:val="24"/>
          <w:szCs w:val="24"/>
          <w:lang w:eastAsia="en-AU"/>
        </w:rPr>
        <w:t xml:space="preserve"> </w:t>
      </w:r>
      <w:r>
        <w:rPr>
          <w:rFonts w:ascii="Roboto" w:eastAsia="Times New Roman" w:hAnsi="Roboto" w:cs="Times New Roman"/>
          <w:color w:val="212529"/>
          <w:sz w:val="24"/>
          <w:szCs w:val="24"/>
          <w:lang w:eastAsia="en-AU"/>
        </w:rPr>
        <w:t>matter is reported, and</w:t>
      </w:r>
      <w:r w:rsidRPr="00AA273F">
        <w:rPr>
          <w:rFonts w:ascii="Roboto" w:eastAsia="Times New Roman" w:hAnsi="Roboto" w:cs="Times New Roman"/>
          <w:color w:val="212529"/>
          <w:sz w:val="24"/>
          <w:szCs w:val="24"/>
          <w:lang w:eastAsia="en-AU"/>
        </w:rPr>
        <w:t xml:space="preserve"> that</w:t>
      </w:r>
      <w:r>
        <w:rPr>
          <w:rFonts w:ascii="Roboto" w:eastAsia="Times New Roman" w:hAnsi="Roboto" w:cs="Times New Roman"/>
          <w:color w:val="212529"/>
          <w:sz w:val="24"/>
          <w:szCs w:val="24"/>
          <w:lang w:eastAsia="en-AU"/>
        </w:rPr>
        <w:t xml:space="preserve"> matter</w:t>
      </w:r>
      <w:r w:rsidRPr="00AA273F">
        <w:rPr>
          <w:rFonts w:ascii="Roboto" w:eastAsia="Times New Roman" w:hAnsi="Roboto" w:cs="Times New Roman"/>
          <w:color w:val="212529"/>
          <w:sz w:val="24"/>
          <w:szCs w:val="24"/>
          <w:lang w:eastAsia="en-AU"/>
        </w:rPr>
        <w:t xml:space="preserve"> involves a police officer</w:t>
      </w:r>
      <w:r>
        <w:rPr>
          <w:rFonts w:ascii="Roboto" w:eastAsia="Times New Roman" w:hAnsi="Roboto" w:cs="Times New Roman"/>
          <w:color w:val="212529"/>
          <w:sz w:val="24"/>
          <w:szCs w:val="24"/>
          <w:lang w:eastAsia="en-AU"/>
        </w:rPr>
        <w:t xml:space="preserve"> as one of the parties:</w:t>
      </w:r>
    </w:p>
    <w:p w14:paraId="1EB5DEAF" w14:textId="77777777" w:rsidR="00210D8E" w:rsidRDefault="00210D8E" w:rsidP="00210D8E">
      <w:pPr>
        <w:spacing w:before="100" w:beforeAutospacing="1"/>
        <w:rPr>
          <w:rFonts w:ascii="Roboto" w:eastAsia="Times New Roman" w:hAnsi="Roboto" w:cs="Times New Roman"/>
          <w:color w:val="212529"/>
          <w:sz w:val="24"/>
          <w:szCs w:val="24"/>
          <w:lang w:eastAsia="en-AU"/>
        </w:rPr>
      </w:pPr>
    </w:p>
    <w:tbl>
      <w:tblPr>
        <w:tblStyle w:val="TableGrid"/>
        <w:tblW w:w="5000" w:type="pct"/>
        <w:tblLook w:val="04A0" w:firstRow="1" w:lastRow="0" w:firstColumn="1" w:lastColumn="0" w:noHBand="0" w:noVBand="1"/>
      </w:tblPr>
      <w:tblGrid>
        <w:gridCol w:w="5665"/>
        <w:gridCol w:w="3537"/>
      </w:tblGrid>
      <w:tr w:rsidR="00210D8E" w14:paraId="7B368685" w14:textId="77777777" w:rsidTr="00210D8E">
        <w:trPr>
          <w:trHeight w:val="465"/>
        </w:trPr>
        <w:tc>
          <w:tcPr>
            <w:tcW w:w="3078" w:type="pct"/>
            <w:shd w:val="clear" w:color="auto" w:fill="D0CECE" w:themeFill="background2" w:themeFillShade="E6"/>
          </w:tcPr>
          <w:p w14:paraId="514F8C48"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TYPE</w:t>
            </w:r>
          </w:p>
        </w:tc>
        <w:tc>
          <w:tcPr>
            <w:tcW w:w="1922" w:type="pct"/>
            <w:shd w:val="clear" w:color="auto" w:fill="D0CECE" w:themeFill="background2" w:themeFillShade="E6"/>
          </w:tcPr>
          <w:p w14:paraId="73C582C4"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BlueTeam</w:t>
            </w:r>
            <w:r>
              <w:rPr>
                <w:rFonts w:ascii="Leelawadee UI Semilight" w:eastAsia="Times New Roman" w:hAnsi="Leelawadee UI Semilight" w:cs="Leelawadee UI Semilight"/>
                <w:b/>
                <w:bCs/>
                <w:color w:val="212529"/>
                <w:sz w:val="20"/>
                <w:szCs w:val="20"/>
                <w:lang w:eastAsia="en-AU"/>
              </w:rPr>
              <w:t>™</w:t>
            </w:r>
            <w:r w:rsidRPr="004C44CF">
              <w:rPr>
                <w:rFonts w:ascii="Leelawadee UI Semilight" w:eastAsia="Times New Roman" w:hAnsi="Leelawadee UI Semilight" w:cs="Leelawadee UI Semilight"/>
                <w:b/>
                <w:bCs/>
                <w:color w:val="212529"/>
                <w:sz w:val="20"/>
                <w:szCs w:val="20"/>
                <w:lang w:eastAsia="en-AU"/>
              </w:rPr>
              <w:t xml:space="preserve"> CATEGORY LEVEL</w:t>
            </w:r>
          </w:p>
        </w:tc>
      </w:tr>
      <w:tr w:rsidR="00210D8E" w14:paraId="65F9D15E" w14:textId="77777777" w:rsidTr="00210D8E">
        <w:trPr>
          <w:trHeight w:val="487"/>
        </w:trPr>
        <w:tc>
          <w:tcPr>
            <w:tcW w:w="3078" w:type="pct"/>
          </w:tcPr>
          <w:p w14:paraId="75D39D1D"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Family Argument</w:t>
            </w:r>
          </w:p>
        </w:tc>
        <w:tc>
          <w:tcPr>
            <w:tcW w:w="1922" w:type="pct"/>
          </w:tcPr>
          <w:p w14:paraId="523F6B07" w14:textId="7210B865" w:rsidR="00210D8E" w:rsidRPr="004C44CF" w:rsidRDefault="00FE6B8B" w:rsidP="00F4209B">
            <w:pPr>
              <w:spacing w:before="100" w:beforeAutospacing="1"/>
              <w:rPr>
                <w:rFonts w:ascii="Leelawadee UI Semilight" w:eastAsia="Times New Roman" w:hAnsi="Leelawadee UI Semilight" w:cs="Leelawadee UI Semilight"/>
                <w:b/>
                <w:bCs/>
                <w:color w:val="212529"/>
                <w:sz w:val="20"/>
                <w:szCs w:val="20"/>
                <w:lang w:eastAsia="en-AU"/>
              </w:rPr>
            </w:pPr>
            <w:r w:rsidRPr="00F9401E">
              <w:rPr>
                <w:rFonts w:ascii="Leelawadee UI Semilight" w:eastAsia="Times New Roman" w:hAnsi="Leelawadee UI Semilight" w:cs="Leelawadee UI Semilight"/>
                <w:b/>
                <w:bCs/>
                <w:color w:val="212529"/>
                <w:sz w:val="20"/>
                <w:szCs w:val="20"/>
                <w:lang w:eastAsia="en-AU"/>
              </w:rPr>
              <w:t>Registered Information</w:t>
            </w:r>
          </w:p>
        </w:tc>
      </w:tr>
      <w:tr w:rsidR="00210D8E" w14:paraId="4DBAC6F5" w14:textId="77777777" w:rsidTr="00210D8E">
        <w:trPr>
          <w:trHeight w:val="621"/>
        </w:trPr>
        <w:tc>
          <w:tcPr>
            <w:tcW w:w="3078" w:type="pct"/>
          </w:tcPr>
          <w:p w14:paraId="3BE1FD95"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Family Violence Incident + order</w:t>
            </w:r>
            <w:r>
              <w:rPr>
                <w:rFonts w:ascii="Leelawadee UI Semilight" w:eastAsia="Times New Roman" w:hAnsi="Leelawadee UI Semilight" w:cs="Leelawadee UI Semilight"/>
                <w:b/>
                <w:bCs/>
                <w:color w:val="212529"/>
                <w:sz w:val="20"/>
                <w:szCs w:val="20"/>
                <w:lang w:eastAsia="en-AU"/>
              </w:rPr>
              <w:t xml:space="preserve"> where no offence is alleged to have been committed</w:t>
            </w:r>
          </w:p>
        </w:tc>
        <w:tc>
          <w:tcPr>
            <w:tcW w:w="1922" w:type="pct"/>
          </w:tcPr>
          <w:p w14:paraId="67CA0F53" w14:textId="067EF8E0" w:rsidR="00210D8E" w:rsidRPr="004C44CF" w:rsidRDefault="00FE6B8B" w:rsidP="00F4209B">
            <w:pPr>
              <w:spacing w:before="100" w:beforeAutospacing="1"/>
              <w:rPr>
                <w:rFonts w:ascii="Leelawadee UI Semilight" w:eastAsia="Times New Roman" w:hAnsi="Leelawadee UI Semilight" w:cs="Leelawadee UI Semilight"/>
                <w:b/>
                <w:bCs/>
                <w:color w:val="212529"/>
                <w:sz w:val="20"/>
                <w:szCs w:val="20"/>
                <w:lang w:eastAsia="en-AU"/>
              </w:rPr>
            </w:pPr>
            <w:r w:rsidRPr="00F9401E">
              <w:rPr>
                <w:rFonts w:ascii="Leelawadee UI Semilight" w:eastAsia="Times New Roman" w:hAnsi="Leelawadee UI Semilight" w:cs="Leelawadee UI Semilight"/>
                <w:b/>
                <w:bCs/>
                <w:color w:val="212529"/>
                <w:sz w:val="20"/>
                <w:szCs w:val="20"/>
                <w:lang w:eastAsia="en-AU"/>
              </w:rPr>
              <w:t>Registered Information</w:t>
            </w:r>
          </w:p>
        </w:tc>
      </w:tr>
      <w:tr w:rsidR="00210D8E" w14:paraId="1822B038" w14:textId="77777777" w:rsidTr="00210D8E">
        <w:tc>
          <w:tcPr>
            <w:tcW w:w="3078" w:type="pct"/>
          </w:tcPr>
          <w:p w14:paraId="116F7CC0"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Family Violence Incident + order + offence, serious offence or crime</w:t>
            </w:r>
          </w:p>
        </w:tc>
        <w:tc>
          <w:tcPr>
            <w:tcW w:w="1922" w:type="pct"/>
          </w:tcPr>
          <w:p w14:paraId="4283A81D" w14:textId="77777777" w:rsidR="00F9401E"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Complaint 2 or 3</w:t>
            </w:r>
            <w:r w:rsidR="00F9401E">
              <w:rPr>
                <w:rFonts w:ascii="Leelawadee UI Semilight" w:eastAsia="Times New Roman" w:hAnsi="Leelawadee UI Semilight" w:cs="Leelawadee UI Semilight"/>
                <w:b/>
                <w:bCs/>
                <w:color w:val="212529"/>
                <w:sz w:val="20"/>
                <w:szCs w:val="20"/>
                <w:lang w:eastAsia="en-AU"/>
              </w:rPr>
              <w:t xml:space="preserve"> </w:t>
            </w:r>
          </w:p>
          <w:p w14:paraId="22790788" w14:textId="3D0D4E5A"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IRM 2 or 3</w:t>
            </w:r>
          </w:p>
        </w:tc>
      </w:tr>
      <w:tr w:rsidR="00210D8E" w14:paraId="05242ACD" w14:textId="77777777" w:rsidTr="00210D8E">
        <w:tc>
          <w:tcPr>
            <w:tcW w:w="3078" w:type="pct"/>
          </w:tcPr>
          <w:p w14:paraId="05CF1696"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 xml:space="preserve">Breach of </w:t>
            </w:r>
            <w:r>
              <w:rPr>
                <w:rFonts w:ascii="Leelawadee UI Semilight" w:eastAsia="Times New Roman" w:hAnsi="Leelawadee UI Semilight" w:cs="Leelawadee UI Semilight"/>
                <w:b/>
                <w:bCs/>
                <w:color w:val="212529"/>
                <w:sz w:val="20"/>
                <w:szCs w:val="20"/>
                <w:lang w:eastAsia="en-AU"/>
              </w:rPr>
              <w:t xml:space="preserve">existing </w:t>
            </w:r>
            <w:r w:rsidRPr="004C44CF">
              <w:rPr>
                <w:rFonts w:ascii="Leelawadee UI Semilight" w:eastAsia="Times New Roman" w:hAnsi="Leelawadee UI Semilight" w:cs="Leelawadee UI Semilight"/>
                <w:b/>
                <w:bCs/>
                <w:color w:val="212529"/>
                <w:sz w:val="20"/>
                <w:szCs w:val="20"/>
                <w:lang w:eastAsia="en-AU"/>
              </w:rPr>
              <w:t>order</w:t>
            </w:r>
          </w:p>
        </w:tc>
        <w:tc>
          <w:tcPr>
            <w:tcW w:w="1922" w:type="pct"/>
          </w:tcPr>
          <w:p w14:paraId="74A21B7B"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Complaint 2 or 3</w:t>
            </w:r>
          </w:p>
          <w:p w14:paraId="0A053739"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sidRPr="004C44CF">
              <w:rPr>
                <w:rFonts w:ascii="Leelawadee UI Semilight" w:eastAsia="Times New Roman" w:hAnsi="Leelawadee UI Semilight" w:cs="Leelawadee UI Semilight"/>
                <w:b/>
                <w:bCs/>
                <w:color w:val="212529"/>
                <w:sz w:val="20"/>
                <w:szCs w:val="20"/>
                <w:lang w:eastAsia="en-AU"/>
              </w:rPr>
              <w:t>IRM 2 or 3</w:t>
            </w:r>
          </w:p>
        </w:tc>
      </w:tr>
      <w:tr w:rsidR="00210D8E" w14:paraId="190FEA97" w14:textId="77777777" w:rsidTr="00210D8E">
        <w:tc>
          <w:tcPr>
            <w:tcW w:w="3078" w:type="pct"/>
          </w:tcPr>
          <w:p w14:paraId="578AAA93" w14:textId="77777777" w:rsidR="00210D8E" w:rsidRPr="004C44CF" w:rsidRDefault="00210D8E" w:rsidP="00F4209B">
            <w:pPr>
              <w:spacing w:before="100" w:beforeAutospacing="1"/>
              <w:rPr>
                <w:rFonts w:ascii="Leelawadee UI Semilight" w:eastAsia="Times New Roman" w:hAnsi="Leelawadee UI Semilight" w:cs="Leelawadee UI Semilight"/>
                <w:b/>
                <w:bCs/>
                <w:color w:val="212529"/>
                <w:sz w:val="20"/>
                <w:szCs w:val="20"/>
                <w:lang w:eastAsia="en-AU"/>
              </w:rPr>
            </w:pPr>
            <w:r>
              <w:rPr>
                <w:rFonts w:ascii="Leelawadee UI Semilight" w:eastAsia="Times New Roman" w:hAnsi="Leelawadee UI Semilight" w:cs="Leelawadee UI Semilight"/>
                <w:b/>
                <w:bCs/>
                <w:color w:val="212529"/>
                <w:sz w:val="20"/>
                <w:szCs w:val="20"/>
                <w:lang w:eastAsia="en-AU"/>
              </w:rPr>
              <w:t>Any argument or incident where the alleged perpetrator is not a police officer but the victim is a police officer</w:t>
            </w:r>
          </w:p>
        </w:tc>
        <w:tc>
          <w:tcPr>
            <w:tcW w:w="1922" w:type="pct"/>
          </w:tcPr>
          <w:p w14:paraId="7DBEBAC4" w14:textId="501E585B" w:rsidR="00210D8E" w:rsidRPr="004C44CF" w:rsidRDefault="00FE6B8B" w:rsidP="00F4209B">
            <w:pPr>
              <w:spacing w:before="100" w:beforeAutospacing="1"/>
              <w:rPr>
                <w:rFonts w:ascii="Leelawadee UI Semilight" w:eastAsia="Times New Roman" w:hAnsi="Leelawadee UI Semilight" w:cs="Leelawadee UI Semilight"/>
                <w:b/>
                <w:bCs/>
                <w:color w:val="212529"/>
                <w:sz w:val="20"/>
                <w:szCs w:val="20"/>
                <w:lang w:eastAsia="en-AU"/>
              </w:rPr>
            </w:pPr>
            <w:r w:rsidRPr="00F9401E">
              <w:rPr>
                <w:rFonts w:ascii="Leelawadee UI Semilight" w:eastAsia="Times New Roman" w:hAnsi="Leelawadee UI Semilight" w:cs="Leelawadee UI Semilight"/>
                <w:b/>
                <w:bCs/>
                <w:color w:val="212529"/>
                <w:sz w:val="20"/>
                <w:szCs w:val="20"/>
                <w:lang w:eastAsia="en-AU"/>
              </w:rPr>
              <w:t>Registered Information</w:t>
            </w:r>
          </w:p>
        </w:tc>
      </w:tr>
    </w:tbl>
    <w:p w14:paraId="0FC719FB" w14:textId="180FA9FD" w:rsidR="00B47FDE" w:rsidRDefault="00B47FDE" w:rsidP="00B47FDE">
      <w:pPr>
        <w:spacing w:before="220" w:after="220"/>
        <w:rPr>
          <w:rFonts w:ascii="Trebuchet MS" w:hAnsi="Trebuchet MS"/>
        </w:rPr>
      </w:pPr>
    </w:p>
    <w:p w14:paraId="642EB621" w14:textId="20F8B83D" w:rsidR="00E53EE3" w:rsidRPr="00B55DA0" w:rsidRDefault="00E53EE3" w:rsidP="003850E1">
      <w:pPr>
        <w:pStyle w:val="Heading2"/>
      </w:pPr>
      <w:bookmarkStart w:id="235" w:name="_Toc164671954"/>
      <w:r w:rsidRPr="00B55DA0">
        <w:t xml:space="preserve">Breach of </w:t>
      </w:r>
      <w:r w:rsidR="00851659" w:rsidRPr="00B55DA0">
        <w:t xml:space="preserve">the </w:t>
      </w:r>
      <w:r w:rsidRPr="00B55DA0">
        <w:t>TPM and other Policies</w:t>
      </w:r>
      <w:bookmarkEnd w:id="234"/>
      <w:bookmarkEnd w:id="235"/>
    </w:p>
    <w:p w14:paraId="6F0E0480" w14:textId="4971E4BD" w:rsidR="00E53EE3" w:rsidRPr="00796C8E" w:rsidRDefault="00E53EE3" w:rsidP="00FA0ABE">
      <w:pPr>
        <w:spacing w:before="220" w:after="220"/>
        <w:rPr>
          <w:rFonts w:ascii="Trebuchet MS" w:hAnsi="Trebuchet MS"/>
        </w:rPr>
      </w:pPr>
      <w:r w:rsidRPr="00796C8E">
        <w:rPr>
          <w:rFonts w:ascii="Trebuchet MS" w:hAnsi="Trebuchet MS"/>
        </w:rPr>
        <w:t xml:space="preserve">Breaches of the TPM and other Tasmania Police or DPFEM policies </w:t>
      </w:r>
      <w:r w:rsidR="00F61725">
        <w:rPr>
          <w:rFonts w:ascii="Trebuchet MS" w:hAnsi="Trebuchet MS"/>
        </w:rPr>
        <w:t>are</w:t>
      </w:r>
      <w:r w:rsidRPr="00796C8E">
        <w:rPr>
          <w:rFonts w:ascii="Trebuchet MS" w:hAnsi="Trebuchet MS"/>
        </w:rPr>
        <w:t xml:space="preserve"> reported on BlueTeam™ as internally raised matters (IRMs).  Examples include breaches </w:t>
      </w:r>
      <w:r w:rsidR="00851659" w:rsidRPr="00796C8E">
        <w:rPr>
          <w:rFonts w:ascii="Trebuchet MS" w:hAnsi="Trebuchet MS"/>
        </w:rPr>
        <w:t xml:space="preserve">of </w:t>
      </w:r>
      <w:r w:rsidRPr="00796C8E">
        <w:rPr>
          <w:rFonts w:ascii="Trebuchet MS" w:hAnsi="Trebuchet MS"/>
        </w:rPr>
        <w:t xml:space="preserve">the </w:t>
      </w:r>
      <w:hyperlink r:id="rId44" w:history="1">
        <w:r w:rsidR="00144FEA" w:rsidRPr="00796C8E">
          <w:rPr>
            <w:rStyle w:val="Hyperlink"/>
            <w:rFonts w:ascii="Trebuchet MS" w:hAnsi="Trebuchet MS"/>
            <w:i/>
          </w:rPr>
          <w:t>Commissioner’s Directions for Alcohol and Drug Testing</w:t>
        </w:r>
      </w:hyperlink>
      <w:r w:rsidR="00680FE1" w:rsidRPr="00796C8E">
        <w:rPr>
          <w:rFonts w:ascii="Trebuchet MS" w:hAnsi="Trebuchet MS"/>
          <w:i/>
        </w:rPr>
        <w:t>,</w:t>
      </w:r>
      <w:r w:rsidRPr="00796C8E">
        <w:rPr>
          <w:rFonts w:ascii="Trebuchet MS" w:hAnsi="Trebuchet MS"/>
        </w:rPr>
        <w:t xml:space="preserve"> </w:t>
      </w:r>
      <w:r w:rsidR="00851659" w:rsidRPr="00796C8E">
        <w:rPr>
          <w:rFonts w:ascii="Trebuchet MS" w:hAnsi="Trebuchet MS"/>
        </w:rPr>
        <w:t>i</w:t>
      </w:r>
      <w:r w:rsidR="00D423B7" w:rsidRPr="00796C8E">
        <w:rPr>
          <w:rFonts w:ascii="Trebuchet MS" w:hAnsi="Trebuchet MS"/>
        </w:rPr>
        <w:t xml:space="preserve">nformant management procedures and information security </w:t>
      </w:r>
      <w:r w:rsidR="00340F39" w:rsidRPr="00796C8E">
        <w:rPr>
          <w:rFonts w:ascii="Trebuchet MS" w:hAnsi="Trebuchet MS"/>
        </w:rPr>
        <w:t>polic</w:t>
      </w:r>
      <w:r w:rsidR="00D423B7" w:rsidRPr="00796C8E">
        <w:rPr>
          <w:rFonts w:ascii="Trebuchet MS" w:hAnsi="Trebuchet MS"/>
        </w:rPr>
        <w:t>ies</w:t>
      </w:r>
      <w:r w:rsidR="00340F39" w:rsidRPr="00796C8E">
        <w:rPr>
          <w:rFonts w:ascii="Trebuchet MS" w:hAnsi="Trebuchet MS"/>
        </w:rPr>
        <w:t>.</w:t>
      </w:r>
    </w:p>
    <w:p w14:paraId="07CF8DA7" w14:textId="77777777" w:rsidR="00E53EE3" w:rsidRPr="00B55DA0" w:rsidRDefault="00E53EE3" w:rsidP="003850E1">
      <w:pPr>
        <w:pStyle w:val="Heading2"/>
      </w:pPr>
      <w:bookmarkStart w:id="236" w:name="_Toc461545732"/>
      <w:bookmarkStart w:id="237" w:name="_Toc164671955"/>
      <w:r w:rsidRPr="00B55DA0">
        <w:t>Breach of Road Safety (Alcohol and Drugs) Act 1970</w:t>
      </w:r>
      <w:bookmarkEnd w:id="236"/>
      <w:bookmarkEnd w:id="237"/>
    </w:p>
    <w:p w14:paraId="4079E98E" w14:textId="3010A37C" w:rsidR="00E53EE3" w:rsidRPr="00796C8E" w:rsidRDefault="00E53EE3" w:rsidP="00FA0ABE">
      <w:pPr>
        <w:spacing w:before="220" w:after="220"/>
        <w:rPr>
          <w:rFonts w:ascii="Trebuchet MS" w:hAnsi="Trebuchet MS"/>
        </w:rPr>
      </w:pPr>
      <w:r w:rsidRPr="00796C8E">
        <w:rPr>
          <w:rFonts w:ascii="Trebuchet MS" w:hAnsi="Trebuchet MS"/>
        </w:rPr>
        <w:t xml:space="preserve">This section applies to incidents involving on-duty and off-duty </w:t>
      </w:r>
      <w:r w:rsidR="00D423B7" w:rsidRPr="00796C8E">
        <w:rPr>
          <w:rFonts w:ascii="Trebuchet MS" w:hAnsi="Trebuchet MS"/>
        </w:rPr>
        <w:t>members</w:t>
      </w:r>
      <w:r w:rsidRPr="00796C8E">
        <w:rPr>
          <w:rFonts w:ascii="Trebuchet MS" w:hAnsi="Trebuchet MS"/>
        </w:rPr>
        <w:t xml:space="preserve"> who return a positive</w:t>
      </w:r>
      <w:r w:rsidR="00F25A78" w:rsidRPr="00796C8E">
        <w:rPr>
          <w:rFonts w:ascii="Trebuchet MS" w:hAnsi="Trebuchet MS"/>
        </w:rPr>
        <w:t xml:space="preserve"> </w:t>
      </w:r>
      <w:r w:rsidRPr="00796C8E">
        <w:rPr>
          <w:rFonts w:ascii="Trebuchet MS" w:hAnsi="Trebuchet MS"/>
        </w:rPr>
        <w:t xml:space="preserve">roadside breath test or </w:t>
      </w:r>
      <w:r w:rsidR="00D423B7" w:rsidRPr="00796C8E">
        <w:rPr>
          <w:rFonts w:ascii="Trebuchet MS" w:hAnsi="Trebuchet MS"/>
        </w:rPr>
        <w:t xml:space="preserve">positive </w:t>
      </w:r>
      <w:r w:rsidRPr="00796C8E">
        <w:rPr>
          <w:rFonts w:ascii="Trebuchet MS" w:hAnsi="Trebuchet MS"/>
        </w:rPr>
        <w:t>oral fluid test.  It is essential that</w:t>
      </w:r>
      <w:r w:rsidR="00171BDF" w:rsidRPr="00796C8E">
        <w:rPr>
          <w:rFonts w:ascii="Trebuchet MS" w:hAnsi="Trebuchet MS"/>
        </w:rPr>
        <w:t xml:space="preserve"> in this situation the intercepting</w:t>
      </w:r>
      <w:r w:rsidRPr="00796C8E">
        <w:rPr>
          <w:rFonts w:ascii="Trebuchet MS" w:hAnsi="Trebuchet MS"/>
        </w:rPr>
        <w:t xml:space="preserve"> members understand their primary duty is</w:t>
      </w:r>
      <w:r w:rsidR="00171BDF" w:rsidRPr="00796C8E">
        <w:rPr>
          <w:rFonts w:ascii="Trebuchet MS" w:hAnsi="Trebuchet MS"/>
        </w:rPr>
        <w:t xml:space="preserve"> to</w:t>
      </w:r>
      <w:r w:rsidRPr="00796C8E">
        <w:rPr>
          <w:rFonts w:ascii="Trebuchet MS" w:hAnsi="Trebuchet MS"/>
        </w:rPr>
        <w:t xml:space="preserve"> the law and their secondary duty is </w:t>
      </w:r>
      <w:r w:rsidR="00171BDF" w:rsidRPr="00796C8E">
        <w:rPr>
          <w:rFonts w:ascii="Trebuchet MS" w:hAnsi="Trebuchet MS"/>
        </w:rPr>
        <w:t xml:space="preserve">to other </w:t>
      </w:r>
      <w:r w:rsidR="009D1BD4">
        <w:rPr>
          <w:rFonts w:ascii="Trebuchet MS" w:hAnsi="Trebuchet MS"/>
        </w:rPr>
        <w:t>members’ wellbeing</w:t>
      </w:r>
      <w:r w:rsidRPr="00796C8E">
        <w:rPr>
          <w:rFonts w:ascii="Trebuchet MS" w:hAnsi="Trebuchet MS"/>
        </w:rPr>
        <w:t xml:space="preserve">.  </w:t>
      </w:r>
      <w:r w:rsidR="00171BDF" w:rsidRPr="00796C8E">
        <w:rPr>
          <w:rFonts w:ascii="Trebuchet MS" w:hAnsi="Trebuchet MS"/>
        </w:rPr>
        <w:t>The intercepting m</w:t>
      </w:r>
      <w:r w:rsidRPr="00796C8E">
        <w:rPr>
          <w:rFonts w:ascii="Trebuchet MS" w:hAnsi="Trebuchet MS"/>
        </w:rPr>
        <w:t xml:space="preserve">embers must ensure that </w:t>
      </w:r>
      <w:r w:rsidR="00171BDF" w:rsidRPr="00796C8E">
        <w:rPr>
          <w:rFonts w:ascii="Trebuchet MS" w:hAnsi="Trebuchet MS"/>
        </w:rPr>
        <w:t xml:space="preserve">all </w:t>
      </w:r>
      <w:r w:rsidRPr="00796C8E">
        <w:rPr>
          <w:rFonts w:ascii="Trebuchet MS" w:hAnsi="Trebuchet MS"/>
        </w:rPr>
        <w:t>legal obligations (e.g. breath analysis) are complied with in the first instance</w:t>
      </w:r>
      <w:r w:rsidR="00171BDF" w:rsidRPr="00796C8E">
        <w:rPr>
          <w:rFonts w:ascii="Trebuchet MS" w:hAnsi="Trebuchet MS"/>
        </w:rPr>
        <w:t xml:space="preserve">.  </w:t>
      </w:r>
      <w:r w:rsidR="00D423B7" w:rsidRPr="00796C8E">
        <w:rPr>
          <w:rFonts w:ascii="Trebuchet MS" w:hAnsi="Trebuchet MS"/>
        </w:rPr>
        <w:t>As with any other offence, m</w:t>
      </w:r>
      <w:r w:rsidR="00171BDF" w:rsidRPr="00796C8E">
        <w:rPr>
          <w:rFonts w:ascii="Trebuchet MS" w:hAnsi="Trebuchet MS"/>
        </w:rPr>
        <w:t xml:space="preserve">embers are not </w:t>
      </w:r>
      <w:r w:rsidR="00ED4A31">
        <w:rPr>
          <w:rFonts w:ascii="Trebuchet MS" w:hAnsi="Trebuchet MS"/>
        </w:rPr>
        <w:t xml:space="preserve">to be </w:t>
      </w:r>
      <w:r w:rsidR="00D423B7" w:rsidRPr="00796C8E">
        <w:rPr>
          <w:rFonts w:ascii="Trebuchet MS" w:hAnsi="Trebuchet MS"/>
        </w:rPr>
        <w:t xml:space="preserve">treated differently </w:t>
      </w:r>
      <w:r w:rsidR="00ED4A31">
        <w:rPr>
          <w:rFonts w:ascii="Trebuchet MS" w:hAnsi="Trebuchet MS"/>
        </w:rPr>
        <w:t>to</w:t>
      </w:r>
      <w:r w:rsidR="00171BDF" w:rsidRPr="00796C8E">
        <w:rPr>
          <w:rFonts w:ascii="Trebuchet MS" w:hAnsi="Trebuchet MS"/>
        </w:rPr>
        <w:t xml:space="preserve"> any other</w:t>
      </w:r>
      <w:r w:rsidRPr="00796C8E">
        <w:rPr>
          <w:rFonts w:ascii="Trebuchet MS" w:hAnsi="Trebuchet MS"/>
        </w:rPr>
        <w:t xml:space="preserve"> person.</w:t>
      </w:r>
    </w:p>
    <w:p w14:paraId="678075FD" w14:textId="64183251" w:rsidR="00D423B7" w:rsidRPr="00796C8E" w:rsidRDefault="00D423B7" w:rsidP="00FA0ABE">
      <w:pPr>
        <w:spacing w:before="220" w:after="220"/>
        <w:rPr>
          <w:rFonts w:ascii="Trebuchet MS" w:hAnsi="Trebuchet MS"/>
        </w:rPr>
      </w:pPr>
      <w:r w:rsidRPr="00796C8E">
        <w:rPr>
          <w:rFonts w:ascii="Trebuchet MS" w:hAnsi="Trebuchet MS"/>
        </w:rPr>
        <w:t xml:space="preserve">Below are </w:t>
      </w:r>
      <w:r w:rsidR="00B47FDE">
        <w:rPr>
          <w:rFonts w:ascii="Trebuchet MS" w:hAnsi="Trebuchet MS"/>
        </w:rPr>
        <w:t xml:space="preserve">the </w:t>
      </w:r>
      <w:r w:rsidRPr="00796C8E">
        <w:rPr>
          <w:rFonts w:ascii="Trebuchet MS" w:hAnsi="Trebuchet MS"/>
        </w:rPr>
        <w:t>steps to be followed in different situations.</w:t>
      </w:r>
    </w:p>
    <w:p w14:paraId="7C7CD3EB" w14:textId="77777777" w:rsidR="00E53EE3" w:rsidRPr="00796C8E" w:rsidRDefault="00E53EE3" w:rsidP="0054254D">
      <w:pPr>
        <w:pStyle w:val="Heading4"/>
        <w:ind w:left="1134" w:hanging="1134"/>
      </w:pPr>
      <w:r w:rsidRPr="003C0486">
        <w:t>Drink</w:t>
      </w:r>
      <w:r w:rsidRPr="00796C8E">
        <w:t xml:space="preserve"> Driving</w:t>
      </w:r>
    </w:p>
    <w:p w14:paraId="736C03AC" w14:textId="5044B991" w:rsidR="00E53EE3" w:rsidRPr="00796C8E" w:rsidRDefault="00D423B7" w:rsidP="00D423B7">
      <w:pPr>
        <w:spacing w:before="120" w:after="120"/>
        <w:rPr>
          <w:rFonts w:ascii="Trebuchet MS" w:hAnsi="Trebuchet MS"/>
        </w:rPr>
      </w:pPr>
      <w:r w:rsidRPr="00796C8E">
        <w:rPr>
          <w:rFonts w:ascii="Trebuchet MS" w:hAnsi="Trebuchet MS"/>
        </w:rPr>
        <w:t>Where a member</w:t>
      </w:r>
      <w:r w:rsidR="009C24CF" w:rsidRPr="00796C8E">
        <w:rPr>
          <w:rFonts w:ascii="Trebuchet MS" w:hAnsi="Trebuchet MS"/>
        </w:rPr>
        <w:t>, on-duty or off-duty,</w:t>
      </w:r>
      <w:r w:rsidRPr="00796C8E">
        <w:rPr>
          <w:rFonts w:ascii="Trebuchet MS" w:hAnsi="Trebuchet MS"/>
        </w:rPr>
        <w:t xml:space="preserve"> returns a p</w:t>
      </w:r>
      <w:r w:rsidR="00E53EE3" w:rsidRPr="00796C8E">
        <w:rPr>
          <w:rFonts w:ascii="Trebuchet MS" w:hAnsi="Trebuchet MS"/>
        </w:rPr>
        <w:t xml:space="preserve">ositive roadside test </w:t>
      </w:r>
      <w:r w:rsidR="00456FED" w:rsidRPr="00796C8E">
        <w:rPr>
          <w:rFonts w:ascii="Trebuchet MS" w:hAnsi="Trebuchet MS"/>
        </w:rPr>
        <w:t xml:space="preserve">with </w:t>
      </w:r>
      <w:r w:rsidR="00E53EE3" w:rsidRPr="00796C8E">
        <w:rPr>
          <w:rFonts w:ascii="Trebuchet MS" w:hAnsi="Trebuchet MS"/>
        </w:rPr>
        <w:t>a result greater than the prescribed concentration of alcohol (in any circumstance e.g. random, manner of driving or crash)</w:t>
      </w:r>
      <w:r w:rsidRPr="00796C8E">
        <w:rPr>
          <w:rFonts w:ascii="Trebuchet MS" w:hAnsi="Trebuchet MS"/>
        </w:rPr>
        <w:t>:</w:t>
      </w:r>
    </w:p>
    <w:p w14:paraId="11D5C63D" w14:textId="534032DB" w:rsidR="00E53EE3" w:rsidRPr="00796C8E" w:rsidRDefault="00D423B7" w:rsidP="00452DBF">
      <w:pPr>
        <w:pStyle w:val="ListParagraph"/>
        <w:numPr>
          <w:ilvl w:val="0"/>
          <w:numId w:val="64"/>
        </w:numPr>
        <w:spacing w:before="120" w:after="120"/>
        <w:ind w:left="1134" w:hanging="567"/>
        <w:contextualSpacing w:val="0"/>
        <w:rPr>
          <w:rFonts w:ascii="Trebuchet MS" w:hAnsi="Trebuchet MS"/>
        </w:rPr>
      </w:pPr>
      <w:r w:rsidRPr="00796C8E">
        <w:rPr>
          <w:rFonts w:ascii="Trebuchet MS" w:hAnsi="Trebuchet MS"/>
        </w:rPr>
        <w:t>the intercepting member i</w:t>
      </w:r>
      <w:r w:rsidR="00E53EE3" w:rsidRPr="00796C8E">
        <w:rPr>
          <w:rFonts w:ascii="Trebuchet MS" w:hAnsi="Trebuchet MS"/>
        </w:rPr>
        <w:t>mme</w:t>
      </w:r>
      <w:r w:rsidRPr="00796C8E">
        <w:rPr>
          <w:rFonts w:ascii="Trebuchet MS" w:hAnsi="Trebuchet MS"/>
        </w:rPr>
        <w:t>diately notifies their</w:t>
      </w:r>
      <w:r w:rsidR="00E53EE3" w:rsidRPr="00796C8E">
        <w:rPr>
          <w:rFonts w:ascii="Trebuchet MS" w:hAnsi="Trebuchet MS"/>
        </w:rPr>
        <w:t xml:space="preserve"> supervisor (and the duty inspector to monitor </w:t>
      </w:r>
      <w:r w:rsidRPr="00796C8E">
        <w:rPr>
          <w:rFonts w:ascii="Trebuchet MS" w:hAnsi="Trebuchet MS"/>
        </w:rPr>
        <w:t xml:space="preserve">the </w:t>
      </w:r>
      <w:r w:rsidR="00E53EE3" w:rsidRPr="00796C8E">
        <w:rPr>
          <w:rFonts w:ascii="Trebuchet MS" w:hAnsi="Trebuchet MS"/>
        </w:rPr>
        <w:t>process)</w:t>
      </w:r>
      <w:r w:rsidRPr="00796C8E">
        <w:rPr>
          <w:rFonts w:ascii="Trebuchet MS" w:hAnsi="Trebuchet MS"/>
        </w:rPr>
        <w:t>; then</w:t>
      </w:r>
    </w:p>
    <w:p w14:paraId="5122C33D" w14:textId="7EA8194A" w:rsidR="00E53EE3" w:rsidRPr="00796C8E" w:rsidRDefault="00D423B7" w:rsidP="00452DBF">
      <w:pPr>
        <w:pStyle w:val="ListParagraph"/>
        <w:numPr>
          <w:ilvl w:val="0"/>
          <w:numId w:val="64"/>
        </w:numPr>
        <w:spacing w:before="120" w:after="120"/>
        <w:ind w:left="1134" w:hanging="567"/>
        <w:contextualSpacing w:val="0"/>
        <w:rPr>
          <w:rFonts w:ascii="Trebuchet MS" w:hAnsi="Trebuchet MS"/>
        </w:rPr>
      </w:pPr>
      <w:r w:rsidRPr="00796C8E">
        <w:rPr>
          <w:rFonts w:ascii="Trebuchet MS" w:hAnsi="Trebuchet MS"/>
        </w:rPr>
        <w:t>the parties r</w:t>
      </w:r>
      <w:r w:rsidR="00E53EE3" w:rsidRPr="00796C8E">
        <w:rPr>
          <w:rFonts w:ascii="Trebuchet MS" w:hAnsi="Trebuchet MS"/>
        </w:rPr>
        <w:t>eturn to</w:t>
      </w:r>
      <w:r w:rsidRPr="00796C8E">
        <w:rPr>
          <w:rFonts w:ascii="Trebuchet MS" w:hAnsi="Trebuchet MS"/>
        </w:rPr>
        <w:t xml:space="preserve"> a police</w:t>
      </w:r>
      <w:r w:rsidR="00E53EE3" w:rsidRPr="00796C8E">
        <w:rPr>
          <w:rFonts w:ascii="Trebuchet MS" w:hAnsi="Trebuchet MS"/>
        </w:rPr>
        <w:t xml:space="preserve"> station</w:t>
      </w:r>
      <w:r w:rsidRPr="00796C8E">
        <w:rPr>
          <w:rFonts w:ascii="Trebuchet MS" w:hAnsi="Trebuchet MS"/>
        </w:rPr>
        <w:t xml:space="preserve"> for the </w:t>
      </w:r>
      <w:r w:rsidR="00E53EE3" w:rsidRPr="00796C8E">
        <w:rPr>
          <w:rFonts w:ascii="Trebuchet MS" w:hAnsi="Trebuchet MS"/>
        </w:rPr>
        <w:t xml:space="preserve">standard </w:t>
      </w:r>
      <w:r w:rsidR="00ED4A31">
        <w:rPr>
          <w:rFonts w:ascii="Trebuchet MS" w:hAnsi="Trebuchet MS"/>
        </w:rPr>
        <w:t>breath analysis</w:t>
      </w:r>
      <w:r w:rsidR="00E53EE3" w:rsidRPr="00796C8E">
        <w:rPr>
          <w:rFonts w:ascii="Trebuchet MS" w:hAnsi="Trebuchet MS"/>
        </w:rPr>
        <w:t xml:space="preserve"> process (</w:t>
      </w:r>
      <w:r w:rsidR="005B6004" w:rsidRPr="00796C8E">
        <w:rPr>
          <w:rFonts w:ascii="Trebuchet MS" w:hAnsi="Trebuchet MS"/>
        </w:rPr>
        <w:t xml:space="preserve">a duty inspector should, where possible, be present to observe the </w:t>
      </w:r>
      <w:r w:rsidR="005241F6" w:rsidRPr="00796C8E">
        <w:rPr>
          <w:rFonts w:ascii="Trebuchet MS" w:hAnsi="Trebuchet MS"/>
        </w:rPr>
        <w:t>breath analysis</w:t>
      </w:r>
      <w:r w:rsidR="005B6004" w:rsidRPr="00796C8E">
        <w:rPr>
          <w:rFonts w:ascii="Trebuchet MS" w:hAnsi="Trebuchet MS"/>
        </w:rPr>
        <w:t xml:space="preserve"> process.  If the duty inspector is not available a supervisor should be present</w:t>
      </w:r>
      <w:r w:rsidR="00E53EE3" w:rsidRPr="00796C8E">
        <w:rPr>
          <w:rFonts w:ascii="Trebuchet MS" w:hAnsi="Trebuchet MS"/>
        </w:rPr>
        <w:t>)</w:t>
      </w:r>
      <w:r w:rsidRPr="00796C8E">
        <w:rPr>
          <w:rFonts w:ascii="Trebuchet MS" w:hAnsi="Trebuchet MS"/>
        </w:rPr>
        <w:t>; then</w:t>
      </w:r>
    </w:p>
    <w:p w14:paraId="460388CF" w14:textId="3F1B24E1" w:rsidR="005E6F85" w:rsidRPr="00796C8E" w:rsidRDefault="00D423B7" w:rsidP="00452DBF">
      <w:pPr>
        <w:pStyle w:val="ListParagraph"/>
        <w:numPr>
          <w:ilvl w:val="0"/>
          <w:numId w:val="64"/>
        </w:numPr>
        <w:spacing w:before="120" w:after="120"/>
        <w:ind w:left="1134" w:hanging="567"/>
        <w:contextualSpacing w:val="0"/>
        <w:rPr>
          <w:rFonts w:ascii="Trebuchet MS" w:hAnsi="Trebuchet MS"/>
        </w:rPr>
      </w:pPr>
      <w:r w:rsidRPr="00796C8E">
        <w:rPr>
          <w:rFonts w:ascii="Trebuchet MS" w:hAnsi="Trebuchet MS"/>
        </w:rPr>
        <w:t xml:space="preserve">if </w:t>
      </w:r>
      <w:r w:rsidR="00ED4A31">
        <w:rPr>
          <w:rFonts w:ascii="Trebuchet MS" w:hAnsi="Trebuchet MS"/>
        </w:rPr>
        <w:t>breath analysis</w:t>
      </w:r>
      <w:r w:rsidRPr="00796C8E">
        <w:rPr>
          <w:rFonts w:ascii="Trebuchet MS" w:hAnsi="Trebuchet MS"/>
        </w:rPr>
        <w:t xml:space="preserve"> is </w:t>
      </w:r>
      <w:r w:rsidR="00744F2F" w:rsidRPr="00796C8E">
        <w:rPr>
          <w:rFonts w:ascii="Trebuchet MS" w:hAnsi="Trebuchet MS"/>
        </w:rPr>
        <w:t>above the prescribed limit</w:t>
      </w:r>
      <w:r w:rsidRPr="00796C8E">
        <w:rPr>
          <w:rFonts w:ascii="Trebuchet MS" w:hAnsi="Trebuchet MS"/>
        </w:rPr>
        <w:t xml:space="preserve"> the member is charged then the r</w:t>
      </w:r>
      <w:r w:rsidR="00E53EE3" w:rsidRPr="00796C8E">
        <w:rPr>
          <w:rFonts w:ascii="Trebuchet MS" w:hAnsi="Trebuchet MS"/>
        </w:rPr>
        <w:t xml:space="preserve">eporting member </w:t>
      </w:r>
      <w:r w:rsidRPr="00796C8E">
        <w:rPr>
          <w:rFonts w:ascii="Trebuchet MS" w:hAnsi="Trebuchet MS"/>
        </w:rPr>
        <w:t>registers the incident</w:t>
      </w:r>
      <w:r w:rsidR="005E6F85" w:rsidRPr="00796C8E">
        <w:rPr>
          <w:rFonts w:ascii="Trebuchet MS" w:hAnsi="Trebuchet MS"/>
        </w:rPr>
        <w:t xml:space="preserve"> on</w:t>
      </w:r>
      <w:r w:rsidRPr="00796C8E">
        <w:rPr>
          <w:rFonts w:ascii="Trebuchet MS" w:hAnsi="Trebuchet MS"/>
        </w:rPr>
        <w:t xml:space="preserve"> </w:t>
      </w:r>
      <w:r w:rsidR="00E53EE3" w:rsidRPr="00796C8E">
        <w:rPr>
          <w:rFonts w:ascii="Trebuchet MS" w:hAnsi="Trebuchet MS"/>
        </w:rPr>
        <w:t>BlueTeam™ as</w:t>
      </w:r>
      <w:r w:rsidR="005E6F85" w:rsidRPr="00796C8E">
        <w:rPr>
          <w:rFonts w:ascii="Trebuchet MS" w:hAnsi="Trebuchet MS"/>
        </w:rPr>
        <w:t>:</w:t>
      </w:r>
    </w:p>
    <w:p w14:paraId="4D9E50C1" w14:textId="7947D679" w:rsidR="005E6F85" w:rsidRPr="00796C8E" w:rsidRDefault="00300B5D" w:rsidP="00452DBF">
      <w:pPr>
        <w:pStyle w:val="ListParagraph"/>
        <w:numPr>
          <w:ilvl w:val="1"/>
          <w:numId w:val="65"/>
        </w:numPr>
        <w:spacing w:before="120" w:after="120"/>
        <w:ind w:left="1701" w:hanging="567"/>
        <w:contextualSpacing w:val="0"/>
        <w:rPr>
          <w:rFonts w:ascii="Trebuchet MS" w:hAnsi="Trebuchet MS"/>
        </w:rPr>
      </w:pPr>
      <w:r>
        <w:rPr>
          <w:rFonts w:ascii="Trebuchet MS" w:hAnsi="Trebuchet MS"/>
        </w:rPr>
        <w:t>IRM</w:t>
      </w:r>
      <w:r w:rsidR="00E53EE3" w:rsidRPr="00796C8E">
        <w:rPr>
          <w:rFonts w:ascii="Trebuchet MS" w:hAnsi="Trebuchet MS"/>
        </w:rPr>
        <w:t>2 (</w:t>
      </w:r>
      <w:r w:rsidR="00D827A4" w:rsidRPr="00796C8E">
        <w:rPr>
          <w:rFonts w:ascii="Trebuchet MS" w:hAnsi="Trebuchet MS"/>
        </w:rPr>
        <w:t>above prescribed limit but below 0.1</w:t>
      </w:r>
      <w:r w:rsidR="00B47FDE">
        <w:rPr>
          <w:rFonts w:ascii="Trebuchet MS" w:hAnsi="Trebuchet MS"/>
        </w:rPr>
        <w:t>0</w:t>
      </w:r>
      <w:r w:rsidR="00E53EE3" w:rsidRPr="00796C8E">
        <w:rPr>
          <w:rFonts w:ascii="Trebuchet MS" w:hAnsi="Trebuchet MS"/>
        </w:rPr>
        <w:t>)</w:t>
      </w:r>
      <w:r w:rsidR="00D423B7" w:rsidRPr="00796C8E">
        <w:rPr>
          <w:rFonts w:ascii="Trebuchet MS" w:hAnsi="Trebuchet MS"/>
        </w:rPr>
        <w:t xml:space="preserve"> </w:t>
      </w:r>
    </w:p>
    <w:p w14:paraId="03EDD807" w14:textId="006BDB4D" w:rsidR="005E6F85" w:rsidRPr="00796C8E" w:rsidRDefault="00300B5D" w:rsidP="00452DBF">
      <w:pPr>
        <w:pStyle w:val="ListParagraph"/>
        <w:numPr>
          <w:ilvl w:val="1"/>
          <w:numId w:val="65"/>
        </w:numPr>
        <w:spacing w:before="120" w:after="120"/>
        <w:ind w:left="1701" w:hanging="567"/>
        <w:contextualSpacing w:val="0"/>
        <w:rPr>
          <w:rFonts w:ascii="Trebuchet MS" w:hAnsi="Trebuchet MS"/>
        </w:rPr>
      </w:pPr>
      <w:r>
        <w:rPr>
          <w:rFonts w:ascii="Trebuchet MS" w:hAnsi="Trebuchet MS"/>
        </w:rPr>
        <w:t>IRM</w:t>
      </w:r>
      <w:r w:rsidR="00E53EE3" w:rsidRPr="00796C8E">
        <w:rPr>
          <w:rFonts w:ascii="Trebuchet MS" w:hAnsi="Trebuchet MS"/>
        </w:rPr>
        <w:t>3 (</w:t>
      </w:r>
      <w:r w:rsidR="002214F9" w:rsidRPr="00796C8E">
        <w:rPr>
          <w:rFonts w:ascii="Trebuchet MS" w:hAnsi="Trebuchet MS"/>
        </w:rPr>
        <w:t>0.1</w:t>
      </w:r>
      <w:r w:rsidR="00B47FDE">
        <w:rPr>
          <w:rFonts w:ascii="Trebuchet MS" w:hAnsi="Trebuchet MS"/>
        </w:rPr>
        <w:t>0</w:t>
      </w:r>
      <w:r w:rsidR="002214F9" w:rsidRPr="00796C8E">
        <w:rPr>
          <w:rFonts w:ascii="Trebuchet MS" w:hAnsi="Trebuchet MS"/>
        </w:rPr>
        <w:t xml:space="preserve"> and above</w:t>
      </w:r>
      <w:r w:rsidR="00D827A4" w:rsidRPr="00796C8E">
        <w:rPr>
          <w:rFonts w:ascii="Trebuchet MS" w:hAnsi="Trebuchet MS"/>
        </w:rPr>
        <w:t>;</w:t>
      </w:r>
      <w:r w:rsidR="00E06443" w:rsidRPr="00796C8E">
        <w:rPr>
          <w:rFonts w:ascii="Trebuchet MS" w:hAnsi="Trebuchet MS"/>
        </w:rPr>
        <w:t xml:space="preserve"> DUI</w:t>
      </w:r>
      <w:r w:rsidR="00D827A4" w:rsidRPr="00796C8E">
        <w:rPr>
          <w:rFonts w:ascii="Trebuchet MS" w:hAnsi="Trebuchet MS"/>
        </w:rPr>
        <w:t>; fail /</w:t>
      </w:r>
      <w:r w:rsidR="00E06443" w:rsidRPr="00796C8E">
        <w:rPr>
          <w:rFonts w:ascii="Trebuchet MS" w:hAnsi="Trebuchet MS"/>
        </w:rPr>
        <w:t xml:space="preserve"> </w:t>
      </w:r>
      <w:r w:rsidR="00D827A4" w:rsidRPr="00796C8E">
        <w:rPr>
          <w:rFonts w:ascii="Trebuchet MS" w:hAnsi="Trebuchet MS"/>
        </w:rPr>
        <w:t>r</w:t>
      </w:r>
      <w:r w:rsidR="00E06443" w:rsidRPr="00796C8E">
        <w:rPr>
          <w:rFonts w:ascii="Trebuchet MS" w:hAnsi="Trebuchet MS"/>
        </w:rPr>
        <w:t>efuse</w:t>
      </w:r>
      <w:r w:rsidR="00D827A4" w:rsidRPr="00796C8E">
        <w:rPr>
          <w:rFonts w:ascii="Trebuchet MS" w:hAnsi="Trebuchet MS"/>
        </w:rPr>
        <w:t xml:space="preserve"> test</w:t>
      </w:r>
      <w:r w:rsidR="002214F9" w:rsidRPr="00796C8E">
        <w:rPr>
          <w:rFonts w:ascii="Trebuchet MS" w:hAnsi="Trebuchet MS"/>
        </w:rPr>
        <w:t>)</w:t>
      </w:r>
    </w:p>
    <w:p w14:paraId="4426D9C1" w14:textId="706E9F84" w:rsidR="002D47AB" w:rsidRPr="00796C8E" w:rsidRDefault="00D423B7" w:rsidP="00B47FDE">
      <w:pPr>
        <w:spacing w:before="120" w:after="120"/>
        <w:ind w:left="1134"/>
        <w:rPr>
          <w:rFonts w:ascii="Trebuchet MS" w:hAnsi="Trebuchet MS"/>
        </w:rPr>
      </w:pPr>
      <w:r w:rsidRPr="00796C8E">
        <w:rPr>
          <w:rFonts w:ascii="Trebuchet MS" w:hAnsi="Trebuchet MS"/>
        </w:rPr>
        <w:t xml:space="preserve">and </w:t>
      </w:r>
      <w:r w:rsidR="00CA16C2" w:rsidRPr="00796C8E">
        <w:rPr>
          <w:rFonts w:ascii="Trebuchet MS" w:hAnsi="Trebuchet MS"/>
        </w:rPr>
        <w:t xml:space="preserve">routes </w:t>
      </w:r>
      <w:r w:rsidRPr="00796C8E">
        <w:rPr>
          <w:rFonts w:ascii="Trebuchet MS" w:hAnsi="Trebuchet MS"/>
        </w:rPr>
        <w:t>the entry t</w:t>
      </w:r>
      <w:r w:rsidR="00E53EE3" w:rsidRPr="00796C8E">
        <w:rPr>
          <w:rFonts w:ascii="Trebuchet MS" w:hAnsi="Trebuchet MS"/>
        </w:rPr>
        <w:t>o</w:t>
      </w:r>
      <w:r w:rsidRPr="00796C8E">
        <w:rPr>
          <w:rFonts w:ascii="Trebuchet MS" w:hAnsi="Trebuchet MS"/>
        </w:rPr>
        <w:t xml:space="preserve"> their</w:t>
      </w:r>
      <w:r w:rsidR="00E53EE3" w:rsidRPr="00796C8E">
        <w:rPr>
          <w:rFonts w:ascii="Trebuchet MS" w:hAnsi="Trebuchet MS"/>
        </w:rPr>
        <w:t xml:space="preserve"> supervisor</w:t>
      </w:r>
      <w:r w:rsidRPr="00796C8E">
        <w:rPr>
          <w:rFonts w:ascii="Trebuchet MS" w:hAnsi="Trebuchet MS"/>
        </w:rPr>
        <w:t xml:space="preserve"> and stan</w:t>
      </w:r>
      <w:r w:rsidR="00744F2F" w:rsidRPr="00796C8E">
        <w:rPr>
          <w:rFonts w:ascii="Trebuchet MS" w:hAnsi="Trebuchet MS"/>
        </w:rPr>
        <w:t>dard Abacus processes follow.</w:t>
      </w:r>
      <w:r w:rsidR="00ED4A31">
        <w:rPr>
          <w:rFonts w:ascii="Trebuchet MS" w:hAnsi="Trebuchet MS"/>
        </w:rPr>
        <w:t xml:space="preserve">  Professional Standards and the District Commander are to be notified.</w:t>
      </w:r>
    </w:p>
    <w:p w14:paraId="711DD169" w14:textId="1B980546" w:rsidR="00744F2F" w:rsidRPr="00796C8E" w:rsidRDefault="009C24CF" w:rsidP="009C24CF">
      <w:pPr>
        <w:spacing w:before="120" w:after="120"/>
        <w:rPr>
          <w:rFonts w:ascii="Trebuchet MS" w:hAnsi="Trebuchet MS"/>
        </w:rPr>
      </w:pPr>
      <w:r w:rsidRPr="00796C8E">
        <w:rPr>
          <w:rFonts w:ascii="Trebuchet MS" w:hAnsi="Trebuchet MS"/>
        </w:rPr>
        <w:t>I</w:t>
      </w:r>
      <w:r w:rsidR="00D423B7" w:rsidRPr="00796C8E">
        <w:rPr>
          <w:rFonts w:ascii="Trebuchet MS" w:hAnsi="Trebuchet MS"/>
        </w:rPr>
        <w:t xml:space="preserve">f the </w:t>
      </w:r>
      <w:r w:rsidR="005241F6" w:rsidRPr="00796C8E">
        <w:rPr>
          <w:rFonts w:ascii="Trebuchet MS" w:hAnsi="Trebuchet MS"/>
        </w:rPr>
        <w:t xml:space="preserve">breath analysis </w:t>
      </w:r>
      <w:r w:rsidR="00D423B7" w:rsidRPr="00796C8E">
        <w:rPr>
          <w:rFonts w:ascii="Trebuchet MS" w:hAnsi="Trebuchet MS"/>
        </w:rPr>
        <w:t xml:space="preserve">is </w:t>
      </w:r>
      <w:r w:rsidR="006E77FB" w:rsidRPr="00796C8E">
        <w:rPr>
          <w:rFonts w:ascii="Trebuchet MS" w:hAnsi="Trebuchet MS"/>
        </w:rPr>
        <w:t xml:space="preserve">below the prescribed concentration of alcohol </w:t>
      </w:r>
      <w:r w:rsidR="00D423B7" w:rsidRPr="00796C8E">
        <w:rPr>
          <w:rFonts w:ascii="Trebuchet MS" w:hAnsi="Trebuchet MS"/>
        </w:rPr>
        <w:t>and the member is off-duty there is no BlueTeam™ entry</w:t>
      </w:r>
      <w:r w:rsidR="00ED4A31">
        <w:rPr>
          <w:rFonts w:ascii="Trebuchet MS" w:hAnsi="Trebuchet MS"/>
        </w:rPr>
        <w:t>.</w:t>
      </w:r>
    </w:p>
    <w:p w14:paraId="550151F7" w14:textId="4964494A" w:rsidR="00E53EE3" w:rsidRPr="00796C8E" w:rsidRDefault="00744F2F" w:rsidP="009C24CF">
      <w:pPr>
        <w:spacing w:before="120" w:after="120"/>
        <w:rPr>
          <w:rFonts w:ascii="Trebuchet MS" w:hAnsi="Trebuchet MS"/>
        </w:rPr>
      </w:pPr>
      <w:r w:rsidRPr="00796C8E">
        <w:rPr>
          <w:rFonts w:ascii="Trebuchet MS" w:hAnsi="Trebuchet MS"/>
        </w:rPr>
        <w:t>I</w:t>
      </w:r>
      <w:r w:rsidR="00D423B7" w:rsidRPr="00796C8E">
        <w:rPr>
          <w:rFonts w:ascii="Trebuchet MS" w:hAnsi="Trebuchet MS"/>
        </w:rPr>
        <w:t xml:space="preserve">f the </w:t>
      </w:r>
      <w:r w:rsidR="005241F6" w:rsidRPr="00796C8E">
        <w:rPr>
          <w:rFonts w:ascii="Trebuchet MS" w:hAnsi="Trebuchet MS"/>
        </w:rPr>
        <w:t>breath analysis</w:t>
      </w:r>
      <w:r w:rsidR="00D423B7" w:rsidRPr="00796C8E">
        <w:rPr>
          <w:rFonts w:ascii="Trebuchet MS" w:hAnsi="Trebuchet MS"/>
        </w:rPr>
        <w:t xml:space="preserve"> is </w:t>
      </w:r>
      <w:r w:rsidR="006E77FB" w:rsidRPr="00796C8E">
        <w:rPr>
          <w:rFonts w:ascii="Trebuchet MS" w:hAnsi="Trebuchet MS"/>
        </w:rPr>
        <w:t xml:space="preserve">below the prescribed concentration of alcohol </w:t>
      </w:r>
      <w:r w:rsidR="00D423B7" w:rsidRPr="00796C8E">
        <w:rPr>
          <w:rFonts w:ascii="Trebuchet MS" w:hAnsi="Trebuchet MS"/>
        </w:rPr>
        <w:t xml:space="preserve">and the member is on-duty then a BlueTeam™ entry is </w:t>
      </w:r>
      <w:r w:rsidR="00680FE1" w:rsidRPr="00796C8E">
        <w:rPr>
          <w:rFonts w:ascii="Trebuchet MS" w:hAnsi="Trebuchet MS"/>
        </w:rPr>
        <w:t xml:space="preserve">to be made (for any reading).  Consideration is then to be given to further testing under the </w:t>
      </w:r>
      <w:hyperlink r:id="rId45" w:history="1">
        <w:r w:rsidR="00680FE1" w:rsidRPr="00796C8E">
          <w:rPr>
            <w:rStyle w:val="Hyperlink"/>
            <w:rFonts w:ascii="Trebuchet MS" w:hAnsi="Trebuchet MS"/>
            <w:i/>
          </w:rPr>
          <w:t>Commissioner’s Directions for Alcohol and Drug Testing</w:t>
        </w:r>
      </w:hyperlink>
      <w:r w:rsidR="00ED4A31">
        <w:rPr>
          <w:rFonts w:ascii="Trebuchet MS" w:hAnsi="Trebuchet MS"/>
          <w:i/>
        </w:rPr>
        <w:t>.</w:t>
      </w:r>
    </w:p>
    <w:p w14:paraId="07E3C03A" w14:textId="77777777" w:rsidR="00E53EE3" w:rsidRPr="00796C8E" w:rsidRDefault="00E53EE3" w:rsidP="0054254D">
      <w:pPr>
        <w:pStyle w:val="Heading4"/>
        <w:ind w:left="1134" w:hanging="1134"/>
      </w:pPr>
      <w:r w:rsidRPr="00796C8E">
        <w:t xml:space="preserve">Positive Oral Fluid Test </w:t>
      </w:r>
    </w:p>
    <w:p w14:paraId="32B8DE68" w14:textId="039E5E47" w:rsidR="00E53EE3" w:rsidRPr="00796C8E" w:rsidRDefault="00D423B7" w:rsidP="00D423B7">
      <w:pPr>
        <w:spacing w:before="120" w:after="120"/>
        <w:rPr>
          <w:rFonts w:ascii="Trebuchet MS" w:hAnsi="Trebuchet MS"/>
        </w:rPr>
      </w:pPr>
      <w:r w:rsidRPr="00796C8E">
        <w:rPr>
          <w:rFonts w:ascii="Trebuchet MS" w:hAnsi="Trebuchet MS"/>
        </w:rPr>
        <w:t>Where a member</w:t>
      </w:r>
      <w:r w:rsidR="009C24CF" w:rsidRPr="00796C8E">
        <w:rPr>
          <w:rFonts w:ascii="Trebuchet MS" w:hAnsi="Trebuchet MS"/>
        </w:rPr>
        <w:t>, on-duty or off-duty,</w:t>
      </w:r>
      <w:r w:rsidRPr="00796C8E">
        <w:rPr>
          <w:rFonts w:ascii="Trebuchet MS" w:hAnsi="Trebuchet MS"/>
        </w:rPr>
        <w:t xml:space="preserve"> returns a p</w:t>
      </w:r>
      <w:r w:rsidR="00E53EE3" w:rsidRPr="00796C8E">
        <w:rPr>
          <w:rFonts w:ascii="Trebuchet MS" w:hAnsi="Trebuchet MS"/>
        </w:rPr>
        <w:t>ositive roadside test</w:t>
      </w:r>
      <w:r w:rsidR="00F45451" w:rsidRPr="00796C8E">
        <w:rPr>
          <w:rFonts w:ascii="Trebuchet MS" w:hAnsi="Trebuchet MS"/>
        </w:rPr>
        <w:t xml:space="preserve"> </w:t>
      </w:r>
      <w:r w:rsidR="00E53EE3" w:rsidRPr="00796C8E">
        <w:rPr>
          <w:rFonts w:ascii="Trebuchet MS" w:hAnsi="Trebuchet MS"/>
        </w:rPr>
        <w:t>(in any circumstance e.g. random, manner of driving or crash)</w:t>
      </w:r>
      <w:r w:rsidRPr="00796C8E">
        <w:rPr>
          <w:rFonts w:ascii="Trebuchet MS" w:hAnsi="Trebuchet MS"/>
        </w:rPr>
        <w:t>:</w:t>
      </w:r>
    </w:p>
    <w:p w14:paraId="79390E0D" w14:textId="1D2FCA0F" w:rsidR="00E53EE3" w:rsidRPr="00796C8E" w:rsidRDefault="00D423B7" w:rsidP="00452DBF">
      <w:pPr>
        <w:pStyle w:val="ListParagraph"/>
        <w:numPr>
          <w:ilvl w:val="0"/>
          <w:numId w:val="66"/>
        </w:numPr>
        <w:spacing w:before="120" w:after="120"/>
        <w:ind w:left="1134" w:hanging="567"/>
        <w:contextualSpacing w:val="0"/>
        <w:rPr>
          <w:rFonts w:ascii="Trebuchet MS" w:hAnsi="Trebuchet MS"/>
        </w:rPr>
      </w:pPr>
      <w:r w:rsidRPr="00796C8E">
        <w:rPr>
          <w:rFonts w:ascii="Trebuchet MS" w:hAnsi="Trebuchet MS"/>
        </w:rPr>
        <w:t>the intercepting member i</w:t>
      </w:r>
      <w:r w:rsidR="00E53EE3" w:rsidRPr="00796C8E">
        <w:rPr>
          <w:rFonts w:ascii="Trebuchet MS" w:hAnsi="Trebuchet MS"/>
        </w:rPr>
        <w:t>mmediately notif</w:t>
      </w:r>
      <w:r w:rsidRPr="00796C8E">
        <w:rPr>
          <w:rFonts w:ascii="Trebuchet MS" w:hAnsi="Trebuchet MS"/>
        </w:rPr>
        <w:t>ies their</w:t>
      </w:r>
      <w:r w:rsidR="00744F2F" w:rsidRPr="00796C8E">
        <w:rPr>
          <w:rFonts w:ascii="Trebuchet MS" w:hAnsi="Trebuchet MS"/>
        </w:rPr>
        <w:t xml:space="preserve"> supervisor </w:t>
      </w:r>
      <w:r w:rsidR="00E53EE3" w:rsidRPr="00796C8E">
        <w:rPr>
          <w:rFonts w:ascii="Trebuchet MS" w:hAnsi="Trebuchet MS"/>
        </w:rPr>
        <w:t>and the duty inspector</w:t>
      </w:r>
      <w:r w:rsidRPr="00796C8E">
        <w:rPr>
          <w:rFonts w:ascii="Trebuchet MS" w:hAnsi="Trebuchet MS"/>
        </w:rPr>
        <w:t>; then</w:t>
      </w:r>
    </w:p>
    <w:p w14:paraId="1AC9FB9F" w14:textId="1E272997" w:rsidR="00D423B7" w:rsidRPr="00796C8E" w:rsidRDefault="00D423B7" w:rsidP="00452DBF">
      <w:pPr>
        <w:pStyle w:val="ListParagraph"/>
        <w:numPr>
          <w:ilvl w:val="0"/>
          <w:numId w:val="66"/>
        </w:numPr>
        <w:spacing w:before="120" w:after="120"/>
        <w:ind w:left="1134" w:hanging="567"/>
        <w:contextualSpacing w:val="0"/>
        <w:rPr>
          <w:rFonts w:ascii="Trebuchet MS" w:hAnsi="Trebuchet MS"/>
        </w:rPr>
      </w:pPr>
      <w:r w:rsidRPr="00796C8E">
        <w:rPr>
          <w:rFonts w:ascii="Trebuchet MS" w:hAnsi="Trebuchet MS"/>
        </w:rPr>
        <w:t xml:space="preserve">the parties </w:t>
      </w:r>
      <w:r w:rsidR="00E53EE3" w:rsidRPr="00796C8E">
        <w:rPr>
          <w:rFonts w:ascii="Trebuchet MS" w:hAnsi="Trebuchet MS"/>
        </w:rPr>
        <w:t xml:space="preserve">attend </w:t>
      </w:r>
      <w:r w:rsidRPr="00796C8E">
        <w:rPr>
          <w:rFonts w:ascii="Trebuchet MS" w:hAnsi="Trebuchet MS"/>
        </w:rPr>
        <w:t xml:space="preserve">a medical facility for the </w:t>
      </w:r>
      <w:r w:rsidR="00E53EE3" w:rsidRPr="00796C8E">
        <w:rPr>
          <w:rFonts w:ascii="Trebuchet MS" w:hAnsi="Trebuchet MS"/>
        </w:rPr>
        <w:t>standard blood</w:t>
      </w:r>
      <w:r w:rsidRPr="00796C8E">
        <w:rPr>
          <w:rFonts w:ascii="Trebuchet MS" w:hAnsi="Trebuchet MS"/>
        </w:rPr>
        <w:t xml:space="preserve"> sample</w:t>
      </w:r>
      <w:r w:rsidR="00E53EE3" w:rsidRPr="00796C8E">
        <w:rPr>
          <w:rFonts w:ascii="Trebuchet MS" w:hAnsi="Trebuchet MS"/>
        </w:rPr>
        <w:t xml:space="preserve"> process</w:t>
      </w:r>
      <w:r w:rsidR="00F30C82" w:rsidRPr="00796C8E">
        <w:rPr>
          <w:rFonts w:ascii="Trebuchet MS" w:hAnsi="Trebuchet MS"/>
        </w:rPr>
        <w:t>.  A</w:t>
      </w:r>
      <w:r w:rsidR="00744F2F" w:rsidRPr="00796C8E">
        <w:rPr>
          <w:rFonts w:ascii="Trebuchet MS" w:hAnsi="Trebuchet MS"/>
        </w:rPr>
        <w:t xml:space="preserve"> duty inspector should, where possible, be present to observe the process.  If the duty inspector is not available a supervisor </w:t>
      </w:r>
      <w:r w:rsidR="00F30C82" w:rsidRPr="00796C8E">
        <w:rPr>
          <w:rFonts w:ascii="Trebuchet MS" w:hAnsi="Trebuchet MS"/>
        </w:rPr>
        <w:t xml:space="preserve">is to </w:t>
      </w:r>
      <w:r w:rsidR="00744F2F" w:rsidRPr="00796C8E">
        <w:rPr>
          <w:rFonts w:ascii="Trebuchet MS" w:hAnsi="Trebuchet MS"/>
        </w:rPr>
        <w:t>be present</w:t>
      </w:r>
      <w:r w:rsidRPr="00796C8E">
        <w:rPr>
          <w:rFonts w:ascii="Trebuchet MS" w:hAnsi="Trebuchet MS"/>
        </w:rPr>
        <w:t>; then</w:t>
      </w:r>
    </w:p>
    <w:p w14:paraId="637622D4" w14:textId="0E17158D" w:rsidR="00E53EE3" w:rsidRPr="00796C8E" w:rsidRDefault="00D423B7" w:rsidP="00452DBF">
      <w:pPr>
        <w:pStyle w:val="ListParagraph"/>
        <w:numPr>
          <w:ilvl w:val="0"/>
          <w:numId w:val="66"/>
        </w:numPr>
        <w:spacing w:before="120" w:after="120"/>
        <w:ind w:left="1134" w:hanging="567"/>
        <w:contextualSpacing w:val="0"/>
        <w:rPr>
          <w:rFonts w:ascii="Trebuchet MS" w:hAnsi="Trebuchet MS"/>
        </w:rPr>
      </w:pPr>
      <w:r w:rsidRPr="00796C8E">
        <w:rPr>
          <w:rFonts w:ascii="Trebuchet MS" w:hAnsi="Trebuchet MS"/>
        </w:rPr>
        <w:t>the r</w:t>
      </w:r>
      <w:r w:rsidR="00E53EE3" w:rsidRPr="00796C8E">
        <w:rPr>
          <w:rFonts w:ascii="Trebuchet MS" w:hAnsi="Trebuchet MS"/>
        </w:rPr>
        <w:t xml:space="preserve">eporting member </w:t>
      </w:r>
      <w:r w:rsidRPr="00796C8E">
        <w:rPr>
          <w:rFonts w:ascii="Trebuchet MS" w:hAnsi="Trebuchet MS"/>
        </w:rPr>
        <w:t xml:space="preserve">registers the incident on BlueTeam™ as </w:t>
      </w:r>
      <w:r w:rsidR="00163765">
        <w:rPr>
          <w:rFonts w:ascii="Trebuchet MS" w:hAnsi="Trebuchet MS"/>
        </w:rPr>
        <w:t xml:space="preserve">an </w:t>
      </w:r>
      <w:r w:rsidR="001001E9">
        <w:rPr>
          <w:rFonts w:ascii="Trebuchet MS" w:hAnsi="Trebuchet MS"/>
        </w:rPr>
        <w:t>IRM</w:t>
      </w:r>
      <w:r w:rsidRPr="00796C8E">
        <w:rPr>
          <w:rFonts w:ascii="Trebuchet MS" w:hAnsi="Trebuchet MS"/>
        </w:rPr>
        <w:t xml:space="preserve">3 and </w:t>
      </w:r>
      <w:r w:rsidR="00CA16C2" w:rsidRPr="00796C8E">
        <w:rPr>
          <w:rFonts w:ascii="Trebuchet MS" w:hAnsi="Trebuchet MS"/>
        </w:rPr>
        <w:t xml:space="preserve">routes </w:t>
      </w:r>
      <w:r w:rsidRPr="00796C8E">
        <w:rPr>
          <w:rFonts w:ascii="Trebuchet MS" w:hAnsi="Trebuchet MS"/>
        </w:rPr>
        <w:t>the entry to their supervisor and</w:t>
      </w:r>
      <w:r w:rsidR="005E6F85" w:rsidRPr="00796C8E">
        <w:rPr>
          <w:rFonts w:ascii="Trebuchet MS" w:hAnsi="Trebuchet MS"/>
        </w:rPr>
        <w:t xml:space="preserve"> the</w:t>
      </w:r>
      <w:r w:rsidRPr="00796C8E">
        <w:rPr>
          <w:rFonts w:ascii="Trebuchet MS" w:hAnsi="Trebuchet MS"/>
        </w:rPr>
        <w:t xml:space="preserve"> standard Abacus processes follow</w:t>
      </w:r>
      <w:r w:rsidR="00163765">
        <w:rPr>
          <w:rFonts w:ascii="Trebuchet MS" w:hAnsi="Trebuchet MS"/>
        </w:rPr>
        <w:t>.  Professional Standards and the District Commander are to be notified</w:t>
      </w:r>
      <w:r w:rsidRPr="00796C8E">
        <w:rPr>
          <w:rFonts w:ascii="Trebuchet MS" w:hAnsi="Trebuchet MS"/>
        </w:rPr>
        <w:t>; and</w:t>
      </w:r>
    </w:p>
    <w:p w14:paraId="623D1609" w14:textId="49A8A871" w:rsidR="00D423B7" w:rsidRPr="00796C8E" w:rsidRDefault="00F30C82" w:rsidP="00F30C82">
      <w:pPr>
        <w:spacing w:before="120" w:after="120"/>
        <w:rPr>
          <w:rFonts w:ascii="Trebuchet MS" w:hAnsi="Trebuchet MS"/>
          <w:highlight w:val="green"/>
        </w:rPr>
      </w:pPr>
      <w:r w:rsidRPr="00796C8E">
        <w:rPr>
          <w:rFonts w:ascii="Trebuchet MS" w:hAnsi="Trebuchet MS"/>
        </w:rPr>
        <w:t xml:space="preserve">If the member is on-duty then a BlueTeam™ entry is to be made.  Consideration is then to be given to further testing under the </w:t>
      </w:r>
      <w:hyperlink r:id="rId46" w:history="1">
        <w:r w:rsidRPr="00796C8E">
          <w:rPr>
            <w:rStyle w:val="Hyperlink"/>
            <w:rFonts w:ascii="Trebuchet MS" w:hAnsi="Trebuchet MS"/>
            <w:i/>
          </w:rPr>
          <w:t>Commissioner’s Directions for Alcohol and Drug Testing</w:t>
        </w:r>
      </w:hyperlink>
      <w:r w:rsidR="00FA4988" w:rsidRPr="00796C8E">
        <w:rPr>
          <w:rFonts w:ascii="Trebuchet MS" w:hAnsi="Trebuchet MS"/>
        </w:rPr>
        <w:t>.</w:t>
      </w:r>
    </w:p>
    <w:p w14:paraId="071BA7DC" w14:textId="77777777" w:rsidR="00E53EE3" w:rsidRPr="00796C8E" w:rsidRDefault="00E53EE3" w:rsidP="0054254D">
      <w:pPr>
        <w:pStyle w:val="Heading4"/>
        <w:ind w:left="1134" w:hanging="1134"/>
      </w:pPr>
      <w:bookmarkStart w:id="238" w:name="_Indicative_Actions_Framework"/>
      <w:bookmarkEnd w:id="238"/>
      <w:r w:rsidRPr="00796C8E">
        <w:t>Indicative Actions Framework for Drink and Drug Driving</w:t>
      </w:r>
    </w:p>
    <w:p w14:paraId="75414C37" w14:textId="34C193FC" w:rsidR="00E53EE3" w:rsidRPr="00796C8E" w:rsidRDefault="00E53EE3" w:rsidP="00FA0ABE">
      <w:pPr>
        <w:spacing w:before="220" w:after="220"/>
        <w:rPr>
          <w:rFonts w:ascii="Trebuchet MS" w:hAnsi="Trebuchet MS"/>
          <w:noProof/>
          <w:lang w:eastAsia="en-AU"/>
        </w:rPr>
      </w:pPr>
      <w:r w:rsidRPr="00796C8E">
        <w:rPr>
          <w:rFonts w:ascii="Trebuchet MS" w:hAnsi="Trebuchet MS"/>
          <w:noProof/>
          <w:lang w:eastAsia="en-AU"/>
        </w:rPr>
        <w:t>The actions outlined in this framework are indicative only.  The framework is intended as a guide to indicate the likely actions in the event that a member is detected drink driving or drug driving.</w:t>
      </w:r>
      <w:r w:rsidR="00D423B7" w:rsidRPr="00796C8E">
        <w:rPr>
          <w:rFonts w:ascii="Trebuchet MS" w:hAnsi="Trebuchet MS"/>
          <w:noProof/>
          <w:lang w:eastAsia="en-AU"/>
        </w:rPr>
        <w:t xml:space="preserve"> A</w:t>
      </w:r>
      <w:r w:rsidRPr="00796C8E">
        <w:rPr>
          <w:rFonts w:ascii="Trebuchet MS" w:hAnsi="Trebuchet MS"/>
          <w:noProof/>
          <w:lang w:eastAsia="en-AU"/>
        </w:rPr>
        <w:t xml:space="preserve">ctions are not limited to those listed in this section.  Consideration may be given to a broad range of options which </w:t>
      </w:r>
      <w:r w:rsidR="00D423B7" w:rsidRPr="00796C8E">
        <w:rPr>
          <w:rFonts w:ascii="Trebuchet MS" w:hAnsi="Trebuchet MS"/>
          <w:noProof/>
          <w:lang w:eastAsia="en-AU"/>
        </w:rPr>
        <w:t>include</w:t>
      </w:r>
      <w:r w:rsidRPr="00796C8E">
        <w:rPr>
          <w:rFonts w:ascii="Trebuchet MS" w:hAnsi="Trebuchet MS"/>
          <w:noProof/>
          <w:lang w:eastAsia="en-AU"/>
        </w:rPr>
        <w:t xml:space="preserve"> </w:t>
      </w:r>
      <w:hyperlink w:anchor="_Legislation" w:history="1">
        <w:r w:rsidR="002D47AB" w:rsidRPr="00796C8E">
          <w:rPr>
            <w:rStyle w:val="Hyperlink"/>
            <w:rFonts w:ascii="Trebuchet MS" w:hAnsi="Trebuchet MS"/>
            <w:noProof/>
            <w:lang w:eastAsia="en-AU"/>
          </w:rPr>
          <w:t>s</w:t>
        </w:r>
        <w:r w:rsidR="005C09FA" w:rsidRPr="00796C8E">
          <w:rPr>
            <w:rStyle w:val="Hyperlink"/>
            <w:rFonts w:ascii="Trebuchet MS" w:hAnsi="Trebuchet MS"/>
            <w:noProof/>
            <w:lang w:eastAsia="en-AU"/>
          </w:rPr>
          <w:t xml:space="preserve">ection </w:t>
        </w:r>
        <w:r w:rsidR="002D47AB" w:rsidRPr="00796C8E">
          <w:rPr>
            <w:rStyle w:val="Hyperlink"/>
            <w:rFonts w:ascii="Trebuchet MS" w:hAnsi="Trebuchet MS"/>
            <w:noProof/>
            <w:lang w:eastAsia="en-AU"/>
          </w:rPr>
          <w:t>43(3) Actions</w:t>
        </w:r>
      </w:hyperlink>
      <w:r w:rsidR="002D47AB" w:rsidRPr="00796C8E">
        <w:rPr>
          <w:rFonts w:ascii="Trebuchet MS" w:hAnsi="Trebuchet MS"/>
          <w:noProof/>
          <w:lang w:eastAsia="en-AU"/>
        </w:rPr>
        <w:t xml:space="preserve"> or</w:t>
      </w:r>
      <w:r w:rsidRPr="00796C8E">
        <w:rPr>
          <w:rFonts w:ascii="Trebuchet MS" w:hAnsi="Trebuchet MS"/>
          <w:noProof/>
          <w:lang w:eastAsia="en-AU"/>
        </w:rPr>
        <w:t xml:space="preserve"> removal or limitation from higher duties or internal / external courses.  Regardless of the indicated actions the Commissioner has the authority to determine what action will be taken including, in serious cases, termination of </w:t>
      </w:r>
      <w:r w:rsidR="00D423B7" w:rsidRPr="00796C8E">
        <w:rPr>
          <w:rFonts w:ascii="Trebuchet MS" w:hAnsi="Trebuchet MS"/>
          <w:noProof/>
          <w:lang w:eastAsia="en-AU"/>
        </w:rPr>
        <w:t>appointment</w:t>
      </w:r>
      <w:r w:rsidRPr="00796C8E">
        <w:rPr>
          <w:rFonts w:ascii="Trebuchet MS" w:hAnsi="Trebuchet MS"/>
          <w:noProof/>
          <w:lang w:eastAsia="en-AU"/>
        </w:rPr>
        <w:t>.  Members’ rights of appeal to the Police Review Board do not change.</w:t>
      </w:r>
    </w:p>
    <w:p w14:paraId="0F9A5D00" w14:textId="0AFF859F" w:rsidR="00D423B7" w:rsidRPr="00796C8E" w:rsidRDefault="00E53EE3" w:rsidP="00FA0ABE">
      <w:pPr>
        <w:spacing w:before="220" w:after="220"/>
        <w:rPr>
          <w:rFonts w:ascii="Trebuchet MS" w:hAnsi="Trebuchet MS"/>
          <w:noProof/>
          <w:lang w:eastAsia="en-AU"/>
        </w:rPr>
      </w:pPr>
      <w:r w:rsidRPr="00796C8E">
        <w:rPr>
          <w:rFonts w:ascii="Trebuchet MS" w:hAnsi="Trebuchet MS"/>
          <w:noProof/>
          <w:lang w:eastAsia="en-AU"/>
        </w:rPr>
        <w:t xml:space="preserve">Where demotion is an indicated action, a reduction in remuneration may be considered in the alternative depending on all relevant circumstances and considerations.  Where the member is on or near the base level </w:t>
      </w:r>
      <w:r w:rsidR="00D423B7" w:rsidRPr="00796C8E">
        <w:rPr>
          <w:rFonts w:ascii="Trebuchet MS" w:hAnsi="Trebuchet MS"/>
          <w:noProof/>
          <w:lang w:eastAsia="en-AU"/>
        </w:rPr>
        <w:t>of remuneration, an alternative</w:t>
      </w:r>
      <w:r w:rsidRPr="00796C8E">
        <w:rPr>
          <w:rFonts w:ascii="Trebuchet MS" w:hAnsi="Trebuchet MS"/>
          <w:noProof/>
          <w:lang w:eastAsia="en-AU"/>
        </w:rPr>
        <w:t xml:space="preserve"> action may be considered.</w:t>
      </w:r>
    </w:p>
    <w:p w14:paraId="0D1C9E7C" w14:textId="77777777" w:rsidR="00733C2D" w:rsidRDefault="00733C2D">
      <w:pPr>
        <w:spacing w:after="160" w:line="259" w:lineRule="auto"/>
        <w:jc w:val="left"/>
        <w:rPr>
          <w:rStyle w:val="IntenseEmphasis"/>
          <w:rFonts w:eastAsiaTheme="majorEastAsia" w:cstheme="majorBidi"/>
          <w:b w:val="0"/>
          <w:i w:val="0"/>
          <w:iCs/>
          <w:szCs w:val="24"/>
        </w:rPr>
      </w:pPr>
      <w:r>
        <w:rPr>
          <w:rStyle w:val="IntenseEmphasis"/>
          <w:b w:val="0"/>
          <w:i w:val="0"/>
        </w:rPr>
        <w:br w:type="page"/>
      </w:r>
    </w:p>
    <w:p w14:paraId="5AE45967" w14:textId="7C7E1C9D" w:rsidR="005E6F85" w:rsidRPr="00254C73" w:rsidRDefault="005E6F85" w:rsidP="0005612B">
      <w:pPr>
        <w:pStyle w:val="Heading5"/>
        <w:rPr>
          <w:rStyle w:val="IntenseEmphasis"/>
          <w:b w:val="0"/>
          <w:i w:val="0"/>
        </w:rPr>
      </w:pPr>
      <w:r w:rsidRPr="00254C73">
        <w:rPr>
          <w:rStyle w:val="IntenseEmphasis"/>
          <w:b w:val="0"/>
          <w:i w:val="0"/>
        </w:rPr>
        <w:t>On-Duty</w:t>
      </w:r>
    </w:p>
    <w:tbl>
      <w:tblPr>
        <w:tblStyle w:val="TableGrid"/>
        <w:tblW w:w="9351" w:type="dxa"/>
        <w:tblLayout w:type="fixed"/>
        <w:tblLook w:val="04A0" w:firstRow="1" w:lastRow="0" w:firstColumn="1" w:lastColumn="0" w:noHBand="0" w:noVBand="1"/>
      </w:tblPr>
      <w:tblGrid>
        <w:gridCol w:w="840"/>
        <w:gridCol w:w="844"/>
        <w:gridCol w:w="721"/>
        <w:gridCol w:w="851"/>
        <w:gridCol w:w="850"/>
        <w:gridCol w:w="992"/>
        <w:gridCol w:w="1134"/>
        <w:gridCol w:w="3119"/>
      </w:tblGrid>
      <w:tr w:rsidR="00254C73" w:rsidRPr="007841CB" w14:paraId="55102C43" w14:textId="77777777" w:rsidTr="007841CB">
        <w:tc>
          <w:tcPr>
            <w:tcW w:w="9351" w:type="dxa"/>
            <w:gridSpan w:val="8"/>
            <w:shd w:val="clear" w:color="auto" w:fill="BFBFBF" w:themeFill="background1" w:themeFillShade="BF"/>
          </w:tcPr>
          <w:p w14:paraId="2F4DC1CA" w14:textId="68C22E41" w:rsidR="00254C73" w:rsidRPr="007841CB" w:rsidRDefault="005C5AF8" w:rsidP="003657C4">
            <w:pPr>
              <w:spacing w:before="40" w:after="40"/>
              <w:jc w:val="left"/>
              <w:rPr>
                <w:rFonts w:ascii="Trebuchet MS" w:hAnsi="Trebuchet MS"/>
                <w:noProof/>
                <w:sz w:val="20"/>
                <w:szCs w:val="20"/>
                <w:lang w:eastAsia="en-AU"/>
              </w:rPr>
            </w:pPr>
            <w:r w:rsidRPr="007841CB">
              <w:rPr>
                <w:rFonts w:ascii="Trebuchet MS" w:hAnsi="Trebuchet MS"/>
                <w:b/>
                <w:noProof/>
                <w:sz w:val="20"/>
                <w:szCs w:val="20"/>
                <w:lang w:eastAsia="en-AU"/>
              </w:rPr>
              <w:t>ON-DUTY - POLICE VEHICLE / PRIVATE VEHICLE</w:t>
            </w:r>
          </w:p>
        </w:tc>
      </w:tr>
      <w:tr w:rsidR="00254C73" w:rsidRPr="00FB12E3" w14:paraId="76B177DC" w14:textId="4001B94C" w:rsidTr="007841CB">
        <w:tc>
          <w:tcPr>
            <w:tcW w:w="840" w:type="dxa"/>
            <w:shd w:val="clear" w:color="auto" w:fill="FFFFFF" w:themeFill="background1"/>
            <w:vAlign w:val="center"/>
          </w:tcPr>
          <w:p w14:paraId="76B71909" w14:textId="77777777" w:rsidR="00254C7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 xml:space="preserve">0.050 </w:t>
            </w:r>
          </w:p>
          <w:p w14:paraId="55576154" w14:textId="77777777" w:rsidR="00254C7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 xml:space="preserve">– </w:t>
            </w:r>
          </w:p>
          <w:p w14:paraId="170E2B39" w14:textId="143DBA3F" w:rsidR="00183DF4" w:rsidRPr="00FB12E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0.099</w:t>
            </w:r>
          </w:p>
        </w:tc>
        <w:tc>
          <w:tcPr>
            <w:tcW w:w="844" w:type="dxa"/>
            <w:shd w:val="clear" w:color="auto" w:fill="FFFFFF" w:themeFill="background1"/>
            <w:vAlign w:val="center"/>
          </w:tcPr>
          <w:p w14:paraId="28305930" w14:textId="77777777" w:rsidR="00254C7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 xml:space="preserve">0.100 </w:t>
            </w:r>
          </w:p>
          <w:p w14:paraId="7F43CF4C" w14:textId="77777777" w:rsidR="00254C7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 xml:space="preserve">– </w:t>
            </w:r>
          </w:p>
          <w:p w14:paraId="159CF324" w14:textId="67749D54" w:rsidR="00183DF4" w:rsidRPr="00FB12E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0.149</w:t>
            </w:r>
          </w:p>
        </w:tc>
        <w:tc>
          <w:tcPr>
            <w:tcW w:w="721" w:type="dxa"/>
            <w:shd w:val="clear" w:color="auto" w:fill="FFFFFF" w:themeFill="background1"/>
            <w:vAlign w:val="center"/>
          </w:tcPr>
          <w:p w14:paraId="41286B5B" w14:textId="1DF7204F" w:rsidR="00183DF4" w:rsidRPr="00FB12E3" w:rsidRDefault="00254C73" w:rsidP="00FB12E3">
            <w:pPr>
              <w:spacing w:before="40" w:after="40"/>
              <w:jc w:val="center"/>
              <w:rPr>
                <w:rFonts w:ascii="Trebuchet MS" w:hAnsi="Trebuchet MS"/>
                <w:b/>
                <w:noProof/>
                <w:sz w:val="18"/>
                <w:szCs w:val="18"/>
                <w:lang w:eastAsia="en-AU"/>
              </w:rPr>
            </w:pPr>
            <w:r>
              <w:rPr>
                <w:rFonts w:ascii="Trebuchet MS" w:hAnsi="Trebuchet MS"/>
                <w:b/>
                <w:noProof/>
                <w:sz w:val="18"/>
                <w:szCs w:val="18"/>
                <w:lang w:eastAsia="en-AU"/>
              </w:rPr>
              <w:t>0.150</w:t>
            </w:r>
            <w:r w:rsidR="00183DF4" w:rsidRPr="00FB12E3">
              <w:rPr>
                <w:rFonts w:ascii="Trebuchet MS" w:hAnsi="Trebuchet MS"/>
                <w:b/>
                <w:noProof/>
                <w:sz w:val="18"/>
                <w:szCs w:val="18"/>
                <w:lang w:eastAsia="en-AU"/>
              </w:rPr>
              <w:t>+</w:t>
            </w:r>
          </w:p>
        </w:tc>
        <w:tc>
          <w:tcPr>
            <w:tcW w:w="851" w:type="dxa"/>
            <w:shd w:val="clear" w:color="auto" w:fill="FFFFFF" w:themeFill="background1"/>
            <w:vAlign w:val="center"/>
          </w:tcPr>
          <w:p w14:paraId="46AB57E4" w14:textId="77777777" w:rsidR="00183DF4" w:rsidRPr="00FB12E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DUI alcohol / drugs</w:t>
            </w:r>
          </w:p>
        </w:tc>
        <w:tc>
          <w:tcPr>
            <w:tcW w:w="850" w:type="dxa"/>
            <w:shd w:val="clear" w:color="auto" w:fill="FFFFFF" w:themeFill="background1"/>
            <w:vAlign w:val="center"/>
          </w:tcPr>
          <w:p w14:paraId="36578F1C" w14:textId="77777777" w:rsidR="00183DF4" w:rsidRPr="00FB12E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Drug Driving</w:t>
            </w:r>
          </w:p>
        </w:tc>
        <w:tc>
          <w:tcPr>
            <w:tcW w:w="992" w:type="dxa"/>
            <w:shd w:val="clear" w:color="auto" w:fill="FFFFFF" w:themeFill="background1"/>
            <w:vAlign w:val="center"/>
          </w:tcPr>
          <w:p w14:paraId="5819F15F" w14:textId="77777777" w:rsidR="00183DF4" w:rsidRPr="00FB12E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2</w:t>
            </w:r>
            <w:r w:rsidRPr="00FB12E3">
              <w:rPr>
                <w:rFonts w:ascii="Trebuchet MS" w:hAnsi="Trebuchet MS"/>
                <w:b/>
                <w:noProof/>
                <w:sz w:val="18"/>
                <w:szCs w:val="18"/>
                <w:vertAlign w:val="superscript"/>
                <w:lang w:eastAsia="en-AU"/>
              </w:rPr>
              <w:t>nd</w:t>
            </w:r>
            <w:r w:rsidRPr="00FB12E3">
              <w:rPr>
                <w:rFonts w:ascii="Trebuchet MS" w:hAnsi="Trebuchet MS"/>
                <w:b/>
                <w:noProof/>
                <w:sz w:val="18"/>
                <w:szCs w:val="18"/>
                <w:lang w:eastAsia="en-AU"/>
              </w:rPr>
              <w:t xml:space="preserve"> offence</w:t>
            </w:r>
          </w:p>
        </w:tc>
        <w:tc>
          <w:tcPr>
            <w:tcW w:w="1134" w:type="dxa"/>
            <w:shd w:val="clear" w:color="auto" w:fill="FFFFFF" w:themeFill="background1"/>
            <w:vAlign w:val="center"/>
          </w:tcPr>
          <w:p w14:paraId="764DBF4C" w14:textId="77777777" w:rsidR="00183DF4" w:rsidRPr="00FB12E3" w:rsidRDefault="00183DF4"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Fail / refuse test*</w:t>
            </w:r>
          </w:p>
        </w:tc>
        <w:tc>
          <w:tcPr>
            <w:tcW w:w="3119" w:type="dxa"/>
            <w:shd w:val="clear" w:color="auto" w:fill="FFFFFF" w:themeFill="background1"/>
            <w:vAlign w:val="center"/>
          </w:tcPr>
          <w:p w14:paraId="592189D4" w14:textId="7C46FD46" w:rsidR="00183DF4" w:rsidRPr="00FB12E3" w:rsidRDefault="00183DF4" w:rsidP="00FB12E3">
            <w:pPr>
              <w:spacing w:before="40" w:after="40"/>
              <w:jc w:val="center"/>
              <w:rPr>
                <w:rFonts w:ascii="Trebuchet MS" w:hAnsi="Trebuchet MS"/>
                <w:b/>
                <w:noProof/>
                <w:sz w:val="18"/>
                <w:szCs w:val="18"/>
                <w:highlight w:val="green"/>
                <w:lang w:eastAsia="en-AU"/>
              </w:rPr>
            </w:pPr>
            <w:r w:rsidRPr="00FB12E3">
              <w:rPr>
                <w:rFonts w:ascii="Trebuchet MS" w:hAnsi="Trebuchet MS"/>
                <w:b/>
                <w:noProof/>
                <w:sz w:val="18"/>
                <w:szCs w:val="18"/>
                <w:lang w:eastAsia="en-AU"/>
              </w:rPr>
              <w:t>Indicative action</w:t>
            </w:r>
          </w:p>
        </w:tc>
      </w:tr>
      <w:tr w:rsidR="00254C73" w:rsidRPr="00FB12E3" w14:paraId="3B414091" w14:textId="3442DCCA" w:rsidTr="007841CB">
        <w:tc>
          <w:tcPr>
            <w:tcW w:w="840" w:type="dxa"/>
            <w:shd w:val="clear" w:color="auto" w:fill="FF0000"/>
            <w:vAlign w:val="center"/>
          </w:tcPr>
          <w:p w14:paraId="04B852FA" w14:textId="77777777" w:rsidR="00183DF4" w:rsidRPr="00FB12E3" w:rsidRDefault="00183DF4" w:rsidP="007841CB">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44" w:type="dxa"/>
            <w:vAlign w:val="center"/>
          </w:tcPr>
          <w:p w14:paraId="2E53F93E" w14:textId="77777777" w:rsidR="00183DF4" w:rsidRPr="00FB12E3" w:rsidRDefault="00183DF4" w:rsidP="007841CB">
            <w:pPr>
              <w:spacing w:before="40" w:after="40"/>
              <w:jc w:val="center"/>
              <w:rPr>
                <w:rFonts w:ascii="Trebuchet MS" w:hAnsi="Trebuchet MS"/>
                <w:noProof/>
                <w:sz w:val="18"/>
                <w:szCs w:val="18"/>
                <w:lang w:eastAsia="en-AU"/>
              </w:rPr>
            </w:pPr>
          </w:p>
        </w:tc>
        <w:tc>
          <w:tcPr>
            <w:tcW w:w="721" w:type="dxa"/>
            <w:vAlign w:val="center"/>
          </w:tcPr>
          <w:p w14:paraId="668D90BE" w14:textId="77777777" w:rsidR="00183DF4" w:rsidRPr="00FB12E3" w:rsidRDefault="00183DF4" w:rsidP="007841CB">
            <w:pPr>
              <w:spacing w:before="40" w:after="40"/>
              <w:jc w:val="center"/>
              <w:rPr>
                <w:rFonts w:ascii="Trebuchet MS" w:hAnsi="Trebuchet MS"/>
                <w:noProof/>
                <w:sz w:val="18"/>
                <w:szCs w:val="18"/>
                <w:lang w:eastAsia="en-AU"/>
              </w:rPr>
            </w:pPr>
          </w:p>
        </w:tc>
        <w:tc>
          <w:tcPr>
            <w:tcW w:w="851" w:type="dxa"/>
            <w:vAlign w:val="center"/>
          </w:tcPr>
          <w:p w14:paraId="5FF6C554" w14:textId="77777777" w:rsidR="00183DF4" w:rsidRPr="00FB12E3" w:rsidRDefault="00183DF4" w:rsidP="007841CB">
            <w:pPr>
              <w:spacing w:before="40" w:after="40"/>
              <w:jc w:val="center"/>
              <w:rPr>
                <w:rFonts w:ascii="Trebuchet MS" w:hAnsi="Trebuchet MS"/>
                <w:noProof/>
                <w:sz w:val="18"/>
                <w:szCs w:val="18"/>
                <w:lang w:eastAsia="en-AU"/>
              </w:rPr>
            </w:pPr>
          </w:p>
        </w:tc>
        <w:tc>
          <w:tcPr>
            <w:tcW w:w="850" w:type="dxa"/>
            <w:vAlign w:val="center"/>
          </w:tcPr>
          <w:p w14:paraId="18FD0E78" w14:textId="77777777" w:rsidR="00183DF4" w:rsidRPr="00FB12E3" w:rsidRDefault="00183DF4" w:rsidP="007841CB">
            <w:pPr>
              <w:spacing w:before="40" w:after="40"/>
              <w:jc w:val="center"/>
              <w:rPr>
                <w:rFonts w:ascii="Trebuchet MS" w:hAnsi="Trebuchet MS"/>
                <w:noProof/>
                <w:sz w:val="18"/>
                <w:szCs w:val="18"/>
                <w:lang w:eastAsia="en-AU"/>
              </w:rPr>
            </w:pPr>
          </w:p>
        </w:tc>
        <w:tc>
          <w:tcPr>
            <w:tcW w:w="992" w:type="dxa"/>
            <w:vAlign w:val="center"/>
          </w:tcPr>
          <w:p w14:paraId="3F20DB19" w14:textId="77777777" w:rsidR="00183DF4" w:rsidRPr="00FB12E3" w:rsidRDefault="00183DF4" w:rsidP="007841CB">
            <w:pPr>
              <w:spacing w:before="40" w:after="40"/>
              <w:jc w:val="center"/>
              <w:rPr>
                <w:rFonts w:ascii="Trebuchet MS" w:hAnsi="Trebuchet MS"/>
                <w:noProof/>
                <w:sz w:val="18"/>
                <w:szCs w:val="18"/>
                <w:lang w:eastAsia="en-AU"/>
              </w:rPr>
            </w:pPr>
          </w:p>
        </w:tc>
        <w:tc>
          <w:tcPr>
            <w:tcW w:w="1134" w:type="dxa"/>
            <w:vAlign w:val="center"/>
          </w:tcPr>
          <w:p w14:paraId="6A822F30" w14:textId="77777777" w:rsidR="00183DF4" w:rsidRPr="00FB12E3" w:rsidRDefault="00183DF4" w:rsidP="007841CB">
            <w:pPr>
              <w:spacing w:before="40" w:after="40"/>
              <w:jc w:val="center"/>
              <w:rPr>
                <w:rFonts w:ascii="Trebuchet MS" w:hAnsi="Trebuchet MS"/>
                <w:noProof/>
                <w:sz w:val="18"/>
                <w:szCs w:val="18"/>
                <w:lang w:eastAsia="en-AU"/>
              </w:rPr>
            </w:pPr>
          </w:p>
        </w:tc>
        <w:tc>
          <w:tcPr>
            <w:tcW w:w="3119" w:type="dxa"/>
          </w:tcPr>
          <w:p w14:paraId="1F592DDD" w14:textId="4261E8A0" w:rsidR="00183DF4" w:rsidRPr="007841CB" w:rsidRDefault="00183DF4" w:rsidP="007841CB">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demotion, reprimand &amp; transfer</w:t>
            </w:r>
          </w:p>
        </w:tc>
      </w:tr>
      <w:tr w:rsidR="00254C73" w:rsidRPr="00FB12E3" w14:paraId="22845B8D" w14:textId="6505CC43" w:rsidTr="007841CB">
        <w:tc>
          <w:tcPr>
            <w:tcW w:w="840" w:type="dxa"/>
            <w:vAlign w:val="center"/>
          </w:tcPr>
          <w:p w14:paraId="73DFCD4E" w14:textId="77777777" w:rsidR="00183DF4" w:rsidRPr="00FB12E3" w:rsidRDefault="00183DF4" w:rsidP="007841CB">
            <w:pPr>
              <w:spacing w:before="40" w:after="40"/>
              <w:jc w:val="center"/>
              <w:rPr>
                <w:rFonts w:ascii="Trebuchet MS" w:hAnsi="Trebuchet MS"/>
                <w:noProof/>
                <w:sz w:val="18"/>
                <w:szCs w:val="18"/>
                <w:lang w:eastAsia="en-AU"/>
              </w:rPr>
            </w:pPr>
          </w:p>
        </w:tc>
        <w:tc>
          <w:tcPr>
            <w:tcW w:w="844" w:type="dxa"/>
            <w:shd w:val="clear" w:color="auto" w:fill="FF0000"/>
            <w:vAlign w:val="center"/>
          </w:tcPr>
          <w:p w14:paraId="6BD4123C" w14:textId="77777777" w:rsidR="00183DF4" w:rsidRPr="00FB12E3" w:rsidRDefault="00183DF4" w:rsidP="007841CB">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721" w:type="dxa"/>
            <w:shd w:val="clear" w:color="auto" w:fill="FF0000"/>
            <w:vAlign w:val="center"/>
          </w:tcPr>
          <w:p w14:paraId="41CC6D06" w14:textId="77777777" w:rsidR="00183DF4" w:rsidRPr="00FB12E3" w:rsidRDefault="00183DF4" w:rsidP="007841CB">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51" w:type="dxa"/>
            <w:shd w:val="clear" w:color="auto" w:fill="FF0000"/>
            <w:vAlign w:val="center"/>
          </w:tcPr>
          <w:p w14:paraId="5A7F684E" w14:textId="77777777" w:rsidR="00183DF4" w:rsidRPr="00FB12E3" w:rsidRDefault="00183DF4" w:rsidP="007841CB">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50" w:type="dxa"/>
            <w:shd w:val="clear" w:color="auto" w:fill="FF0000"/>
            <w:vAlign w:val="center"/>
          </w:tcPr>
          <w:p w14:paraId="64D14C1B" w14:textId="77777777" w:rsidR="00183DF4" w:rsidRPr="00FB12E3" w:rsidRDefault="00183DF4" w:rsidP="007841CB">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992" w:type="dxa"/>
            <w:vAlign w:val="center"/>
          </w:tcPr>
          <w:p w14:paraId="4C61847F" w14:textId="77777777" w:rsidR="00183DF4" w:rsidRPr="00FB12E3" w:rsidRDefault="00183DF4" w:rsidP="007841CB">
            <w:pPr>
              <w:spacing w:before="40" w:after="40"/>
              <w:jc w:val="center"/>
              <w:rPr>
                <w:rFonts w:ascii="Trebuchet MS" w:hAnsi="Trebuchet MS"/>
                <w:noProof/>
                <w:sz w:val="18"/>
                <w:szCs w:val="18"/>
                <w:lang w:eastAsia="en-AU"/>
              </w:rPr>
            </w:pPr>
          </w:p>
        </w:tc>
        <w:tc>
          <w:tcPr>
            <w:tcW w:w="1134" w:type="dxa"/>
            <w:vAlign w:val="center"/>
          </w:tcPr>
          <w:p w14:paraId="5424CA10" w14:textId="77777777" w:rsidR="00183DF4" w:rsidRPr="00FB12E3" w:rsidRDefault="00183DF4" w:rsidP="007841CB">
            <w:pPr>
              <w:spacing w:before="40" w:after="40"/>
              <w:jc w:val="center"/>
              <w:rPr>
                <w:rFonts w:ascii="Trebuchet MS" w:hAnsi="Trebuchet MS"/>
                <w:noProof/>
                <w:sz w:val="18"/>
                <w:szCs w:val="18"/>
                <w:lang w:eastAsia="en-AU"/>
              </w:rPr>
            </w:pPr>
          </w:p>
        </w:tc>
        <w:tc>
          <w:tcPr>
            <w:tcW w:w="3119" w:type="dxa"/>
          </w:tcPr>
          <w:p w14:paraId="22689E0F" w14:textId="27699405" w:rsidR="00183DF4" w:rsidRPr="007841CB" w:rsidRDefault="00183DF4" w:rsidP="007841CB">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r w:rsidR="00254C73" w:rsidRPr="00FB12E3" w14:paraId="7A44DFE8" w14:textId="28CF8F12" w:rsidTr="007841CB">
        <w:tc>
          <w:tcPr>
            <w:tcW w:w="840" w:type="dxa"/>
            <w:vAlign w:val="center"/>
          </w:tcPr>
          <w:p w14:paraId="7AAB0842" w14:textId="77777777" w:rsidR="00183DF4" w:rsidRPr="00FB12E3" w:rsidRDefault="00183DF4" w:rsidP="007841CB">
            <w:pPr>
              <w:spacing w:before="40" w:after="40"/>
              <w:jc w:val="center"/>
              <w:rPr>
                <w:rFonts w:ascii="Trebuchet MS" w:hAnsi="Trebuchet MS"/>
                <w:noProof/>
                <w:sz w:val="18"/>
                <w:szCs w:val="18"/>
                <w:lang w:eastAsia="en-AU"/>
              </w:rPr>
            </w:pPr>
          </w:p>
        </w:tc>
        <w:tc>
          <w:tcPr>
            <w:tcW w:w="844" w:type="dxa"/>
            <w:vAlign w:val="center"/>
          </w:tcPr>
          <w:p w14:paraId="0E68C644" w14:textId="77777777" w:rsidR="00183DF4" w:rsidRPr="00FB12E3" w:rsidRDefault="00183DF4" w:rsidP="007841CB">
            <w:pPr>
              <w:spacing w:before="40" w:after="40"/>
              <w:jc w:val="center"/>
              <w:rPr>
                <w:rFonts w:ascii="Trebuchet MS" w:hAnsi="Trebuchet MS"/>
                <w:noProof/>
                <w:sz w:val="18"/>
                <w:szCs w:val="18"/>
                <w:lang w:eastAsia="en-AU"/>
              </w:rPr>
            </w:pPr>
          </w:p>
        </w:tc>
        <w:tc>
          <w:tcPr>
            <w:tcW w:w="721" w:type="dxa"/>
            <w:vAlign w:val="center"/>
          </w:tcPr>
          <w:p w14:paraId="648ACAFC" w14:textId="77777777" w:rsidR="00183DF4" w:rsidRPr="00FB12E3" w:rsidRDefault="00183DF4" w:rsidP="007841CB">
            <w:pPr>
              <w:spacing w:before="40" w:after="40"/>
              <w:jc w:val="center"/>
              <w:rPr>
                <w:rFonts w:ascii="Trebuchet MS" w:hAnsi="Trebuchet MS"/>
                <w:noProof/>
                <w:sz w:val="18"/>
                <w:szCs w:val="18"/>
                <w:lang w:eastAsia="en-AU"/>
              </w:rPr>
            </w:pPr>
          </w:p>
        </w:tc>
        <w:tc>
          <w:tcPr>
            <w:tcW w:w="851" w:type="dxa"/>
            <w:vAlign w:val="center"/>
          </w:tcPr>
          <w:p w14:paraId="3B9A0CCC" w14:textId="77777777" w:rsidR="00183DF4" w:rsidRPr="00FB12E3" w:rsidRDefault="00183DF4" w:rsidP="007841CB">
            <w:pPr>
              <w:spacing w:before="40" w:after="40"/>
              <w:jc w:val="center"/>
              <w:rPr>
                <w:rFonts w:ascii="Trebuchet MS" w:hAnsi="Trebuchet MS"/>
                <w:noProof/>
                <w:sz w:val="18"/>
                <w:szCs w:val="18"/>
                <w:lang w:eastAsia="en-AU"/>
              </w:rPr>
            </w:pPr>
          </w:p>
        </w:tc>
        <w:tc>
          <w:tcPr>
            <w:tcW w:w="850" w:type="dxa"/>
            <w:vAlign w:val="center"/>
          </w:tcPr>
          <w:p w14:paraId="1FE9D37D" w14:textId="77777777" w:rsidR="00183DF4" w:rsidRPr="00FB12E3" w:rsidRDefault="00183DF4" w:rsidP="007841CB">
            <w:pPr>
              <w:spacing w:before="40" w:after="40"/>
              <w:jc w:val="center"/>
              <w:rPr>
                <w:rFonts w:ascii="Trebuchet MS" w:hAnsi="Trebuchet MS"/>
                <w:noProof/>
                <w:sz w:val="18"/>
                <w:szCs w:val="18"/>
                <w:lang w:eastAsia="en-AU"/>
              </w:rPr>
            </w:pPr>
          </w:p>
        </w:tc>
        <w:tc>
          <w:tcPr>
            <w:tcW w:w="992" w:type="dxa"/>
            <w:shd w:val="clear" w:color="auto" w:fill="FF0000"/>
            <w:vAlign w:val="center"/>
          </w:tcPr>
          <w:p w14:paraId="68633308" w14:textId="77777777" w:rsidR="00183DF4" w:rsidRPr="00FB12E3" w:rsidRDefault="00183DF4" w:rsidP="007841CB">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1134" w:type="dxa"/>
            <w:vAlign w:val="center"/>
          </w:tcPr>
          <w:p w14:paraId="40A9A4D4" w14:textId="77777777" w:rsidR="00183DF4" w:rsidRPr="00FB12E3" w:rsidRDefault="00183DF4" w:rsidP="007841CB">
            <w:pPr>
              <w:spacing w:before="40" w:after="40"/>
              <w:jc w:val="center"/>
              <w:rPr>
                <w:rFonts w:ascii="Trebuchet MS" w:hAnsi="Trebuchet MS"/>
                <w:noProof/>
                <w:sz w:val="18"/>
                <w:szCs w:val="18"/>
                <w:lang w:eastAsia="en-AU"/>
              </w:rPr>
            </w:pPr>
          </w:p>
        </w:tc>
        <w:tc>
          <w:tcPr>
            <w:tcW w:w="3119" w:type="dxa"/>
          </w:tcPr>
          <w:p w14:paraId="47253A92" w14:textId="3E450A1E" w:rsidR="00183DF4" w:rsidRPr="007841CB" w:rsidRDefault="00183DF4" w:rsidP="007841CB">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r w:rsidR="00254C73" w:rsidRPr="00FB12E3" w14:paraId="221B6FC4" w14:textId="333C6A24" w:rsidTr="007841CB">
        <w:tc>
          <w:tcPr>
            <w:tcW w:w="840" w:type="dxa"/>
            <w:vAlign w:val="center"/>
          </w:tcPr>
          <w:p w14:paraId="4CE73F8A" w14:textId="77777777" w:rsidR="00183DF4" w:rsidRPr="00FB12E3" w:rsidRDefault="00183DF4" w:rsidP="007841CB">
            <w:pPr>
              <w:spacing w:before="40" w:after="40"/>
              <w:jc w:val="center"/>
              <w:rPr>
                <w:rFonts w:ascii="Trebuchet MS" w:hAnsi="Trebuchet MS"/>
                <w:noProof/>
                <w:sz w:val="18"/>
                <w:szCs w:val="18"/>
                <w:highlight w:val="green"/>
                <w:lang w:eastAsia="en-AU"/>
              </w:rPr>
            </w:pPr>
          </w:p>
        </w:tc>
        <w:tc>
          <w:tcPr>
            <w:tcW w:w="844" w:type="dxa"/>
            <w:vAlign w:val="center"/>
          </w:tcPr>
          <w:p w14:paraId="5E7D8173" w14:textId="77777777" w:rsidR="00183DF4" w:rsidRPr="00FB12E3" w:rsidRDefault="00183DF4" w:rsidP="007841CB">
            <w:pPr>
              <w:spacing w:before="40" w:after="40"/>
              <w:jc w:val="center"/>
              <w:rPr>
                <w:rFonts w:ascii="Trebuchet MS" w:hAnsi="Trebuchet MS"/>
                <w:noProof/>
                <w:sz w:val="18"/>
                <w:szCs w:val="18"/>
                <w:highlight w:val="green"/>
                <w:lang w:eastAsia="en-AU"/>
              </w:rPr>
            </w:pPr>
          </w:p>
        </w:tc>
        <w:tc>
          <w:tcPr>
            <w:tcW w:w="721" w:type="dxa"/>
            <w:vAlign w:val="center"/>
          </w:tcPr>
          <w:p w14:paraId="0FDBFD56" w14:textId="77777777" w:rsidR="00183DF4" w:rsidRPr="00FB12E3" w:rsidRDefault="00183DF4" w:rsidP="007841CB">
            <w:pPr>
              <w:spacing w:before="40" w:after="40"/>
              <w:jc w:val="center"/>
              <w:rPr>
                <w:rFonts w:ascii="Trebuchet MS" w:hAnsi="Trebuchet MS"/>
                <w:noProof/>
                <w:sz w:val="18"/>
                <w:szCs w:val="18"/>
                <w:highlight w:val="green"/>
                <w:lang w:eastAsia="en-AU"/>
              </w:rPr>
            </w:pPr>
          </w:p>
        </w:tc>
        <w:tc>
          <w:tcPr>
            <w:tcW w:w="851" w:type="dxa"/>
            <w:vAlign w:val="center"/>
          </w:tcPr>
          <w:p w14:paraId="05927695" w14:textId="77777777" w:rsidR="00183DF4" w:rsidRPr="00FB12E3" w:rsidRDefault="00183DF4" w:rsidP="007841CB">
            <w:pPr>
              <w:spacing w:before="40" w:after="40"/>
              <w:jc w:val="center"/>
              <w:rPr>
                <w:rFonts w:ascii="Trebuchet MS" w:hAnsi="Trebuchet MS"/>
                <w:noProof/>
                <w:sz w:val="18"/>
                <w:szCs w:val="18"/>
                <w:highlight w:val="green"/>
                <w:lang w:eastAsia="en-AU"/>
              </w:rPr>
            </w:pPr>
          </w:p>
        </w:tc>
        <w:tc>
          <w:tcPr>
            <w:tcW w:w="850" w:type="dxa"/>
            <w:vAlign w:val="center"/>
          </w:tcPr>
          <w:p w14:paraId="5EDBD74B" w14:textId="77777777" w:rsidR="00183DF4" w:rsidRPr="00FB12E3" w:rsidRDefault="00183DF4" w:rsidP="007841CB">
            <w:pPr>
              <w:spacing w:before="40" w:after="40"/>
              <w:jc w:val="center"/>
              <w:rPr>
                <w:rFonts w:ascii="Trebuchet MS" w:hAnsi="Trebuchet MS"/>
                <w:noProof/>
                <w:sz w:val="18"/>
                <w:szCs w:val="18"/>
                <w:highlight w:val="green"/>
                <w:lang w:eastAsia="en-AU"/>
              </w:rPr>
            </w:pPr>
          </w:p>
        </w:tc>
        <w:tc>
          <w:tcPr>
            <w:tcW w:w="992" w:type="dxa"/>
            <w:vAlign w:val="center"/>
          </w:tcPr>
          <w:p w14:paraId="32DF35AF" w14:textId="5E98F2A8" w:rsidR="00183DF4" w:rsidRPr="00FB12E3" w:rsidRDefault="00183DF4" w:rsidP="007841CB">
            <w:pPr>
              <w:spacing w:before="40" w:after="40"/>
              <w:jc w:val="center"/>
              <w:rPr>
                <w:rFonts w:ascii="Trebuchet MS" w:hAnsi="Trebuchet MS"/>
                <w:noProof/>
                <w:sz w:val="18"/>
                <w:szCs w:val="18"/>
                <w:highlight w:val="green"/>
                <w:lang w:eastAsia="en-AU"/>
              </w:rPr>
            </w:pPr>
          </w:p>
        </w:tc>
        <w:tc>
          <w:tcPr>
            <w:tcW w:w="1134" w:type="dxa"/>
            <w:shd w:val="clear" w:color="auto" w:fill="FF0000"/>
            <w:vAlign w:val="center"/>
          </w:tcPr>
          <w:p w14:paraId="381B4175" w14:textId="19FAC699" w:rsidR="00183DF4" w:rsidRPr="00FB12E3" w:rsidRDefault="00183DF4" w:rsidP="007841CB">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3119" w:type="dxa"/>
          </w:tcPr>
          <w:p w14:paraId="08AAF8E7" w14:textId="52C17D00" w:rsidR="00183DF4" w:rsidRPr="007841CB" w:rsidRDefault="00183DF4" w:rsidP="007841CB">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bl>
    <w:p w14:paraId="15D8F8B8" w14:textId="1DFB8D3A" w:rsidR="00254C73" w:rsidRPr="00254C73" w:rsidRDefault="00254C73" w:rsidP="00254C73">
      <w:pPr>
        <w:rPr>
          <w:rStyle w:val="IntenseEmphasis"/>
          <w:b w:val="0"/>
          <w:i w:val="0"/>
          <w:noProof/>
          <w:color w:val="auto"/>
          <w:sz w:val="16"/>
          <w:szCs w:val="16"/>
          <w:lang w:eastAsia="en-AU"/>
        </w:rPr>
      </w:pPr>
      <w:r w:rsidRPr="00796C8E">
        <w:rPr>
          <w:rFonts w:ascii="Trebuchet MS" w:hAnsi="Trebuchet MS"/>
          <w:noProof/>
          <w:sz w:val="16"/>
          <w:szCs w:val="16"/>
          <w:lang w:eastAsia="en-AU"/>
        </w:rPr>
        <w:t>*In circumstances that amount to an offence</w:t>
      </w:r>
    </w:p>
    <w:p w14:paraId="3B089797" w14:textId="53FC5A73" w:rsidR="005E6F85" w:rsidRPr="00254C73" w:rsidRDefault="005E6F85" w:rsidP="0005612B">
      <w:pPr>
        <w:pStyle w:val="Heading5"/>
        <w:rPr>
          <w:rStyle w:val="IntenseEmphasis"/>
          <w:b w:val="0"/>
          <w:i w:val="0"/>
        </w:rPr>
      </w:pPr>
      <w:r w:rsidRPr="00254C73">
        <w:rPr>
          <w:rStyle w:val="IntenseEmphasis"/>
          <w:b w:val="0"/>
          <w:i w:val="0"/>
        </w:rPr>
        <w:t>Off-Duty</w:t>
      </w:r>
    </w:p>
    <w:tbl>
      <w:tblPr>
        <w:tblStyle w:val="TableGrid"/>
        <w:tblW w:w="9351" w:type="dxa"/>
        <w:tblLayout w:type="fixed"/>
        <w:tblLook w:val="04A0" w:firstRow="1" w:lastRow="0" w:firstColumn="1" w:lastColumn="0" w:noHBand="0" w:noVBand="1"/>
      </w:tblPr>
      <w:tblGrid>
        <w:gridCol w:w="845"/>
        <w:gridCol w:w="849"/>
        <w:gridCol w:w="711"/>
        <w:gridCol w:w="851"/>
        <w:gridCol w:w="850"/>
        <w:gridCol w:w="992"/>
        <w:gridCol w:w="1134"/>
        <w:gridCol w:w="3119"/>
      </w:tblGrid>
      <w:tr w:rsidR="00254C73" w:rsidRPr="007841CB" w14:paraId="69D7D9C5" w14:textId="77777777" w:rsidTr="00254C73">
        <w:tc>
          <w:tcPr>
            <w:tcW w:w="9351" w:type="dxa"/>
            <w:gridSpan w:val="8"/>
            <w:shd w:val="clear" w:color="auto" w:fill="BFBFBF" w:themeFill="background1" w:themeFillShade="BF"/>
          </w:tcPr>
          <w:p w14:paraId="206550C2" w14:textId="7687392A" w:rsidR="00254C73" w:rsidRPr="007841CB" w:rsidRDefault="005C5AF8" w:rsidP="003657C4">
            <w:pPr>
              <w:spacing w:before="40" w:after="40"/>
              <w:jc w:val="left"/>
              <w:rPr>
                <w:rFonts w:ascii="Trebuchet MS" w:hAnsi="Trebuchet MS"/>
                <w:noProof/>
                <w:sz w:val="20"/>
                <w:szCs w:val="20"/>
                <w:lang w:eastAsia="en-AU"/>
              </w:rPr>
            </w:pPr>
            <w:r w:rsidRPr="007841CB">
              <w:rPr>
                <w:rFonts w:ascii="Trebuchet MS" w:hAnsi="Trebuchet MS"/>
                <w:b/>
                <w:noProof/>
                <w:sz w:val="20"/>
                <w:szCs w:val="20"/>
                <w:lang w:eastAsia="en-AU"/>
              </w:rPr>
              <w:t>OFF-DUTY - PRIVATE VEHICLE</w:t>
            </w:r>
          </w:p>
        </w:tc>
      </w:tr>
      <w:tr w:rsidR="00254C73" w:rsidRPr="00FB12E3" w14:paraId="479A993F" w14:textId="0055B527" w:rsidTr="007841CB">
        <w:tc>
          <w:tcPr>
            <w:tcW w:w="845" w:type="dxa"/>
            <w:shd w:val="clear" w:color="auto" w:fill="FFFFFF" w:themeFill="background1"/>
            <w:vAlign w:val="center"/>
          </w:tcPr>
          <w:p w14:paraId="663BFA4B" w14:textId="77777777" w:rsidR="00254C73" w:rsidRDefault="00C90893" w:rsidP="00254C7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0.050</w:t>
            </w:r>
          </w:p>
          <w:p w14:paraId="23C6FCCA" w14:textId="6A2FA2E1" w:rsidR="00254C73" w:rsidRDefault="00C90893" w:rsidP="00254C7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w:t>
            </w:r>
          </w:p>
          <w:p w14:paraId="6812281C" w14:textId="23DC90C6" w:rsidR="00C90893" w:rsidRPr="00FB12E3" w:rsidRDefault="00C90893" w:rsidP="00254C7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0.099</w:t>
            </w:r>
          </w:p>
        </w:tc>
        <w:tc>
          <w:tcPr>
            <w:tcW w:w="849" w:type="dxa"/>
            <w:shd w:val="clear" w:color="auto" w:fill="FFFFFF" w:themeFill="background1"/>
            <w:vAlign w:val="center"/>
          </w:tcPr>
          <w:p w14:paraId="20C35E3A" w14:textId="40887671" w:rsidR="00254C73" w:rsidRDefault="00C90893" w:rsidP="00254C7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0.100</w:t>
            </w:r>
          </w:p>
          <w:p w14:paraId="2FC8E451" w14:textId="4E34ABAF" w:rsidR="00254C73" w:rsidRDefault="00C90893" w:rsidP="00254C7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w:t>
            </w:r>
          </w:p>
          <w:p w14:paraId="1B999596" w14:textId="48EBC713" w:rsidR="00C90893" w:rsidRPr="00FB12E3" w:rsidRDefault="00C90893" w:rsidP="00254C7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0.149</w:t>
            </w:r>
          </w:p>
        </w:tc>
        <w:tc>
          <w:tcPr>
            <w:tcW w:w="711" w:type="dxa"/>
            <w:shd w:val="clear" w:color="auto" w:fill="FFFFFF" w:themeFill="background1"/>
            <w:vAlign w:val="center"/>
          </w:tcPr>
          <w:p w14:paraId="6E0C660B" w14:textId="2C9F2B00" w:rsidR="00C90893" w:rsidRPr="00FB12E3" w:rsidRDefault="00C90893" w:rsidP="007841CB">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0.150+</w:t>
            </w:r>
          </w:p>
        </w:tc>
        <w:tc>
          <w:tcPr>
            <w:tcW w:w="851" w:type="dxa"/>
            <w:shd w:val="clear" w:color="auto" w:fill="FFFFFF" w:themeFill="background1"/>
            <w:vAlign w:val="center"/>
          </w:tcPr>
          <w:p w14:paraId="6CB3A9EE" w14:textId="77777777" w:rsidR="00C90893" w:rsidRPr="00FB12E3" w:rsidRDefault="00C90893"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DUI alcohol / drugs</w:t>
            </w:r>
          </w:p>
        </w:tc>
        <w:tc>
          <w:tcPr>
            <w:tcW w:w="850" w:type="dxa"/>
            <w:shd w:val="clear" w:color="auto" w:fill="FFFFFF" w:themeFill="background1"/>
            <w:vAlign w:val="center"/>
          </w:tcPr>
          <w:p w14:paraId="438B0C11" w14:textId="77777777" w:rsidR="00C90893" w:rsidRPr="00FB12E3" w:rsidRDefault="00C90893"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Drug Driving</w:t>
            </w:r>
          </w:p>
        </w:tc>
        <w:tc>
          <w:tcPr>
            <w:tcW w:w="992" w:type="dxa"/>
            <w:shd w:val="clear" w:color="auto" w:fill="FFFFFF" w:themeFill="background1"/>
            <w:vAlign w:val="center"/>
          </w:tcPr>
          <w:p w14:paraId="485AC4B6" w14:textId="77777777" w:rsidR="00C90893" w:rsidRPr="00FB12E3" w:rsidRDefault="00C90893"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2</w:t>
            </w:r>
            <w:r w:rsidRPr="00FB12E3">
              <w:rPr>
                <w:rFonts w:ascii="Trebuchet MS" w:hAnsi="Trebuchet MS"/>
                <w:b/>
                <w:noProof/>
                <w:sz w:val="18"/>
                <w:szCs w:val="18"/>
                <w:vertAlign w:val="superscript"/>
                <w:lang w:eastAsia="en-AU"/>
              </w:rPr>
              <w:t>nd</w:t>
            </w:r>
            <w:r w:rsidRPr="00FB12E3">
              <w:rPr>
                <w:rFonts w:ascii="Trebuchet MS" w:hAnsi="Trebuchet MS"/>
                <w:b/>
                <w:noProof/>
                <w:sz w:val="18"/>
                <w:szCs w:val="18"/>
                <w:lang w:eastAsia="en-AU"/>
              </w:rPr>
              <w:t xml:space="preserve"> offence</w:t>
            </w:r>
          </w:p>
        </w:tc>
        <w:tc>
          <w:tcPr>
            <w:tcW w:w="1134" w:type="dxa"/>
            <w:shd w:val="clear" w:color="auto" w:fill="FFFFFF" w:themeFill="background1"/>
            <w:vAlign w:val="center"/>
          </w:tcPr>
          <w:p w14:paraId="5D396078" w14:textId="2CC86F85" w:rsidR="00C90893" w:rsidRPr="00FB12E3" w:rsidRDefault="00C90893" w:rsidP="00FB12E3">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Fail / refuse test*</w:t>
            </w:r>
          </w:p>
        </w:tc>
        <w:tc>
          <w:tcPr>
            <w:tcW w:w="3119" w:type="dxa"/>
            <w:shd w:val="clear" w:color="auto" w:fill="FFFFFF" w:themeFill="background1"/>
            <w:vAlign w:val="center"/>
          </w:tcPr>
          <w:p w14:paraId="378D6CFB" w14:textId="385BBE29" w:rsidR="00C90893" w:rsidRPr="00FB12E3" w:rsidRDefault="00C90893" w:rsidP="00FB12E3">
            <w:pPr>
              <w:spacing w:before="40" w:after="40"/>
              <w:jc w:val="center"/>
              <w:rPr>
                <w:rFonts w:ascii="Trebuchet MS" w:hAnsi="Trebuchet MS"/>
                <w:b/>
                <w:noProof/>
                <w:sz w:val="18"/>
                <w:szCs w:val="18"/>
                <w:highlight w:val="green"/>
                <w:lang w:eastAsia="en-AU"/>
              </w:rPr>
            </w:pPr>
            <w:r w:rsidRPr="00FB12E3">
              <w:rPr>
                <w:rFonts w:ascii="Trebuchet MS" w:hAnsi="Trebuchet MS"/>
                <w:b/>
                <w:noProof/>
                <w:sz w:val="18"/>
                <w:szCs w:val="18"/>
                <w:lang w:eastAsia="en-AU"/>
              </w:rPr>
              <w:t>Indicative action</w:t>
            </w:r>
          </w:p>
        </w:tc>
      </w:tr>
      <w:tr w:rsidR="00254C73" w:rsidRPr="00FB12E3" w14:paraId="496B9121" w14:textId="40ACB5AE" w:rsidTr="007841CB">
        <w:trPr>
          <w:trHeight w:val="223"/>
        </w:trPr>
        <w:tc>
          <w:tcPr>
            <w:tcW w:w="845" w:type="dxa"/>
            <w:shd w:val="clear" w:color="auto" w:fill="FF0000"/>
          </w:tcPr>
          <w:p w14:paraId="2DB631D2" w14:textId="77777777"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49" w:type="dxa"/>
          </w:tcPr>
          <w:p w14:paraId="41A20E92" w14:textId="77777777" w:rsidR="00C90893" w:rsidRPr="00FB12E3" w:rsidRDefault="00C90893" w:rsidP="00FB12E3">
            <w:pPr>
              <w:spacing w:before="40" w:after="40"/>
              <w:jc w:val="center"/>
              <w:rPr>
                <w:rFonts w:ascii="Trebuchet MS" w:hAnsi="Trebuchet MS"/>
                <w:noProof/>
                <w:sz w:val="18"/>
                <w:szCs w:val="18"/>
                <w:lang w:eastAsia="en-AU"/>
              </w:rPr>
            </w:pPr>
          </w:p>
        </w:tc>
        <w:tc>
          <w:tcPr>
            <w:tcW w:w="711" w:type="dxa"/>
          </w:tcPr>
          <w:p w14:paraId="0115C33F" w14:textId="77777777" w:rsidR="00C90893" w:rsidRPr="00FB12E3" w:rsidRDefault="00C90893" w:rsidP="00FB12E3">
            <w:pPr>
              <w:spacing w:before="40" w:after="40"/>
              <w:jc w:val="center"/>
              <w:rPr>
                <w:rFonts w:ascii="Trebuchet MS" w:hAnsi="Trebuchet MS"/>
                <w:noProof/>
                <w:sz w:val="18"/>
                <w:szCs w:val="18"/>
                <w:lang w:eastAsia="en-AU"/>
              </w:rPr>
            </w:pPr>
          </w:p>
        </w:tc>
        <w:tc>
          <w:tcPr>
            <w:tcW w:w="851" w:type="dxa"/>
          </w:tcPr>
          <w:p w14:paraId="3AEFF0F3" w14:textId="77777777" w:rsidR="00C90893" w:rsidRPr="00FB12E3" w:rsidRDefault="00C90893" w:rsidP="00FB12E3">
            <w:pPr>
              <w:spacing w:before="40" w:after="40"/>
              <w:jc w:val="center"/>
              <w:rPr>
                <w:rFonts w:ascii="Trebuchet MS" w:hAnsi="Trebuchet MS"/>
                <w:noProof/>
                <w:sz w:val="18"/>
                <w:szCs w:val="18"/>
                <w:lang w:eastAsia="en-AU"/>
              </w:rPr>
            </w:pPr>
          </w:p>
        </w:tc>
        <w:tc>
          <w:tcPr>
            <w:tcW w:w="850" w:type="dxa"/>
          </w:tcPr>
          <w:p w14:paraId="21FB6270" w14:textId="77777777" w:rsidR="00C90893" w:rsidRPr="00FB12E3" w:rsidRDefault="00C90893" w:rsidP="00FB12E3">
            <w:pPr>
              <w:spacing w:before="40" w:after="40"/>
              <w:jc w:val="center"/>
              <w:rPr>
                <w:rFonts w:ascii="Trebuchet MS" w:hAnsi="Trebuchet MS"/>
                <w:noProof/>
                <w:sz w:val="18"/>
                <w:szCs w:val="18"/>
                <w:lang w:eastAsia="en-AU"/>
              </w:rPr>
            </w:pPr>
          </w:p>
        </w:tc>
        <w:tc>
          <w:tcPr>
            <w:tcW w:w="992" w:type="dxa"/>
          </w:tcPr>
          <w:p w14:paraId="43FC1E8E" w14:textId="77777777" w:rsidR="00C90893" w:rsidRPr="00FB12E3" w:rsidRDefault="00C90893" w:rsidP="00FB12E3">
            <w:pPr>
              <w:spacing w:before="40" w:after="40"/>
              <w:jc w:val="center"/>
              <w:rPr>
                <w:rFonts w:ascii="Trebuchet MS" w:hAnsi="Trebuchet MS"/>
                <w:noProof/>
                <w:sz w:val="18"/>
                <w:szCs w:val="18"/>
                <w:lang w:eastAsia="en-AU"/>
              </w:rPr>
            </w:pPr>
          </w:p>
        </w:tc>
        <w:tc>
          <w:tcPr>
            <w:tcW w:w="1134" w:type="dxa"/>
          </w:tcPr>
          <w:p w14:paraId="3A2D0C72" w14:textId="77777777" w:rsidR="00C90893" w:rsidRPr="00FB12E3" w:rsidRDefault="00C90893" w:rsidP="00FB12E3">
            <w:pPr>
              <w:spacing w:before="40" w:after="40"/>
              <w:jc w:val="center"/>
              <w:rPr>
                <w:rFonts w:ascii="Trebuchet MS" w:hAnsi="Trebuchet MS"/>
                <w:noProof/>
                <w:sz w:val="18"/>
                <w:szCs w:val="18"/>
                <w:lang w:eastAsia="en-AU"/>
              </w:rPr>
            </w:pPr>
          </w:p>
        </w:tc>
        <w:tc>
          <w:tcPr>
            <w:tcW w:w="3119" w:type="dxa"/>
          </w:tcPr>
          <w:p w14:paraId="6D43499A" w14:textId="7674336B"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reprimand &amp; transfer</w:t>
            </w:r>
          </w:p>
        </w:tc>
      </w:tr>
      <w:tr w:rsidR="00254C73" w:rsidRPr="00FB12E3" w14:paraId="457DF31A" w14:textId="11D5CED5" w:rsidTr="007841CB">
        <w:tc>
          <w:tcPr>
            <w:tcW w:w="845" w:type="dxa"/>
          </w:tcPr>
          <w:p w14:paraId="5586AE32" w14:textId="77777777" w:rsidR="00C90893" w:rsidRPr="00FB12E3" w:rsidRDefault="00C90893" w:rsidP="00FB12E3">
            <w:pPr>
              <w:spacing w:before="40" w:after="40"/>
              <w:jc w:val="center"/>
              <w:rPr>
                <w:rFonts w:ascii="Trebuchet MS" w:hAnsi="Trebuchet MS"/>
                <w:noProof/>
                <w:sz w:val="18"/>
                <w:szCs w:val="18"/>
                <w:lang w:eastAsia="en-AU"/>
              </w:rPr>
            </w:pPr>
          </w:p>
        </w:tc>
        <w:tc>
          <w:tcPr>
            <w:tcW w:w="849" w:type="dxa"/>
            <w:shd w:val="clear" w:color="auto" w:fill="FF0000"/>
          </w:tcPr>
          <w:p w14:paraId="2AD58C6E" w14:textId="77777777"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711" w:type="dxa"/>
          </w:tcPr>
          <w:p w14:paraId="5D7930C0" w14:textId="23FEFF7E" w:rsidR="00C90893" w:rsidRPr="00FB12E3" w:rsidRDefault="00C90893" w:rsidP="00FB12E3">
            <w:pPr>
              <w:spacing w:before="40" w:after="40"/>
              <w:jc w:val="center"/>
              <w:rPr>
                <w:rFonts w:ascii="Trebuchet MS" w:hAnsi="Trebuchet MS"/>
                <w:noProof/>
                <w:sz w:val="18"/>
                <w:szCs w:val="18"/>
                <w:lang w:eastAsia="en-AU"/>
              </w:rPr>
            </w:pPr>
          </w:p>
        </w:tc>
        <w:tc>
          <w:tcPr>
            <w:tcW w:w="851" w:type="dxa"/>
          </w:tcPr>
          <w:p w14:paraId="0D5018F5" w14:textId="271D241C" w:rsidR="00C90893" w:rsidRPr="00FB12E3" w:rsidRDefault="00C90893" w:rsidP="00FB12E3">
            <w:pPr>
              <w:spacing w:before="40" w:after="40"/>
              <w:jc w:val="center"/>
              <w:rPr>
                <w:rFonts w:ascii="Trebuchet MS" w:hAnsi="Trebuchet MS"/>
                <w:noProof/>
                <w:sz w:val="18"/>
                <w:szCs w:val="18"/>
                <w:lang w:eastAsia="en-AU"/>
              </w:rPr>
            </w:pPr>
          </w:p>
        </w:tc>
        <w:tc>
          <w:tcPr>
            <w:tcW w:w="850" w:type="dxa"/>
          </w:tcPr>
          <w:p w14:paraId="54DA355C" w14:textId="1D1AC5A6" w:rsidR="00C90893" w:rsidRPr="00FB12E3" w:rsidRDefault="00C90893" w:rsidP="00FB12E3">
            <w:pPr>
              <w:spacing w:before="40" w:after="40"/>
              <w:jc w:val="center"/>
              <w:rPr>
                <w:rFonts w:ascii="Trebuchet MS" w:hAnsi="Trebuchet MS"/>
                <w:noProof/>
                <w:sz w:val="18"/>
                <w:szCs w:val="18"/>
                <w:lang w:eastAsia="en-AU"/>
              </w:rPr>
            </w:pPr>
          </w:p>
        </w:tc>
        <w:tc>
          <w:tcPr>
            <w:tcW w:w="992" w:type="dxa"/>
          </w:tcPr>
          <w:p w14:paraId="523DF9C4" w14:textId="77777777" w:rsidR="00C90893" w:rsidRPr="00FB12E3" w:rsidRDefault="00C90893" w:rsidP="00FB12E3">
            <w:pPr>
              <w:spacing w:before="40" w:after="40"/>
              <w:jc w:val="center"/>
              <w:rPr>
                <w:rFonts w:ascii="Trebuchet MS" w:hAnsi="Trebuchet MS"/>
                <w:noProof/>
                <w:sz w:val="18"/>
                <w:szCs w:val="18"/>
                <w:lang w:eastAsia="en-AU"/>
              </w:rPr>
            </w:pPr>
          </w:p>
        </w:tc>
        <w:tc>
          <w:tcPr>
            <w:tcW w:w="1134" w:type="dxa"/>
          </w:tcPr>
          <w:p w14:paraId="2EA3AAE6" w14:textId="77777777" w:rsidR="00C90893" w:rsidRPr="00FB12E3" w:rsidRDefault="00C90893" w:rsidP="00FB12E3">
            <w:pPr>
              <w:spacing w:before="40" w:after="40"/>
              <w:jc w:val="center"/>
              <w:rPr>
                <w:rFonts w:ascii="Trebuchet MS" w:hAnsi="Trebuchet MS"/>
                <w:noProof/>
                <w:sz w:val="18"/>
                <w:szCs w:val="18"/>
                <w:lang w:eastAsia="en-AU"/>
              </w:rPr>
            </w:pPr>
          </w:p>
        </w:tc>
        <w:tc>
          <w:tcPr>
            <w:tcW w:w="3119" w:type="dxa"/>
          </w:tcPr>
          <w:p w14:paraId="57DFF319" w14:textId="32AFD418"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demotion, reprimand &amp; transfer</w:t>
            </w:r>
          </w:p>
        </w:tc>
      </w:tr>
      <w:tr w:rsidR="00254C73" w:rsidRPr="00FB12E3" w14:paraId="287DBD02" w14:textId="259249D2" w:rsidTr="007841CB">
        <w:tc>
          <w:tcPr>
            <w:tcW w:w="845" w:type="dxa"/>
          </w:tcPr>
          <w:p w14:paraId="06E8E582" w14:textId="77777777" w:rsidR="00C90893" w:rsidRPr="00FB12E3" w:rsidRDefault="00C90893" w:rsidP="00FB12E3">
            <w:pPr>
              <w:spacing w:before="40" w:after="40"/>
              <w:jc w:val="center"/>
              <w:rPr>
                <w:rFonts w:ascii="Trebuchet MS" w:hAnsi="Trebuchet MS"/>
                <w:noProof/>
                <w:sz w:val="18"/>
                <w:szCs w:val="18"/>
                <w:lang w:eastAsia="en-AU"/>
              </w:rPr>
            </w:pPr>
          </w:p>
        </w:tc>
        <w:tc>
          <w:tcPr>
            <w:tcW w:w="849" w:type="dxa"/>
          </w:tcPr>
          <w:p w14:paraId="2FB96AF1" w14:textId="77777777" w:rsidR="00C90893" w:rsidRPr="00FB12E3" w:rsidRDefault="00C90893" w:rsidP="00FB12E3">
            <w:pPr>
              <w:spacing w:before="40" w:after="40"/>
              <w:jc w:val="center"/>
              <w:rPr>
                <w:rFonts w:ascii="Trebuchet MS" w:hAnsi="Trebuchet MS"/>
                <w:noProof/>
                <w:sz w:val="18"/>
                <w:szCs w:val="18"/>
                <w:lang w:eastAsia="en-AU"/>
              </w:rPr>
            </w:pPr>
          </w:p>
        </w:tc>
        <w:tc>
          <w:tcPr>
            <w:tcW w:w="711" w:type="dxa"/>
            <w:shd w:val="clear" w:color="auto" w:fill="FF0000"/>
          </w:tcPr>
          <w:p w14:paraId="77487AA9" w14:textId="53C11E21"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51" w:type="dxa"/>
            <w:shd w:val="clear" w:color="auto" w:fill="FF0000"/>
          </w:tcPr>
          <w:p w14:paraId="3296A0CD" w14:textId="32ADA949"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50" w:type="dxa"/>
            <w:shd w:val="clear" w:color="auto" w:fill="FF0000"/>
          </w:tcPr>
          <w:p w14:paraId="57A3B89B" w14:textId="4B44326E"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992" w:type="dxa"/>
          </w:tcPr>
          <w:p w14:paraId="3EEDEDDF" w14:textId="77777777" w:rsidR="00C90893" w:rsidRPr="00FB12E3" w:rsidRDefault="00C90893" w:rsidP="00FB12E3">
            <w:pPr>
              <w:spacing w:before="40" w:after="40"/>
              <w:jc w:val="center"/>
              <w:rPr>
                <w:rFonts w:ascii="Trebuchet MS" w:hAnsi="Trebuchet MS"/>
                <w:noProof/>
                <w:sz w:val="18"/>
                <w:szCs w:val="18"/>
                <w:lang w:eastAsia="en-AU"/>
              </w:rPr>
            </w:pPr>
          </w:p>
        </w:tc>
        <w:tc>
          <w:tcPr>
            <w:tcW w:w="1134" w:type="dxa"/>
          </w:tcPr>
          <w:p w14:paraId="48CB5C80" w14:textId="77777777" w:rsidR="00C90893" w:rsidRPr="00FB12E3" w:rsidRDefault="00C90893" w:rsidP="00FB12E3">
            <w:pPr>
              <w:spacing w:before="40" w:after="40"/>
              <w:jc w:val="center"/>
              <w:rPr>
                <w:rFonts w:ascii="Trebuchet MS" w:hAnsi="Trebuchet MS"/>
                <w:noProof/>
                <w:sz w:val="18"/>
                <w:szCs w:val="18"/>
                <w:lang w:eastAsia="en-AU"/>
              </w:rPr>
            </w:pPr>
          </w:p>
        </w:tc>
        <w:tc>
          <w:tcPr>
            <w:tcW w:w="3119" w:type="dxa"/>
          </w:tcPr>
          <w:p w14:paraId="3CA88832" w14:textId="124F88CB"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r w:rsidR="00254C73" w:rsidRPr="00FB12E3" w14:paraId="6F313C7A" w14:textId="002157D4" w:rsidTr="007841CB">
        <w:tc>
          <w:tcPr>
            <w:tcW w:w="845" w:type="dxa"/>
          </w:tcPr>
          <w:p w14:paraId="4C06C2DC" w14:textId="77777777" w:rsidR="00C90893" w:rsidRPr="00FB12E3" w:rsidRDefault="00C90893" w:rsidP="00FB12E3">
            <w:pPr>
              <w:spacing w:before="40" w:after="40"/>
              <w:jc w:val="center"/>
              <w:rPr>
                <w:rFonts w:ascii="Trebuchet MS" w:hAnsi="Trebuchet MS"/>
                <w:noProof/>
                <w:sz w:val="18"/>
                <w:szCs w:val="18"/>
                <w:lang w:eastAsia="en-AU"/>
              </w:rPr>
            </w:pPr>
          </w:p>
        </w:tc>
        <w:tc>
          <w:tcPr>
            <w:tcW w:w="849" w:type="dxa"/>
          </w:tcPr>
          <w:p w14:paraId="3A6E4E9C" w14:textId="77777777" w:rsidR="00C90893" w:rsidRPr="00FB12E3" w:rsidRDefault="00C90893" w:rsidP="00FB12E3">
            <w:pPr>
              <w:spacing w:before="40" w:after="40"/>
              <w:jc w:val="center"/>
              <w:rPr>
                <w:rFonts w:ascii="Trebuchet MS" w:hAnsi="Trebuchet MS"/>
                <w:noProof/>
                <w:sz w:val="18"/>
                <w:szCs w:val="18"/>
                <w:lang w:eastAsia="en-AU"/>
              </w:rPr>
            </w:pPr>
          </w:p>
        </w:tc>
        <w:tc>
          <w:tcPr>
            <w:tcW w:w="711" w:type="dxa"/>
          </w:tcPr>
          <w:p w14:paraId="34CA8499" w14:textId="77777777" w:rsidR="00C90893" w:rsidRPr="00FB12E3" w:rsidRDefault="00C90893" w:rsidP="00FB12E3">
            <w:pPr>
              <w:spacing w:before="40" w:after="40"/>
              <w:jc w:val="center"/>
              <w:rPr>
                <w:rFonts w:ascii="Trebuchet MS" w:hAnsi="Trebuchet MS"/>
                <w:noProof/>
                <w:sz w:val="18"/>
                <w:szCs w:val="18"/>
                <w:lang w:eastAsia="en-AU"/>
              </w:rPr>
            </w:pPr>
          </w:p>
        </w:tc>
        <w:tc>
          <w:tcPr>
            <w:tcW w:w="851" w:type="dxa"/>
          </w:tcPr>
          <w:p w14:paraId="584DB7D3" w14:textId="77777777" w:rsidR="00C90893" w:rsidRPr="00FB12E3" w:rsidRDefault="00C90893" w:rsidP="00FB12E3">
            <w:pPr>
              <w:spacing w:before="40" w:after="40"/>
              <w:jc w:val="center"/>
              <w:rPr>
                <w:rFonts w:ascii="Trebuchet MS" w:hAnsi="Trebuchet MS"/>
                <w:noProof/>
                <w:sz w:val="18"/>
                <w:szCs w:val="18"/>
                <w:lang w:eastAsia="en-AU"/>
              </w:rPr>
            </w:pPr>
          </w:p>
        </w:tc>
        <w:tc>
          <w:tcPr>
            <w:tcW w:w="850" w:type="dxa"/>
          </w:tcPr>
          <w:p w14:paraId="3891F61D" w14:textId="77777777" w:rsidR="00C90893" w:rsidRPr="00FB12E3" w:rsidRDefault="00C90893" w:rsidP="00FB12E3">
            <w:pPr>
              <w:spacing w:before="40" w:after="40"/>
              <w:jc w:val="center"/>
              <w:rPr>
                <w:rFonts w:ascii="Trebuchet MS" w:hAnsi="Trebuchet MS"/>
                <w:noProof/>
                <w:sz w:val="18"/>
                <w:szCs w:val="18"/>
                <w:lang w:eastAsia="en-AU"/>
              </w:rPr>
            </w:pPr>
          </w:p>
        </w:tc>
        <w:tc>
          <w:tcPr>
            <w:tcW w:w="992" w:type="dxa"/>
            <w:shd w:val="clear" w:color="auto" w:fill="FF0000"/>
          </w:tcPr>
          <w:p w14:paraId="529B95EB" w14:textId="77777777"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1134" w:type="dxa"/>
          </w:tcPr>
          <w:p w14:paraId="35D33AFA" w14:textId="77777777" w:rsidR="00C90893" w:rsidRPr="00FB12E3" w:rsidRDefault="00C90893" w:rsidP="00FB12E3">
            <w:pPr>
              <w:spacing w:before="40" w:after="40"/>
              <w:jc w:val="center"/>
              <w:rPr>
                <w:rFonts w:ascii="Trebuchet MS" w:hAnsi="Trebuchet MS"/>
                <w:noProof/>
                <w:sz w:val="18"/>
                <w:szCs w:val="18"/>
                <w:lang w:eastAsia="en-AU"/>
              </w:rPr>
            </w:pPr>
          </w:p>
        </w:tc>
        <w:tc>
          <w:tcPr>
            <w:tcW w:w="3119" w:type="dxa"/>
          </w:tcPr>
          <w:p w14:paraId="038A6429" w14:textId="06DDE26F"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r w:rsidR="00254C73" w:rsidRPr="00FB12E3" w14:paraId="738EA834" w14:textId="3171BDA0" w:rsidTr="007841CB">
        <w:tc>
          <w:tcPr>
            <w:tcW w:w="845" w:type="dxa"/>
          </w:tcPr>
          <w:p w14:paraId="5E23796D" w14:textId="77777777" w:rsidR="00C90893" w:rsidRPr="00FB12E3" w:rsidRDefault="00C90893" w:rsidP="00FB12E3">
            <w:pPr>
              <w:spacing w:before="40" w:after="40"/>
              <w:jc w:val="center"/>
              <w:rPr>
                <w:rFonts w:ascii="Trebuchet MS" w:hAnsi="Trebuchet MS"/>
                <w:noProof/>
                <w:sz w:val="18"/>
                <w:szCs w:val="18"/>
                <w:lang w:eastAsia="en-AU"/>
              </w:rPr>
            </w:pPr>
          </w:p>
        </w:tc>
        <w:tc>
          <w:tcPr>
            <w:tcW w:w="849" w:type="dxa"/>
          </w:tcPr>
          <w:p w14:paraId="11F620FE" w14:textId="77777777" w:rsidR="00C90893" w:rsidRPr="00FB12E3" w:rsidRDefault="00C90893" w:rsidP="00FB12E3">
            <w:pPr>
              <w:spacing w:before="40" w:after="40"/>
              <w:jc w:val="center"/>
              <w:rPr>
                <w:rFonts w:ascii="Trebuchet MS" w:hAnsi="Trebuchet MS"/>
                <w:noProof/>
                <w:sz w:val="18"/>
                <w:szCs w:val="18"/>
                <w:lang w:eastAsia="en-AU"/>
              </w:rPr>
            </w:pPr>
          </w:p>
        </w:tc>
        <w:tc>
          <w:tcPr>
            <w:tcW w:w="711" w:type="dxa"/>
          </w:tcPr>
          <w:p w14:paraId="2A5C744F" w14:textId="77777777" w:rsidR="00C90893" w:rsidRPr="00FB12E3" w:rsidRDefault="00C90893" w:rsidP="00FB12E3">
            <w:pPr>
              <w:spacing w:before="40" w:after="40"/>
              <w:jc w:val="center"/>
              <w:rPr>
                <w:rFonts w:ascii="Trebuchet MS" w:hAnsi="Trebuchet MS"/>
                <w:noProof/>
                <w:sz w:val="18"/>
                <w:szCs w:val="18"/>
                <w:lang w:eastAsia="en-AU"/>
              </w:rPr>
            </w:pPr>
          </w:p>
        </w:tc>
        <w:tc>
          <w:tcPr>
            <w:tcW w:w="851" w:type="dxa"/>
          </w:tcPr>
          <w:p w14:paraId="37E6D1D7" w14:textId="77777777" w:rsidR="00C90893" w:rsidRPr="00FB12E3" w:rsidRDefault="00C90893" w:rsidP="00FB12E3">
            <w:pPr>
              <w:spacing w:before="40" w:after="40"/>
              <w:jc w:val="center"/>
              <w:rPr>
                <w:rFonts w:ascii="Trebuchet MS" w:hAnsi="Trebuchet MS"/>
                <w:noProof/>
                <w:sz w:val="18"/>
                <w:szCs w:val="18"/>
                <w:lang w:eastAsia="en-AU"/>
              </w:rPr>
            </w:pPr>
          </w:p>
        </w:tc>
        <w:tc>
          <w:tcPr>
            <w:tcW w:w="850" w:type="dxa"/>
          </w:tcPr>
          <w:p w14:paraId="2D0D0876" w14:textId="77777777" w:rsidR="00C90893" w:rsidRPr="00FB12E3" w:rsidRDefault="00C90893" w:rsidP="00FB12E3">
            <w:pPr>
              <w:spacing w:before="40" w:after="40"/>
              <w:jc w:val="center"/>
              <w:rPr>
                <w:rFonts w:ascii="Trebuchet MS" w:hAnsi="Trebuchet MS"/>
                <w:noProof/>
                <w:sz w:val="18"/>
                <w:szCs w:val="18"/>
                <w:lang w:eastAsia="en-AU"/>
              </w:rPr>
            </w:pPr>
          </w:p>
        </w:tc>
        <w:tc>
          <w:tcPr>
            <w:tcW w:w="992" w:type="dxa"/>
          </w:tcPr>
          <w:p w14:paraId="680A6B29" w14:textId="77777777" w:rsidR="00C90893" w:rsidRPr="00FB12E3" w:rsidRDefault="00C90893" w:rsidP="00FB12E3">
            <w:pPr>
              <w:spacing w:before="40" w:after="40"/>
              <w:jc w:val="center"/>
              <w:rPr>
                <w:rFonts w:ascii="Trebuchet MS" w:hAnsi="Trebuchet MS"/>
                <w:noProof/>
                <w:sz w:val="18"/>
                <w:szCs w:val="18"/>
                <w:lang w:eastAsia="en-AU"/>
              </w:rPr>
            </w:pPr>
          </w:p>
        </w:tc>
        <w:tc>
          <w:tcPr>
            <w:tcW w:w="1134" w:type="dxa"/>
            <w:shd w:val="clear" w:color="auto" w:fill="FF0000"/>
          </w:tcPr>
          <w:p w14:paraId="72BDEAFE" w14:textId="48AB0233"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3119" w:type="dxa"/>
          </w:tcPr>
          <w:p w14:paraId="7AED1013" w14:textId="20BB8612"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bl>
    <w:p w14:paraId="3C484F7B" w14:textId="77777777" w:rsidR="00254C73" w:rsidRPr="00796C8E" w:rsidRDefault="00254C73" w:rsidP="00254C73">
      <w:pPr>
        <w:rPr>
          <w:rFonts w:ascii="Trebuchet MS" w:hAnsi="Trebuchet MS"/>
          <w:noProof/>
          <w:sz w:val="16"/>
          <w:szCs w:val="16"/>
          <w:lang w:eastAsia="en-AU"/>
        </w:rPr>
      </w:pPr>
      <w:r w:rsidRPr="00796C8E">
        <w:rPr>
          <w:rFonts w:ascii="Trebuchet MS" w:hAnsi="Trebuchet MS"/>
          <w:noProof/>
          <w:sz w:val="16"/>
          <w:szCs w:val="16"/>
          <w:lang w:eastAsia="en-AU"/>
        </w:rPr>
        <w:t>*In circumstances that amount to an offence</w:t>
      </w:r>
    </w:p>
    <w:p w14:paraId="02574D49" w14:textId="2C23B4F0" w:rsidR="00254C73" w:rsidRDefault="00254C73"/>
    <w:tbl>
      <w:tblPr>
        <w:tblStyle w:val="TableGrid"/>
        <w:tblW w:w="9351" w:type="dxa"/>
        <w:tblLayout w:type="fixed"/>
        <w:tblLook w:val="04A0" w:firstRow="1" w:lastRow="0" w:firstColumn="1" w:lastColumn="0" w:noHBand="0" w:noVBand="1"/>
      </w:tblPr>
      <w:tblGrid>
        <w:gridCol w:w="845"/>
        <w:gridCol w:w="849"/>
        <w:gridCol w:w="711"/>
        <w:gridCol w:w="851"/>
        <w:gridCol w:w="850"/>
        <w:gridCol w:w="992"/>
        <w:gridCol w:w="1134"/>
        <w:gridCol w:w="3119"/>
      </w:tblGrid>
      <w:tr w:rsidR="00C90893" w:rsidRPr="007841CB" w14:paraId="30710300" w14:textId="3A530521" w:rsidTr="00254C73">
        <w:tc>
          <w:tcPr>
            <w:tcW w:w="9351" w:type="dxa"/>
            <w:gridSpan w:val="8"/>
            <w:shd w:val="clear" w:color="auto" w:fill="BFBFBF" w:themeFill="background1" w:themeFillShade="BF"/>
          </w:tcPr>
          <w:p w14:paraId="34A170CC" w14:textId="6EF2E7E5" w:rsidR="00C90893" w:rsidRPr="007841CB" w:rsidRDefault="005C5AF8" w:rsidP="00FB12E3">
            <w:pPr>
              <w:spacing w:before="40" w:after="40"/>
              <w:jc w:val="left"/>
              <w:rPr>
                <w:rFonts w:ascii="Trebuchet MS" w:hAnsi="Trebuchet MS"/>
                <w:noProof/>
                <w:sz w:val="20"/>
                <w:szCs w:val="20"/>
                <w:lang w:eastAsia="en-AU"/>
              </w:rPr>
            </w:pPr>
            <w:r w:rsidRPr="007841CB">
              <w:rPr>
                <w:rFonts w:ascii="Trebuchet MS" w:hAnsi="Trebuchet MS"/>
                <w:b/>
                <w:noProof/>
                <w:sz w:val="20"/>
                <w:szCs w:val="20"/>
                <w:lang w:eastAsia="en-AU"/>
              </w:rPr>
              <w:t>OFF-DUTY - POLICE VEHICLE</w:t>
            </w:r>
          </w:p>
        </w:tc>
      </w:tr>
      <w:tr w:rsidR="00254C73" w:rsidRPr="00FB12E3" w14:paraId="49AF3705" w14:textId="77777777" w:rsidTr="007841CB">
        <w:tc>
          <w:tcPr>
            <w:tcW w:w="845" w:type="dxa"/>
            <w:shd w:val="clear" w:color="auto" w:fill="FFFFFF" w:themeFill="background1"/>
            <w:vAlign w:val="center"/>
          </w:tcPr>
          <w:p w14:paraId="51958B8B" w14:textId="77777777" w:rsidR="00254C7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0.050</w:t>
            </w:r>
          </w:p>
          <w:p w14:paraId="71173EDE" w14:textId="77777777" w:rsidR="00254C7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w:t>
            </w:r>
          </w:p>
          <w:p w14:paraId="23D3AFA7" w14:textId="77777777" w:rsidR="00254C73" w:rsidRPr="00FB12E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0.099</w:t>
            </w:r>
          </w:p>
        </w:tc>
        <w:tc>
          <w:tcPr>
            <w:tcW w:w="849" w:type="dxa"/>
            <w:shd w:val="clear" w:color="auto" w:fill="FFFFFF" w:themeFill="background1"/>
            <w:vAlign w:val="center"/>
          </w:tcPr>
          <w:p w14:paraId="0B066DD1" w14:textId="77777777" w:rsidR="00254C7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0.100</w:t>
            </w:r>
          </w:p>
          <w:p w14:paraId="10AF9DBB" w14:textId="77777777" w:rsidR="00254C7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w:t>
            </w:r>
          </w:p>
          <w:p w14:paraId="3C42C841" w14:textId="77777777" w:rsidR="00254C73" w:rsidRPr="00FB12E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0.149</w:t>
            </w:r>
          </w:p>
        </w:tc>
        <w:tc>
          <w:tcPr>
            <w:tcW w:w="711" w:type="dxa"/>
            <w:shd w:val="clear" w:color="auto" w:fill="FFFFFF" w:themeFill="background1"/>
            <w:vAlign w:val="center"/>
          </w:tcPr>
          <w:p w14:paraId="69093DBA" w14:textId="77777777" w:rsidR="00254C73" w:rsidRPr="00FB12E3" w:rsidRDefault="00254C73" w:rsidP="007841CB">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0.150+</w:t>
            </w:r>
          </w:p>
        </w:tc>
        <w:tc>
          <w:tcPr>
            <w:tcW w:w="851" w:type="dxa"/>
            <w:shd w:val="clear" w:color="auto" w:fill="FFFFFF" w:themeFill="background1"/>
            <w:vAlign w:val="center"/>
          </w:tcPr>
          <w:p w14:paraId="2291F9CA" w14:textId="77777777" w:rsidR="00254C73" w:rsidRPr="00FB12E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DUI alcohol / drugs</w:t>
            </w:r>
          </w:p>
        </w:tc>
        <w:tc>
          <w:tcPr>
            <w:tcW w:w="850" w:type="dxa"/>
            <w:shd w:val="clear" w:color="auto" w:fill="FFFFFF" w:themeFill="background1"/>
            <w:vAlign w:val="center"/>
          </w:tcPr>
          <w:p w14:paraId="55287F77" w14:textId="77777777" w:rsidR="00254C73" w:rsidRPr="00FB12E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Drug Driving</w:t>
            </w:r>
          </w:p>
        </w:tc>
        <w:tc>
          <w:tcPr>
            <w:tcW w:w="992" w:type="dxa"/>
            <w:shd w:val="clear" w:color="auto" w:fill="FFFFFF" w:themeFill="background1"/>
            <w:vAlign w:val="center"/>
          </w:tcPr>
          <w:p w14:paraId="0DAEE435" w14:textId="77777777" w:rsidR="00254C73" w:rsidRPr="00FB12E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2</w:t>
            </w:r>
            <w:r w:rsidRPr="00FB12E3">
              <w:rPr>
                <w:rFonts w:ascii="Trebuchet MS" w:hAnsi="Trebuchet MS"/>
                <w:b/>
                <w:noProof/>
                <w:sz w:val="18"/>
                <w:szCs w:val="18"/>
                <w:vertAlign w:val="superscript"/>
                <w:lang w:eastAsia="en-AU"/>
              </w:rPr>
              <w:t>nd</w:t>
            </w:r>
            <w:r w:rsidRPr="00FB12E3">
              <w:rPr>
                <w:rFonts w:ascii="Trebuchet MS" w:hAnsi="Trebuchet MS"/>
                <w:b/>
                <w:noProof/>
                <w:sz w:val="18"/>
                <w:szCs w:val="18"/>
                <w:lang w:eastAsia="en-AU"/>
              </w:rPr>
              <w:t xml:space="preserve"> offence</w:t>
            </w:r>
          </w:p>
        </w:tc>
        <w:tc>
          <w:tcPr>
            <w:tcW w:w="1134" w:type="dxa"/>
            <w:shd w:val="clear" w:color="auto" w:fill="FFFFFF" w:themeFill="background1"/>
            <w:vAlign w:val="center"/>
          </w:tcPr>
          <w:p w14:paraId="09756EEB" w14:textId="77777777" w:rsidR="00254C73" w:rsidRPr="00FB12E3" w:rsidRDefault="00254C73" w:rsidP="003657C4">
            <w:pPr>
              <w:spacing w:before="40" w:after="40"/>
              <w:jc w:val="center"/>
              <w:rPr>
                <w:rFonts w:ascii="Trebuchet MS" w:hAnsi="Trebuchet MS"/>
                <w:b/>
                <w:noProof/>
                <w:sz w:val="18"/>
                <w:szCs w:val="18"/>
                <w:lang w:eastAsia="en-AU"/>
              </w:rPr>
            </w:pPr>
            <w:r w:rsidRPr="00FB12E3">
              <w:rPr>
                <w:rFonts w:ascii="Trebuchet MS" w:hAnsi="Trebuchet MS"/>
                <w:b/>
                <w:noProof/>
                <w:sz w:val="18"/>
                <w:szCs w:val="18"/>
                <w:lang w:eastAsia="en-AU"/>
              </w:rPr>
              <w:t>Fail / refuse test*</w:t>
            </w:r>
          </w:p>
        </w:tc>
        <w:tc>
          <w:tcPr>
            <w:tcW w:w="3119" w:type="dxa"/>
            <w:shd w:val="clear" w:color="auto" w:fill="FFFFFF" w:themeFill="background1"/>
            <w:vAlign w:val="center"/>
          </w:tcPr>
          <w:p w14:paraId="792CE08B" w14:textId="77777777" w:rsidR="00254C73" w:rsidRPr="00FB12E3" w:rsidRDefault="00254C73" w:rsidP="003657C4">
            <w:pPr>
              <w:spacing w:before="40" w:after="40"/>
              <w:jc w:val="center"/>
              <w:rPr>
                <w:rFonts w:ascii="Trebuchet MS" w:hAnsi="Trebuchet MS"/>
                <w:b/>
                <w:noProof/>
                <w:sz w:val="18"/>
                <w:szCs w:val="18"/>
                <w:highlight w:val="green"/>
                <w:lang w:eastAsia="en-AU"/>
              </w:rPr>
            </w:pPr>
            <w:r w:rsidRPr="00FB12E3">
              <w:rPr>
                <w:rFonts w:ascii="Trebuchet MS" w:hAnsi="Trebuchet MS"/>
                <w:b/>
                <w:noProof/>
                <w:sz w:val="18"/>
                <w:szCs w:val="18"/>
                <w:lang w:eastAsia="en-AU"/>
              </w:rPr>
              <w:t>Indicative action</w:t>
            </w:r>
          </w:p>
        </w:tc>
      </w:tr>
      <w:tr w:rsidR="00254C73" w:rsidRPr="00FB12E3" w14:paraId="1647AA86" w14:textId="65EFFF53" w:rsidTr="007841CB">
        <w:tc>
          <w:tcPr>
            <w:tcW w:w="845" w:type="dxa"/>
            <w:shd w:val="clear" w:color="auto" w:fill="FF0000"/>
          </w:tcPr>
          <w:p w14:paraId="40C9AE33" w14:textId="4D5232DB"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49" w:type="dxa"/>
          </w:tcPr>
          <w:p w14:paraId="142CB3FF" w14:textId="77777777" w:rsidR="00C90893" w:rsidRPr="00FB12E3" w:rsidRDefault="00C90893" w:rsidP="00FB12E3">
            <w:pPr>
              <w:spacing w:before="40" w:after="40"/>
              <w:jc w:val="center"/>
              <w:rPr>
                <w:rFonts w:ascii="Trebuchet MS" w:hAnsi="Trebuchet MS"/>
                <w:noProof/>
                <w:sz w:val="18"/>
                <w:szCs w:val="18"/>
                <w:lang w:eastAsia="en-AU"/>
              </w:rPr>
            </w:pPr>
          </w:p>
        </w:tc>
        <w:tc>
          <w:tcPr>
            <w:tcW w:w="711" w:type="dxa"/>
          </w:tcPr>
          <w:p w14:paraId="1201EC78" w14:textId="77777777" w:rsidR="00C90893" w:rsidRPr="00FB12E3" w:rsidRDefault="00C90893" w:rsidP="00FB12E3">
            <w:pPr>
              <w:spacing w:before="40" w:after="40"/>
              <w:jc w:val="center"/>
              <w:rPr>
                <w:rFonts w:ascii="Trebuchet MS" w:hAnsi="Trebuchet MS"/>
                <w:noProof/>
                <w:sz w:val="18"/>
                <w:szCs w:val="18"/>
                <w:lang w:eastAsia="en-AU"/>
              </w:rPr>
            </w:pPr>
          </w:p>
        </w:tc>
        <w:tc>
          <w:tcPr>
            <w:tcW w:w="851" w:type="dxa"/>
          </w:tcPr>
          <w:p w14:paraId="6ED97F39" w14:textId="77777777" w:rsidR="00C90893" w:rsidRPr="00FB12E3" w:rsidRDefault="00C90893" w:rsidP="00FB12E3">
            <w:pPr>
              <w:spacing w:before="40" w:after="40"/>
              <w:jc w:val="center"/>
              <w:rPr>
                <w:rFonts w:ascii="Trebuchet MS" w:hAnsi="Trebuchet MS"/>
                <w:noProof/>
                <w:sz w:val="18"/>
                <w:szCs w:val="18"/>
                <w:lang w:eastAsia="en-AU"/>
              </w:rPr>
            </w:pPr>
          </w:p>
        </w:tc>
        <w:tc>
          <w:tcPr>
            <w:tcW w:w="850" w:type="dxa"/>
          </w:tcPr>
          <w:p w14:paraId="28F2A06D" w14:textId="77777777" w:rsidR="00C90893" w:rsidRPr="00FB12E3" w:rsidRDefault="00C90893" w:rsidP="00FB12E3">
            <w:pPr>
              <w:spacing w:before="40" w:after="40"/>
              <w:jc w:val="center"/>
              <w:rPr>
                <w:rFonts w:ascii="Trebuchet MS" w:hAnsi="Trebuchet MS"/>
                <w:noProof/>
                <w:sz w:val="18"/>
                <w:szCs w:val="18"/>
                <w:lang w:eastAsia="en-AU"/>
              </w:rPr>
            </w:pPr>
          </w:p>
        </w:tc>
        <w:tc>
          <w:tcPr>
            <w:tcW w:w="992" w:type="dxa"/>
          </w:tcPr>
          <w:p w14:paraId="7F012CAB" w14:textId="77777777" w:rsidR="00C90893" w:rsidRPr="00FB12E3" w:rsidRDefault="00C90893" w:rsidP="00FB12E3">
            <w:pPr>
              <w:spacing w:before="40" w:after="40"/>
              <w:jc w:val="center"/>
              <w:rPr>
                <w:rFonts w:ascii="Trebuchet MS" w:hAnsi="Trebuchet MS"/>
                <w:noProof/>
                <w:sz w:val="18"/>
                <w:szCs w:val="18"/>
                <w:lang w:eastAsia="en-AU"/>
              </w:rPr>
            </w:pPr>
          </w:p>
        </w:tc>
        <w:tc>
          <w:tcPr>
            <w:tcW w:w="1134" w:type="dxa"/>
          </w:tcPr>
          <w:p w14:paraId="6B1B895D" w14:textId="77777777" w:rsidR="00C90893" w:rsidRPr="00FB12E3" w:rsidRDefault="00C90893" w:rsidP="00FB12E3">
            <w:pPr>
              <w:spacing w:before="40" w:after="40"/>
              <w:jc w:val="center"/>
              <w:rPr>
                <w:rFonts w:ascii="Trebuchet MS" w:hAnsi="Trebuchet MS"/>
                <w:noProof/>
                <w:sz w:val="18"/>
                <w:szCs w:val="18"/>
                <w:lang w:eastAsia="en-AU"/>
              </w:rPr>
            </w:pPr>
          </w:p>
        </w:tc>
        <w:tc>
          <w:tcPr>
            <w:tcW w:w="3119" w:type="dxa"/>
          </w:tcPr>
          <w:p w14:paraId="1A71AEB2" w14:textId="7BAFCE66"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demotion, reprimand &amp; transfer</w:t>
            </w:r>
          </w:p>
        </w:tc>
      </w:tr>
      <w:tr w:rsidR="00254C73" w:rsidRPr="00FB12E3" w14:paraId="70D5B0BE" w14:textId="2F0A1104" w:rsidTr="007841CB">
        <w:tc>
          <w:tcPr>
            <w:tcW w:w="845" w:type="dxa"/>
          </w:tcPr>
          <w:p w14:paraId="70FED201" w14:textId="77777777" w:rsidR="00C90893" w:rsidRPr="00FB12E3" w:rsidRDefault="00C90893" w:rsidP="00FB12E3">
            <w:pPr>
              <w:spacing w:before="40" w:after="40"/>
              <w:jc w:val="center"/>
              <w:rPr>
                <w:rFonts w:ascii="Trebuchet MS" w:hAnsi="Trebuchet MS"/>
                <w:noProof/>
                <w:sz w:val="18"/>
                <w:szCs w:val="18"/>
                <w:lang w:eastAsia="en-AU"/>
              </w:rPr>
            </w:pPr>
          </w:p>
        </w:tc>
        <w:tc>
          <w:tcPr>
            <w:tcW w:w="849" w:type="dxa"/>
            <w:shd w:val="clear" w:color="auto" w:fill="FF0000"/>
          </w:tcPr>
          <w:p w14:paraId="7ACB700A" w14:textId="5041738F"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711" w:type="dxa"/>
          </w:tcPr>
          <w:p w14:paraId="69961D40" w14:textId="77777777" w:rsidR="00C90893" w:rsidRPr="00FB12E3" w:rsidRDefault="00C90893" w:rsidP="00FB12E3">
            <w:pPr>
              <w:spacing w:before="40" w:after="40"/>
              <w:jc w:val="center"/>
              <w:rPr>
                <w:rFonts w:ascii="Trebuchet MS" w:hAnsi="Trebuchet MS"/>
                <w:noProof/>
                <w:sz w:val="18"/>
                <w:szCs w:val="18"/>
                <w:lang w:eastAsia="en-AU"/>
              </w:rPr>
            </w:pPr>
          </w:p>
        </w:tc>
        <w:tc>
          <w:tcPr>
            <w:tcW w:w="851" w:type="dxa"/>
          </w:tcPr>
          <w:p w14:paraId="3EED1690" w14:textId="77777777" w:rsidR="00C90893" w:rsidRPr="00FB12E3" w:rsidRDefault="00C90893" w:rsidP="00FB12E3">
            <w:pPr>
              <w:spacing w:before="40" w:after="40"/>
              <w:jc w:val="center"/>
              <w:rPr>
                <w:rFonts w:ascii="Trebuchet MS" w:hAnsi="Trebuchet MS"/>
                <w:noProof/>
                <w:sz w:val="18"/>
                <w:szCs w:val="18"/>
                <w:lang w:eastAsia="en-AU"/>
              </w:rPr>
            </w:pPr>
          </w:p>
        </w:tc>
        <w:tc>
          <w:tcPr>
            <w:tcW w:w="850" w:type="dxa"/>
          </w:tcPr>
          <w:p w14:paraId="288764E3" w14:textId="77777777" w:rsidR="00C90893" w:rsidRPr="00FB12E3" w:rsidRDefault="00C90893" w:rsidP="00FB12E3">
            <w:pPr>
              <w:spacing w:before="40" w:after="40"/>
              <w:jc w:val="center"/>
              <w:rPr>
                <w:rFonts w:ascii="Trebuchet MS" w:hAnsi="Trebuchet MS"/>
                <w:noProof/>
                <w:sz w:val="18"/>
                <w:szCs w:val="18"/>
                <w:lang w:eastAsia="en-AU"/>
              </w:rPr>
            </w:pPr>
          </w:p>
        </w:tc>
        <w:tc>
          <w:tcPr>
            <w:tcW w:w="992" w:type="dxa"/>
          </w:tcPr>
          <w:p w14:paraId="6D361262" w14:textId="77777777" w:rsidR="00C90893" w:rsidRPr="00FB12E3" w:rsidRDefault="00C90893" w:rsidP="00FB12E3">
            <w:pPr>
              <w:spacing w:before="40" w:after="40"/>
              <w:jc w:val="center"/>
              <w:rPr>
                <w:rFonts w:ascii="Trebuchet MS" w:hAnsi="Trebuchet MS"/>
                <w:noProof/>
                <w:sz w:val="18"/>
                <w:szCs w:val="18"/>
                <w:lang w:eastAsia="en-AU"/>
              </w:rPr>
            </w:pPr>
          </w:p>
        </w:tc>
        <w:tc>
          <w:tcPr>
            <w:tcW w:w="1134" w:type="dxa"/>
          </w:tcPr>
          <w:p w14:paraId="4E6C231A" w14:textId="77777777" w:rsidR="00C90893" w:rsidRPr="00FB12E3" w:rsidRDefault="00C90893" w:rsidP="00FB12E3">
            <w:pPr>
              <w:spacing w:before="40" w:after="40"/>
              <w:jc w:val="center"/>
              <w:rPr>
                <w:rFonts w:ascii="Trebuchet MS" w:hAnsi="Trebuchet MS"/>
                <w:noProof/>
                <w:sz w:val="18"/>
                <w:szCs w:val="18"/>
                <w:lang w:eastAsia="en-AU"/>
              </w:rPr>
            </w:pPr>
          </w:p>
        </w:tc>
        <w:tc>
          <w:tcPr>
            <w:tcW w:w="3119" w:type="dxa"/>
          </w:tcPr>
          <w:p w14:paraId="258B6CB2" w14:textId="5EEEF4F9"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r w:rsidR="00254C73" w:rsidRPr="00FB12E3" w14:paraId="1A37CE96" w14:textId="762BA0D6" w:rsidTr="007841CB">
        <w:tc>
          <w:tcPr>
            <w:tcW w:w="845" w:type="dxa"/>
          </w:tcPr>
          <w:p w14:paraId="6F78C940" w14:textId="77777777" w:rsidR="00C90893" w:rsidRPr="00FB12E3" w:rsidRDefault="00C90893" w:rsidP="00FB12E3">
            <w:pPr>
              <w:spacing w:before="40" w:after="40"/>
              <w:jc w:val="center"/>
              <w:rPr>
                <w:rFonts w:ascii="Trebuchet MS" w:hAnsi="Trebuchet MS"/>
                <w:noProof/>
                <w:sz w:val="18"/>
                <w:szCs w:val="18"/>
                <w:lang w:eastAsia="en-AU"/>
              </w:rPr>
            </w:pPr>
          </w:p>
        </w:tc>
        <w:tc>
          <w:tcPr>
            <w:tcW w:w="849" w:type="dxa"/>
          </w:tcPr>
          <w:p w14:paraId="07CD9AE2" w14:textId="77777777" w:rsidR="00C90893" w:rsidRPr="00FB12E3" w:rsidRDefault="00C90893" w:rsidP="00FB12E3">
            <w:pPr>
              <w:spacing w:before="40" w:after="40"/>
              <w:jc w:val="center"/>
              <w:rPr>
                <w:rFonts w:ascii="Trebuchet MS" w:hAnsi="Trebuchet MS"/>
                <w:noProof/>
                <w:sz w:val="18"/>
                <w:szCs w:val="18"/>
                <w:lang w:eastAsia="en-AU"/>
              </w:rPr>
            </w:pPr>
          </w:p>
        </w:tc>
        <w:tc>
          <w:tcPr>
            <w:tcW w:w="711" w:type="dxa"/>
            <w:shd w:val="clear" w:color="auto" w:fill="FF0000"/>
          </w:tcPr>
          <w:p w14:paraId="75BB82AD" w14:textId="1FAF0A71"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51" w:type="dxa"/>
            <w:shd w:val="clear" w:color="auto" w:fill="FF0000"/>
          </w:tcPr>
          <w:p w14:paraId="359117FE" w14:textId="19306652"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850" w:type="dxa"/>
            <w:shd w:val="clear" w:color="auto" w:fill="FF0000"/>
          </w:tcPr>
          <w:p w14:paraId="1A52298B" w14:textId="70D22663"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992" w:type="dxa"/>
          </w:tcPr>
          <w:p w14:paraId="5D106ACC" w14:textId="77777777" w:rsidR="00C90893" w:rsidRPr="00FB12E3" w:rsidRDefault="00C90893" w:rsidP="00FB12E3">
            <w:pPr>
              <w:spacing w:before="40" w:after="40"/>
              <w:jc w:val="center"/>
              <w:rPr>
                <w:rFonts w:ascii="Trebuchet MS" w:hAnsi="Trebuchet MS"/>
                <w:noProof/>
                <w:sz w:val="18"/>
                <w:szCs w:val="18"/>
                <w:lang w:eastAsia="en-AU"/>
              </w:rPr>
            </w:pPr>
          </w:p>
        </w:tc>
        <w:tc>
          <w:tcPr>
            <w:tcW w:w="1134" w:type="dxa"/>
          </w:tcPr>
          <w:p w14:paraId="59DE01E1" w14:textId="77777777" w:rsidR="00C90893" w:rsidRPr="00FB12E3" w:rsidRDefault="00C90893" w:rsidP="00FB12E3">
            <w:pPr>
              <w:spacing w:before="40" w:after="40"/>
              <w:jc w:val="center"/>
              <w:rPr>
                <w:rFonts w:ascii="Trebuchet MS" w:hAnsi="Trebuchet MS"/>
                <w:noProof/>
                <w:sz w:val="18"/>
                <w:szCs w:val="18"/>
                <w:lang w:eastAsia="en-AU"/>
              </w:rPr>
            </w:pPr>
          </w:p>
        </w:tc>
        <w:tc>
          <w:tcPr>
            <w:tcW w:w="3119" w:type="dxa"/>
          </w:tcPr>
          <w:p w14:paraId="34FAF28D" w14:textId="1C140B36"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r w:rsidR="00254C73" w:rsidRPr="00FB12E3" w14:paraId="765A1984" w14:textId="055206E0" w:rsidTr="007841CB">
        <w:trPr>
          <w:trHeight w:val="46"/>
        </w:trPr>
        <w:tc>
          <w:tcPr>
            <w:tcW w:w="845" w:type="dxa"/>
          </w:tcPr>
          <w:p w14:paraId="09B720DE" w14:textId="77777777" w:rsidR="00C90893" w:rsidRPr="00FB12E3" w:rsidRDefault="00C90893" w:rsidP="00FB12E3">
            <w:pPr>
              <w:spacing w:before="40" w:after="40"/>
              <w:jc w:val="center"/>
              <w:rPr>
                <w:rFonts w:ascii="Trebuchet MS" w:hAnsi="Trebuchet MS"/>
                <w:noProof/>
                <w:sz w:val="18"/>
                <w:szCs w:val="18"/>
                <w:lang w:eastAsia="en-AU"/>
              </w:rPr>
            </w:pPr>
          </w:p>
        </w:tc>
        <w:tc>
          <w:tcPr>
            <w:tcW w:w="849" w:type="dxa"/>
          </w:tcPr>
          <w:p w14:paraId="51748AA3" w14:textId="77777777" w:rsidR="00C90893" w:rsidRPr="00FB12E3" w:rsidRDefault="00C90893" w:rsidP="00FB12E3">
            <w:pPr>
              <w:spacing w:before="40" w:after="40"/>
              <w:jc w:val="center"/>
              <w:rPr>
                <w:rFonts w:ascii="Trebuchet MS" w:hAnsi="Trebuchet MS"/>
                <w:noProof/>
                <w:sz w:val="18"/>
                <w:szCs w:val="18"/>
                <w:lang w:eastAsia="en-AU"/>
              </w:rPr>
            </w:pPr>
          </w:p>
        </w:tc>
        <w:tc>
          <w:tcPr>
            <w:tcW w:w="711" w:type="dxa"/>
          </w:tcPr>
          <w:p w14:paraId="7EF76C92" w14:textId="77777777" w:rsidR="00C90893" w:rsidRPr="00FB12E3" w:rsidRDefault="00C90893" w:rsidP="00FB12E3">
            <w:pPr>
              <w:spacing w:before="40" w:after="40"/>
              <w:jc w:val="center"/>
              <w:rPr>
                <w:rFonts w:ascii="Trebuchet MS" w:hAnsi="Trebuchet MS"/>
                <w:noProof/>
                <w:sz w:val="18"/>
                <w:szCs w:val="18"/>
                <w:lang w:eastAsia="en-AU"/>
              </w:rPr>
            </w:pPr>
          </w:p>
        </w:tc>
        <w:tc>
          <w:tcPr>
            <w:tcW w:w="851" w:type="dxa"/>
          </w:tcPr>
          <w:p w14:paraId="750D29AD" w14:textId="77777777" w:rsidR="00C90893" w:rsidRPr="00FB12E3" w:rsidRDefault="00C90893" w:rsidP="00FB12E3">
            <w:pPr>
              <w:spacing w:before="40" w:after="40"/>
              <w:jc w:val="center"/>
              <w:rPr>
                <w:rFonts w:ascii="Trebuchet MS" w:hAnsi="Trebuchet MS"/>
                <w:noProof/>
                <w:sz w:val="18"/>
                <w:szCs w:val="18"/>
                <w:lang w:eastAsia="en-AU"/>
              </w:rPr>
            </w:pPr>
          </w:p>
        </w:tc>
        <w:tc>
          <w:tcPr>
            <w:tcW w:w="850" w:type="dxa"/>
          </w:tcPr>
          <w:p w14:paraId="1504CFCE" w14:textId="77777777" w:rsidR="00C90893" w:rsidRPr="00FB12E3" w:rsidRDefault="00C90893" w:rsidP="00FB12E3">
            <w:pPr>
              <w:spacing w:before="40" w:after="40"/>
              <w:jc w:val="center"/>
              <w:rPr>
                <w:rFonts w:ascii="Trebuchet MS" w:hAnsi="Trebuchet MS"/>
                <w:noProof/>
                <w:sz w:val="18"/>
                <w:szCs w:val="18"/>
                <w:lang w:eastAsia="en-AU"/>
              </w:rPr>
            </w:pPr>
          </w:p>
        </w:tc>
        <w:tc>
          <w:tcPr>
            <w:tcW w:w="992" w:type="dxa"/>
            <w:shd w:val="clear" w:color="auto" w:fill="FF0000"/>
          </w:tcPr>
          <w:p w14:paraId="74A4D259" w14:textId="7006987B"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1134" w:type="dxa"/>
          </w:tcPr>
          <w:p w14:paraId="7226893B" w14:textId="77777777" w:rsidR="00C90893" w:rsidRPr="00FB12E3" w:rsidRDefault="00C90893" w:rsidP="00FB12E3">
            <w:pPr>
              <w:spacing w:before="40" w:after="40"/>
              <w:jc w:val="center"/>
              <w:rPr>
                <w:rFonts w:ascii="Trebuchet MS" w:hAnsi="Trebuchet MS"/>
                <w:noProof/>
                <w:sz w:val="18"/>
                <w:szCs w:val="18"/>
                <w:lang w:eastAsia="en-AU"/>
              </w:rPr>
            </w:pPr>
          </w:p>
        </w:tc>
        <w:tc>
          <w:tcPr>
            <w:tcW w:w="3119" w:type="dxa"/>
          </w:tcPr>
          <w:p w14:paraId="4B6B81A9" w14:textId="1664D7D5"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r w:rsidR="00254C73" w:rsidRPr="00FB12E3" w14:paraId="17C3063E" w14:textId="10560D71" w:rsidTr="007841CB">
        <w:trPr>
          <w:trHeight w:val="46"/>
        </w:trPr>
        <w:tc>
          <w:tcPr>
            <w:tcW w:w="845" w:type="dxa"/>
          </w:tcPr>
          <w:p w14:paraId="26D24F54" w14:textId="77777777" w:rsidR="00C90893" w:rsidRPr="00FB12E3" w:rsidRDefault="00C90893" w:rsidP="00FB12E3">
            <w:pPr>
              <w:spacing w:before="40" w:after="40"/>
              <w:jc w:val="center"/>
              <w:rPr>
                <w:rFonts w:ascii="Trebuchet MS" w:hAnsi="Trebuchet MS"/>
                <w:noProof/>
                <w:sz w:val="18"/>
                <w:szCs w:val="18"/>
                <w:lang w:eastAsia="en-AU"/>
              </w:rPr>
            </w:pPr>
          </w:p>
        </w:tc>
        <w:tc>
          <w:tcPr>
            <w:tcW w:w="849" w:type="dxa"/>
          </w:tcPr>
          <w:p w14:paraId="6D3A1FFB" w14:textId="77777777" w:rsidR="00C90893" w:rsidRPr="00FB12E3" w:rsidRDefault="00C90893" w:rsidP="00FB12E3">
            <w:pPr>
              <w:spacing w:before="40" w:after="40"/>
              <w:jc w:val="center"/>
              <w:rPr>
                <w:rFonts w:ascii="Trebuchet MS" w:hAnsi="Trebuchet MS"/>
                <w:noProof/>
                <w:sz w:val="18"/>
                <w:szCs w:val="18"/>
                <w:lang w:eastAsia="en-AU"/>
              </w:rPr>
            </w:pPr>
          </w:p>
        </w:tc>
        <w:tc>
          <w:tcPr>
            <w:tcW w:w="711" w:type="dxa"/>
          </w:tcPr>
          <w:p w14:paraId="69E9D18C" w14:textId="77777777" w:rsidR="00C90893" w:rsidRPr="00FB12E3" w:rsidRDefault="00C90893" w:rsidP="00FB12E3">
            <w:pPr>
              <w:spacing w:before="40" w:after="40"/>
              <w:jc w:val="center"/>
              <w:rPr>
                <w:rFonts w:ascii="Trebuchet MS" w:hAnsi="Trebuchet MS"/>
                <w:noProof/>
                <w:sz w:val="18"/>
                <w:szCs w:val="18"/>
                <w:lang w:eastAsia="en-AU"/>
              </w:rPr>
            </w:pPr>
          </w:p>
        </w:tc>
        <w:tc>
          <w:tcPr>
            <w:tcW w:w="851" w:type="dxa"/>
          </w:tcPr>
          <w:p w14:paraId="4A18E151" w14:textId="77777777" w:rsidR="00C90893" w:rsidRPr="00FB12E3" w:rsidRDefault="00C90893" w:rsidP="00FB12E3">
            <w:pPr>
              <w:spacing w:before="40" w:after="40"/>
              <w:jc w:val="center"/>
              <w:rPr>
                <w:rFonts w:ascii="Trebuchet MS" w:hAnsi="Trebuchet MS"/>
                <w:noProof/>
                <w:sz w:val="18"/>
                <w:szCs w:val="18"/>
                <w:lang w:eastAsia="en-AU"/>
              </w:rPr>
            </w:pPr>
          </w:p>
        </w:tc>
        <w:tc>
          <w:tcPr>
            <w:tcW w:w="850" w:type="dxa"/>
          </w:tcPr>
          <w:p w14:paraId="3788CB20" w14:textId="77777777" w:rsidR="00C90893" w:rsidRPr="00FB12E3" w:rsidRDefault="00C90893" w:rsidP="00FB12E3">
            <w:pPr>
              <w:spacing w:before="40" w:after="40"/>
              <w:jc w:val="center"/>
              <w:rPr>
                <w:rFonts w:ascii="Trebuchet MS" w:hAnsi="Trebuchet MS"/>
                <w:noProof/>
                <w:sz w:val="18"/>
                <w:szCs w:val="18"/>
                <w:lang w:eastAsia="en-AU"/>
              </w:rPr>
            </w:pPr>
          </w:p>
        </w:tc>
        <w:tc>
          <w:tcPr>
            <w:tcW w:w="992" w:type="dxa"/>
          </w:tcPr>
          <w:p w14:paraId="15E55748" w14:textId="77777777" w:rsidR="00C90893" w:rsidRPr="00FB12E3" w:rsidRDefault="00C90893" w:rsidP="00FB12E3">
            <w:pPr>
              <w:spacing w:before="40" w:after="40"/>
              <w:jc w:val="center"/>
              <w:rPr>
                <w:rFonts w:ascii="Trebuchet MS" w:hAnsi="Trebuchet MS"/>
                <w:noProof/>
                <w:sz w:val="18"/>
                <w:szCs w:val="18"/>
                <w:lang w:eastAsia="en-AU"/>
              </w:rPr>
            </w:pPr>
          </w:p>
        </w:tc>
        <w:tc>
          <w:tcPr>
            <w:tcW w:w="1134" w:type="dxa"/>
            <w:shd w:val="clear" w:color="auto" w:fill="FF0000"/>
          </w:tcPr>
          <w:p w14:paraId="1A5211AB" w14:textId="00E51391" w:rsidR="00C90893" w:rsidRPr="00FB12E3" w:rsidRDefault="00C90893" w:rsidP="00FB12E3">
            <w:pPr>
              <w:spacing w:before="40" w:after="40"/>
              <w:jc w:val="center"/>
              <w:rPr>
                <w:rFonts w:ascii="Trebuchet MS" w:hAnsi="Trebuchet MS"/>
                <w:noProof/>
                <w:sz w:val="18"/>
                <w:szCs w:val="18"/>
                <w:lang w:eastAsia="en-AU"/>
              </w:rPr>
            </w:pPr>
            <w:r w:rsidRPr="00FB12E3">
              <w:rPr>
                <w:rFonts w:ascii="Trebuchet MS" w:hAnsi="Trebuchet MS"/>
                <w:noProof/>
                <w:sz w:val="18"/>
                <w:szCs w:val="18"/>
                <w:lang w:eastAsia="en-AU"/>
              </w:rPr>
              <w:t>●</w:t>
            </w:r>
          </w:p>
        </w:tc>
        <w:tc>
          <w:tcPr>
            <w:tcW w:w="3119" w:type="dxa"/>
          </w:tcPr>
          <w:p w14:paraId="597C7C8D" w14:textId="0A37BE50" w:rsidR="00C90893" w:rsidRPr="007841CB" w:rsidRDefault="00C90893" w:rsidP="00FB12E3">
            <w:pPr>
              <w:spacing w:before="40" w:after="40"/>
              <w:jc w:val="center"/>
              <w:rPr>
                <w:rFonts w:ascii="Trebuchet MS" w:hAnsi="Trebuchet MS"/>
                <w:noProof/>
                <w:sz w:val="20"/>
                <w:szCs w:val="20"/>
                <w:lang w:eastAsia="en-AU"/>
              </w:rPr>
            </w:pPr>
            <w:r w:rsidRPr="007841CB">
              <w:rPr>
                <w:rFonts w:ascii="Trebuchet MS" w:hAnsi="Trebuchet MS"/>
                <w:noProof/>
                <w:sz w:val="20"/>
                <w:szCs w:val="20"/>
                <w:lang w:eastAsia="en-AU"/>
              </w:rPr>
              <w:t>termination of appointment</w:t>
            </w:r>
          </w:p>
        </w:tc>
      </w:tr>
    </w:tbl>
    <w:p w14:paraId="0EF94582" w14:textId="54B7007A" w:rsidR="00E53EE3" w:rsidRPr="00796C8E" w:rsidRDefault="00E53EE3" w:rsidP="00E53EE3">
      <w:pPr>
        <w:rPr>
          <w:rFonts w:ascii="Trebuchet MS" w:hAnsi="Trebuchet MS"/>
          <w:noProof/>
          <w:sz w:val="16"/>
          <w:szCs w:val="16"/>
          <w:lang w:eastAsia="en-AU"/>
        </w:rPr>
      </w:pPr>
      <w:r w:rsidRPr="00796C8E">
        <w:rPr>
          <w:rFonts w:ascii="Trebuchet MS" w:hAnsi="Trebuchet MS"/>
          <w:noProof/>
          <w:sz w:val="16"/>
          <w:szCs w:val="16"/>
          <w:lang w:eastAsia="en-AU"/>
        </w:rPr>
        <w:t>*In circumstances that amount to an offence</w:t>
      </w:r>
    </w:p>
    <w:p w14:paraId="74CF91A8" w14:textId="06F252D9" w:rsidR="00E53EE3" w:rsidRPr="00796C8E" w:rsidRDefault="00E53EE3" w:rsidP="00D50D12">
      <w:pPr>
        <w:spacing w:before="220" w:after="220"/>
        <w:rPr>
          <w:rFonts w:ascii="Trebuchet MS" w:hAnsi="Trebuchet MS"/>
          <w:noProof/>
          <w:lang w:eastAsia="en-AU"/>
        </w:rPr>
      </w:pPr>
      <w:r w:rsidRPr="00796C8E">
        <w:rPr>
          <w:rFonts w:ascii="Trebuchet MS" w:hAnsi="Trebuchet MS"/>
          <w:noProof/>
          <w:lang w:eastAsia="en-AU"/>
        </w:rPr>
        <w:t>Other considerations:</w:t>
      </w:r>
    </w:p>
    <w:p w14:paraId="5A13E133" w14:textId="77777777" w:rsidR="00E53EE3" w:rsidRPr="00796C8E" w:rsidRDefault="00E53EE3" w:rsidP="00452DBF">
      <w:pPr>
        <w:pStyle w:val="ListParagraph"/>
        <w:numPr>
          <w:ilvl w:val="0"/>
          <w:numId w:val="67"/>
        </w:numPr>
        <w:spacing w:before="120" w:after="120"/>
        <w:ind w:left="1134" w:hanging="567"/>
        <w:contextualSpacing w:val="0"/>
        <w:rPr>
          <w:rFonts w:ascii="Trebuchet MS" w:hAnsi="Trebuchet MS"/>
          <w:noProof/>
          <w:lang w:eastAsia="en-AU"/>
        </w:rPr>
      </w:pPr>
      <w:r w:rsidRPr="00796C8E">
        <w:rPr>
          <w:rFonts w:ascii="Trebuchet MS" w:hAnsi="Trebuchet MS"/>
          <w:noProof/>
          <w:lang w:eastAsia="en-AU"/>
        </w:rPr>
        <w:t>crash involving significant injury or significant damage</w:t>
      </w:r>
    </w:p>
    <w:p w14:paraId="47B35571" w14:textId="77777777" w:rsidR="00E53EE3" w:rsidRPr="00796C8E" w:rsidRDefault="00E53EE3" w:rsidP="00452DBF">
      <w:pPr>
        <w:pStyle w:val="ListParagraph"/>
        <w:numPr>
          <w:ilvl w:val="0"/>
          <w:numId w:val="67"/>
        </w:numPr>
        <w:spacing w:before="120" w:after="120"/>
        <w:ind w:left="1134" w:hanging="567"/>
        <w:contextualSpacing w:val="0"/>
        <w:rPr>
          <w:rFonts w:ascii="Trebuchet MS" w:hAnsi="Trebuchet MS"/>
          <w:noProof/>
          <w:lang w:eastAsia="en-AU"/>
        </w:rPr>
      </w:pPr>
      <w:r w:rsidRPr="00796C8E">
        <w:rPr>
          <w:rFonts w:ascii="Trebuchet MS" w:hAnsi="Trebuchet MS"/>
          <w:noProof/>
          <w:lang w:eastAsia="en-AU"/>
        </w:rPr>
        <w:t>evading or attempting to evade apprehension</w:t>
      </w:r>
    </w:p>
    <w:p w14:paraId="45E1A9D1" w14:textId="77777777" w:rsidR="00E53EE3" w:rsidRPr="00796C8E" w:rsidRDefault="00E53EE3" w:rsidP="00452DBF">
      <w:pPr>
        <w:pStyle w:val="ListParagraph"/>
        <w:numPr>
          <w:ilvl w:val="0"/>
          <w:numId w:val="67"/>
        </w:numPr>
        <w:spacing w:before="120" w:after="120"/>
        <w:ind w:left="1134" w:hanging="567"/>
        <w:contextualSpacing w:val="0"/>
        <w:rPr>
          <w:rFonts w:ascii="Trebuchet MS" w:hAnsi="Trebuchet MS"/>
          <w:noProof/>
          <w:lang w:eastAsia="en-AU"/>
        </w:rPr>
      </w:pPr>
      <w:r w:rsidRPr="00796C8E">
        <w:rPr>
          <w:rFonts w:ascii="Trebuchet MS" w:hAnsi="Trebuchet MS"/>
          <w:noProof/>
          <w:lang w:eastAsia="en-AU"/>
        </w:rPr>
        <w:t>poor behaviour at intercept or subsequent processing</w:t>
      </w:r>
    </w:p>
    <w:p w14:paraId="7D3C81A0" w14:textId="4ECE6B2C" w:rsidR="00E53EE3" w:rsidRPr="00796C8E" w:rsidRDefault="00E53EE3" w:rsidP="00452DBF">
      <w:pPr>
        <w:pStyle w:val="ListParagraph"/>
        <w:numPr>
          <w:ilvl w:val="0"/>
          <w:numId w:val="67"/>
        </w:numPr>
        <w:spacing w:before="120" w:after="120"/>
        <w:ind w:left="1134" w:hanging="567"/>
        <w:contextualSpacing w:val="0"/>
        <w:rPr>
          <w:rFonts w:ascii="Trebuchet MS" w:hAnsi="Trebuchet MS"/>
          <w:noProof/>
          <w:lang w:eastAsia="en-AU"/>
        </w:rPr>
      </w:pPr>
      <w:hyperlink w:anchor="Conducthistorydef" w:history="1">
        <w:r w:rsidRPr="006D2ADF">
          <w:rPr>
            <w:rStyle w:val="Hyperlink"/>
            <w:rFonts w:ascii="Trebuchet MS" w:hAnsi="Trebuchet MS"/>
            <w:noProof/>
            <w:lang w:eastAsia="en-AU"/>
          </w:rPr>
          <w:t>conduct history</w:t>
        </w:r>
      </w:hyperlink>
      <w:r w:rsidRPr="006D2ADF">
        <w:rPr>
          <w:rFonts w:ascii="Trebuchet MS" w:hAnsi="Trebuchet MS"/>
          <w:noProof/>
          <w:lang w:eastAsia="en-AU"/>
        </w:rPr>
        <w:t xml:space="preserve"> a</w:t>
      </w:r>
      <w:r w:rsidRPr="00796C8E">
        <w:rPr>
          <w:rFonts w:ascii="Trebuchet MS" w:hAnsi="Trebuchet MS"/>
          <w:noProof/>
          <w:lang w:eastAsia="en-AU"/>
        </w:rPr>
        <w:t>nd service history</w:t>
      </w:r>
    </w:p>
    <w:p w14:paraId="12F861A9" w14:textId="46F81CEE" w:rsidR="007C7C76" w:rsidRPr="00796C8E" w:rsidRDefault="00E53EE3" w:rsidP="00452DBF">
      <w:pPr>
        <w:pStyle w:val="ListParagraph"/>
        <w:numPr>
          <w:ilvl w:val="0"/>
          <w:numId w:val="67"/>
        </w:numPr>
        <w:spacing w:before="120" w:after="120"/>
        <w:ind w:left="1134" w:hanging="567"/>
        <w:contextualSpacing w:val="0"/>
        <w:rPr>
          <w:rFonts w:ascii="Trebuchet MS" w:hAnsi="Trebuchet MS"/>
          <w:noProof/>
          <w:lang w:eastAsia="en-AU"/>
        </w:rPr>
      </w:pPr>
      <w:r w:rsidRPr="00796C8E">
        <w:rPr>
          <w:rFonts w:ascii="Trebuchet MS" w:hAnsi="Trebuchet MS"/>
          <w:noProof/>
          <w:lang w:eastAsia="en-AU"/>
        </w:rPr>
        <w:t>any other relevant circumstances.</w:t>
      </w:r>
    </w:p>
    <w:p w14:paraId="2DACBC47" w14:textId="02F089D8" w:rsidR="007C7C76" w:rsidRPr="00B55DA0" w:rsidRDefault="007C7C76" w:rsidP="003850E1">
      <w:pPr>
        <w:pStyle w:val="Heading2"/>
      </w:pPr>
      <w:bookmarkStart w:id="239" w:name="_Toc164671956"/>
      <w:bookmarkStart w:id="240" w:name="_Toc461545733"/>
      <w:r w:rsidRPr="00B55DA0">
        <w:t>Academic Misconduct</w:t>
      </w:r>
      <w:bookmarkEnd w:id="239"/>
    </w:p>
    <w:p w14:paraId="439176C3" w14:textId="4391CF01" w:rsidR="00FF2C00" w:rsidRPr="00796C8E" w:rsidRDefault="00FF2C00" w:rsidP="0054254D">
      <w:pPr>
        <w:pStyle w:val="Heading4"/>
        <w:ind w:left="1134" w:hanging="1134"/>
      </w:pPr>
      <w:r w:rsidRPr="00796C8E">
        <w:t xml:space="preserve">Defining Academic Misconduct </w:t>
      </w:r>
    </w:p>
    <w:p w14:paraId="7255613A" w14:textId="5290E8D5" w:rsidR="00FF2C00" w:rsidRPr="00796C8E" w:rsidRDefault="00837752" w:rsidP="00820490">
      <w:pPr>
        <w:spacing w:before="220" w:after="220"/>
        <w:rPr>
          <w:rFonts w:ascii="Trebuchet MS" w:hAnsi="Trebuchet MS"/>
        </w:rPr>
      </w:pPr>
      <w:r w:rsidRPr="00796C8E">
        <w:rPr>
          <w:rFonts w:ascii="Trebuchet MS" w:hAnsi="Trebuchet MS"/>
        </w:rPr>
        <w:t xml:space="preserve">In a training and educational setting learning involves a genuine change in knowledge, skills and attitudes and requires ethical behaviour and hard work.  Training includes </w:t>
      </w:r>
      <w:r w:rsidR="00FF2C00" w:rsidRPr="00796C8E">
        <w:rPr>
          <w:rFonts w:ascii="Trebuchet MS" w:hAnsi="Trebuchet MS"/>
        </w:rPr>
        <w:t xml:space="preserve">vocational </w:t>
      </w:r>
      <w:r w:rsidRPr="00796C8E">
        <w:rPr>
          <w:rFonts w:ascii="Trebuchet MS" w:hAnsi="Trebuchet MS"/>
        </w:rPr>
        <w:t>knowledge, skills and attitudes</w:t>
      </w:r>
      <w:r w:rsidR="00FF2C00" w:rsidRPr="00796C8E">
        <w:rPr>
          <w:rFonts w:ascii="Trebuchet MS" w:hAnsi="Trebuchet MS"/>
        </w:rPr>
        <w:t>; and</w:t>
      </w:r>
      <w:r w:rsidRPr="00796C8E">
        <w:rPr>
          <w:rFonts w:ascii="Trebuchet MS" w:hAnsi="Trebuchet MS"/>
        </w:rPr>
        <w:t xml:space="preserve"> </w:t>
      </w:r>
      <w:r w:rsidR="00FF2C00" w:rsidRPr="00796C8E">
        <w:rPr>
          <w:rFonts w:ascii="Trebuchet MS" w:hAnsi="Trebuchet MS"/>
        </w:rPr>
        <w:t>educa</w:t>
      </w:r>
      <w:r w:rsidRPr="00796C8E">
        <w:rPr>
          <w:rFonts w:ascii="Trebuchet MS" w:hAnsi="Trebuchet MS"/>
        </w:rPr>
        <w:t xml:space="preserve">tion and personal development includes </w:t>
      </w:r>
      <w:r w:rsidR="00FF2C00" w:rsidRPr="00796C8E">
        <w:rPr>
          <w:rFonts w:ascii="Trebuchet MS" w:hAnsi="Trebuchet MS"/>
        </w:rPr>
        <w:t xml:space="preserve">tertiary </w:t>
      </w:r>
      <w:r w:rsidRPr="00796C8E">
        <w:rPr>
          <w:rFonts w:ascii="Trebuchet MS" w:hAnsi="Trebuchet MS"/>
        </w:rPr>
        <w:t xml:space="preserve">qualifications, </w:t>
      </w:r>
      <w:r w:rsidR="00FF2C00" w:rsidRPr="00796C8E">
        <w:rPr>
          <w:rFonts w:ascii="Trebuchet MS" w:hAnsi="Trebuchet MS"/>
        </w:rPr>
        <w:t xml:space="preserve">conceptual and </w:t>
      </w:r>
      <w:r w:rsidRPr="00796C8E">
        <w:rPr>
          <w:rFonts w:ascii="Trebuchet MS" w:hAnsi="Trebuchet MS"/>
        </w:rPr>
        <w:t>analytical skills.</w:t>
      </w:r>
    </w:p>
    <w:p w14:paraId="56100EBF" w14:textId="3E8FB6A7" w:rsidR="00FF2C00" w:rsidRPr="00796C8E" w:rsidRDefault="00FF2C00" w:rsidP="00DE514F">
      <w:pPr>
        <w:spacing w:before="220" w:after="220"/>
        <w:rPr>
          <w:rFonts w:ascii="Trebuchet MS" w:hAnsi="Trebuchet MS"/>
        </w:rPr>
      </w:pPr>
      <w:r w:rsidRPr="00796C8E">
        <w:rPr>
          <w:rFonts w:ascii="Trebuchet MS" w:hAnsi="Trebuchet MS"/>
        </w:rPr>
        <w:t xml:space="preserve">Integrity is </w:t>
      </w:r>
      <w:r w:rsidR="00837752" w:rsidRPr="00796C8E">
        <w:rPr>
          <w:rFonts w:ascii="Trebuchet MS" w:hAnsi="Trebuchet MS"/>
        </w:rPr>
        <w:t xml:space="preserve">one of the </w:t>
      </w:r>
      <w:hyperlink w:anchor="_Values_1" w:history="1">
        <w:r w:rsidR="00837752" w:rsidRPr="00796C8E">
          <w:rPr>
            <w:rStyle w:val="Hyperlink"/>
            <w:rFonts w:ascii="Trebuchet MS" w:hAnsi="Trebuchet MS"/>
          </w:rPr>
          <w:t>values</w:t>
        </w:r>
      </w:hyperlink>
      <w:r w:rsidRPr="00796C8E">
        <w:rPr>
          <w:rFonts w:ascii="Trebuchet MS" w:hAnsi="Trebuchet MS"/>
        </w:rPr>
        <w:t xml:space="preserve"> of Tasmania Police and the community expects honesty from its </w:t>
      </w:r>
      <w:r w:rsidR="00BC2FAF" w:rsidRPr="00796C8E">
        <w:rPr>
          <w:rFonts w:ascii="Trebuchet MS" w:hAnsi="Trebuchet MS"/>
        </w:rPr>
        <w:t>members</w:t>
      </w:r>
      <w:r w:rsidRPr="00796C8E">
        <w:rPr>
          <w:rFonts w:ascii="Trebuchet MS" w:hAnsi="Trebuchet MS"/>
        </w:rPr>
        <w:t xml:space="preserve">. </w:t>
      </w:r>
      <w:r w:rsidR="00837752" w:rsidRPr="00796C8E">
        <w:rPr>
          <w:rFonts w:ascii="Trebuchet MS" w:hAnsi="Trebuchet MS"/>
        </w:rPr>
        <w:t xml:space="preserve"> </w:t>
      </w:r>
      <w:r w:rsidRPr="00796C8E">
        <w:rPr>
          <w:rFonts w:ascii="Trebuchet MS" w:hAnsi="Trebuchet MS"/>
        </w:rPr>
        <w:t xml:space="preserve">Academic misconduct </w:t>
      </w:r>
      <w:r w:rsidR="00F00140">
        <w:rPr>
          <w:rFonts w:ascii="Trebuchet MS" w:hAnsi="Trebuchet MS"/>
        </w:rPr>
        <w:t xml:space="preserve">can take a number of forms.  It </w:t>
      </w:r>
      <w:r w:rsidRPr="00796C8E">
        <w:rPr>
          <w:rFonts w:ascii="Trebuchet MS" w:hAnsi="Trebuchet MS"/>
        </w:rPr>
        <w:t xml:space="preserve">includes: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45"/>
      </w:tblGrid>
      <w:tr w:rsidR="00FF2C00" w:rsidRPr="00796C8E" w14:paraId="782B379A" w14:textId="77777777" w:rsidTr="007841CB">
        <w:tc>
          <w:tcPr>
            <w:tcW w:w="1271" w:type="dxa"/>
          </w:tcPr>
          <w:p w14:paraId="411293CC" w14:textId="77777777" w:rsidR="00FF2C00" w:rsidRPr="00796C8E" w:rsidRDefault="00FF2C00" w:rsidP="005C5AF8">
            <w:pPr>
              <w:spacing w:before="120" w:after="120"/>
              <w:rPr>
                <w:rFonts w:ascii="Trebuchet MS" w:hAnsi="Trebuchet MS"/>
              </w:rPr>
            </w:pPr>
            <w:r w:rsidRPr="00796C8E">
              <w:rPr>
                <w:rFonts w:ascii="Trebuchet MS" w:hAnsi="Trebuchet MS"/>
                <w:b/>
              </w:rPr>
              <w:t>Plagiarism</w:t>
            </w:r>
          </w:p>
        </w:tc>
        <w:tc>
          <w:tcPr>
            <w:tcW w:w="7745" w:type="dxa"/>
          </w:tcPr>
          <w:p w14:paraId="00BCCDDC" w14:textId="77777777" w:rsidR="00FF2C00" w:rsidRPr="00796C8E" w:rsidRDefault="00FF2C00" w:rsidP="005C5AF8">
            <w:pPr>
              <w:spacing w:before="120" w:after="120"/>
              <w:rPr>
                <w:rFonts w:ascii="Trebuchet MS" w:hAnsi="Trebuchet MS"/>
              </w:rPr>
            </w:pPr>
            <w:r w:rsidRPr="00796C8E">
              <w:rPr>
                <w:rFonts w:ascii="Trebuchet MS" w:hAnsi="Trebuchet MS"/>
              </w:rPr>
              <w:t xml:space="preserve">Plagiarism is associated with any formal written work which is accompanied by a set of instructions and is assessed (e.g., essays, syndicate and individual assignments, research projects, in-tray reports).  </w:t>
            </w:r>
          </w:p>
          <w:p w14:paraId="66320EBE" w14:textId="77777777" w:rsidR="00FF2C00" w:rsidRPr="00796C8E" w:rsidRDefault="00FF2C00" w:rsidP="005C5AF8">
            <w:pPr>
              <w:spacing w:before="120" w:after="120"/>
              <w:rPr>
                <w:rFonts w:ascii="Trebuchet MS" w:hAnsi="Trebuchet MS"/>
              </w:rPr>
            </w:pPr>
            <w:r w:rsidRPr="00796C8E">
              <w:rPr>
                <w:rFonts w:ascii="Trebuchet MS" w:hAnsi="Trebuchet MS"/>
              </w:rPr>
              <w:t xml:space="preserve">Plagiarism can be unintentional or intentional. Intentional plagiarism occurs when a person deliberately or knowingly uses others’ words, ideas, phrases, without acknowledgement (citing or indicating the source).  Unintentional plagiarism can arise from: </w:t>
            </w:r>
          </w:p>
          <w:p w14:paraId="296C741B" w14:textId="77777777" w:rsidR="00FF2C00" w:rsidRPr="00796C8E" w:rsidRDefault="00FF2C00" w:rsidP="00452DBF">
            <w:pPr>
              <w:pStyle w:val="ListParagraph"/>
              <w:numPr>
                <w:ilvl w:val="0"/>
                <w:numId w:val="21"/>
              </w:numPr>
              <w:spacing w:before="120" w:after="120"/>
              <w:contextualSpacing w:val="0"/>
              <w:jc w:val="left"/>
              <w:rPr>
                <w:rFonts w:ascii="Trebuchet MS" w:hAnsi="Trebuchet MS"/>
              </w:rPr>
            </w:pPr>
            <w:r w:rsidRPr="00796C8E">
              <w:rPr>
                <w:rFonts w:ascii="Trebuchet MS" w:hAnsi="Trebuchet MS"/>
              </w:rPr>
              <w:t xml:space="preserve">an incomplete understanding of the conventions of academic writing within a formal training and education setting; </w:t>
            </w:r>
          </w:p>
          <w:p w14:paraId="40AEF006" w14:textId="77777777" w:rsidR="00FF2C00" w:rsidRPr="00796C8E" w:rsidRDefault="00FF2C00" w:rsidP="00452DBF">
            <w:pPr>
              <w:pStyle w:val="ListParagraph"/>
              <w:numPr>
                <w:ilvl w:val="0"/>
                <w:numId w:val="21"/>
              </w:numPr>
              <w:spacing w:before="120" w:after="120"/>
              <w:contextualSpacing w:val="0"/>
              <w:jc w:val="left"/>
              <w:rPr>
                <w:rFonts w:ascii="Trebuchet MS" w:hAnsi="Trebuchet MS"/>
              </w:rPr>
            </w:pPr>
            <w:r w:rsidRPr="00796C8E">
              <w:rPr>
                <w:rFonts w:ascii="Trebuchet MS" w:hAnsi="Trebuchet MS"/>
              </w:rPr>
              <w:t xml:space="preserve">a lack of experience and the necessary underpinning knowledge, skills and attitudes to undertake written work within a formal training and education setting; and </w:t>
            </w:r>
          </w:p>
          <w:p w14:paraId="123AE336" w14:textId="77777777" w:rsidR="00FF2C00" w:rsidRPr="00796C8E" w:rsidRDefault="00FF2C00" w:rsidP="00452DBF">
            <w:pPr>
              <w:pStyle w:val="ListParagraph"/>
              <w:numPr>
                <w:ilvl w:val="0"/>
                <w:numId w:val="21"/>
              </w:numPr>
              <w:spacing w:before="120" w:after="120"/>
              <w:contextualSpacing w:val="0"/>
              <w:jc w:val="left"/>
              <w:rPr>
                <w:rFonts w:ascii="Trebuchet MS" w:hAnsi="Trebuchet MS"/>
              </w:rPr>
            </w:pPr>
            <w:r w:rsidRPr="00796C8E">
              <w:rPr>
                <w:rFonts w:ascii="Trebuchet MS" w:hAnsi="Trebuchet MS"/>
              </w:rPr>
              <w:t xml:space="preserve">inadequate research skills, such as not keeping correct details of sources of information and/or direct quotes. </w:t>
            </w:r>
          </w:p>
        </w:tc>
      </w:tr>
      <w:tr w:rsidR="00FF2C00" w:rsidRPr="00796C8E" w14:paraId="46BA296C" w14:textId="77777777" w:rsidTr="007841CB">
        <w:tc>
          <w:tcPr>
            <w:tcW w:w="1271" w:type="dxa"/>
          </w:tcPr>
          <w:p w14:paraId="2D00F67F" w14:textId="77777777" w:rsidR="00FF2C00" w:rsidRPr="00796C8E" w:rsidRDefault="00FF2C00" w:rsidP="005C5AF8">
            <w:pPr>
              <w:spacing w:before="120" w:after="120"/>
              <w:rPr>
                <w:rFonts w:ascii="Trebuchet MS" w:hAnsi="Trebuchet MS"/>
              </w:rPr>
            </w:pPr>
            <w:r w:rsidRPr="00796C8E">
              <w:rPr>
                <w:rFonts w:ascii="Trebuchet MS" w:hAnsi="Trebuchet MS"/>
                <w:b/>
              </w:rPr>
              <w:t>Cheating</w:t>
            </w:r>
          </w:p>
        </w:tc>
        <w:tc>
          <w:tcPr>
            <w:tcW w:w="7745" w:type="dxa"/>
          </w:tcPr>
          <w:p w14:paraId="18FD412D" w14:textId="62F9CBAB" w:rsidR="00FF2C00" w:rsidRPr="00796C8E" w:rsidRDefault="00FF2C00" w:rsidP="005C5AF8">
            <w:pPr>
              <w:spacing w:before="120" w:after="120"/>
              <w:rPr>
                <w:rFonts w:ascii="Trebuchet MS" w:hAnsi="Trebuchet MS"/>
              </w:rPr>
            </w:pPr>
            <w:r w:rsidRPr="00796C8E">
              <w:rPr>
                <w:rFonts w:ascii="Trebuchet MS" w:hAnsi="Trebuchet MS"/>
              </w:rPr>
              <w:t xml:space="preserve">The practice of deception and acting unfairly or fraudulently. Within the police </w:t>
            </w:r>
            <w:r w:rsidR="00820490" w:rsidRPr="00796C8E">
              <w:rPr>
                <w:rFonts w:ascii="Trebuchet MS" w:hAnsi="Trebuchet MS"/>
              </w:rPr>
              <w:t xml:space="preserve">education and </w:t>
            </w:r>
            <w:r w:rsidRPr="00796C8E">
              <w:rPr>
                <w:rFonts w:ascii="Trebuchet MS" w:hAnsi="Trebuchet MS"/>
              </w:rPr>
              <w:t>training environment, cheating refers to academic misconduct which occurs during written examinations and practical assessments.</w:t>
            </w:r>
          </w:p>
        </w:tc>
      </w:tr>
      <w:tr w:rsidR="00FF2C00" w:rsidRPr="00796C8E" w14:paraId="422095B4" w14:textId="77777777" w:rsidTr="007841CB">
        <w:tc>
          <w:tcPr>
            <w:tcW w:w="1271" w:type="dxa"/>
          </w:tcPr>
          <w:p w14:paraId="6ED3F869" w14:textId="77777777" w:rsidR="00FF2C00" w:rsidRPr="00796C8E" w:rsidRDefault="00FF2C00" w:rsidP="005C5AF8">
            <w:pPr>
              <w:spacing w:before="120" w:after="120"/>
              <w:rPr>
                <w:rFonts w:ascii="Trebuchet MS" w:hAnsi="Trebuchet MS"/>
              </w:rPr>
            </w:pPr>
            <w:r w:rsidRPr="00796C8E">
              <w:rPr>
                <w:rFonts w:ascii="Trebuchet MS" w:hAnsi="Trebuchet MS"/>
                <w:b/>
              </w:rPr>
              <w:t>Collusion</w:t>
            </w:r>
          </w:p>
        </w:tc>
        <w:tc>
          <w:tcPr>
            <w:tcW w:w="7745" w:type="dxa"/>
          </w:tcPr>
          <w:p w14:paraId="68340A61" w14:textId="77777777" w:rsidR="005C5AF8" w:rsidRDefault="00FF2C00" w:rsidP="005C5AF8">
            <w:pPr>
              <w:spacing w:before="120" w:after="120"/>
              <w:rPr>
                <w:rFonts w:ascii="Trebuchet MS" w:hAnsi="Trebuchet MS"/>
              </w:rPr>
            </w:pPr>
            <w:r w:rsidRPr="00796C8E">
              <w:rPr>
                <w:rFonts w:ascii="Trebuchet MS" w:hAnsi="Trebuchet MS"/>
              </w:rPr>
              <w:t xml:space="preserve">Acting with another person with the intention to deceive. This form of deception relates to when a person uses work that someone else has done previously as their own, either in full or in part, and with the original author’s permission. It can also include another person writing any part of a student’s work / assignment. </w:t>
            </w:r>
          </w:p>
          <w:p w14:paraId="54EDCEBA" w14:textId="2F7F20E1" w:rsidR="00FF2C00" w:rsidRPr="00796C8E" w:rsidRDefault="00FF2C00" w:rsidP="005C5AF8">
            <w:pPr>
              <w:spacing w:before="120" w:after="120"/>
              <w:rPr>
                <w:rFonts w:ascii="Trebuchet MS" w:hAnsi="Trebuchet MS"/>
              </w:rPr>
            </w:pPr>
            <w:r w:rsidRPr="00796C8E">
              <w:rPr>
                <w:rFonts w:ascii="Trebuchet MS" w:hAnsi="Trebuchet MS"/>
              </w:rPr>
              <w:t>Collusion should not be confused with the sharing of ideas and information with others in a learning environment. The crucial aspect is that those ideas are not copied verbatim.</w:t>
            </w:r>
          </w:p>
        </w:tc>
      </w:tr>
    </w:tbl>
    <w:p w14:paraId="06B76A23" w14:textId="172F92F1" w:rsidR="00FF2C00" w:rsidRPr="00796C8E" w:rsidRDefault="00837752" w:rsidP="00820490">
      <w:pPr>
        <w:spacing w:before="220" w:after="220"/>
        <w:rPr>
          <w:rFonts w:ascii="Trebuchet MS" w:hAnsi="Trebuchet MS"/>
        </w:rPr>
      </w:pPr>
      <w:r w:rsidRPr="00796C8E">
        <w:rPr>
          <w:rFonts w:ascii="Trebuchet MS" w:hAnsi="Trebuchet MS"/>
        </w:rPr>
        <w:t xml:space="preserve">Academic misconduct does not allow learning to occur.  </w:t>
      </w:r>
      <w:r w:rsidR="00FF2C00" w:rsidRPr="00796C8E">
        <w:rPr>
          <w:rFonts w:ascii="Trebuchet MS" w:hAnsi="Trebuchet MS"/>
        </w:rPr>
        <w:t>Plagiarism, cheating and collusion are all forms of intellectual theft</w:t>
      </w:r>
      <w:r w:rsidR="0023686E" w:rsidRPr="00796C8E">
        <w:rPr>
          <w:rFonts w:ascii="Trebuchet MS" w:hAnsi="Trebuchet MS"/>
        </w:rPr>
        <w:t xml:space="preserve"> and</w:t>
      </w:r>
      <w:r w:rsidR="00E213CB" w:rsidRPr="00796C8E">
        <w:rPr>
          <w:rFonts w:ascii="Trebuchet MS" w:hAnsi="Trebuchet MS"/>
        </w:rPr>
        <w:t xml:space="preserve"> breach </w:t>
      </w:r>
      <w:r w:rsidR="00E617F5" w:rsidRPr="00796C8E">
        <w:rPr>
          <w:rFonts w:ascii="Trebuchet MS" w:hAnsi="Trebuchet MS"/>
        </w:rPr>
        <w:t xml:space="preserve">a number of provisions of the Code of Conduct: including </w:t>
      </w:r>
      <w:r w:rsidR="00E213CB" w:rsidRPr="00796C8E">
        <w:rPr>
          <w:rFonts w:ascii="Trebuchet MS" w:hAnsi="Trebuchet MS"/>
        </w:rPr>
        <w:t>the requirement</w:t>
      </w:r>
      <w:r w:rsidR="00E617F5" w:rsidRPr="00796C8E">
        <w:rPr>
          <w:rFonts w:ascii="Trebuchet MS" w:hAnsi="Trebuchet MS"/>
        </w:rPr>
        <w:t>s</w:t>
      </w:r>
      <w:r w:rsidR="00E213CB" w:rsidRPr="00796C8E">
        <w:rPr>
          <w:rFonts w:ascii="Trebuchet MS" w:hAnsi="Trebuchet MS"/>
        </w:rPr>
        <w:t xml:space="preserve"> to act with honesty and integrity</w:t>
      </w:r>
      <w:r w:rsidR="00DE514F" w:rsidRPr="00796C8E">
        <w:rPr>
          <w:rFonts w:ascii="Trebuchet MS" w:hAnsi="Trebuchet MS"/>
        </w:rPr>
        <w:t>, and care and diligence</w:t>
      </w:r>
      <w:r w:rsidR="00E213CB" w:rsidRPr="00796C8E">
        <w:rPr>
          <w:rFonts w:ascii="Trebuchet MS" w:hAnsi="Trebuchet MS"/>
        </w:rPr>
        <w:t>.</w:t>
      </w:r>
    </w:p>
    <w:p w14:paraId="456F61C2" w14:textId="77777777" w:rsidR="00FF2C00" w:rsidRPr="00796C8E" w:rsidRDefault="00FF2C00" w:rsidP="00820490">
      <w:pPr>
        <w:spacing w:before="220" w:after="220"/>
        <w:rPr>
          <w:rFonts w:ascii="Trebuchet MS" w:hAnsi="Trebuchet MS"/>
        </w:rPr>
      </w:pPr>
      <w:r w:rsidRPr="00796C8E">
        <w:rPr>
          <w:rFonts w:ascii="Trebuchet MS" w:hAnsi="Trebuchet MS"/>
        </w:rPr>
        <w:t xml:space="preserve">The </w:t>
      </w:r>
      <w:hyperlink r:id="rId47" w:history="1">
        <w:r w:rsidRPr="00796C8E">
          <w:rPr>
            <w:rStyle w:val="Hyperlink"/>
            <w:rFonts w:ascii="Trebuchet MS" w:hAnsi="Trebuchet MS"/>
            <w:i/>
          </w:rPr>
          <w:t>Advice to Students on Academic Misconduct</w:t>
        </w:r>
      </w:hyperlink>
      <w:r w:rsidRPr="00796C8E">
        <w:rPr>
          <w:rFonts w:ascii="Trebuchet MS" w:hAnsi="Trebuchet MS"/>
          <w:i/>
        </w:rPr>
        <w:t xml:space="preserve"> </w:t>
      </w:r>
      <w:r w:rsidRPr="00796C8E">
        <w:rPr>
          <w:rFonts w:ascii="Trebuchet MS" w:hAnsi="Trebuchet MS"/>
        </w:rPr>
        <w:t>provides guidance on avoiding academic misconduct; information and procedures about TURNITIN® software for detecting plagiarism and collusion.</w:t>
      </w:r>
    </w:p>
    <w:p w14:paraId="5D062D49" w14:textId="77777777" w:rsidR="00FF2C00" w:rsidRPr="00796C8E" w:rsidRDefault="00FF2C00" w:rsidP="0054254D">
      <w:pPr>
        <w:pStyle w:val="Heading4"/>
        <w:ind w:left="1134" w:hanging="1134"/>
      </w:pPr>
      <w:r w:rsidRPr="00796C8E">
        <w:t>Management of Academic Misconduct Allegations</w:t>
      </w:r>
    </w:p>
    <w:p w14:paraId="425E47FE" w14:textId="33D705F5" w:rsidR="006F5BB1" w:rsidRDefault="006F5BB1" w:rsidP="006F5BB1">
      <w:pPr>
        <w:spacing w:before="220" w:after="220"/>
        <w:rPr>
          <w:rFonts w:ascii="Trebuchet MS" w:hAnsi="Trebuchet MS"/>
        </w:rPr>
      </w:pPr>
      <w:r>
        <w:rPr>
          <w:rFonts w:ascii="Trebuchet MS" w:hAnsi="Trebuchet MS"/>
        </w:rPr>
        <w:t xml:space="preserve">Members should be aware that if an educational institution detects Academic Misconduct (e.g. the University of Tasmania), they will inform Tasmania Police of the circumstance.  If the Academic Misconduct is identified by Tasmania Police, Tasmania Police will notify the educational institution.  Tasmania Police acknowledges that the educational institution will take action in accordance with </w:t>
      </w:r>
      <w:r w:rsidR="00555425">
        <w:rPr>
          <w:rFonts w:ascii="Trebuchet MS" w:hAnsi="Trebuchet MS"/>
        </w:rPr>
        <w:t>their Ordinances.</w:t>
      </w:r>
    </w:p>
    <w:p w14:paraId="5B0C44FF" w14:textId="77777777" w:rsidR="00555425" w:rsidRDefault="006F5BB1" w:rsidP="00820490">
      <w:pPr>
        <w:spacing w:before="220" w:after="220"/>
        <w:rPr>
          <w:rFonts w:ascii="Trebuchet MS" w:hAnsi="Trebuchet MS"/>
        </w:rPr>
      </w:pPr>
      <w:r w:rsidRPr="006F5BB1">
        <w:rPr>
          <w:rFonts w:ascii="Trebuchet MS" w:hAnsi="Trebuchet MS"/>
        </w:rPr>
        <w:t xml:space="preserve">Academic penalties may include but are not limited to: </w:t>
      </w:r>
    </w:p>
    <w:p w14:paraId="126B4C34" w14:textId="51CCB96A"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r</w:t>
      </w:r>
      <w:r w:rsidR="006F5BB1" w:rsidRPr="006F5BB1">
        <w:rPr>
          <w:rFonts w:ascii="Trebuchet MS" w:hAnsi="Trebuchet MS"/>
        </w:rPr>
        <w:t xml:space="preserve">esubmission of assignment, with or without specific assessment requirements; </w:t>
      </w:r>
    </w:p>
    <w:p w14:paraId="63F07B7A" w14:textId="6C3190E0"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r</w:t>
      </w:r>
      <w:r w:rsidR="006F5BB1" w:rsidRPr="006F5BB1">
        <w:rPr>
          <w:rFonts w:ascii="Trebuchet MS" w:hAnsi="Trebuchet MS"/>
        </w:rPr>
        <w:t xml:space="preserve">equirement to complete alternative or additional assessment task(s) commensurate with the purpose and level of the original assessment task; </w:t>
      </w:r>
    </w:p>
    <w:p w14:paraId="2A55D1A6" w14:textId="6632CFDC"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r</w:t>
      </w:r>
      <w:r w:rsidR="006F5BB1" w:rsidRPr="006F5BB1">
        <w:rPr>
          <w:rFonts w:ascii="Trebuchet MS" w:hAnsi="Trebuchet MS"/>
        </w:rPr>
        <w:t xml:space="preserve">esit alternative examinations; </w:t>
      </w:r>
    </w:p>
    <w:p w14:paraId="3B83E572" w14:textId="66992D5B"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d</w:t>
      </w:r>
      <w:r w:rsidR="006F5BB1" w:rsidRPr="006F5BB1">
        <w:rPr>
          <w:rFonts w:ascii="Trebuchet MS" w:hAnsi="Trebuchet MS"/>
        </w:rPr>
        <w:t xml:space="preserve">eemed fail (Not Yet Competent) in the assignment </w:t>
      </w:r>
    </w:p>
    <w:p w14:paraId="4D034C81" w14:textId="2D040D43"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d</w:t>
      </w:r>
      <w:r w:rsidR="006F5BB1" w:rsidRPr="006F5BB1">
        <w:rPr>
          <w:rFonts w:ascii="Trebuchet MS" w:hAnsi="Trebuchet MS"/>
        </w:rPr>
        <w:t xml:space="preserve">eemed fail (Not Yet Competent) in the qualifying process, course, or module / unit; </w:t>
      </w:r>
    </w:p>
    <w:p w14:paraId="5023BF3B" w14:textId="278ED3B6"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r</w:t>
      </w:r>
      <w:r w:rsidR="006F5BB1" w:rsidRPr="006F5BB1">
        <w:rPr>
          <w:rFonts w:ascii="Trebuchet MS" w:hAnsi="Trebuchet MS"/>
        </w:rPr>
        <w:t xml:space="preserve">eduction or cancellation of academic marks allocated to the member; </w:t>
      </w:r>
    </w:p>
    <w:p w14:paraId="176731DF" w14:textId="395C1AF0"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formal counselling;</w:t>
      </w:r>
    </w:p>
    <w:p w14:paraId="314609EC" w14:textId="4D467735"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d</w:t>
      </w:r>
      <w:r w:rsidR="006F5BB1" w:rsidRPr="006F5BB1">
        <w:rPr>
          <w:rFonts w:ascii="Trebuchet MS" w:hAnsi="Trebuchet MS"/>
        </w:rPr>
        <w:t xml:space="preserve">etermination that the member is ineligible to sit examinations, undertake or continue a course or qualification process for a nominated period. </w:t>
      </w:r>
    </w:p>
    <w:p w14:paraId="77285120" w14:textId="7B349182" w:rsidR="00555425" w:rsidRDefault="00555425" w:rsidP="00452DBF">
      <w:pPr>
        <w:pStyle w:val="ListParagraph"/>
        <w:numPr>
          <w:ilvl w:val="0"/>
          <w:numId w:val="68"/>
        </w:numPr>
        <w:spacing w:before="120" w:after="120"/>
        <w:ind w:left="1134" w:hanging="567"/>
        <w:contextualSpacing w:val="0"/>
        <w:rPr>
          <w:rFonts w:ascii="Trebuchet MS" w:hAnsi="Trebuchet MS"/>
        </w:rPr>
      </w:pPr>
      <w:r>
        <w:rPr>
          <w:rFonts w:ascii="Trebuchet MS" w:hAnsi="Trebuchet MS"/>
        </w:rPr>
        <w:t>t</w:t>
      </w:r>
      <w:r w:rsidR="006F5BB1" w:rsidRPr="006F5BB1">
        <w:rPr>
          <w:rFonts w:ascii="Trebuchet MS" w:hAnsi="Trebuchet MS"/>
        </w:rPr>
        <w:t xml:space="preserve">he exclusion of the student from UTAS, and suspension of their enrolment, permanently or for any period that the University thinks appropriate </w:t>
      </w:r>
    </w:p>
    <w:p w14:paraId="37F137CA" w14:textId="60BD27F7" w:rsidR="006F5BB1" w:rsidRPr="00796C8E" w:rsidRDefault="006F5BB1" w:rsidP="00820490">
      <w:pPr>
        <w:spacing w:before="220" w:after="220"/>
        <w:rPr>
          <w:rFonts w:ascii="Trebuchet MS" w:hAnsi="Trebuchet MS"/>
        </w:rPr>
      </w:pPr>
      <w:r w:rsidRPr="006F5BB1">
        <w:rPr>
          <w:rFonts w:ascii="Trebuchet MS" w:hAnsi="Trebuchet MS"/>
        </w:rPr>
        <w:t>Members should also be mindful that any suggestion of academic misconduct will be investigated internally and that there may be additional consequences for breaches of the code of conduct over and above academic penalties.</w:t>
      </w:r>
    </w:p>
    <w:p w14:paraId="0022ECEF" w14:textId="77777777" w:rsidR="00FF2C00" w:rsidRPr="00796C8E" w:rsidRDefault="00FF2C00" w:rsidP="0054254D">
      <w:pPr>
        <w:pStyle w:val="Heading4"/>
        <w:ind w:left="1134" w:hanging="1134"/>
      </w:pPr>
      <w:r w:rsidRPr="00796C8E">
        <w:t>Breaches of the Code of Conduct</w:t>
      </w:r>
    </w:p>
    <w:p w14:paraId="4FFC089D" w14:textId="34FDD1EA" w:rsidR="006F5BB1" w:rsidRDefault="006F5BB1" w:rsidP="006F5BB1">
      <w:pPr>
        <w:spacing w:before="220" w:after="220"/>
        <w:rPr>
          <w:rFonts w:ascii="Trebuchet MS" w:hAnsi="Trebuchet MS"/>
        </w:rPr>
      </w:pPr>
      <w:r w:rsidRPr="00796C8E">
        <w:rPr>
          <w:rFonts w:ascii="Trebuchet MS" w:hAnsi="Trebuchet MS"/>
        </w:rPr>
        <w:t xml:space="preserve">Allegations of academic misconduct must be registered on BlueTeam™ as IRMs.  </w:t>
      </w:r>
      <w:hyperlink w:anchor="_Procedural_Fairness_1" w:history="1">
        <w:r w:rsidRPr="00796C8E">
          <w:rPr>
            <w:rStyle w:val="Hyperlink"/>
            <w:rFonts w:ascii="Trebuchet MS" w:hAnsi="Trebuchet MS"/>
          </w:rPr>
          <w:t>Procedural fairness</w:t>
        </w:r>
      </w:hyperlink>
      <w:r w:rsidRPr="00796C8E">
        <w:rPr>
          <w:rFonts w:ascii="Trebuchet MS" w:hAnsi="Trebuchet MS"/>
        </w:rPr>
        <w:t xml:space="preserve"> principles and </w:t>
      </w:r>
      <w:hyperlink w:anchor="_Support_for_Members" w:history="1">
        <w:r w:rsidRPr="00796C8E">
          <w:rPr>
            <w:rStyle w:val="Hyperlink"/>
            <w:rFonts w:ascii="Trebuchet MS" w:hAnsi="Trebuchet MS"/>
          </w:rPr>
          <w:t>members’ rights and obligations</w:t>
        </w:r>
      </w:hyperlink>
      <w:r w:rsidRPr="00796C8E">
        <w:rPr>
          <w:rFonts w:ascii="Trebuchet MS" w:hAnsi="Trebuchet MS"/>
        </w:rPr>
        <w:t xml:space="preserve"> apply to allegations of academic misconduct, as with any other Abacus matter.</w:t>
      </w:r>
      <w:r>
        <w:rPr>
          <w:rFonts w:ascii="Trebuchet MS" w:hAnsi="Trebuchet MS"/>
        </w:rPr>
        <w:t xml:space="preserve">  </w:t>
      </w:r>
      <w:r w:rsidRPr="00796C8E">
        <w:rPr>
          <w:rFonts w:ascii="Trebuchet MS" w:hAnsi="Trebuchet MS"/>
        </w:rPr>
        <w:t xml:space="preserve">The standard procedure for </w:t>
      </w:r>
      <w:hyperlink w:anchor="_Determining_the_Appropriate" w:history="1">
        <w:r w:rsidRPr="00796C8E">
          <w:rPr>
            <w:rStyle w:val="Hyperlink"/>
            <w:rFonts w:ascii="Trebuchet MS" w:hAnsi="Trebuchet MS"/>
          </w:rPr>
          <w:t>categorisation</w:t>
        </w:r>
      </w:hyperlink>
      <w:r w:rsidRPr="00796C8E">
        <w:rPr>
          <w:rFonts w:ascii="Trebuchet MS" w:hAnsi="Trebuchet MS"/>
        </w:rPr>
        <w:t xml:space="preserve"> </w:t>
      </w:r>
      <w:r>
        <w:rPr>
          <w:rFonts w:ascii="Trebuchet MS" w:hAnsi="Trebuchet MS"/>
        </w:rPr>
        <w:t xml:space="preserve">also </w:t>
      </w:r>
      <w:r w:rsidRPr="00796C8E">
        <w:rPr>
          <w:rFonts w:ascii="Trebuchet MS" w:hAnsi="Trebuchet MS"/>
        </w:rPr>
        <w:t xml:space="preserve">applies and the appropriate </w:t>
      </w:r>
      <w:hyperlink w:anchor="_BlueTeam™_Report_Names" w:history="1">
        <w:r w:rsidRPr="00796C8E">
          <w:rPr>
            <w:rStyle w:val="Hyperlink"/>
            <w:rFonts w:ascii="Trebuchet MS" w:hAnsi="Trebuchet MS"/>
          </w:rPr>
          <w:t>level</w:t>
        </w:r>
      </w:hyperlink>
      <w:r w:rsidRPr="00796C8E">
        <w:rPr>
          <w:rFonts w:ascii="Trebuchet MS" w:hAnsi="Trebuchet MS"/>
        </w:rPr>
        <w:t xml:space="preserve"> must be selected</w:t>
      </w:r>
      <w:r>
        <w:rPr>
          <w:rFonts w:ascii="Trebuchet MS" w:hAnsi="Trebuchet MS"/>
        </w:rPr>
        <w:t xml:space="preserve"> </w:t>
      </w:r>
      <w:r w:rsidR="00300B5D">
        <w:rPr>
          <w:rFonts w:ascii="Trebuchet MS" w:hAnsi="Trebuchet MS"/>
        </w:rPr>
        <w:t>(IRM2 or IRM</w:t>
      </w:r>
      <w:r w:rsidRPr="00796C8E">
        <w:rPr>
          <w:rFonts w:ascii="Trebuchet MS" w:hAnsi="Trebuchet MS"/>
        </w:rPr>
        <w:t>3).  After reaching the IAPro</w:t>
      </w:r>
      <w:r w:rsidRPr="004203E3">
        <w:rPr>
          <w:rFonts w:ascii="Arial" w:hAnsi="Arial" w:cs="Arial"/>
        </w:rPr>
        <w:t>™</w:t>
      </w:r>
      <w:r w:rsidRPr="00796C8E">
        <w:rPr>
          <w:rFonts w:ascii="Trebuchet MS" w:hAnsi="Trebuchet MS"/>
        </w:rPr>
        <w:t xml:space="preserve"> ‘holding b</w:t>
      </w:r>
      <w:r w:rsidR="005C5AF8">
        <w:rPr>
          <w:rFonts w:ascii="Trebuchet MS" w:hAnsi="Trebuchet MS"/>
        </w:rPr>
        <w:t>in’ they will be allocated to a</w:t>
      </w:r>
      <w:r w:rsidRPr="00796C8E">
        <w:rPr>
          <w:rFonts w:ascii="Trebuchet MS" w:hAnsi="Trebuchet MS"/>
        </w:rPr>
        <w:t xml:space="preserve"> </w:t>
      </w:r>
      <w:r w:rsidR="00426BB8">
        <w:rPr>
          <w:rFonts w:ascii="Trebuchet MS" w:hAnsi="Trebuchet MS"/>
        </w:rPr>
        <w:t>manager</w:t>
      </w:r>
      <w:r w:rsidR="00426BB8" w:rsidRPr="00796C8E">
        <w:rPr>
          <w:rFonts w:ascii="Trebuchet MS" w:hAnsi="Trebuchet MS"/>
        </w:rPr>
        <w:t xml:space="preserve"> </w:t>
      </w:r>
      <w:r w:rsidRPr="00796C8E">
        <w:rPr>
          <w:rFonts w:ascii="Trebuchet MS" w:hAnsi="Trebuchet MS"/>
        </w:rPr>
        <w:t>within the Education and Training Command</w:t>
      </w:r>
      <w:r>
        <w:rPr>
          <w:rFonts w:ascii="Trebuchet MS" w:hAnsi="Trebuchet MS"/>
        </w:rPr>
        <w:t xml:space="preserve"> or to Professional Standards</w:t>
      </w:r>
      <w:r w:rsidRPr="00796C8E">
        <w:rPr>
          <w:rFonts w:ascii="Trebuchet MS" w:hAnsi="Trebuchet MS"/>
        </w:rPr>
        <w:t>.</w:t>
      </w:r>
    </w:p>
    <w:p w14:paraId="56E83762" w14:textId="206DD29A" w:rsidR="00FF2C00" w:rsidRPr="00796C8E" w:rsidRDefault="0023686E" w:rsidP="00820490">
      <w:pPr>
        <w:spacing w:before="220" w:after="220"/>
        <w:rPr>
          <w:rFonts w:ascii="Trebuchet MS" w:hAnsi="Trebuchet MS"/>
        </w:rPr>
      </w:pPr>
      <w:r w:rsidRPr="00796C8E">
        <w:rPr>
          <w:rFonts w:ascii="Trebuchet MS" w:hAnsi="Trebuchet MS"/>
        </w:rPr>
        <w:t>T</w:t>
      </w:r>
      <w:r w:rsidR="00BC1123" w:rsidRPr="00796C8E">
        <w:rPr>
          <w:rFonts w:ascii="Trebuchet MS" w:hAnsi="Trebuchet MS"/>
        </w:rPr>
        <w:t xml:space="preserve">hese sections of the </w:t>
      </w:r>
      <w:r w:rsidR="00BC1123" w:rsidRPr="00796C8E">
        <w:rPr>
          <w:rFonts w:ascii="Trebuchet MS" w:hAnsi="Trebuchet MS"/>
          <w:i/>
        </w:rPr>
        <w:t>Police Service Act 2003</w:t>
      </w:r>
      <w:r w:rsidRPr="00796C8E">
        <w:rPr>
          <w:rFonts w:ascii="Trebuchet MS" w:hAnsi="Trebuchet MS"/>
          <w:i/>
        </w:rPr>
        <w:t xml:space="preserve"> </w:t>
      </w:r>
      <w:r w:rsidRPr="00796C8E">
        <w:rPr>
          <w:rFonts w:ascii="Trebuchet MS" w:hAnsi="Trebuchet MS"/>
        </w:rPr>
        <w:t>are relevant</w:t>
      </w:r>
      <w:r w:rsidR="00FF2C00" w:rsidRPr="00796C8E">
        <w:rPr>
          <w:rFonts w:ascii="Trebuchet MS" w:hAnsi="Trebuchet MS"/>
        </w:rPr>
        <w:t>:</w:t>
      </w:r>
    </w:p>
    <w:p w14:paraId="25A18B0A" w14:textId="26839013" w:rsidR="00FF2C00" w:rsidRPr="00796C8E" w:rsidRDefault="00FF2C00" w:rsidP="00E213CB">
      <w:pPr>
        <w:pStyle w:val="ListParagraph"/>
        <w:spacing w:before="120" w:after="120" w:line="259" w:lineRule="auto"/>
        <w:ind w:left="1134" w:hanging="567"/>
        <w:contextualSpacing w:val="0"/>
        <w:jc w:val="left"/>
        <w:rPr>
          <w:rFonts w:ascii="Trebuchet MS" w:hAnsi="Trebuchet MS"/>
          <w:i/>
          <w:sz w:val="18"/>
          <w:szCs w:val="18"/>
        </w:rPr>
      </w:pPr>
      <w:r w:rsidRPr="00796C8E">
        <w:rPr>
          <w:rFonts w:ascii="Trebuchet MS" w:hAnsi="Trebuchet MS"/>
          <w:i/>
          <w:sz w:val="18"/>
          <w:szCs w:val="18"/>
        </w:rPr>
        <w:t>s42</w:t>
      </w:r>
      <w:r w:rsidR="00BC1123" w:rsidRPr="00796C8E">
        <w:rPr>
          <w:rFonts w:ascii="Trebuchet MS" w:hAnsi="Trebuchet MS"/>
          <w:i/>
          <w:sz w:val="18"/>
          <w:szCs w:val="18"/>
        </w:rPr>
        <w:t>(1)</w:t>
      </w:r>
      <w:r w:rsidR="00E213CB" w:rsidRPr="00796C8E">
        <w:rPr>
          <w:rFonts w:ascii="Trebuchet MS" w:hAnsi="Trebuchet MS"/>
          <w:i/>
          <w:sz w:val="18"/>
          <w:szCs w:val="18"/>
        </w:rPr>
        <w:tab/>
      </w:r>
      <w:r w:rsidRPr="00796C8E">
        <w:rPr>
          <w:rFonts w:ascii="Trebuchet MS" w:hAnsi="Trebuchet MS"/>
          <w:i/>
          <w:sz w:val="18"/>
          <w:szCs w:val="18"/>
        </w:rPr>
        <w:t>A police officer must behave honestly and with integrity in the course of his or her duties in the Police Service.</w:t>
      </w:r>
    </w:p>
    <w:p w14:paraId="16E751C6" w14:textId="2CC6E477" w:rsidR="00E617F5" w:rsidRPr="00796C8E" w:rsidRDefault="00E617F5" w:rsidP="00E213CB">
      <w:pPr>
        <w:spacing w:before="120" w:after="120" w:line="259" w:lineRule="auto"/>
        <w:ind w:left="1134" w:hanging="567"/>
        <w:rPr>
          <w:rFonts w:ascii="Trebuchet MS" w:hAnsi="Trebuchet MS"/>
          <w:i/>
          <w:sz w:val="18"/>
          <w:szCs w:val="18"/>
        </w:rPr>
      </w:pPr>
      <w:r w:rsidRPr="00796C8E">
        <w:rPr>
          <w:rFonts w:ascii="Trebuchet MS" w:hAnsi="Trebuchet MS"/>
          <w:i/>
          <w:sz w:val="18"/>
          <w:szCs w:val="18"/>
        </w:rPr>
        <w:t>s42(2)</w:t>
      </w:r>
      <w:r w:rsidRPr="00796C8E">
        <w:rPr>
          <w:rFonts w:ascii="Trebuchet MS" w:hAnsi="Trebuchet MS"/>
          <w:i/>
          <w:sz w:val="18"/>
          <w:szCs w:val="18"/>
        </w:rPr>
        <w:tab/>
        <w:t>A police officer must act with care and diligence in the course of his or her duties in the Police Service.</w:t>
      </w:r>
    </w:p>
    <w:p w14:paraId="415FB7BA" w14:textId="1FE695A3" w:rsidR="00FF2C00" w:rsidRPr="00796C8E" w:rsidRDefault="00BC1123" w:rsidP="00E213CB">
      <w:pPr>
        <w:spacing w:before="120" w:after="120" w:line="259" w:lineRule="auto"/>
        <w:ind w:left="1134" w:hanging="567"/>
        <w:rPr>
          <w:rFonts w:ascii="Trebuchet MS" w:hAnsi="Trebuchet MS"/>
          <w:i/>
          <w:sz w:val="18"/>
          <w:szCs w:val="18"/>
        </w:rPr>
      </w:pPr>
      <w:r w:rsidRPr="00796C8E">
        <w:rPr>
          <w:rFonts w:ascii="Trebuchet MS" w:hAnsi="Trebuchet MS"/>
          <w:i/>
          <w:sz w:val="18"/>
          <w:szCs w:val="18"/>
        </w:rPr>
        <w:t>s</w:t>
      </w:r>
      <w:r w:rsidR="00FF2C00" w:rsidRPr="00796C8E">
        <w:rPr>
          <w:rFonts w:ascii="Trebuchet MS" w:hAnsi="Trebuchet MS"/>
          <w:i/>
          <w:sz w:val="18"/>
          <w:szCs w:val="18"/>
        </w:rPr>
        <w:t>42(7)</w:t>
      </w:r>
      <w:r w:rsidR="00E213CB" w:rsidRPr="00796C8E">
        <w:rPr>
          <w:rFonts w:ascii="Trebuchet MS" w:hAnsi="Trebuchet MS"/>
          <w:i/>
          <w:sz w:val="18"/>
          <w:szCs w:val="18"/>
        </w:rPr>
        <w:tab/>
      </w:r>
      <w:r w:rsidR="00FF2C00" w:rsidRPr="00796C8E">
        <w:rPr>
          <w:rFonts w:ascii="Trebuchet MS" w:hAnsi="Trebuchet MS"/>
          <w:i/>
          <w:sz w:val="18"/>
          <w:szCs w:val="18"/>
        </w:rPr>
        <w:t>A police officer, in connection with his or her duties in the Police Service, must not –</w:t>
      </w:r>
    </w:p>
    <w:p w14:paraId="6DFCF76E" w14:textId="77777777" w:rsidR="00E213CB" w:rsidRPr="00796C8E" w:rsidRDefault="00FF2C00" w:rsidP="00E213CB">
      <w:pPr>
        <w:spacing w:before="120" w:after="120"/>
        <w:ind w:left="1418" w:right="720" w:hanging="284"/>
        <w:jc w:val="left"/>
        <w:rPr>
          <w:rFonts w:ascii="Trebuchet MS" w:hAnsi="Trebuchet MS"/>
          <w:i/>
          <w:sz w:val="18"/>
          <w:szCs w:val="18"/>
        </w:rPr>
      </w:pPr>
      <w:r w:rsidRPr="00796C8E">
        <w:rPr>
          <w:rFonts w:ascii="Trebuchet MS" w:hAnsi="Trebuchet MS"/>
          <w:i/>
          <w:sz w:val="18"/>
          <w:szCs w:val="18"/>
        </w:rPr>
        <w:t>(a)</w:t>
      </w:r>
      <w:r w:rsidR="00E213CB" w:rsidRPr="00796C8E">
        <w:rPr>
          <w:rFonts w:ascii="Trebuchet MS" w:hAnsi="Trebuchet MS"/>
          <w:i/>
          <w:sz w:val="18"/>
          <w:szCs w:val="18"/>
        </w:rPr>
        <w:tab/>
      </w:r>
      <w:r w:rsidRPr="00796C8E">
        <w:rPr>
          <w:rFonts w:ascii="Trebuchet MS" w:hAnsi="Trebuchet MS"/>
          <w:i/>
          <w:sz w:val="18"/>
          <w:szCs w:val="18"/>
        </w:rPr>
        <w:t>knowingly provide false or misleading information; or</w:t>
      </w:r>
    </w:p>
    <w:p w14:paraId="0DFB16A9" w14:textId="1CAD2B41" w:rsidR="00FF2C00" w:rsidRPr="00796C8E" w:rsidRDefault="00FF2C00" w:rsidP="00E213CB">
      <w:pPr>
        <w:spacing w:before="120" w:after="120"/>
        <w:ind w:left="1418" w:right="720" w:hanging="284"/>
        <w:jc w:val="left"/>
        <w:rPr>
          <w:rFonts w:ascii="Trebuchet MS" w:hAnsi="Trebuchet MS"/>
          <w:i/>
          <w:sz w:val="18"/>
          <w:szCs w:val="18"/>
        </w:rPr>
      </w:pPr>
      <w:r w:rsidRPr="00796C8E">
        <w:rPr>
          <w:rFonts w:ascii="Trebuchet MS" w:hAnsi="Trebuchet MS"/>
          <w:i/>
          <w:sz w:val="18"/>
          <w:szCs w:val="18"/>
        </w:rPr>
        <w:t>(b)</w:t>
      </w:r>
      <w:r w:rsidR="00E213CB" w:rsidRPr="00796C8E">
        <w:rPr>
          <w:rFonts w:ascii="Trebuchet MS" w:hAnsi="Trebuchet MS"/>
          <w:i/>
          <w:sz w:val="18"/>
          <w:szCs w:val="18"/>
        </w:rPr>
        <w:tab/>
      </w:r>
      <w:r w:rsidRPr="00796C8E">
        <w:rPr>
          <w:rFonts w:ascii="Trebuchet MS" w:hAnsi="Trebuchet MS"/>
          <w:i/>
          <w:sz w:val="18"/>
          <w:szCs w:val="18"/>
        </w:rPr>
        <w:t>omit to provide any matter knowing that without that matter the information is misleading.</w:t>
      </w:r>
    </w:p>
    <w:p w14:paraId="331E1A38" w14:textId="18CB51CD" w:rsidR="007B3103" w:rsidRPr="00796C8E" w:rsidRDefault="00837752" w:rsidP="00820490">
      <w:pPr>
        <w:spacing w:before="220" w:after="220"/>
        <w:rPr>
          <w:rFonts w:ascii="Trebuchet MS" w:hAnsi="Trebuchet MS"/>
        </w:rPr>
      </w:pPr>
      <w:r w:rsidRPr="00796C8E">
        <w:rPr>
          <w:rFonts w:ascii="Trebuchet MS" w:hAnsi="Trebuchet MS"/>
        </w:rPr>
        <w:t xml:space="preserve">Where it is determined that a member has breached the Code of Conduct action may be taken under </w:t>
      </w:r>
      <w:hyperlink w:anchor="_Legislation" w:history="1">
        <w:r w:rsidRPr="00796C8E">
          <w:rPr>
            <w:rStyle w:val="Hyperlink"/>
            <w:rFonts w:ascii="Trebuchet MS" w:hAnsi="Trebuchet MS"/>
          </w:rPr>
          <w:t>s</w:t>
        </w:r>
        <w:r w:rsidR="005C09FA" w:rsidRPr="00796C8E">
          <w:rPr>
            <w:rStyle w:val="Hyperlink"/>
            <w:rFonts w:ascii="Trebuchet MS" w:hAnsi="Trebuchet MS"/>
          </w:rPr>
          <w:t xml:space="preserve">ection </w:t>
        </w:r>
        <w:r w:rsidRPr="00796C8E">
          <w:rPr>
            <w:rStyle w:val="Hyperlink"/>
            <w:rFonts w:ascii="Trebuchet MS" w:hAnsi="Trebuchet MS"/>
          </w:rPr>
          <w:t>43(3)</w:t>
        </w:r>
      </w:hyperlink>
      <w:r w:rsidRPr="00796C8E">
        <w:rPr>
          <w:rFonts w:ascii="Trebuchet MS" w:hAnsi="Trebuchet MS"/>
        </w:rPr>
        <w:t xml:space="preserve"> of the </w:t>
      </w:r>
      <w:r w:rsidRPr="00796C8E">
        <w:rPr>
          <w:rFonts w:ascii="Trebuchet MS" w:hAnsi="Trebuchet MS"/>
          <w:i/>
        </w:rPr>
        <w:t>Police Service Act 2003</w:t>
      </w:r>
      <w:r w:rsidRPr="00796C8E">
        <w:rPr>
          <w:rFonts w:ascii="Trebuchet MS" w:hAnsi="Trebuchet MS"/>
        </w:rPr>
        <w:t>.</w:t>
      </w:r>
    </w:p>
    <w:p w14:paraId="33EF5CDA" w14:textId="72DD0C11" w:rsidR="00E53EE3" w:rsidRPr="00B55DA0" w:rsidRDefault="00E53EE3" w:rsidP="003850E1">
      <w:pPr>
        <w:pStyle w:val="Heading2"/>
      </w:pPr>
      <w:bookmarkStart w:id="241" w:name="_Overview_of_Compliance"/>
      <w:bookmarkStart w:id="242" w:name="_Toc164671957"/>
      <w:bookmarkEnd w:id="241"/>
      <w:r w:rsidRPr="00B55DA0">
        <w:t>Overview of Compliance Review</w:t>
      </w:r>
      <w:bookmarkEnd w:id="240"/>
      <w:bookmarkEnd w:id="242"/>
    </w:p>
    <w:p w14:paraId="5C9B6A2D" w14:textId="72BDEA0F" w:rsidR="00E53EE3" w:rsidRDefault="00E53EE3" w:rsidP="00D50D12">
      <w:pPr>
        <w:spacing w:before="220" w:after="220"/>
        <w:rPr>
          <w:rFonts w:ascii="Trebuchet MS" w:hAnsi="Trebuchet MS"/>
        </w:rPr>
      </w:pPr>
      <w:r w:rsidRPr="00796C8E">
        <w:rPr>
          <w:rFonts w:ascii="Trebuchet MS" w:hAnsi="Trebuchet MS"/>
        </w:rPr>
        <w:t>By its nature policing involves high risk activities.  Tasmania Police has long-established procedures for investigation and review of these matters.  Under Abacus the following types of incident must be recorded on BlueTeam™:</w:t>
      </w:r>
    </w:p>
    <w:tbl>
      <w:tblPr>
        <w:tblStyle w:val="TableGrid3"/>
        <w:tblW w:w="9209" w:type="dxa"/>
        <w:tblLayout w:type="fixed"/>
        <w:tblLook w:val="04A0" w:firstRow="1" w:lastRow="0" w:firstColumn="1" w:lastColumn="0" w:noHBand="0" w:noVBand="1"/>
      </w:tblPr>
      <w:tblGrid>
        <w:gridCol w:w="988"/>
        <w:gridCol w:w="2835"/>
        <w:gridCol w:w="5386"/>
      </w:tblGrid>
      <w:tr w:rsidR="00BB4D33" w:rsidRPr="00FB6510" w14:paraId="6936A239" w14:textId="77777777" w:rsidTr="00DB5873">
        <w:tc>
          <w:tcPr>
            <w:tcW w:w="9209" w:type="dxa"/>
            <w:gridSpan w:val="3"/>
            <w:shd w:val="clear" w:color="auto" w:fill="D9D9D9" w:themeFill="background1" w:themeFillShade="D9"/>
          </w:tcPr>
          <w:p w14:paraId="2E96C5FF" w14:textId="77777777" w:rsidR="00BB4D33" w:rsidRPr="004560C5" w:rsidRDefault="00BB4D33" w:rsidP="00DB5873">
            <w:pPr>
              <w:spacing w:before="40" w:after="40"/>
              <w:rPr>
                <w:rFonts w:ascii="Trebuchet MS" w:hAnsi="Trebuchet MS"/>
                <w:b/>
              </w:rPr>
            </w:pPr>
            <w:r w:rsidRPr="004560C5">
              <w:rPr>
                <w:rFonts w:ascii="Trebuchet MS" w:hAnsi="Trebuchet MS"/>
                <w:b/>
              </w:rPr>
              <w:t>COMPLIANCE REVIEW MATTERS</w:t>
            </w:r>
          </w:p>
        </w:tc>
      </w:tr>
      <w:tr w:rsidR="00BB4D33" w:rsidRPr="009562DB" w14:paraId="32203FCD" w14:textId="77777777" w:rsidTr="00733C2D">
        <w:tc>
          <w:tcPr>
            <w:tcW w:w="988" w:type="dxa"/>
            <w:vAlign w:val="center"/>
          </w:tcPr>
          <w:p w14:paraId="6FFA55B2" w14:textId="77777777" w:rsidR="00BB4D33" w:rsidRPr="004560C5" w:rsidRDefault="00BB4D33" w:rsidP="00733C2D">
            <w:pPr>
              <w:spacing w:before="40" w:after="40"/>
              <w:jc w:val="left"/>
              <w:rPr>
                <w:rFonts w:ascii="Trebuchet MS" w:hAnsi="Trebuchet MS"/>
              </w:rPr>
            </w:pPr>
            <w:r w:rsidRPr="004560C5">
              <w:rPr>
                <w:rFonts w:ascii="Trebuchet MS" w:hAnsi="Trebuchet MS"/>
              </w:rPr>
              <w:t>CR</w:t>
            </w:r>
          </w:p>
        </w:tc>
        <w:tc>
          <w:tcPr>
            <w:tcW w:w="2835" w:type="dxa"/>
            <w:vAlign w:val="center"/>
          </w:tcPr>
          <w:p w14:paraId="71B68A91" w14:textId="77777777" w:rsidR="00BB4D33" w:rsidRPr="004560C5" w:rsidRDefault="00BB4D33" w:rsidP="00733C2D">
            <w:pPr>
              <w:spacing w:before="40" w:after="40"/>
              <w:jc w:val="left"/>
              <w:rPr>
                <w:rFonts w:ascii="Trebuchet MS" w:hAnsi="Trebuchet MS"/>
              </w:rPr>
            </w:pPr>
            <w:r w:rsidRPr="004560C5">
              <w:rPr>
                <w:rFonts w:ascii="Trebuchet MS" w:hAnsi="Trebuchet MS"/>
              </w:rPr>
              <w:t>Compliance Review</w:t>
            </w:r>
          </w:p>
        </w:tc>
        <w:tc>
          <w:tcPr>
            <w:tcW w:w="5386" w:type="dxa"/>
          </w:tcPr>
          <w:p w14:paraId="02EED517"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Death in custody</w:t>
            </w:r>
          </w:p>
          <w:p w14:paraId="1F7182F0"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Life threatening injury in custody</w:t>
            </w:r>
          </w:p>
          <w:p w14:paraId="60B8F1C7"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Police shooting</w:t>
            </w:r>
          </w:p>
        </w:tc>
      </w:tr>
      <w:tr w:rsidR="00BB4D33" w:rsidRPr="009562DB" w14:paraId="36CA814C" w14:textId="77777777" w:rsidTr="00733C2D">
        <w:tc>
          <w:tcPr>
            <w:tcW w:w="988" w:type="dxa"/>
            <w:vAlign w:val="center"/>
          </w:tcPr>
          <w:p w14:paraId="1A3C7384" w14:textId="77777777" w:rsidR="00BB4D33" w:rsidRPr="004560C5" w:rsidRDefault="00BB4D33" w:rsidP="00733C2D">
            <w:pPr>
              <w:spacing w:before="40" w:after="40"/>
              <w:jc w:val="left"/>
              <w:rPr>
                <w:rFonts w:ascii="Trebuchet MS" w:hAnsi="Trebuchet MS"/>
              </w:rPr>
            </w:pPr>
            <w:r w:rsidRPr="004560C5">
              <w:rPr>
                <w:rFonts w:ascii="Trebuchet MS" w:hAnsi="Trebuchet MS"/>
              </w:rPr>
              <w:t>COI</w:t>
            </w:r>
          </w:p>
        </w:tc>
        <w:tc>
          <w:tcPr>
            <w:tcW w:w="2835" w:type="dxa"/>
            <w:vAlign w:val="center"/>
          </w:tcPr>
          <w:p w14:paraId="1C2852D7" w14:textId="77777777" w:rsidR="00BB4D33" w:rsidRPr="004560C5" w:rsidRDefault="00BB4D33" w:rsidP="00733C2D">
            <w:pPr>
              <w:spacing w:before="40" w:after="40"/>
              <w:jc w:val="left"/>
              <w:rPr>
                <w:rFonts w:ascii="Trebuchet MS" w:hAnsi="Trebuchet MS"/>
              </w:rPr>
            </w:pPr>
            <w:r w:rsidRPr="004560C5">
              <w:rPr>
                <w:rFonts w:ascii="Trebuchet MS" w:hAnsi="Trebuchet MS"/>
              </w:rPr>
              <w:t>Conflict of Interest</w:t>
            </w:r>
          </w:p>
        </w:tc>
        <w:tc>
          <w:tcPr>
            <w:tcW w:w="5386" w:type="dxa"/>
          </w:tcPr>
          <w:p w14:paraId="51FECB4F"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Conflict Of Interest</w:t>
            </w:r>
          </w:p>
        </w:tc>
      </w:tr>
      <w:tr w:rsidR="00BB4D33" w:rsidRPr="009562DB" w14:paraId="17A146D1" w14:textId="77777777" w:rsidTr="00733C2D">
        <w:tc>
          <w:tcPr>
            <w:tcW w:w="988" w:type="dxa"/>
            <w:vAlign w:val="center"/>
          </w:tcPr>
          <w:p w14:paraId="11CF1428" w14:textId="77777777" w:rsidR="00BB4D33" w:rsidRPr="004560C5" w:rsidRDefault="00BB4D33" w:rsidP="00733C2D">
            <w:pPr>
              <w:spacing w:before="40" w:after="40"/>
              <w:jc w:val="left"/>
              <w:rPr>
                <w:rFonts w:ascii="Trebuchet MS" w:hAnsi="Trebuchet MS"/>
              </w:rPr>
            </w:pPr>
            <w:r w:rsidRPr="004560C5">
              <w:rPr>
                <w:rFonts w:ascii="Trebuchet MS" w:hAnsi="Trebuchet MS"/>
              </w:rPr>
              <w:t>DA</w:t>
            </w:r>
          </w:p>
        </w:tc>
        <w:tc>
          <w:tcPr>
            <w:tcW w:w="2835" w:type="dxa"/>
            <w:vAlign w:val="center"/>
          </w:tcPr>
          <w:p w14:paraId="50450A50" w14:textId="77777777" w:rsidR="00BB4D33" w:rsidRPr="004560C5" w:rsidRDefault="00BB4D33" w:rsidP="00733C2D">
            <w:pPr>
              <w:spacing w:before="40" w:after="40"/>
              <w:jc w:val="left"/>
              <w:rPr>
                <w:rFonts w:ascii="Trebuchet MS" w:hAnsi="Trebuchet MS"/>
              </w:rPr>
            </w:pPr>
            <w:r w:rsidRPr="004560C5">
              <w:rPr>
                <w:rFonts w:ascii="Trebuchet MS" w:hAnsi="Trebuchet MS"/>
              </w:rPr>
              <w:t>Declarable Association</w:t>
            </w:r>
          </w:p>
        </w:tc>
        <w:tc>
          <w:tcPr>
            <w:tcW w:w="5386" w:type="dxa"/>
          </w:tcPr>
          <w:p w14:paraId="03A9795B"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Declarable Association</w:t>
            </w:r>
          </w:p>
        </w:tc>
      </w:tr>
      <w:tr w:rsidR="00BB4D33" w:rsidRPr="009562DB" w14:paraId="001B07BC" w14:textId="77777777" w:rsidTr="00733C2D">
        <w:tc>
          <w:tcPr>
            <w:tcW w:w="988" w:type="dxa"/>
            <w:vAlign w:val="center"/>
          </w:tcPr>
          <w:p w14:paraId="21268097" w14:textId="77777777" w:rsidR="00BB4D33" w:rsidRPr="004560C5" w:rsidRDefault="00BB4D33" w:rsidP="00733C2D">
            <w:pPr>
              <w:spacing w:before="40" w:after="40"/>
              <w:jc w:val="left"/>
              <w:rPr>
                <w:rFonts w:ascii="Trebuchet MS" w:hAnsi="Trebuchet MS"/>
              </w:rPr>
            </w:pPr>
            <w:r w:rsidRPr="004560C5">
              <w:rPr>
                <w:rFonts w:ascii="Trebuchet MS" w:hAnsi="Trebuchet MS"/>
              </w:rPr>
              <w:t>ADT</w:t>
            </w:r>
          </w:p>
        </w:tc>
        <w:tc>
          <w:tcPr>
            <w:tcW w:w="2835" w:type="dxa"/>
            <w:vAlign w:val="center"/>
          </w:tcPr>
          <w:p w14:paraId="5D1FF154" w14:textId="77777777" w:rsidR="00BB4D33" w:rsidRPr="004560C5" w:rsidRDefault="00BB4D33" w:rsidP="00733C2D">
            <w:pPr>
              <w:spacing w:before="40" w:after="40"/>
              <w:jc w:val="left"/>
              <w:rPr>
                <w:rFonts w:ascii="Trebuchet MS" w:hAnsi="Trebuchet MS"/>
              </w:rPr>
            </w:pPr>
            <w:r w:rsidRPr="004560C5">
              <w:rPr>
                <w:rFonts w:ascii="Trebuchet MS" w:hAnsi="Trebuchet MS"/>
              </w:rPr>
              <w:t>Drug Test</w:t>
            </w:r>
          </w:p>
        </w:tc>
        <w:tc>
          <w:tcPr>
            <w:tcW w:w="5386" w:type="dxa"/>
          </w:tcPr>
          <w:p w14:paraId="2D7A0081"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Alcohol Test (Targeted)</w:t>
            </w:r>
          </w:p>
          <w:p w14:paraId="3C72184D"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Alcohol and Drug Test (Random, Targeted, Serious Incident)</w:t>
            </w:r>
          </w:p>
        </w:tc>
      </w:tr>
      <w:tr w:rsidR="00BB4D33" w:rsidRPr="009562DB" w14:paraId="0002D4A7" w14:textId="77777777" w:rsidTr="00733C2D">
        <w:tc>
          <w:tcPr>
            <w:tcW w:w="988" w:type="dxa"/>
            <w:vAlign w:val="center"/>
          </w:tcPr>
          <w:p w14:paraId="28046EE5" w14:textId="77777777" w:rsidR="00BB4D33" w:rsidRPr="004560C5" w:rsidRDefault="00BB4D33" w:rsidP="00733C2D">
            <w:pPr>
              <w:spacing w:before="40" w:after="40"/>
              <w:jc w:val="left"/>
              <w:rPr>
                <w:rFonts w:ascii="Trebuchet MS" w:hAnsi="Trebuchet MS"/>
              </w:rPr>
            </w:pPr>
            <w:r w:rsidRPr="004560C5">
              <w:rPr>
                <w:rFonts w:ascii="Trebuchet MS" w:hAnsi="Trebuchet MS"/>
              </w:rPr>
              <w:t>FD</w:t>
            </w:r>
          </w:p>
        </w:tc>
        <w:tc>
          <w:tcPr>
            <w:tcW w:w="2835" w:type="dxa"/>
            <w:vAlign w:val="center"/>
          </w:tcPr>
          <w:p w14:paraId="4D1F187D" w14:textId="77777777" w:rsidR="00BB4D33" w:rsidRPr="004560C5" w:rsidRDefault="00BB4D33" w:rsidP="00733C2D">
            <w:pPr>
              <w:spacing w:before="40" w:after="40"/>
              <w:jc w:val="left"/>
              <w:rPr>
                <w:rFonts w:ascii="Trebuchet MS" w:hAnsi="Trebuchet MS"/>
              </w:rPr>
            </w:pPr>
            <w:r w:rsidRPr="004560C5">
              <w:rPr>
                <w:rFonts w:ascii="Trebuchet MS" w:hAnsi="Trebuchet MS"/>
              </w:rPr>
              <w:t>Firearm Discharge</w:t>
            </w:r>
          </w:p>
        </w:tc>
        <w:tc>
          <w:tcPr>
            <w:tcW w:w="5386" w:type="dxa"/>
          </w:tcPr>
          <w:p w14:paraId="3CFB5EB5"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 xml:space="preserve">Firearm Discharge - intentional (including animal destruction) </w:t>
            </w:r>
          </w:p>
          <w:p w14:paraId="126D23CB"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Firearm Discharge - unintentional</w:t>
            </w:r>
          </w:p>
        </w:tc>
      </w:tr>
      <w:tr w:rsidR="00BB4D33" w:rsidRPr="009562DB" w14:paraId="79572B98" w14:textId="77777777" w:rsidTr="00733C2D">
        <w:tc>
          <w:tcPr>
            <w:tcW w:w="988" w:type="dxa"/>
            <w:vAlign w:val="center"/>
          </w:tcPr>
          <w:p w14:paraId="07A4BD19" w14:textId="160D2338" w:rsidR="00BB4D33" w:rsidRPr="004560C5" w:rsidRDefault="00FE6B8B" w:rsidP="00733C2D">
            <w:pPr>
              <w:spacing w:before="40" w:after="40"/>
              <w:jc w:val="left"/>
              <w:rPr>
                <w:rFonts w:ascii="Trebuchet MS" w:hAnsi="Trebuchet MS"/>
              </w:rPr>
            </w:pPr>
            <w:r>
              <w:rPr>
                <w:rFonts w:ascii="Trebuchet MS" w:hAnsi="Trebuchet MS"/>
              </w:rPr>
              <w:t>RI</w:t>
            </w:r>
          </w:p>
        </w:tc>
        <w:tc>
          <w:tcPr>
            <w:tcW w:w="2835" w:type="dxa"/>
            <w:vAlign w:val="center"/>
          </w:tcPr>
          <w:p w14:paraId="55F724ED" w14:textId="110CE6BA" w:rsidR="00BB4D33" w:rsidRPr="004560C5" w:rsidRDefault="00FE6B8B" w:rsidP="00733C2D">
            <w:pPr>
              <w:spacing w:before="40" w:after="40"/>
              <w:jc w:val="left"/>
              <w:rPr>
                <w:rFonts w:ascii="Trebuchet MS" w:hAnsi="Trebuchet MS"/>
              </w:rPr>
            </w:pPr>
            <w:r>
              <w:rPr>
                <w:rFonts w:ascii="Trebuchet MS" w:hAnsi="Trebuchet MS"/>
              </w:rPr>
              <w:t xml:space="preserve">Registered </w:t>
            </w:r>
            <w:r w:rsidR="00BB4D33" w:rsidRPr="004560C5">
              <w:rPr>
                <w:rFonts w:ascii="Trebuchet MS" w:hAnsi="Trebuchet MS"/>
              </w:rPr>
              <w:t xml:space="preserve">Information </w:t>
            </w:r>
          </w:p>
        </w:tc>
        <w:tc>
          <w:tcPr>
            <w:tcW w:w="5386" w:type="dxa"/>
          </w:tcPr>
          <w:p w14:paraId="05506C4B" w14:textId="36FC16B5" w:rsidR="00BB4D33" w:rsidRPr="004560C5" w:rsidRDefault="00BB4D33" w:rsidP="00506022">
            <w:pPr>
              <w:pStyle w:val="ListParagraph"/>
              <w:numPr>
                <w:ilvl w:val="0"/>
                <w:numId w:val="168"/>
              </w:numPr>
              <w:spacing w:before="40" w:after="40"/>
              <w:ind w:left="459" w:hanging="426"/>
              <w:contextualSpacing w:val="0"/>
              <w:jc w:val="left"/>
              <w:rPr>
                <w:rFonts w:ascii="Trebuchet MS" w:hAnsi="Trebuchet MS"/>
              </w:rPr>
            </w:pPr>
            <w:r>
              <w:rPr>
                <w:rFonts w:ascii="Trebuchet MS" w:hAnsi="Trebuchet MS"/>
              </w:rPr>
              <w:t xml:space="preserve">Refer </w:t>
            </w:r>
            <w:hyperlink w:anchor="_Compliance_Review_Matters" w:history="1">
              <w:r w:rsidR="00506022" w:rsidRPr="00506022">
                <w:rPr>
                  <w:rStyle w:val="Hyperlink"/>
                  <w:rFonts w:ascii="Trebuchet MS" w:hAnsi="Trebuchet MS"/>
                </w:rPr>
                <w:t xml:space="preserve">3.3.3 </w:t>
              </w:r>
              <w:r w:rsidR="00FE6B8B">
                <w:rPr>
                  <w:rStyle w:val="Hyperlink"/>
                  <w:rFonts w:ascii="Trebuchet MS" w:hAnsi="Trebuchet MS"/>
                </w:rPr>
                <w:t xml:space="preserve">Registered </w:t>
              </w:r>
              <w:r w:rsidR="00506022" w:rsidRPr="00506022">
                <w:rPr>
                  <w:rStyle w:val="Hyperlink"/>
                  <w:rFonts w:ascii="Trebuchet MS" w:hAnsi="Trebuchet MS"/>
                </w:rPr>
                <w:t xml:space="preserve">Information </w:t>
              </w:r>
            </w:hyperlink>
            <w:r w:rsidR="00506022">
              <w:rPr>
                <w:rFonts w:ascii="Trebuchet MS" w:hAnsi="Trebuchet MS"/>
              </w:rPr>
              <w:t xml:space="preserve"> for details.</w:t>
            </w:r>
          </w:p>
        </w:tc>
      </w:tr>
      <w:tr w:rsidR="00BB4D33" w:rsidRPr="009562DB" w14:paraId="19F80C3E" w14:textId="77777777" w:rsidTr="00733C2D">
        <w:tc>
          <w:tcPr>
            <w:tcW w:w="988" w:type="dxa"/>
            <w:vAlign w:val="center"/>
          </w:tcPr>
          <w:p w14:paraId="203068D2" w14:textId="77777777" w:rsidR="00BB4D33" w:rsidRPr="004560C5" w:rsidRDefault="00BB4D33" w:rsidP="00733C2D">
            <w:pPr>
              <w:spacing w:before="40" w:after="40"/>
              <w:jc w:val="left"/>
              <w:rPr>
                <w:rFonts w:ascii="Trebuchet MS" w:hAnsi="Trebuchet MS"/>
              </w:rPr>
            </w:pPr>
            <w:r w:rsidRPr="004560C5">
              <w:rPr>
                <w:rFonts w:ascii="Trebuchet MS" w:hAnsi="Trebuchet MS"/>
              </w:rPr>
              <w:t>UOF</w:t>
            </w:r>
          </w:p>
        </w:tc>
        <w:tc>
          <w:tcPr>
            <w:tcW w:w="2835" w:type="dxa"/>
            <w:vAlign w:val="center"/>
          </w:tcPr>
          <w:p w14:paraId="7C320AD7" w14:textId="77777777" w:rsidR="00BB4D33" w:rsidRPr="004560C5" w:rsidRDefault="00BB4D33" w:rsidP="00733C2D">
            <w:pPr>
              <w:spacing w:before="40" w:after="40"/>
              <w:jc w:val="left"/>
              <w:rPr>
                <w:rFonts w:ascii="Trebuchet MS" w:hAnsi="Trebuchet MS"/>
              </w:rPr>
            </w:pPr>
            <w:r w:rsidRPr="004560C5">
              <w:rPr>
                <w:rFonts w:ascii="Trebuchet MS" w:hAnsi="Trebuchet MS"/>
              </w:rPr>
              <w:t>Use of Force</w:t>
            </w:r>
          </w:p>
        </w:tc>
        <w:tc>
          <w:tcPr>
            <w:tcW w:w="5386" w:type="dxa"/>
          </w:tcPr>
          <w:p w14:paraId="26D6D00B"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Any use of force</w:t>
            </w:r>
            <w:r>
              <w:rPr>
                <w:rFonts w:ascii="Trebuchet MS" w:hAnsi="Trebuchet MS"/>
              </w:rPr>
              <w:t xml:space="preserve"> - i</w:t>
            </w:r>
            <w:r w:rsidRPr="004560C5">
              <w:rPr>
                <w:rFonts w:ascii="Trebuchet MS" w:hAnsi="Trebuchet MS"/>
              </w:rPr>
              <w:t xml:space="preserve">f UOF provisions not complied with </w:t>
            </w:r>
            <w:r>
              <w:rPr>
                <w:rFonts w:ascii="Trebuchet MS" w:hAnsi="Trebuchet MS"/>
              </w:rPr>
              <w:t>an</w:t>
            </w:r>
            <w:r w:rsidRPr="004560C5">
              <w:rPr>
                <w:rFonts w:ascii="Trebuchet MS" w:hAnsi="Trebuchet MS"/>
              </w:rPr>
              <w:t xml:space="preserve"> IRM</w:t>
            </w:r>
            <w:r>
              <w:rPr>
                <w:rFonts w:ascii="Trebuchet MS" w:hAnsi="Trebuchet MS"/>
              </w:rPr>
              <w:t xml:space="preserve"> must be raised</w:t>
            </w:r>
          </w:p>
        </w:tc>
      </w:tr>
      <w:tr w:rsidR="00BB4D33" w:rsidRPr="009562DB" w14:paraId="59CFF4B2" w14:textId="77777777" w:rsidTr="00733C2D">
        <w:tc>
          <w:tcPr>
            <w:tcW w:w="988" w:type="dxa"/>
            <w:vAlign w:val="center"/>
          </w:tcPr>
          <w:p w14:paraId="5BFA5C9F" w14:textId="77777777" w:rsidR="00BB4D33" w:rsidRPr="004560C5" w:rsidRDefault="00BB4D33" w:rsidP="00733C2D">
            <w:pPr>
              <w:spacing w:before="40" w:after="40"/>
              <w:jc w:val="left"/>
              <w:rPr>
                <w:rFonts w:ascii="Trebuchet MS" w:hAnsi="Trebuchet MS"/>
              </w:rPr>
            </w:pPr>
            <w:r w:rsidRPr="004560C5">
              <w:rPr>
                <w:rFonts w:ascii="Trebuchet MS" w:hAnsi="Trebuchet MS"/>
              </w:rPr>
              <w:t>PVC</w:t>
            </w:r>
          </w:p>
        </w:tc>
        <w:tc>
          <w:tcPr>
            <w:tcW w:w="2835" w:type="dxa"/>
            <w:vAlign w:val="center"/>
          </w:tcPr>
          <w:p w14:paraId="2EC01F26" w14:textId="77777777" w:rsidR="00BB4D33" w:rsidRPr="004560C5" w:rsidRDefault="00BB4D33" w:rsidP="00733C2D">
            <w:pPr>
              <w:spacing w:before="40" w:after="40"/>
              <w:jc w:val="left"/>
              <w:rPr>
                <w:rFonts w:ascii="Trebuchet MS" w:hAnsi="Trebuchet MS"/>
              </w:rPr>
            </w:pPr>
            <w:r w:rsidRPr="004560C5">
              <w:rPr>
                <w:rFonts w:ascii="Trebuchet MS" w:hAnsi="Trebuchet MS"/>
              </w:rPr>
              <w:t>Vehicle Accident</w:t>
            </w:r>
          </w:p>
        </w:tc>
        <w:tc>
          <w:tcPr>
            <w:tcW w:w="5386" w:type="dxa"/>
          </w:tcPr>
          <w:p w14:paraId="1B77B10D"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Police vehicle crash</w:t>
            </w:r>
          </w:p>
        </w:tc>
      </w:tr>
      <w:tr w:rsidR="00BB4D33" w:rsidRPr="009562DB" w14:paraId="01D93B52" w14:textId="77777777" w:rsidTr="00733C2D">
        <w:tc>
          <w:tcPr>
            <w:tcW w:w="988" w:type="dxa"/>
            <w:vAlign w:val="center"/>
          </w:tcPr>
          <w:p w14:paraId="19EB3A9E" w14:textId="77777777" w:rsidR="00BB4D33" w:rsidRPr="004560C5" w:rsidRDefault="00BB4D33" w:rsidP="00733C2D">
            <w:pPr>
              <w:spacing w:before="40" w:after="40"/>
              <w:jc w:val="left"/>
              <w:rPr>
                <w:rFonts w:ascii="Trebuchet MS" w:hAnsi="Trebuchet MS"/>
              </w:rPr>
            </w:pPr>
            <w:r w:rsidRPr="004560C5">
              <w:rPr>
                <w:rFonts w:ascii="Trebuchet MS" w:hAnsi="Trebuchet MS"/>
              </w:rPr>
              <w:t>PP</w:t>
            </w:r>
          </w:p>
        </w:tc>
        <w:tc>
          <w:tcPr>
            <w:tcW w:w="2835" w:type="dxa"/>
            <w:vAlign w:val="center"/>
          </w:tcPr>
          <w:p w14:paraId="70346CBA" w14:textId="77777777" w:rsidR="00BB4D33" w:rsidRPr="004560C5" w:rsidRDefault="00BB4D33" w:rsidP="00733C2D">
            <w:pPr>
              <w:spacing w:before="40" w:after="40"/>
              <w:jc w:val="left"/>
              <w:rPr>
                <w:rFonts w:ascii="Trebuchet MS" w:hAnsi="Trebuchet MS"/>
              </w:rPr>
            </w:pPr>
            <w:r w:rsidRPr="004560C5">
              <w:rPr>
                <w:rFonts w:ascii="Trebuchet MS" w:hAnsi="Trebuchet MS"/>
              </w:rPr>
              <w:t xml:space="preserve">Vehicle Pursuit </w:t>
            </w:r>
          </w:p>
        </w:tc>
        <w:tc>
          <w:tcPr>
            <w:tcW w:w="5386" w:type="dxa"/>
          </w:tcPr>
          <w:p w14:paraId="263C17A7"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Authorised Follows</w:t>
            </w:r>
          </w:p>
          <w:p w14:paraId="6A6433B6"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Pursuits</w:t>
            </w:r>
          </w:p>
          <w:p w14:paraId="2120C95A"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 xml:space="preserve">Vehicle interceptions - </w:t>
            </w:r>
            <w:r>
              <w:rPr>
                <w:rFonts w:ascii="Trebuchet MS" w:hAnsi="Trebuchet MS"/>
              </w:rPr>
              <w:t>d</w:t>
            </w:r>
            <w:r w:rsidRPr="004560C5">
              <w:rPr>
                <w:rFonts w:ascii="Trebuchet MS" w:hAnsi="Trebuchet MS"/>
              </w:rPr>
              <w:t>eath, serious injury, significant property damage</w:t>
            </w:r>
          </w:p>
        </w:tc>
      </w:tr>
      <w:tr w:rsidR="00BB4D33" w:rsidRPr="009562DB" w14:paraId="05848432" w14:textId="77777777" w:rsidTr="00733C2D">
        <w:tc>
          <w:tcPr>
            <w:tcW w:w="988" w:type="dxa"/>
            <w:vAlign w:val="center"/>
          </w:tcPr>
          <w:p w14:paraId="05C5600E" w14:textId="77777777" w:rsidR="00BB4D33" w:rsidRPr="004560C5" w:rsidRDefault="00BB4D33" w:rsidP="00733C2D">
            <w:pPr>
              <w:spacing w:before="40" w:after="40"/>
              <w:jc w:val="left"/>
              <w:rPr>
                <w:rFonts w:ascii="Trebuchet MS" w:hAnsi="Trebuchet MS"/>
              </w:rPr>
            </w:pPr>
            <w:r w:rsidRPr="004560C5">
              <w:rPr>
                <w:rFonts w:ascii="Trebuchet MS" w:hAnsi="Trebuchet MS"/>
              </w:rPr>
              <w:t>VD</w:t>
            </w:r>
          </w:p>
        </w:tc>
        <w:tc>
          <w:tcPr>
            <w:tcW w:w="2835" w:type="dxa"/>
            <w:vAlign w:val="center"/>
          </w:tcPr>
          <w:p w14:paraId="0002B376" w14:textId="77777777" w:rsidR="00BB4D33" w:rsidRPr="004560C5" w:rsidRDefault="00BB4D33" w:rsidP="00733C2D">
            <w:pPr>
              <w:spacing w:before="40" w:after="40"/>
              <w:jc w:val="left"/>
              <w:rPr>
                <w:rFonts w:ascii="Trebuchet MS" w:hAnsi="Trebuchet MS"/>
              </w:rPr>
            </w:pPr>
            <w:r w:rsidRPr="004560C5">
              <w:rPr>
                <w:rFonts w:ascii="Trebuchet MS" w:hAnsi="Trebuchet MS"/>
              </w:rPr>
              <w:t>Voluntary Disclosure</w:t>
            </w:r>
          </w:p>
        </w:tc>
        <w:tc>
          <w:tcPr>
            <w:tcW w:w="5386" w:type="dxa"/>
          </w:tcPr>
          <w:p w14:paraId="02AB6D16" w14:textId="77777777" w:rsidR="00BB4D33" w:rsidRPr="004560C5" w:rsidRDefault="00BB4D33" w:rsidP="00733C2D">
            <w:pPr>
              <w:pStyle w:val="ListParagraph"/>
              <w:numPr>
                <w:ilvl w:val="0"/>
                <w:numId w:val="168"/>
              </w:numPr>
              <w:spacing w:before="40" w:after="40"/>
              <w:ind w:left="459" w:hanging="426"/>
              <w:contextualSpacing w:val="0"/>
              <w:jc w:val="left"/>
              <w:rPr>
                <w:rFonts w:ascii="Trebuchet MS" w:hAnsi="Trebuchet MS"/>
              </w:rPr>
            </w:pPr>
            <w:r w:rsidRPr="004560C5">
              <w:rPr>
                <w:rFonts w:ascii="Trebuchet MS" w:hAnsi="Trebuchet MS"/>
              </w:rPr>
              <w:t>Voluntary Disclosure</w:t>
            </w:r>
          </w:p>
        </w:tc>
      </w:tr>
    </w:tbl>
    <w:p w14:paraId="07A48CF0" w14:textId="3B2A6D20" w:rsidR="00E53EE3" w:rsidRPr="00796C8E" w:rsidRDefault="00E53EE3" w:rsidP="00FA0ABE">
      <w:pPr>
        <w:spacing w:before="220" w:after="220"/>
        <w:rPr>
          <w:rFonts w:ascii="Trebuchet MS" w:hAnsi="Trebuchet MS"/>
        </w:rPr>
      </w:pPr>
      <w:r w:rsidRPr="00796C8E">
        <w:rPr>
          <w:rFonts w:ascii="Trebuchet MS" w:hAnsi="Trebuchet MS"/>
        </w:rPr>
        <w:t>Recording these incidents centrally on BlueTeam™ offers a streamlined, clearer reporting process for members;</w:t>
      </w:r>
      <w:r w:rsidR="000E6105" w:rsidRPr="00796C8E">
        <w:rPr>
          <w:rFonts w:ascii="Trebuchet MS" w:hAnsi="Trebuchet MS"/>
        </w:rPr>
        <w:t xml:space="preserve"> and case management capability</w:t>
      </w:r>
      <w:r w:rsidRPr="00796C8E">
        <w:rPr>
          <w:rFonts w:ascii="Trebuchet MS" w:hAnsi="Trebuchet MS"/>
        </w:rPr>
        <w:t>.</w:t>
      </w:r>
      <w:r w:rsidR="00014105" w:rsidRPr="00796C8E">
        <w:rPr>
          <w:rFonts w:ascii="Trebuchet MS" w:hAnsi="Trebuchet MS"/>
        </w:rPr>
        <w:t xml:space="preserve"> </w:t>
      </w:r>
      <w:r w:rsidRPr="00796C8E">
        <w:rPr>
          <w:rFonts w:ascii="Trebuchet MS" w:hAnsi="Trebuchet MS"/>
        </w:rPr>
        <w:t xml:space="preserve"> It assists in identifying organisational learning and individual professional development needs through data analysis. Compliance review is essential for community confidence and is consistent with </w:t>
      </w:r>
      <w:r w:rsidR="00014105" w:rsidRPr="00796C8E">
        <w:rPr>
          <w:rFonts w:ascii="Trebuchet MS" w:hAnsi="Trebuchet MS"/>
        </w:rPr>
        <w:t>the</w:t>
      </w:r>
      <w:r w:rsidRPr="00796C8E">
        <w:rPr>
          <w:rFonts w:ascii="Trebuchet MS" w:hAnsi="Trebuchet MS"/>
        </w:rPr>
        <w:t xml:space="preserve"> </w:t>
      </w:r>
      <w:r w:rsidR="002A56CB">
        <w:rPr>
          <w:rFonts w:ascii="Trebuchet MS" w:hAnsi="Trebuchet MS"/>
        </w:rPr>
        <w:t>Tasmania Police</w:t>
      </w:r>
      <w:r w:rsidRPr="00796C8E">
        <w:rPr>
          <w:rFonts w:ascii="Trebuchet MS" w:hAnsi="Trebuchet MS"/>
        </w:rPr>
        <w:t xml:space="preserve"> </w:t>
      </w:r>
      <w:hyperlink w:anchor="_Values_1" w:history="1">
        <w:r w:rsidRPr="00796C8E">
          <w:rPr>
            <w:rStyle w:val="Hyperlink"/>
            <w:rFonts w:ascii="Trebuchet MS" w:hAnsi="Trebuchet MS"/>
          </w:rPr>
          <w:t>values</w:t>
        </w:r>
      </w:hyperlink>
      <w:r w:rsidRPr="00796C8E">
        <w:rPr>
          <w:rFonts w:ascii="Trebuchet MS" w:hAnsi="Trebuchet MS"/>
        </w:rPr>
        <w:t>.</w:t>
      </w:r>
    </w:p>
    <w:p w14:paraId="235EE7C9" w14:textId="174F2ADB" w:rsidR="00E53EE3" w:rsidRPr="00796C8E" w:rsidRDefault="00E53EE3" w:rsidP="00FA0ABE">
      <w:pPr>
        <w:spacing w:before="220" w:after="220"/>
        <w:rPr>
          <w:rFonts w:ascii="Trebuchet MS" w:hAnsi="Trebuchet MS"/>
        </w:rPr>
      </w:pPr>
      <w:r w:rsidRPr="00796C8E">
        <w:rPr>
          <w:rFonts w:ascii="Trebuchet MS" w:hAnsi="Trebuchet MS"/>
        </w:rPr>
        <w:t>The remainder of this chapter describes the various types of Abacus compliance review</w:t>
      </w:r>
      <w:r w:rsidR="00BB4D33">
        <w:rPr>
          <w:rFonts w:ascii="Trebuchet MS" w:hAnsi="Trebuchet MS"/>
        </w:rPr>
        <w:t xml:space="preserve"> matters (unless they have been described elsewhere)</w:t>
      </w:r>
      <w:r w:rsidRPr="00796C8E">
        <w:rPr>
          <w:rFonts w:ascii="Trebuchet MS" w:hAnsi="Trebuchet MS"/>
        </w:rPr>
        <w:t>.</w:t>
      </w:r>
    </w:p>
    <w:p w14:paraId="0AEEE07E" w14:textId="77777777" w:rsidR="00E53EE3" w:rsidRPr="00B55DA0" w:rsidRDefault="00E53EE3" w:rsidP="003850E1">
      <w:pPr>
        <w:pStyle w:val="Heading2"/>
      </w:pPr>
      <w:bookmarkStart w:id="243" w:name="_Use_of_Force_2"/>
      <w:bookmarkStart w:id="244" w:name="_Toc461545734"/>
      <w:bookmarkStart w:id="245" w:name="_Toc164671958"/>
      <w:bookmarkEnd w:id="243"/>
      <w:r w:rsidRPr="00B55DA0">
        <w:t>Use of Force</w:t>
      </w:r>
      <w:bookmarkEnd w:id="244"/>
      <w:bookmarkEnd w:id="245"/>
    </w:p>
    <w:p w14:paraId="34624388" w14:textId="37C6F31A" w:rsidR="00E53EE3" w:rsidRPr="00796C8E" w:rsidRDefault="00E53EE3" w:rsidP="00FA0ABE">
      <w:pPr>
        <w:spacing w:before="220" w:after="220"/>
        <w:rPr>
          <w:rFonts w:ascii="Trebuchet MS" w:hAnsi="Trebuchet MS"/>
        </w:rPr>
      </w:pPr>
      <w:r w:rsidRPr="00796C8E">
        <w:rPr>
          <w:rFonts w:ascii="Trebuchet MS" w:hAnsi="Trebuchet MS"/>
        </w:rPr>
        <w:t xml:space="preserve">Police are endowed with many powers of coercion and control under various legislation and </w:t>
      </w:r>
      <w:r w:rsidR="000E6105" w:rsidRPr="00796C8E">
        <w:rPr>
          <w:rFonts w:ascii="Trebuchet MS" w:hAnsi="Trebuchet MS"/>
        </w:rPr>
        <w:t xml:space="preserve">members </w:t>
      </w:r>
      <w:r w:rsidRPr="00796C8E">
        <w:rPr>
          <w:rFonts w:ascii="Trebuchet MS" w:hAnsi="Trebuchet MS"/>
        </w:rPr>
        <w:t>are highly accountable for the exercising of those powers.  If members do not abide by legislation and policies relating to these powers they may be prosecuted.</w:t>
      </w:r>
    </w:p>
    <w:p w14:paraId="64F041C7" w14:textId="248943CF" w:rsidR="00E53EE3" w:rsidRPr="00796C8E" w:rsidRDefault="008B1F4C" w:rsidP="0054254D">
      <w:pPr>
        <w:pStyle w:val="Heading4"/>
        <w:ind w:left="1134" w:hanging="1134"/>
      </w:pPr>
      <w:r w:rsidRPr="00796C8E">
        <w:t>Use of Force Report</w:t>
      </w:r>
      <w:r w:rsidR="00CA021C" w:rsidRPr="00796C8E">
        <w:t>s and</w:t>
      </w:r>
      <w:r w:rsidRPr="00796C8E">
        <w:t xml:space="preserve"> Flowchart</w:t>
      </w:r>
    </w:p>
    <w:p w14:paraId="70185CE9" w14:textId="268A72AB" w:rsidR="00E53EE3" w:rsidRPr="00796C8E" w:rsidRDefault="00ED3270" w:rsidP="00FA0ABE">
      <w:pPr>
        <w:spacing w:before="220" w:after="220"/>
        <w:rPr>
          <w:rFonts w:ascii="Trebuchet MS" w:hAnsi="Trebuchet MS"/>
        </w:rPr>
      </w:pPr>
      <w:hyperlink r:id="rId48" w:history="1">
        <w:r>
          <w:rPr>
            <w:rStyle w:val="Hyperlink"/>
            <w:rFonts w:ascii="Trebuchet MS" w:hAnsi="Trebuchet MS"/>
          </w:rPr>
          <w:t>Part 10.1</w:t>
        </w:r>
      </w:hyperlink>
      <w:r w:rsidR="00E53EE3" w:rsidRPr="00796C8E">
        <w:rPr>
          <w:rFonts w:ascii="Trebuchet MS" w:hAnsi="Trebuchet MS"/>
        </w:rPr>
        <w:t xml:space="preserve"> of the TPM contains an order stating that an electronic Use of Force Report (UOFR) is required to be submitted when:</w:t>
      </w:r>
    </w:p>
    <w:p w14:paraId="39DF45DB" w14:textId="77777777" w:rsidR="00E53EE3" w:rsidRPr="00796C8E" w:rsidRDefault="00E53EE3" w:rsidP="00452DBF">
      <w:pPr>
        <w:pStyle w:val="ListParagraph"/>
        <w:numPr>
          <w:ilvl w:val="0"/>
          <w:numId w:val="69"/>
        </w:numPr>
        <w:spacing w:before="120" w:after="120"/>
        <w:ind w:left="1134" w:hanging="567"/>
        <w:contextualSpacing w:val="0"/>
        <w:rPr>
          <w:rFonts w:ascii="Trebuchet MS" w:hAnsi="Trebuchet MS"/>
        </w:rPr>
      </w:pPr>
      <w:r w:rsidRPr="00796C8E">
        <w:rPr>
          <w:rFonts w:ascii="Trebuchet MS" w:hAnsi="Trebuchet MS"/>
        </w:rPr>
        <w:t>use of force results in the death or injury to any person;</w:t>
      </w:r>
    </w:p>
    <w:p w14:paraId="4587AE9C" w14:textId="77777777" w:rsidR="00E53EE3" w:rsidRPr="00796C8E" w:rsidRDefault="00E53EE3" w:rsidP="00452DBF">
      <w:pPr>
        <w:pStyle w:val="ListParagraph"/>
        <w:numPr>
          <w:ilvl w:val="0"/>
          <w:numId w:val="69"/>
        </w:numPr>
        <w:spacing w:before="120" w:after="120"/>
        <w:ind w:left="1134" w:hanging="567"/>
        <w:contextualSpacing w:val="0"/>
        <w:rPr>
          <w:rFonts w:ascii="Trebuchet MS" w:hAnsi="Trebuchet MS"/>
        </w:rPr>
      </w:pPr>
      <w:r w:rsidRPr="00796C8E">
        <w:rPr>
          <w:rFonts w:ascii="Trebuchet MS" w:hAnsi="Trebuchet MS"/>
        </w:rPr>
        <w:t>where a firearm is drawn outside a firing range for the possible use against a person;</w:t>
      </w:r>
    </w:p>
    <w:p w14:paraId="01427E87" w14:textId="77777777" w:rsidR="00E53EE3" w:rsidRPr="00796C8E" w:rsidRDefault="00E53EE3" w:rsidP="00452DBF">
      <w:pPr>
        <w:pStyle w:val="ListParagraph"/>
        <w:numPr>
          <w:ilvl w:val="0"/>
          <w:numId w:val="69"/>
        </w:numPr>
        <w:spacing w:before="120" w:after="120"/>
        <w:ind w:left="1134" w:hanging="567"/>
        <w:contextualSpacing w:val="0"/>
        <w:rPr>
          <w:rFonts w:ascii="Trebuchet MS" w:hAnsi="Trebuchet MS"/>
        </w:rPr>
      </w:pPr>
      <w:r w:rsidRPr="00796C8E">
        <w:rPr>
          <w:rFonts w:ascii="Trebuchet MS" w:hAnsi="Trebuchet MS"/>
        </w:rPr>
        <w:t>a firearm is discharged, outside of a firing range, including unintentional discharges; or</w:t>
      </w:r>
    </w:p>
    <w:p w14:paraId="6EFCAB13" w14:textId="77777777" w:rsidR="00E53EE3" w:rsidRPr="00796C8E" w:rsidRDefault="00E53EE3" w:rsidP="00452DBF">
      <w:pPr>
        <w:pStyle w:val="ListParagraph"/>
        <w:numPr>
          <w:ilvl w:val="0"/>
          <w:numId w:val="69"/>
        </w:numPr>
        <w:spacing w:before="120" w:after="120"/>
        <w:ind w:left="1134" w:hanging="567"/>
        <w:contextualSpacing w:val="0"/>
        <w:rPr>
          <w:rFonts w:ascii="Trebuchet MS" w:hAnsi="Trebuchet MS"/>
        </w:rPr>
      </w:pPr>
      <w:r w:rsidRPr="00796C8E">
        <w:rPr>
          <w:rFonts w:ascii="Trebuchet MS" w:hAnsi="Trebuchet MS"/>
        </w:rPr>
        <w:t>a less-lethal weapon/impact/takedown technique is used on a person.</w:t>
      </w:r>
    </w:p>
    <w:p w14:paraId="0D17679E" w14:textId="5159071A" w:rsidR="00E53EE3" w:rsidRPr="00150C09" w:rsidRDefault="008B1F4C" w:rsidP="00FA0ABE">
      <w:pPr>
        <w:spacing w:before="220" w:after="220"/>
        <w:rPr>
          <w:rFonts w:ascii="Trebuchet MS" w:hAnsi="Trebuchet MS"/>
          <w:color w:val="FF0000"/>
        </w:rPr>
      </w:pPr>
      <w:r w:rsidRPr="00796C8E">
        <w:rPr>
          <w:rFonts w:ascii="Trebuchet MS" w:hAnsi="Trebuchet MS"/>
        </w:rPr>
        <w:t xml:space="preserve">Where a UOFR is required to be submitted in accordance with </w:t>
      </w:r>
      <w:hyperlink r:id="rId49" w:history="1">
        <w:r w:rsidR="00ED3270">
          <w:rPr>
            <w:rStyle w:val="Hyperlink"/>
            <w:rFonts w:ascii="Trebuchet MS" w:hAnsi="Trebuchet MS"/>
          </w:rPr>
          <w:t>Part 10</w:t>
        </w:r>
      </w:hyperlink>
      <w:r w:rsidR="00965BC9" w:rsidRPr="00796C8E">
        <w:rPr>
          <w:rFonts w:ascii="Trebuchet MS" w:hAnsi="Trebuchet MS"/>
        </w:rPr>
        <w:t xml:space="preserve"> </w:t>
      </w:r>
      <w:r w:rsidR="00ED3270">
        <w:rPr>
          <w:rFonts w:ascii="Trebuchet MS" w:hAnsi="Trebuchet MS"/>
        </w:rPr>
        <w:t xml:space="preserve">of the TPM, </w:t>
      </w:r>
      <w:r w:rsidRPr="00796C8E">
        <w:rPr>
          <w:rFonts w:ascii="Trebuchet MS" w:hAnsi="Trebuchet MS"/>
        </w:rPr>
        <w:t xml:space="preserve">members must register the matter on BlueTeam™. The </w:t>
      </w:r>
      <w:r w:rsidRPr="00796C8E">
        <w:rPr>
          <w:rFonts w:ascii="Trebuchet MS" w:hAnsi="Trebuchet MS"/>
          <w:i/>
        </w:rPr>
        <w:t>Guide to Entering and Forwarding Electronic Use of Force Reports</w:t>
      </w:r>
      <w:r w:rsidRPr="00796C8E">
        <w:rPr>
          <w:rFonts w:ascii="Trebuchet MS" w:hAnsi="Trebuchet MS"/>
        </w:rPr>
        <w:t xml:space="preserve"> is available on the intranet and provides an easy to follow </w:t>
      </w:r>
      <w:r w:rsidRPr="00D27F19">
        <w:rPr>
          <w:rFonts w:ascii="Trebuchet MS" w:hAnsi="Trebuchet MS"/>
          <w:color w:val="FF0000"/>
        </w:rPr>
        <w:t>template</w:t>
      </w:r>
      <w:r w:rsidRPr="00796C8E">
        <w:rPr>
          <w:rFonts w:ascii="Trebuchet MS" w:hAnsi="Trebuchet MS"/>
        </w:rPr>
        <w:t xml:space="preserve"> for reporting. </w:t>
      </w:r>
      <w:r w:rsidR="00E53EE3" w:rsidRPr="00796C8E">
        <w:rPr>
          <w:rFonts w:ascii="Trebuchet MS" w:hAnsi="Trebuchet MS"/>
        </w:rPr>
        <w:t>Part 10</w:t>
      </w:r>
      <w:r w:rsidR="00D71BD5">
        <w:rPr>
          <w:rFonts w:ascii="Trebuchet MS" w:hAnsi="Trebuchet MS"/>
        </w:rPr>
        <w:t xml:space="preserve"> </w:t>
      </w:r>
      <w:r w:rsidR="00E53EE3" w:rsidRPr="00796C8E">
        <w:rPr>
          <w:rFonts w:ascii="Trebuchet MS" w:hAnsi="Trebuchet MS"/>
        </w:rPr>
        <w:t xml:space="preserve">of the TPM further states that all UOFR are checked by divisional inspectors.  This process ensures accountability and organisational learning - divisional inspectors must determine or comment on adherence to policy and orders; effectiveness and clarity of policy; and training deficiencies. </w:t>
      </w:r>
    </w:p>
    <w:p w14:paraId="26247610" w14:textId="77777777" w:rsidR="00C06D90" w:rsidRPr="00796C8E" w:rsidRDefault="00C06D90" w:rsidP="00C06D90">
      <w:pPr>
        <w:spacing w:before="220" w:after="220"/>
        <w:rPr>
          <w:rFonts w:ascii="Trebuchet MS" w:hAnsi="Trebuchet MS"/>
        </w:rPr>
      </w:pPr>
      <w:r w:rsidRPr="00796C8E">
        <w:rPr>
          <w:rFonts w:ascii="Trebuchet MS" w:hAnsi="Trebuchet MS"/>
        </w:rPr>
        <w:t>The Operational Skills Unit monitors all UOFRs to ensure that the application of force and the tactical force options used by members are appropriate and consistent with policy.  Some UOFRs may be identified as requiring further scrutiny.  Where compliance with policy has not occurred, it must be registered on BlueTeam™ as an internally raised matter (IRM) by the divisional inspector or the inspector with responsibility for the Operational Skills Unit.</w:t>
      </w:r>
    </w:p>
    <w:p w14:paraId="5541A263" w14:textId="77777777" w:rsidR="006B63BE" w:rsidRDefault="004B52AC" w:rsidP="006B63BE">
      <w:pPr>
        <w:pStyle w:val="Heading4"/>
        <w:ind w:left="1134" w:hanging="1134"/>
      </w:pPr>
      <w:r w:rsidRPr="00796C8E">
        <w:t>Flowchart</w:t>
      </w:r>
      <w:r w:rsidR="002A56CB" w:rsidRPr="002A56CB">
        <w:t xml:space="preserve"> </w:t>
      </w:r>
      <w:r w:rsidR="002A56CB" w:rsidRPr="00796C8E">
        <w:t>Summary</w:t>
      </w:r>
      <w:r w:rsidR="006B63BE">
        <w:t xml:space="preserve"> </w:t>
      </w:r>
    </w:p>
    <w:p w14:paraId="734FB478" w14:textId="7906CCA2" w:rsidR="00BB35D0" w:rsidRPr="00796C8E" w:rsidRDefault="00BB4D33" w:rsidP="00FA0ABE">
      <w:pPr>
        <w:spacing w:before="220" w:after="220"/>
        <w:rPr>
          <w:rFonts w:ascii="Trebuchet MS" w:hAnsi="Trebuchet MS"/>
          <w:highlight w:val="yellow"/>
        </w:rPr>
      </w:pPr>
      <w:r>
        <w:rPr>
          <w:rFonts w:ascii="Trebuchet MS" w:hAnsi="Trebuchet MS"/>
          <w:noProof/>
          <w:lang w:eastAsia="en-AU"/>
        </w:rPr>
        <w:drawing>
          <wp:inline distT="0" distB="0" distL="0" distR="0" wp14:anchorId="14E56C7F" wp14:editId="79AB1FD2">
            <wp:extent cx="5849620" cy="290766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4.9.2 UOFR flowchart.PNG"/>
                    <pic:cNvPicPr/>
                  </pic:nvPicPr>
                  <pic:blipFill>
                    <a:blip r:embed="rId50">
                      <a:extLst>
                        <a:ext uri="{28A0092B-C50C-407E-A947-70E740481C1C}">
                          <a14:useLocalDpi xmlns:a14="http://schemas.microsoft.com/office/drawing/2010/main" val="0"/>
                        </a:ext>
                      </a:extLst>
                    </a:blip>
                    <a:stretch>
                      <a:fillRect/>
                    </a:stretch>
                  </pic:blipFill>
                  <pic:spPr>
                    <a:xfrm>
                      <a:off x="0" y="0"/>
                      <a:ext cx="5849620" cy="2907665"/>
                    </a:xfrm>
                    <a:prstGeom prst="rect">
                      <a:avLst/>
                    </a:prstGeom>
                  </pic:spPr>
                </pic:pic>
              </a:graphicData>
            </a:graphic>
          </wp:inline>
        </w:drawing>
      </w:r>
    </w:p>
    <w:p w14:paraId="31E04FCF" w14:textId="77777777" w:rsidR="00E53EE3" w:rsidRPr="00796C8E" w:rsidRDefault="00E53EE3" w:rsidP="0054254D">
      <w:pPr>
        <w:pStyle w:val="Heading4"/>
        <w:ind w:left="1134" w:hanging="1134"/>
      </w:pPr>
      <w:r w:rsidRPr="00796C8E">
        <w:t>Reasonable Force and Member Claiming Self-Defence</w:t>
      </w:r>
    </w:p>
    <w:p w14:paraId="0562895A" w14:textId="77777777" w:rsidR="00E53EE3" w:rsidRPr="00796C8E" w:rsidRDefault="00E53EE3" w:rsidP="00FA0ABE">
      <w:pPr>
        <w:spacing w:before="220" w:after="220"/>
        <w:rPr>
          <w:rFonts w:ascii="Trebuchet MS" w:hAnsi="Trebuchet MS"/>
        </w:rPr>
      </w:pPr>
      <w:r w:rsidRPr="00796C8E">
        <w:rPr>
          <w:rFonts w:ascii="Trebuchet MS" w:hAnsi="Trebuchet MS"/>
        </w:rPr>
        <w:t>The Operational Skills Unit has produced comprehensive guidelines</w:t>
      </w:r>
      <w:r w:rsidRPr="00796C8E">
        <w:rPr>
          <w:rStyle w:val="FootnoteReference"/>
          <w:rFonts w:ascii="Trebuchet MS" w:hAnsi="Trebuchet MS"/>
        </w:rPr>
        <w:footnoteReference w:id="18"/>
      </w:r>
      <w:r w:rsidRPr="00796C8E">
        <w:rPr>
          <w:rFonts w:ascii="Trebuchet MS" w:hAnsi="Trebuchet MS"/>
        </w:rPr>
        <w:t xml:space="preserve"> which include the following relating to use of force (paraphrased):</w:t>
      </w:r>
    </w:p>
    <w:p w14:paraId="05989D6A" w14:textId="77777777" w:rsidR="00E53EE3" w:rsidRPr="00796C8E" w:rsidRDefault="00E53EE3" w:rsidP="00452DBF">
      <w:pPr>
        <w:pStyle w:val="ListParagraph"/>
        <w:numPr>
          <w:ilvl w:val="0"/>
          <w:numId w:val="70"/>
        </w:numPr>
        <w:spacing w:after="120"/>
        <w:ind w:left="1134" w:hanging="567"/>
        <w:contextualSpacing w:val="0"/>
        <w:rPr>
          <w:rFonts w:ascii="Trebuchet MS" w:hAnsi="Trebuchet MS"/>
          <w:i/>
          <w:sz w:val="18"/>
          <w:szCs w:val="18"/>
        </w:rPr>
      </w:pPr>
      <w:r w:rsidRPr="00796C8E">
        <w:rPr>
          <w:rFonts w:ascii="Trebuchet MS" w:hAnsi="Trebuchet MS"/>
          <w:i/>
          <w:sz w:val="18"/>
          <w:szCs w:val="18"/>
        </w:rPr>
        <w:t xml:space="preserve">reasonable force is </w:t>
      </w:r>
      <w:r w:rsidRPr="00796C8E">
        <w:rPr>
          <w:rFonts w:ascii="Trebuchet MS" w:hAnsi="Trebuchet MS"/>
          <w:b/>
          <w:i/>
          <w:sz w:val="18"/>
          <w:szCs w:val="18"/>
        </w:rPr>
        <w:t>minimal</w:t>
      </w:r>
      <w:r w:rsidRPr="00796C8E">
        <w:rPr>
          <w:rFonts w:ascii="Trebuchet MS" w:hAnsi="Trebuchet MS"/>
          <w:i/>
          <w:sz w:val="18"/>
          <w:szCs w:val="18"/>
        </w:rPr>
        <w:t xml:space="preserve"> and </w:t>
      </w:r>
      <w:r w:rsidRPr="00796C8E">
        <w:rPr>
          <w:rFonts w:ascii="Trebuchet MS" w:hAnsi="Trebuchet MS"/>
          <w:b/>
          <w:i/>
          <w:sz w:val="18"/>
          <w:szCs w:val="18"/>
        </w:rPr>
        <w:t>necessary</w:t>
      </w:r>
    </w:p>
    <w:p w14:paraId="4ADB8E46" w14:textId="77777777" w:rsidR="00E53EE3" w:rsidRPr="00796C8E" w:rsidRDefault="00E53EE3" w:rsidP="00452DBF">
      <w:pPr>
        <w:pStyle w:val="ListParagraph"/>
        <w:numPr>
          <w:ilvl w:val="0"/>
          <w:numId w:val="70"/>
        </w:numPr>
        <w:spacing w:after="120"/>
        <w:ind w:left="1134" w:hanging="567"/>
        <w:contextualSpacing w:val="0"/>
        <w:rPr>
          <w:rFonts w:ascii="Trebuchet MS" w:hAnsi="Trebuchet MS"/>
          <w:i/>
          <w:sz w:val="18"/>
          <w:szCs w:val="18"/>
        </w:rPr>
      </w:pPr>
      <w:r w:rsidRPr="00796C8E">
        <w:rPr>
          <w:rFonts w:ascii="Trebuchet MS" w:hAnsi="Trebuchet MS"/>
          <w:i/>
          <w:sz w:val="18"/>
          <w:szCs w:val="18"/>
        </w:rPr>
        <w:t>reasonable force depends on:</w:t>
      </w:r>
    </w:p>
    <w:p w14:paraId="63EDF80E" w14:textId="77777777" w:rsidR="00E53EE3" w:rsidRPr="00796C8E" w:rsidRDefault="00E53EE3" w:rsidP="00452DBF">
      <w:pPr>
        <w:pStyle w:val="ListParagraph"/>
        <w:numPr>
          <w:ilvl w:val="1"/>
          <w:numId w:val="71"/>
        </w:numPr>
        <w:spacing w:after="120"/>
        <w:ind w:left="1701" w:hanging="567"/>
        <w:contextualSpacing w:val="0"/>
        <w:rPr>
          <w:rFonts w:ascii="Trebuchet MS" w:hAnsi="Trebuchet MS"/>
          <w:i/>
          <w:sz w:val="18"/>
          <w:szCs w:val="18"/>
        </w:rPr>
      </w:pPr>
      <w:r w:rsidRPr="00796C8E">
        <w:rPr>
          <w:rFonts w:ascii="Trebuchet MS" w:hAnsi="Trebuchet MS"/>
          <w:i/>
          <w:sz w:val="18"/>
          <w:szCs w:val="18"/>
        </w:rPr>
        <w:t>the situation</w:t>
      </w:r>
    </w:p>
    <w:p w14:paraId="3B522F1E" w14:textId="77777777" w:rsidR="00E53EE3" w:rsidRPr="00796C8E" w:rsidRDefault="00E53EE3" w:rsidP="00452DBF">
      <w:pPr>
        <w:pStyle w:val="ListParagraph"/>
        <w:numPr>
          <w:ilvl w:val="1"/>
          <w:numId w:val="71"/>
        </w:numPr>
        <w:spacing w:after="120"/>
        <w:ind w:left="1701" w:hanging="567"/>
        <w:contextualSpacing w:val="0"/>
        <w:rPr>
          <w:rFonts w:ascii="Trebuchet MS" w:hAnsi="Trebuchet MS"/>
          <w:i/>
          <w:sz w:val="18"/>
          <w:szCs w:val="18"/>
        </w:rPr>
      </w:pPr>
      <w:r w:rsidRPr="00796C8E">
        <w:rPr>
          <w:rFonts w:ascii="Trebuchet MS" w:hAnsi="Trebuchet MS"/>
          <w:i/>
          <w:sz w:val="18"/>
          <w:szCs w:val="18"/>
        </w:rPr>
        <w:t>how the member views the situation (subjective test)</w:t>
      </w:r>
    </w:p>
    <w:p w14:paraId="5AE6594E" w14:textId="77777777" w:rsidR="00E53EE3" w:rsidRPr="00796C8E" w:rsidRDefault="00E53EE3" w:rsidP="00452DBF">
      <w:pPr>
        <w:pStyle w:val="ListParagraph"/>
        <w:numPr>
          <w:ilvl w:val="1"/>
          <w:numId w:val="71"/>
        </w:numPr>
        <w:spacing w:after="120"/>
        <w:ind w:left="1701" w:hanging="567"/>
        <w:contextualSpacing w:val="0"/>
        <w:rPr>
          <w:rFonts w:ascii="Trebuchet MS" w:hAnsi="Trebuchet MS"/>
          <w:i/>
          <w:sz w:val="18"/>
          <w:szCs w:val="18"/>
        </w:rPr>
      </w:pPr>
      <w:r w:rsidRPr="00796C8E">
        <w:rPr>
          <w:rFonts w:ascii="Trebuchet MS" w:hAnsi="Trebuchet MS"/>
          <w:i/>
          <w:sz w:val="18"/>
          <w:szCs w:val="18"/>
        </w:rPr>
        <w:t>how others (or the average person) would view the situation (objective test)</w:t>
      </w:r>
    </w:p>
    <w:p w14:paraId="51FCE325" w14:textId="77777777" w:rsidR="00E53EE3" w:rsidRPr="00796C8E" w:rsidRDefault="00E53EE3" w:rsidP="00452DBF">
      <w:pPr>
        <w:pStyle w:val="ListParagraph"/>
        <w:numPr>
          <w:ilvl w:val="1"/>
          <w:numId w:val="71"/>
        </w:numPr>
        <w:spacing w:after="120"/>
        <w:ind w:left="1701" w:hanging="567"/>
        <w:contextualSpacing w:val="0"/>
        <w:rPr>
          <w:rFonts w:ascii="Trebuchet MS" w:hAnsi="Trebuchet MS"/>
          <w:i/>
          <w:sz w:val="18"/>
          <w:szCs w:val="18"/>
        </w:rPr>
      </w:pPr>
      <w:r w:rsidRPr="00796C8E">
        <w:rPr>
          <w:rFonts w:ascii="Trebuchet MS" w:hAnsi="Trebuchet MS"/>
          <w:i/>
          <w:sz w:val="18"/>
          <w:szCs w:val="18"/>
        </w:rPr>
        <w:t>case law decisions as to what is reasonable in comparable circumstances</w:t>
      </w:r>
    </w:p>
    <w:p w14:paraId="6DA2EC2A" w14:textId="77777777" w:rsidR="00E53EE3" w:rsidRPr="00796C8E" w:rsidRDefault="00E53EE3" w:rsidP="00452DBF">
      <w:pPr>
        <w:pStyle w:val="ListParagraph"/>
        <w:numPr>
          <w:ilvl w:val="0"/>
          <w:numId w:val="72"/>
        </w:numPr>
        <w:spacing w:after="120"/>
        <w:ind w:left="1134" w:hanging="567"/>
        <w:contextualSpacing w:val="0"/>
        <w:rPr>
          <w:rFonts w:ascii="Trebuchet MS" w:hAnsi="Trebuchet MS"/>
          <w:i/>
          <w:sz w:val="18"/>
          <w:szCs w:val="18"/>
        </w:rPr>
      </w:pPr>
      <w:r w:rsidRPr="00796C8E">
        <w:rPr>
          <w:rFonts w:ascii="Trebuchet MS" w:hAnsi="Trebuchet MS"/>
          <w:i/>
          <w:sz w:val="18"/>
          <w:szCs w:val="18"/>
        </w:rPr>
        <w:t>other factors for consideration include:</w:t>
      </w:r>
    </w:p>
    <w:p w14:paraId="1E4AEC6A"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age, gender and build of all parties</w:t>
      </w:r>
    </w:p>
    <w:p w14:paraId="3B5C5A60"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physical ability of all parties</w:t>
      </w:r>
    </w:p>
    <w:p w14:paraId="6103F3BC"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prior knowledge</w:t>
      </w:r>
    </w:p>
    <w:p w14:paraId="6FAA4B7C"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motivation</w:t>
      </w:r>
    </w:p>
    <w:p w14:paraId="731ECC3B"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known diseases</w:t>
      </w:r>
    </w:p>
    <w:p w14:paraId="7F8DDAC2"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known injuries</w:t>
      </w:r>
    </w:p>
    <w:p w14:paraId="000E30E7"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involvement of weapons</w:t>
      </w:r>
    </w:p>
    <w:p w14:paraId="3B76BB1A"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number of police involved</w:t>
      </w:r>
    </w:p>
    <w:p w14:paraId="54F49C3A"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number of other people involved</w:t>
      </w:r>
    </w:p>
    <w:p w14:paraId="471A44FF" w14:textId="77777777" w:rsidR="00E53EE3" w:rsidRPr="00796C8E" w:rsidRDefault="00E53EE3" w:rsidP="00452DBF">
      <w:pPr>
        <w:pStyle w:val="ListParagraph"/>
        <w:numPr>
          <w:ilvl w:val="1"/>
          <w:numId w:val="73"/>
        </w:numPr>
        <w:spacing w:after="120"/>
        <w:ind w:left="1701" w:hanging="567"/>
        <w:contextualSpacing w:val="0"/>
        <w:rPr>
          <w:rFonts w:ascii="Trebuchet MS" w:hAnsi="Trebuchet MS"/>
          <w:i/>
          <w:sz w:val="18"/>
          <w:szCs w:val="18"/>
        </w:rPr>
      </w:pPr>
      <w:r w:rsidRPr="00796C8E">
        <w:rPr>
          <w:rFonts w:ascii="Trebuchet MS" w:hAnsi="Trebuchet MS"/>
          <w:i/>
          <w:sz w:val="18"/>
          <w:szCs w:val="18"/>
        </w:rPr>
        <w:t>location and geographical or environmental situation</w:t>
      </w:r>
      <w:r w:rsidRPr="00796C8E">
        <w:rPr>
          <w:rStyle w:val="FootnoteReference"/>
          <w:rFonts w:ascii="Trebuchet MS" w:hAnsi="Trebuchet MS"/>
          <w:i/>
          <w:sz w:val="18"/>
          <w:szCs w:val="18"/>
        </w:rPr>
        <w:footnoteReference w:id="19"/>
      </w:r>
    </w:p>
    <w:p w14:paraId="04807244" w14:textId="0E1B9FF5" w:rsidR="00E53EE3" w:rsidRPr="00796C8E" w:rsidRDefault="00D50D12" w:rsidP="0054254D">
      <w:pPr>
        <w:pStyle w:val="Heading4"/>
        <w:ind w:left="1134" w:hanging="1134"/>
      </w:pPr>
      <w:r w:rsidRPr="00796C8E">
        <w:t>Excessive Force</w:t>
      </w:r>
    </w:p>
    <w:p w14:paraId="176B0920" w14:textId="25C68C85" w:rsidR="00E53EE3" w:rsidRPr="00796C8E" w:rsidRDefault="00A92E99" w:rsidP="00FA0ABE">
      <w:pPr>
        <w:spacing w:before="220" w:after="220"/>
        <w:rPr>
          <w:rFonts w:ascii="Trebuchet MS" w:hAnsi="Trebuchet MS"/>
        </w:rPr>
      </w:pPr>
      <w:r>
        <w:rPr>
          <w:rFonts w:ascii="Trebuchet MS" w:hAnsi="Trebuchet MS"/>
        </w:rPr>
        <w:t>S</w:t>
      </w:r>
      <w:r w:rsidR="00C91C1C">
        <w:rPr>
          <w:rFonts w:ascii="Trebuchet MS" w:hAnsi="Trebuchet MS"/>
        </w:rPr>
        <w:t xml:space="preserve">ection </w:t>
      </w:r>
      <w:r w:rsidR="00E53EE3" w:rsidRPr="00796C8E">
        <w:rPr>
          <w:rFonts w:ascii="Trebuchet MS" w:hAnsi="Trebuchet MS"/>
        </w:rPr>
        <w:t xml:space="preserve">46 of the </w:t>
      </w:r>
      <w:r w:rsidR="00E53EE3" w:rsidRPr="00796C8E">
        <w:rPr>
          <w:rFonts w:ascii="Trebuchet MS" w:hAnsi="Trebuchet MS"/>
          <w:i/>
        </w:rPr>
        <w:t xml:space="preserve">Criminal Code </w:t>
      </w:r>
      <w:r>
        <w:rPr>
          <w:rFonts w:ascii="Trebuchet MS" w:hAnsi="Trebuchet MS"/>
        </w:rPr>
        <w:t>provides for self-defence and defence of another person</w:t>
      </w:r>
      <w:r w:rsidR="00E53EE3" w:rsidRPr="00796C8E">
        <w:rPr>
          <w:rFonts w:ascii="Trebuchet MS" w:hAnsi="Trebuchet MS"/>
        </w:rPr>
        <w:t>:</w:t>
      </w:r>
    </w:p>
    <w:p w14:paraId="2B0B9310" w14:textId="22E5C437" w:rsidR="00E53EE3" w:rsidRPr="00796C8E" w:rsidRDefault="00E53EE3" w:rsidP="005C4305">
      <w:pPr>
        <w:spacing w:before="120" w:after="120"/>
        <w:ind w:left="1134" w:hanging="567"/>
        <w:jc w:val="left"/>
        <w:rPr>
          <w:rFonts w:ascii="Trebuchet MS" w:hAnsi="Trebuchet MS"/>
          <w:b/>
          <w:i/>
          <w:sz w:val="18"/>
          <w:szCs w:val="18"/>
        </w:rPr>
      </w:pPr>
      <w:r w:rsidRPr="00796C8E">
        <w:rPr>
          <w:rFonts w:ascii="Trebuchet MS" w:hAnsi="Trebuchet MS"/>
          <w:b/>
          <w:i/>
          <w:sz w:val="18"/>
          <w:szCs w:val="18"/>
        </w:rPr>
        <w:t>46.</w:t>
      </w:r>
      <w:r w:rsidR="00D50D12" w:rsidRPr="00796C8E">
        <w:rPr>
          <w:rFonts w:ascii="Trebuchet MS" w:hAnsi="Trebuchet MS"/>
          <w:b/>
          <w:i/>
          <w:sz w:val="18"/>
          <w:szCs w:val="18"/>
        </w:rPr>
        <w:tab/>
      </w:r>
      <w:r w:rsidRPr="00796C8E">
        <w:rPr>
          <w:rFonts w:ascii="Trebuchet MS" w:hAnsi="Trebuchet MS"/>
          <w:b/>
          <w:i/>
          <w:sz w:val="18"/>
          <w:szCs w:val="18"/>
        </w:rPr>
        <w:t>Self-defence and defence of another person</w:t>
      </w:r>
    </w:p>
    <w:p w14:paraId="37B2B436" w14:textId="77777777" w:rsidR="00E53EE3" w:rsidRPr="00796C8E" w:rsidRDefault="00E53EE3" w:rsidP="00D50D12">
      <w:pPr>
        <w:spacing w:before="120" w:after="120"/>
        <w:ind w:left="567"/>
        <w:jc w:val="left"/>
        <w:rPr>
          <w:rFonts w:ascii="Trebuchet MS" w:hAnsi="Trebuchet MS"/>
          <w:i/>
          <w:sz w:val="18"/>
          <w:szCs w:val="18"/>
        </w:rPr>
      </w:pPr>
      <w:r w:rsidRPr="00796C8E">
        <w:rPr>
          <w:rFonts w:ascii="Trebuchet MS" w:hAnsi="Trebuchet MS"/>
          <w:i/>
          <w:sz w:val="18"/>
          <w:szCs w:val="18"/>
        </w:rPr>
        <w:t>A person is justified in using, in the defence of himself or another person, such force as, in the circumstances as he believes them to be, it is reasonable to use.</w:t>
      </w:r>
    </w:p>
    <w:p w14:paraId="11272D0E" w14:textId="77777777" w:rsidR="00A92E99" w:rsidRDefault="005B7F38" w:rsidP="0061660B">
      <w:pPr>
        <w:spacing w:before="220" w:after="220"/>
        <w:rPr>
          <w:rFonts w:ascii="Trebuchet MS" w:hAnsi="Trebuchet MS"/>
        </w:rPr>
      </w:pPr>
      <w:hyperlink r:id="rId51" w:history="1">
        <w:r>
          <w:rPr>
            <w:rStyle w:val="Hyperlink"/>
            <w:rFonts w:ascii="Trebuchet MS" w:hAnsi="Trebuchet MS"/>
          </w:rPr>
          <w:t>Part 1.44</w:t>
        </w:r>
      </w:hyperlink>
      <w:r>
        <w:rPr>
          <w:rFonts w:ascii="Trebuchet MS" w:hAnsi="Trebuchet MS"/>
        </w:rPr>
        <w:t xml:space="preserve"> of the TPM </w:t>
      </w:r>
      <w:r w:rsidRPr="0061660B">
        <w:rPr>
          <w:rFonts w:ascii="Trebuchet MS" w:hAnsi="Trebuchet MS"/>
          <w:i/>
        </w:rPr>
        <w:t>(</w:t>
      </w:r>
      <w:r w:rsidRPr="002A35ED">
        <w:rPr>
          <w:rFonts w:ascii="Trebuchet MS" w:hAnsi="Trebuchet MS"/>
          <w:i/>
        </w:rPr>
        <w:t>Use of Force</w:t>
      </w:r>
      <w:r>
        <w:rPr>
          <w:rFonts w:ascii="Trebuchet MS" w:hAnsi="Trebuchet MS"/>
          <w:i/>
        </w:rPr>
        <w:t>)</w:t>
      </w:r>
      <w:r>
        <w:rPr>
          <w:rFonts w:ascii="Trebuchet MS" w:hAnsi="Trebuchet MS"/>
        </w:rPr>
        <w:t xml:space="preserve"> states that m</w:t>
      </w:r>
      <w:r w:rsidR="00174608">
        <w:rPr>
          <w:rFonts w:ascii="Trebuchet MS" w:hAnsi="Trebuchet MS"/>
        </w:rPr>
        <w:t>embers</w:t>
      </w:r>
      <w:r w:rsidR="00174608" w:rsidRPr="0061660B">
        <w:rPr>
          <w:rFonts w:ascii="Trebuchet MS" w:hAnsi="Trebuchet MS"/>
        </w:rPr>
        <w:t xml:space="preserve"> </w:t>
      </w:r>
      <w:r w:rsidR="00174608">
        <w:rPr>
          <w:rFonts w:ascii="Trebuchet MS" w:hAnsi="Trebuchet MS"/>
        </w:rPr>
        <w:t>are justified in using reasonable force in defence of themselves or any other person.  Members</w:t>
      </w:r>
      <w:r w:rsidR="0061660B" w:rsidRPr="0061660B">
        <w:rPr>
          <w:rFonts w:ascii="Trebuchet MS" w:hAnsi="Trebuchet MS"/>
        </w:rPr>
        <w:t xml:space="preserve"> </w:t>
      </w:r>
      <w:r w:rsidR="00174608">
        <w:rPr>
          <w:rFonts w:ascii="Trebuchet MS" w:hAnsi="Trebuchet MS"/>
        </w:rPr>
        <w:t xml:space="preserve">must </w:t>
      </w:r>
      <w:r w:rsidR="0061660B" w:rsidRPr="0061660B">
        <w:rPr>
          <w:rFonts w:ascii="Trebuchet MS" w:hAnsi="Trebuchet MS"/>
        </w:rPr>
        <w:t>only use force that is reasonable, necessary, proportionate and appropriate to the circumstances</w:t>
      </w:r>
      <w:r w:rsidR="00A92E99">
        <w:rPr>
          <w:rFonts w:ascii="Trebuchet MS" w:hAnsi="Trebuchet MS"/>
        </w:rPr>
        <w:t xml:space="preserve">.  </w:t>
      </w:r>
    </w:p>
    <w:p w14:paraId="0077606D" w14:textId="4C05AE9E" w:rsidR="00E53EE3" w:rsidRPr="00BB4D33" w:rsidRDefault="00A92E99" w:rsidP="0061660B">
      <w:pPr>
        <w:spacing w:before="220" w:after="220"/>
        <w:rPr>
          <w:rFonts w:ascii="Trebuchet MS" w:hAnsi="Trebuchet MS"/>
        </w:rPr>
      </w:pPr>
      <w:r>
        <w:rPr>
          <w:rFonts w:ascii="Trebuchet MS" w:hAnsi="Trebuchet MS"/>
        </w:rPr>
        <w:t xml:space="preserve">In </w:t>
      </w:r>
      <w:r w:rsidR="00EB3F9E">
        <w:rPr>
          <w:rFonts w:ascii="Trebuchet MS" w:hAnsi="Trebuchet MS"/>
        </w:rPr>
        <w:t>determining</w:t>
      </w:r>
      <w:r>
        <w:rPr>
          <w:rFonts w:ascii="Trebuchet MS" w:hAnsi="Trebuchet MS"/>
        </w:rPr>
        <w:t xml:space="preserve"> whether or not force used is reasonable or otherwise, the inquirer / investigator and authoriser will be required to consider the circumstances both objectively and subjectively.</w:t>
      </w:r>
    </w:p>
    <w:p w14:paraId="190EF75A" w14:textId="77777777" w:rsidR="00E53EE3" w:rsidRPr="00796C8E" w:rsidRDefault="00E53EE3" w:rsidP="0054254D">
      <w:pPr>
        <w:pStyle w:val="Heading4"/>
        <w:ind w:left="1134" w:hanging="1134"/>
      </w:pPr>
      <w:r w:rsidRPr="00796C8E">
        <w:t>Consequences of Excessive Force including Prosecution</w:t>
      </w:r>
    </w:p>
    <w:p w14:paraId="6E340060" w14:textId="7B04F7C9" w:rsidR="00E53EE3" w:rsidRPr="00796C8E" w:rsidRDefault="00E53EE3" w:rsidP="00FA0ABE">
      <w:pPr>
        <w:spacing w:before="220" w:after="220"/>
        <w:rPr>
          <w:rFonts w:ascii="Trebuchet MS" w:hAnsi="Trebuchet MS"/>
        </w:rPr>
      </w:pPr>
      <w:r w:rsidRPr="00796C8E">
        <w:rPr>
          <w:rFonts w:ascii="Trebuchet MS" w:hAnsi="Trebuchet MS"/>
        </w:rPr>
        <w:t xml:space="preserve">Members who are the subject of a complaint or UOFR resulting in a level 2 or 3 inquiry or investigation may be found to have breached one or more provisions of the Code of Conduct.  </w:t>
      </w:r>
      <w:r w:rsidR="00C96336" w:rsidRPr="00796C8E">
        <w:rPr>
          <w:rFonts w:ascii="Trebuchet MS" w:hAnsi="Trebuchet MS"/>
        </w:rPr>
        <w:t>Consequently,</w:t>
      </w:r>
      <w:r w:rsidRPr="00796C8E">
        <w:rPr>
          <w:rFonts w:ascii="Trebuchet MS" w:hAnsi="Trebuchet MS"/>
        </w:rPr>
        <w:t xml:space="preserve"> they may receive a Determination Notice and </w:t>
      </w:r>
      <w:hyperlink w:anchor="_Legislation" w:history="1">
        <w:r w:rsidRPr="00796C8E">
          <w:rPr>
            <w:rStyle w:val="Hyperlink"/>
            <w:rFonts w:ascii="Trebuchet MS" w:hAnsi="Trebuchet MS"/>
          </w:rPr>
          <w:t>s</w:t>
        </w:r>
        <w:r w:rsidR="005C09FA" w:rsidRPr="00796C8E">
          <w:rPr>
            <w:rStyle w:val="Hyperlink"/>
            <w:rFonts w:ascii="Trebuchet MS" w:hAnsi="Trebuchet MS"/>
          </w:rPr>
          <w:t xml:space="preserve">ection </w:t>
        </w:r>
        <w:r w:rsidRPr="00796C8E">
          <w:rPr>
            <w:rStyle w:val="Hyperlink"/>
            <w:rFonts w:ascii="Trebuchet MS" w:hAnsi="Trebuchet MS"/>
          </w:rPr>
          <w:t>43(3) Action</w:t>
        </w:r>
      </w:hyperlink>
      <w:r w:rsidRPr="00796C8E">
        <w:rPr>
          <w:rFonts w:ascii="Trebuchet MS" w:hAnsi="Trebuchet MS"/>
        </w:rPr>
        <w:t xml:space="preserve"> in accordance with Abacus.</w:t>
      </w:r>
      <w:r w:rsidR="0038152A" w:rsidRPr="00796C8E">
        <w:rPr>
          <w:rFonts w:ascii="Trebuchet MS" w:hAnsi="Trebuchet MS"/>
        </w:rPr>
        <w:t xml:space="preserve">  They may also be charged with </w:t>
      </w:r>
      <w:r w:rsidR="00DB2263" w:rsidRPr="00796C8E">
        <w:rPr>
          <w:rFonts w:ascii="Trebuchet MS" w:hAnsi="Trebuchet MS"/>
        </w:rPr>
        <w:t>a</w:t>
      </w:r>
      <w:r w:rsidR="0038152A" w:rsidRPr="00796C8E">
        <w:rPr>
          <w:rFonts w:ascii="Trebuchet MS" w:hAnsi="Trebuchet MS"/>
        </w:rPr>
        <w:t>n offence such as common assault.</w:t>
      </w:r>
    </w:p>
    <w:p w14:paraId="7F5C8FBC" w14:textId="77777777" w:rsidR="00821E64" w:rsidRDefault="00821E64" w:rsidP="00821E64">
      <w:pPr>
        <w:rPr>
          <w:rFonts w:eastAsiaTheme="majorEastAsia"/>
        </w:rPr>
      </w:pPr>
      <w:bookmarkStart w:id="246" w:name="_Use_of_Force_1"/>
      <w:bookmarkStart w:id="247" w:name="_Firearm_Discharge"/>
      <w:bookmarkStart w:id="248" w:name="_Toc461545735"/>
      <w:bookmarkEnd w:id="246"/>
      <w:bookmarkEnd w:id="247"/>
      <w:r>
        <w:br w:type="page"/>
      </w:r>
    </w:p>
    <w:p w14:paraId="725994F7" w14:textId="6D1FFDE8" w:rsidR="001D6943" w:rsidRPr="00B55DA0" w:rsidRDefault="00821E64" w:rsidP="003850E1">
      <w:pPr>
        <w:pStyle w:val="Heading2"/>
      </w:pPr>
      <w:bookmarkStart w:id="249" w:name="_Toc164671959"/>
      <w:r>
        <w:t>F</w:t>
      </w:r>
      <w:r w:rsidR="001D6943" w:rsidRPr="00B55DA0">
        <w:t>irearm Discharge</w:t>
      </w:r>
      <w:bookmarkEnd w:id="249"/>
    </w:p>
    <w:p w14:paraId="71B4B0ED" w14:textId="77777777" w:rsidR="001D6943" w:rsidRPr="00796C8E" w:rsidRDefault="001D6943" w:rsidP="00FA0ABE">
      <w:pPr>
        <w:spacing w:before="220" w:after="220"/>
        <w:rPr>
          <w:rFonts w:ascii="Trebuchet MS" w:hAnsi="Trebuchet MS"/>
        </w:rPr>
      </w:pPr>
      <w:r w:rsidRPr="00796C8E">
        <w:rPr>
          <w:rFonts w:ascii="Trebuchet MS" w:hAnsi="Trebuchet MS"/>
        </w:rPr>
        <w:t>All incidents involving the use of police firearms must be recorded on BlueTeam™.  Different incidents have different reporting requirements, as shown below:</w:t>
      </w:r>
    </w:p>
    <w:tbl>
      <w:tblPr>
        <w:tblStyle w:val="TableGrid"/>
        <w:tblW w:w="9207" w:type="dxa"/>
        <w:tblInd w:w="-5" w:type="dxa"/>
        <w:tblLayout w:type="fixed"/>
        <w:tblLook w:val="04A0" w:firstRow="1" w:lastRow="0" w:firstColumn="1" w:lastColumn="0" w:noHBand="0" w:noVBand="1"/>
      </w:tblPr>
      <w:tblGrid>
        <w:gridCol w:w="3069"/>
        <w:gridCol w:w="2601"/>
        <w:gridCol w:w="3537"/>
      </w:tblGrid>
      <w:tr w:rsidR="001D6943" w:rsidRPr="00BB4D33" w14:paraId="28A8A532" w14:textId="77777777" w:rsidTr="00575B2E">
        <w:tc>
          <w:tcPr>
            <w:tcW w:w="3069" w:type="dxa"/>
            <w:shd w:val="clear" w:color="auto" w:fill="BFBFBF" w:themeFill="background1" w:themeFillShade="BF"/>
          </w:tcPr>
          <w:p w14:paraId="2C40FE2B" w14:textId="31FA42A6" w:rsidR="001D6943" w:rsidRPr="00BB4D33" w:rsidRDefault="00BB4D33" w:rsidP="00BB4D33">
            <w:pPr>
              <w:spacing w:before="40" w:after="40"/>
              <w:ind w:left="34"/>
              <w:jc w:val="left"/>
              <w:rPr>
                <w:rFonts w:ascii="Trebuchet MS" w:hAnsi="Trebuchet MS"/>
                <w:b/>
                <w:sz w:val="20"/>
                <w:szCs w:val="20"/>
              </w:rPr>
            </w:pPr>
            <w:r w:rsidRPr="00BB4D33">
              <w:rPr>
                <w:rFonts w:ascii="Trebuchet MS" w:hAnsi="Trebuchet MS"/>
                <w:b/>
                <w:sz w:val="20"/>
                <w:szCs w:val="20"/>
              </w:rPr>
              <w:t>INCIDENT</w:t>
            </w:r>
          </w:p>
        </w:tc>
        <w:tc>
          <w:tcPr>
            <w:tcW w:w="2601" w:type="dxa"/>
            <w:shd w:val="clear" w:color="auto" w:fill="BFBFBF" w:themeFill="background1" w:themeFillShade="BF"/>
          </w:tcPr>
          <w:p w14:paraId="54638CE3" w14:textId="4D533B5E" w:rsidR="001D6943" w:rsidRPr="00BB4D33" w:rsidRDefault="00BB4D33" w:rsidP="00BB4D33">
            <w:pPr>
              <w:spacing w:before="40" w:after="40"/>
              <w:ind w:left="34"/>
              <w:jc w:val="left"/>
              <w:rPr>
                <w:rFonts w:ascii="Trebuchet MS" w:hAnsi="Trebuchet MS"/>
                <w:b/>
                <w:sz w:val="20"/>
                <w:szCs w:val="20"/>
              </w:rPr>
            </w:pPr>
            <w:r w:rsidRPr="00BB4D33">
              <w:rPr>
                <w:rFonts w:ascii="Trebuchet MS" w:hAnsi="Trebuchet MS"/>
                <w:b/>
                <w:sz w:val="20"/>
                <w:szCs w:val="20"/>
              </w:rPr>
              <w:t>BLUETEAM™ REPORTS</w:t>
            </w:r>
          </w:p>
        </w:tc>
        <w:tc>
          <w:tcPr>
            <w:tcW w:w="3537" w:type="dxa"/>
            <w:shd w:val="clear" w:color="auto" w:fill="BFBFBF" w:themeFill="background1" w:themeFillShade="BF"/>
          </w:tcPr>
          <w:p w14:paraId="0A20D56E" w14:textId="361BD941" w:rsidR="001D6943" w:rsidRPr="00BB4D33" w:rsidRDefault="00BB4D33" w:rsidP="00BB4D33">
            <w:pPr>
              <w:spacing w:before="40" w:after="40"/>
              <w:ind w:left="34"/>
              <w:jc w:val="left"/>
              <w:rPr>
                <w:rFonts w:ascii="Trebuchet MS" w:hAnsi="Trebuchet MS"/>
                <w:b/>
                <w:sz w:val="20"/>
                <w:szCs w:val="20"/>
              </w:rPr>
            </w:pPr>
            <w:r w:rsidRPr="00BB4D33">
              <w:rPr>
                <w:rFonts w:ascii="Trebuchet MS" w:hAnsi="Trebuchet MS"/>
                <w:b/>
                <w:sz w:val="20"/>
                <w:szCs w:val="20"/>
              </w:rPr>
              <w:t>REPORTING MEMBER</w:t>
            </w:r>
          </w:p>
        </w:tc>
      </w:tr>
      <w:tr w:rsidR="001D6943" w:rsidRPr="00BB4D33" w14:paraId="1618536D" w14:textId="77777777" w:rsidTr="00575B2E">
        <w:tc>
          <w:tcPr>
            <w:tcW w:w="3069" w:type="dxa"/>
            <w:vMerge w:val="restart"/>
            <w:vAlign w:val="center"/>
          </w:tcPr>
          <w:p w14:paraId="68D62689" w14:textId="44774C48" w:rsidR="001D6943" w:rsidRPr="00BB4D33" w:rsidRDefault="001D6943" w:rsidP="00575B2E">
            <w:pPr>
              <w:spacing w:before="40" w:after="40"/>
              <w:jc w:val="left"/>
              <w:rPr>
                <w:rFonts w:ascii="Trebuchet MS" w:hAnsi="Trebuchet MS"/>
              </w:rPr>
            </w:pPr>
            <w:r w:rsidRPr="00BB4D33">
              <w:rPr>
                <w:rFonts w:ascii="Trebuchet MS" w:hAnsi="Trebuchet MS"/>
              </w:rPr>
              <w:t>intentional discharge at person</w:t>
            </w:r>
            <w:r w:rsidR="00BB4D33">
              <w:rPr>
                <w:rFonts w:ascii="Trebuchet MS" w:hAnsi="Trebuchet MS"/>
              </w:rPr>
              <w:t xml:space="preserve"> </w:t>
            </w:r>
            <w:r w:rsidRPr="00BB4D33">
              <w:rPr>
                <w:rFonts w:ascii="Trebuchet MS" w:hAnsi="Trebuchet MS"/>
              </w:rPr>
              <w:t>(‘police shooting’)</w:t>
            </w:r>
          </w:p>
        </w:tc>
        <w:tc>
          <w:tcPr>
            <w:tcW w:w="2601" w:type="dxa"/>
            <w:vAlign w:val="center"/>
          </w:tcPr>
          <w:p w14:paraId="7A913886" w14:textId="130B52D7" w:rsidR="001D6943" w:rsidRPr="00BB4D33" w:rsidRDefault="001D6943" w:rsidP="00575B2E">
            <w:pPr>
              <w:spacing w:before="40" w:after="40"/>
              <w:ind w:left="33"/>
              <w:jc w:val="left"/>
              <w:rPr>
                <w:rFonts w:ascii="Trebuchet MS" w:hAnsi="Trebuchet MS"/>
              </w:rPr>
            </w:pPr>
            <w:r w:rsidRPr="00BB4D33">
              <w:rPr>
                <w:rFonts w:ascii="Trebuchet MS" w:hAnsi="Trebuchet MS"/>
              </w:rPr>
              <w:t xml:space="preserve">Firearm Discharge </w:t>
            </w:r>
          </w:p>
        </w:tc>
        <w:tc>
          <w:tcPr>
            <w:tcW w:w="3537" w:type="dxa"/>
            <w:vAlign w:val="center"/>
          </w:tcPr>
          <w:p w14:paraId="303255F5" w14:textId="77777777" w:rsidR="001D6943" w:rsidRPr="00BB4D33" w:rsidRDefault="001D6943" w:rsidP="00575B2E">
            <w:pPr>
              <w:spacing w:before="40" w:after="40"/>
              <w:jc w:val="left"/>
              <w:rPr>
                <w:rFonts w:ascii="Trebuchet MS" w:hAnsi="Trebuchet MS"/>
              </w:rPr>
            </w:pPr>
            <w:r w:rsidRPr="00BB4D33">
              <w:rPr>
                <w:rFonts w:ascii="Trebuchet MS" w:hAnsi="Trebuchet MS"/>
              </w:rPr>
              <w:t>involved member / supervisor</w:t>
            </w:r>
          </w:p>
        </w:tc>
      </w:tr>
      <w:tr w:rsidR="001D6943" w:rsidRPr="00BB4D33" w14:paraId="64019861" w14:textId="77777777" w:rsidTr="00575B2E">
        <w:tc>
          <w:tcPr>
            <w:tcW w:w="3069" w:type="dxa"/>
            <w:vMerge/>
            <w:vAlign w:val="center"/>
          </w:tcPr>
          <w:p w14:paraId="3E4531A6" w14:textId="77777777" w:rsidR="001D6943" w:rsidRPr="00BB4D33" w:rsidRDefault="001D6943" w:rsidP="00575B2E">
            <w:pPr>
              <w:spacing w:before="40" w:after="40"/>
              <w:ind w:left="33"/>
              <w:jc w:val="left"/>
              <w:rPr>
                <w:rFonts w:ascii="Trebuchet MS" w:hAnsi="Trebuchet MS"/>
              </w:rPr>
            </w:pPr>
          </w:p>
        </w:tc>
        <w:tc>
          <w:tcPr>
            <w:tcW w:w="2601" w:type="dxa"/>
            <w:vAlign w:val="center"/>
          </w:tcPr>
          <w:p w14:paraId="7F8E77DB" w14:textId="3475B67B" w:rsidR="001D6943" w:rsidRPr="00BB4D33" w:rsidRDefault="001D6943" w:rsidP="00575B2E">
            <w:pPr>
              <w:spacing w:before="40" w:after="40"/>
              <w:ind w:left="33"/>
              <w:jc w:val="left"/>
              <w:rPr>
                <w:rFonts w:ascii="Trebuchet MS" w:hAnsi="Trebuchet MS"/>
              </w:rPr>
            </w:pPr>
            <w:r w:rsidRPr="00BB4D33">
              <w:rPr>
                <w:rFonts w:ascii="Trebuchet MS" w:hAnsi="Trebuchet MS"/>
              </w:rPr>
              <w:t xml:space="preserve">Use of Force </w:t>
            </w:r>
          </w:p>
        </w:tc>
        <w:tc>
          <w:tcPr>
            <w:tcW w:w="3537" w:type="dxa"/>
            <w:vAlign w:val="center"/>
          </w:tcPr>
          <w:p w14:paraId="17990280" w14:textId="77777777" w:rsidR="001D6943" w:rsidRPr="00BB4D33" w:rsidRDefault="001D6943" w:rsidP="00575B2E">
            <w:pPr>
              <w:spacing w:before="40" w:after="40"/>
              <w:jc w:val="left"/>
              <w:rPr>
                <w:rFonts w:ascii="Trebuchet MS" w:hAnsi="Trebuchet MS"/>
              </w:rPr>
            </w:pPr>
            <w:r w:rsidRPr="00BB4D33">
              <w:rPr>
                <w:rFonts w:ascii="Trebuchet MS" w:hAnsi="Trebuchet MS"/>
              </w:rPr>
              <w:t>involved member</w:t>
            </w:r>
          </w:p>
        </w:tc>
      </w:tr>
      <w:tr w:rsidR="001D6943" w:rsidRPr="00BB4D33" w14:paraId="197DDA17" w14:textId="77777777" w:rsidTr="00575B2E">
        <w:tc>
          <w:tcPr>
            <w:tcW w:w="3069" w:type="dxa"/>
            <w:vMerge/>
            <w:vAlign w:val="center"/>
          </w:tcPr>
          <w:p w14:paraId="2C3F9DB4" w14:textId="77777777" w:rsidR="001D6943" w:rsidRPr="00BB4D33" w:rsidRDefault="001D6943" w:rsidP="00575B2E">
            <w:pPr>
              <w:spacing w:before="40" w:after="40"/>
              <w:ind w:left="33"/>
              <w:jc w:val="left"/>
              <w:rPr>
                <w:rFonts w:ascii="Trebuchet MS" w:hAnsi="Trebuchet MS"/>
              </w:rPr>
            </w:pPr>
          </w:p>
        </w:tc>
        <w:tc>
          <w:tcPr>
            <w:tcW w:w="2601" w:type="dxa"/>
            <w:vAlign w:val="center"/>
          </w:tcPr>
          <w:p w14:paraId="1F91BB6A" w14:textId="77777777" w:rsidR="001D6943" w:rsidRPr="00BB4D33" w:rsidRDefault="001D6943" w:rsidP="00575B2E">
            <w:pPr>
              <w:spacing w:before="40" w:after="40"/>
              <w:ind w:left="33"/>
              <w:jc w:val="left"/>
              <w:rPr>
                <w:rFonts w:ascii="Trebuchet MS" w:hAnsi="Trebuchet MS"/>
              </w:rPr>
            </w:pPr>
            <w:r w:rsidRPr="00BB4D33">
              <w:rPr>
                <w:rFonts w:ascii="Trebuchet MS" w:hAnsi="Trebuchet MS"/>
              </w:rPr>
              <w:t>Compliance Review</w:t>
            </w:r>
          </w:p>
        </w:tc>
        <w:tc>
          <w:tcPr>
            <w:tcW w:w="3537" w:type="dxa"/>
            <w:vAlign w:val="center"/>
          </w:tcPr>
          <w:p w14:paraId="34CF8DC0" w14:textId="77777777" w:rsidR="001D6943" w:rsidRPr="00BB4D33" w:rsidRDefault="001D6943" w:rsidP="00575B2E">
            <w:pPr>
              <w:spacing w:before="40" w:after="40"/>
              <w:ind w:left="33"/>
              <w:jc w:val="left"/>
              <w:rPr>
                <w:rFonts w:ascii="Trebuchet MS" w:hAnsi="Trebuchet MS"/>
              </w:rPr>
            </w:pPr>
            <w:r w:rsidRPr="00BB4D33">
              <w:rPr>
                <w:rFonts w:ascii="Trebuchet MS" w:hAnsi="Trebuchet MS"/>
              </w:rPr>
              <w:t>Professional Standards</w:t>
            </w:r>
          </w:p>
        </w:tc>
      </w:tr>
      <w:tr w:rsidR="001D6943" w:rsidRPr="00BB4D33" w14:paraId="1D27B65C" w14:textId="77777777" w:rsidTr="00575B2E">
        <w:tc>
          <w:tcPr>
            <w:tcW w:w="3069" w:type="dxa"/>
            <w:vAlign w:val="center"/>
          </w:tcPr>
          <w:p w14:paraId="0C2467F2" w14:textId="77777777" w:rsidR="001D6943" w:rsidRPr="00BB4D33" w:rsidRDefault="001D6943" w:rsidP="00575B2E">
            <w:pPr>
              <w:spacing w:before="40" w:after="40"/>
              <w:jc w:val="left"/>
              <w:rPr>
                <w:rFonts w:ascii="Trebuchet MS" w:hAnsi="Trebuchet MS"/>
              </w:rPr>
            </w:pPr>
            <w:r w:rsidRPr="00BB4D33">
              <w:rPr>
                <w:rFonts w:ascii="Trebuchet MS" w:hAnsi="Trebuchet MS"/>
              </w:rPr>
              <w:t>unintentional discharge</w:t>
            </w:r>
          </w:p>
        </w:tc>
        <w:tc>
          <w:tcPr>
            <w:tcW w:w="2601" w:type="dxa"/>
            <w:vAlign w:val="center"/>
          </w:tcPr>
          <w:p w14:paraId="6BB45C3E" w14:textId="22E66540" w:rsidR="001D6943" w:rsidRPr="00BB4D33" w:rsidRDefault="001D6943" w:rsidP="00575B2E">
            <w:pPr>
              <w:spacing w:before="40" w:after="40"/>
              <w:ind w:left="33"/>
              <w:jc w:val="left"/>
              <w:rPr>
                <w:rFonts w:ascii="Trebuchet MS" w:hAnsi="Trebuchet MS"/>
              </w:rPr>
            </w:pPr>
            <w:r w:rsidRPr="00BB4D33">
              <w:rPr>
                <w:rFonts w:ascii="Trebuchet MS" w:hAnsi="Trebuchet MS"/>
              </w:rPr>
              <w:t xml:space="preserve">Firearm Discharge </w:t>
            </w:r>
          </w:p>
        </w:tc>
        <w:tc>
          <w:tcPr>
            <w:tcW w:w="3537" w:type="dxa"/>
            <w:vAlign w:val="center"/>
          </w:tcPr>
          <w:p w14:paraId="0143B29C" w14:textId="77777777" w:rsidR="001D6943" w:rsidRPr="00BB4D33" w:rsidRDefault="001D6943" w:rsidP="00575B2E">
            <w:pPr>
              <w:spacing w:before="40" w:after="40"/>
              <w:jc w:val="left"/>
              <w:rPr>
                <w:rFonts w:ascii="Trebuchet MS" w:hAnsi="Trebuchet MS"/>
              </w:rPr>
            </w:pPr>
            <w:r w:rsidRPr="00BB4D33">
              <w:rPr>
                <w:rFonts w:ascii="Trebuchet MS" w:hAnsi="Trebuchet MS"/>
              </w:rPr>
              <w:t xml:space="preserve">involved member </w:t>
            </w:r>
          </w:p>
        </w:tc>
      </w:tr>
      <w:tr w:rsidR="001D6943" w:rsidRPr="00BB4D33" w14:paraId="40E8D586" w14:textId="77777777" w:rsidTr="00575B2E">
        <w:tc>
          <w:tcPr>
            <w:tcW w:w="3069" w:type="dxa"/>
            <w:vAlign w:val="center"/>
          </w:tcPr>
          <w:p w14:paraId="178B96EE" w14:textId="77777777" w:rsidR="001D6943" w:rsidRPr="00BB4D33" w:rsidRDefault="001D6943" w:rsidP="00575B2E">
            <w:pPr>
              <w:spacing w:before="40" w:after="40"/>
              <w:jc w:val="left"/>
              <w:rPr>
                <w:rFonts w:ascii="Trebuchet MS" w:hAnsi="Trebuchet MS"/>
              </w:rPr>
            </w:pPr>
            <w:r w:rsidRPr="00BB4D33">
              <w:rPr>
                <w:rFonts w:ascii="Trebuchet MS" w:hAnsi="Trebuchet MS"/>
              </w:rPr>
              <w:t>firearm drawn but not discharged</w:t>
            </w:r>
          </w:p>
        </w:tc>
        <w:tc>
          <w:tcPr>
            <w:tcW w:w="2601" w:type="dxa"/>
            <w:vAlign w:val="center"/>
          </w:tcPr>
          <w:p w14:paraId="6129ED95" w14:textId="7BC7168C" w:rsidR="001D6943" w:rsidRPr="00BB4D33" w:rsidRDefault="001D6943" w:rsidP="00575B2E">
            <w:pPr>
              <w:spacing w:before="40" w:after="40"/>
              <w:ind w:left="33"/>
              <w:jc w:val="left"/>
              <w:rPr>
                <w:rFonts w:ascii="Trebuchet MS" w:hAnsi="Trebuchet MS"/>
              </w:rPr>
            </w:pPr>
            <w:r w:rsidRPr="00BB4D33">
              <w:rPr>
                <w:rFonts w:ascii="Trebuchet MS" w:hAnsi="Trebuchet MS"/>
              </w:rPr>
              <w:t xml:space="preserve">Use of Force </w:t>
            </w:r>
          </w:p>
        </w:tc>
        <w:tc>
          <w:tcPr>
            <w:tcW w:w="3537" w:type="dxa"/>
            <w:vAlign w:val="center"/>
          </w:tcPr>
          <w:p w14:paraId="208C4968" w14:textId="77777777" w:rsidR="001D6943" w:rsidRPr="00BB4D33" w:rsidRDefault="001D6943" w:rsidP="00575B2E">
            <w:pPr>
              <w:spacing w:before="40" w:after="40"/>
              <w:jc w:val="left"/>
              <w:rPr>
                <w:rFonts w:ascii="Trebuchet MS" w:hAnsi="Trebuchet MS"/>
              </w:rPr>
            </w:pPr>
            <w:r w:rsidRPr="00BB4D33">
              <w:rPr>
                <w:rFonts w:ascii="Trebuchet MS" w:hAnsi="Trebuchet MS"/>
              </w:rPr>
              <w:t>involved member</w:t>
            </w:r>
          </w:p>
        </w:tc>
      </w:tr>
      <w:tr w:rsidR="001D6943" w:rsidRPr="00BB4D33" w14:paraId="6592DB5F" w14:textId="77777777" w:rsidTr="00575B2E">
        <w:tc>
          <w:tcPr>
            <w:tcW w:w="3069" w:type="dxa"/>
            <w:vAlign w:val="center"/>
          </w:tcPr>
          <w:p w14:paraId="3F545F1B" w14:textId="77777777" w:rsidR="001D6943" w:rsidRPr="00BB4D33" w:rsidRDefault="001D6943" w:rsidP="00575B2E">
            <w:pPr>
              <w:spacing w:before="40" w:after="40"/>
              <w:jc w:val="left"/>
              <w:rPr>
                <w:rFonts w:ascii="Trebuchet MS" w:hAnsi="Trebuchet MS"/>
              </w:rPr>
            </w:pPr>
            <w:r w:rsidRPr="00BB4D33">
              <w:rPr>
                <w:rFonts w:ascii="Trebuchet MS" w:hAnsi="Trebuchet MS"/>
              </w:rPr>
              <w:t xml:space="preserve">intentional discharge at animal </w:t>
            </w:r>
          </w:p>
        </w:tc>
        <w:tc>
          <w:tcPr>
            <w:tcW w:w="2601" w:type="dxa"/>
            <w:vAlign w:val="center"/>
          </w:tcPr>
          <w:p w14:paraId="22D15817" w14:textId="1FB8F1F2" w:rsidR="001D6943" w:rsidRPr="00BB4D33" w:rsidRDefault="001D6943" w:rsidP="00575B2E">
            <w:pPr>
              <w:spacing w:before="40" w:after="40"/>
              <w:ind w:left="33"/>
              <w:jc w:val="left"/>
              <w:rPr>
                <w:rFonts w:ascii="Trebuchet MS" w:hAnsi="Trebuchet MS"/>
              </w:rPr>
            </w:pPr>
            <w:r w:rsidRPr="00BB4D33">
              <w:rPr>
                <w:rFonts w:ascii="Trebuchet MS" w:hAnsi="Trebuchet MS"/>
              </w:rPr>
              <w:t xml:space="preserve">Firearm Discharge </w:t>
            </w:r>
          </w:p>
        </w:tc>
        <w:tc>
          <w:tcPr>
            <w:tcW w:w="3537" w:type="dxa"/>
            <w:vAlign w:val="center"/>
          </w:tcPr>
          <w:p w14:paraId="542D368E" w14:textId="77777777" w:rsidR="001D6943" w:rsidRPr="00BB4D33" w:rsidRDefault="001D6943" w:rsidP="00575B2E">
            <w:pPr>
              <w:spacing w:before="40" w:after="40"/>
              <w:jc w:val="left"/>
              <w:rPr>
                <w:rFonts w:ascii="Trebuchet MS" w:hAnsi="Trebuchet MS"/>
              </w:rPr>
            </w:pPr>
            <w:r w:rsidRPr="00BB4D33">
              <w:rPr>
                <w:rFonts w:ascii="Trebuchet MS" w:hAnsi="Trebuchet MS"/>
              </w:rPr>
              <w:t>involved member</w:t>
            </w:r>
          </w:p>
        </w:tc>
      </w:tr>
    </w:tbl>
    <w:p w14:paraId="0D4B9BAD" w14:textId="1A3837A4" w:rsidR="001D6943" w:rsidRPr="00796C8E" w:rsidRDefault="00213CD6" w:rsidP="0054254D">
      <w:pPr>
        <w:pStyle w:val="Heading4"/>
        <w:ind w:left="1134" w:hanging="1134"/>
      </w:pPr>
      <w:r w:rsidRPr="00796C8E">
        <w:t>Police Shooting</w:t>
      </w:r>
    </w:p>
    <w:p w14:paraId="289FFC5D" w14:textId="530C9958" w:rsidR="001D6943" w:rsidRPr="00796C8E" w:rsidRDefault="001D6943" w:rsidP="00FA0ABE">
      <w:pPr>
        <w:spacing w:before="220" w:after="220"/>
        <w:rPr>
          <w:rFonts w:ascii="Trebuchet MS" w:hAnsi="Trebuchet MS"/>
        </w:rPr>
      </w:pPr>
      <w:r w:rsidRPr="00796C8E">
        <w:rPr>
          <w:rFonts w:ascii="Trebuchet MS" w:hAnsi="Trebuchet MS"/>
        </w:rPr>
        <w:t>Professional Standards will manage the investigation process and register a Compliance Review report on IAPro™ which will be linked to the UOFR and Firear</w:t>
      </w:r>
      <w:r w:rsidR="00D50D12" w:rsidRPr="00796C8E">
        <w:rPr>
          <w:rFonts w:ascii="Trebuchet MS" w:hAnsi="Trebuchet MS"/>
        </w:rPr>
        <w:t xml:space="preserve">m Discharge report in IAPro™.  </w:t>
      </w:r>
      <w:r w:rsidRPr="00796C8E">
        <w:rPr>
          <w:rFonts w:ascii="Trebuchet MS" w:hAnsi="Trebuchet MS"/>
        </w:rPr>
        <w:t xml:space="preserve">Members are directed to </w:t>
      </w:r>
      <w:hyperlink r:id="rId52" w:history="1">
        <w:r w:rsidR="00ED3270">
          <w:rPr>
            <w:rStyle w:val="Hyperlink"/>
            <w:rFonts w:ascii="Trebuchet MS" w:hAnsi="Trebuchet MS"/>
          </w:rPr>
          <w:t>Part 10.9</w:t>
        </w:r>
      </w:hyperlink>
      <w:r w:rsidRPr="00796C8E">
        <w:rPr>
          <w:rFonts w:ascii="Trebuchet MS" w:hAnsi="Trebuchet MS"/>
        </w:rPr>
        <w:t xml:space="preserve"> </w:t>
      </w:r>
      <w:r w:rsidR="00ED3270">
        <w:rPr>
          <w:rFonts w:ascii="Trebuchet MS" w:hAnsi="Trebuchet MS"/>
        </w:rPr>
        <w:t xml:space="preserve">of the TPM </w:t>
      </w:r>
      <w:r w:rsidRPr="00796C8E">
        <w:rPr>
          <w:rFonts w:ascii="Trebuchet MS" w:hAnsi="Trebuchet MS"/>
        </w:rPr>
        <w:t>for further reporting obliga</w:t>
      </w:r>
      <w:r w:rsidR="00D50D12" w:rsidRPr="00796C8E">
        <w:rPr>
          <w:rFonts w:ascii="Trebuchet MS" w:hAnsi="Trebuchet MS"/>
        </w:rPr>
        <w:t>tions.</w:t>
      </w:r>
    </w:p>
    <w:p w14:paraId="2F4F89CD" w14:textId="77777777" w:rsidR="001D6943" w:rsidRPr="00B55DA0" w:rsidRDefault="001D6943" w:rsidP="003850E1">
      <w:pPr>
        <w:pStyle w:val="Heading2"/>
      </w:pPr>
      <w:bookmarkStart w:id="250" w:name="_Toc164671960"/>
      <w:r w:rsidRPr="00B55DA0">
        <w:t>Deaths or Life-Threatening Injury in Custody</w:t>
      </w:r>
      <w:bookmarkEnd w:id="250"/>
    </w:p>
    <w:p w14:paraId="5DB09D9E" w14:textId="365BB709" w:rsidR="001D6943" w:rsidRPr="00796C8E" w:rsidRDefault="001D6943" w:rsidP="00C45C9B">
      <w:pPr>
        <w:spacing w:before="220" w:after="220"/>
        <w:rPr>
          <w:rFonts w:ascii="Trebuchet MS" w:eastAsia="Times New Roman" w:hAnsi="Trebuchet MS" w:cs="Times New Roman"/>
          <w:lang w:eastAsia="en-AU"/>
        </w:rPr>
      </w:pPr>
      <w:r w:rsidRPr="00796C8E">
        <w:rPr>
          <w:rFonts w:ascii="Trebuchet MS" w:hAnsi="Trebuchet MS"/>
        </w:rPr>
        <w:t xml:space="preserve">Specific </w:t>
      </w:r>
      <w:r w:rsidR="00311DC9" w:rsidRPr="00796C8E">
        <w:rPr>
          <w:rFonts w:ascii="Trebuchet MS" w:hAnsi="Trebuchet MS"/>
        </w:rPr>
        <w:t xml:space="preserve">directions </w:t>
      </w:r>
      <w:r w:rsidRPr="00796C8E">
        <w:rPr>
          <w:rFonts w:ascii="Trebuchet MS" w:hAnsi="Trebuchet MS"/>
        </w:rPr>
        <w:t xml:space="preserve">for these incidents are contained in </w:t>
      </w:r>
      <w:r w:rsidR="00CC5024">
        <w:rPr>
          <w:rStyle w:val="Hyperlink"/>
          <w:rFonts w:ascii="Trebuchet MS" w:hAnsi="Trebuchet MS"/>
        </w:rPr>
        <w:t xml:space="preserve"> </w:t>
      </w:r>
      <w:hyperlink r:id="rId53" w:history="1">
        <w:r w:rsidR="00CC5024" w:rsidRPr="00CC5024">
          <w:rPr>
            <w:rStyle w:val="Hyperlink"/>
            <w:rFonts w:ascii="Trebuchet MS" w:hAnsi="Trebuchet MS"/>
          </w:rPr>
          <w:t>Section 13.3</w:t>
        </w:r>
      </w:hyperlink>
      <w:r w:rsidR="00213CD6" w:rsidRPr="00796C8E">
        <w:rPr>
          <w:rFonts w:ascii="Trebuchet MS" w:hAnsi="Trebuchet MS"/>
        </w:rPr>
        <w:t xml:space="preserve"> </w:t>
      </w:r>
      <w:r w:rsidR="005C5AF8">
        <w:rPr>
          <w:rFonts w:ascii="Trebuchet MS" w:hAnsi="Trebuchet MS"/>
        </w:rPr>
        <w:t>of the TPM</w:t>
      </w:r>
      <w:r w:rsidR="00ED3270">
        <w:rPr>
          <w:rFonts w:ascii="Trebuchet MS" w:hAnsi="Trebuchet MS"/>
        </w:rPr>
        <w:t xml:space="preserve">.  </w:t>
      </w:r>
      <w:r w:rsidR="00213CD6" w:rsidRPr="00796C8E">
        <w:rPr>
          <w:rFonts w:ascii="Trebuchet MS" w:hAnsi="Trebuchet MS"/>
        </w:rPr>
        <w:t>A</w:t>
      </w:r>
      <w:r w:rsidRPr="00796C8E">
        <w:rPr>
          <w:rFonts w:ascii="Trebuchet MS" w:hAnsi="Trebuchet MS"/>
        </w:rPr>
        <w:t xml:space="preserve">ll incidents of life-threatening injury or deaths in custody must be registered on BlueTeam™ as a Compliance Review report.  Other reports should be submitted as applicable (e.g. where force is used). ‘In custody’ </w:t>
      </w:r>
      <w:r w:rsidR="00CC5024">
        <w:rPr>
          <w:rFonts w:ascii="Trebuchet MS" w:hAnsi="Trebuchet MS"/>
        </w:rPr>
        <w:t>is defined within section 13.3 of the TPM.</w:t>
      </w:r>
    </w:p>
    <w:p w14:paraId="7AFEDA0F" w14:textId="69195728" w:rsidR="001D6943" w:rsidRPr="00796C8E" w:rsidRDefault="001D6943" w:rsidP="00D50D12">
      <w:pPr>
        <w:spacing w:before="220" w:after="220"/>
        <w:rPr>
          <w:rFonts w:ascii="Trebuchet MS" w:hAnsi="Trebuchet MS"/>
        </w:rPr>
      </w:pPr>
      <w:r w:rsidRPr="00796C8E">
        <w:rPr>
          <w:rFonts w:ascii="Trebuchet MS" w:hAnsi="Trebuchet MS"/>
        </w:rPr>
        <w:t xml:space="preserve">Professional Standards will notify the Integrity Commission in writing as soon as possible following any incident that results in a death </w:t>
      </w:r>
      <w:r w:rsidR="00371FDC" w:rsidRPr="00796C8E">
        <w:rPr>
          <w:rFonts w:ascii="Trebuchet MS" w:hAnsi="Trebuchet MS"/>
        </w:rPr>
        <w:t>or life-threatening injury for accountability reasons, however the Integrity Commission has no role in any compliance review process.</w:t>
      </w:r>
    </w:p>
    <w:p w14:paraId="6AE2BD8D" w14:textId="5E1EBAC3" w:rsidR="00E53EE3" w:rsidRPr="00B55DA0" w:rsidRDefault="00E53EE3" w:rsidP="003850E1">
      <w:pPr>
        <w:pStyle w:val="Heading2"/>
      </w:pPr>
      <w:bookmarkStart w:id="251" w:name="_Police_Vehicle_Pursuits"/>
      <w:bookmarkStart w:id="252" w:name="_Toc164671961"/>
      <w:bookmarkEnd w:id="251"/>
      <w:r w:rsidRPr="00B55DA0">
        <w:t>Police Vehicle Pursuits</w:t>
      </w:r>
      <w:bookmarkEnd w:id="248"/>
      <w:bookmarkEnd w:id="252"/>
    </w:p>
    <w:p w14:paraId="59EA80EF" w14:textId="6341A1C6" w:rsidR="00E53EE3" w:rsidRPr="00796C8E" w:rsidRDefault="00BC116C" w:rsidP="00D50D12">
      <w:pPr>
        <w:spacing w:before="220" w:after="220"/>
        <w:rPr>
          <w:rFonts w:ascii="Trebuchet MS" w:hAnsi="Trebuchet MS"/>
        </w:rPr>
      </w:pPr>
      <w:r w:rsidRPr="00796C8E">
        <w:rPr>
          <w:rFonts w:ascii="Trebuchet MS" w:hAnsi="Trebuchet MS"/>
        </w:rPr>
        <w:t xml:space="preserve">The </w:t>
      </w:r>
      <w:r w:rsidR="00E53EE3" w:rsidRPr="00796C8E">
        <w:rPr>
          <w:rFonts w:ascii="Trebuchet MS" w:hAnsi="Trebuchet MS"/>
          <w:i/>
        </w:rPr>
        <w:t>Management of Police Pursuits and Authorised Follows</w:t>
      </w:r>
      <w:r w:rsidRPr="00796C8E">
        <w:rPr>
          <w:rFonts w:ascii="Trebuchet MS" w:hAnsi="Trebuchet MS"/>
        </w:rPr>
        <w:t xml:space="preserve"> are described fully in </w:t>
      </w:r>
      <w:hyperlink r:id="rId54" w:history="1">
        <w:r w:rsidRPr="00796C8E">
          <w:rPr>
            <w:rStyle w:val="Hyperlink"/>
            <w:rFonts w:ascii="Trebuchet MS" w:hAnsi="Trebuchet MS"/>
          </w:rPr>
          <w:t>Part 14.1</w:t>
        </w:r>
        <w:r w:rsidR="00731076" w:rsidRPr="00796C8E">
          <w:rPr>
            <w:rStyle w:val="Hyperlink"/>
            <w:rFonts w:ascii="Trebuchet MS" w:hAnsi="Trebuchet MS"/>
          </w:rPr>
          <w:t>4</w:t>
        </w:r>
      </w:hyperlink>
      <w:r w:rsidRPr="00796C8E">
        <w:rPr>
          <w:rFonts w:ascii="Trebuchet MS" w:hAnsi="Trebuchet MS"/>
        </w:rPr>
        <w:t xml:space="preserve"> of the TPM.  </w:t>
      </w:r>
      <w:r w:rsidR="009C52D8" w:rsidRPr="00796C8E">
        <w:rPr>
          <w:rFonts w:ascii="Trebuchet MS" w:hAnsi="Trebuchet MS"/>
        </w:rPr>
        <w:t>Pursuits are categorised at three levels, Pursuit 1, Pursuit 2 and Pursuit 3.</w:t>
      </w:r>
    </w:p>
    <w:p w14:paraId="14614378" w14:textId="53A8E4D7" w:rsidR="00E53EE3" w:rsidRPr="00796C8E" w:rsidRDefault="00E53EE3" w:rsidP="0054254D">
      <w:pPr>
        <w:pStyle w:val="Heading4"/>
        <w:ind w:left="1134" w:hanging="1134"/>
      </w:pPr>
      <w:bookmarkStart w:id="253" w:name="_Level_1_Pursuit"/>
      <w:bookmarkEnd w:id="253"/>
      <w:r w:rsidRPr="00796C8E">
        <w:t>Pursuit</w:t>
      </w:r>
      <w:r w:rsidR="00575B2E">
        <w:t xml:space="preserve"> 1</w:t>
      </w:r>
    </w:p>
    <w:p w14:paraId="7266029F" w14:textId="010F4C72" w:rsidR="00E53EE3" w:rsidRPr="00796C8E" w:rsidRDefault="00E53EE3" w:rsidP="00FA0ABE">
      <w:pPr>
        <w:spacing w:before="220" w:after="220"/>
        <w:rPr>
          <w:rFonts w:ascii="Trebuchet MS" w:hAnsi="Trebuchet MS"/>
        </w:rPr>
      </w:pPr>
      <w:r w:rsidRPr="00796C8E">
        <w:rPr>
          <w:rFonts w:ascii="Trebuchet MS" w:hAnsi="Trebuchet MS"/>
        </w:rPr>
        <w:t>A level 1 pursuit requires no investigation and is deemed to have occurred when the initial assessment of the circumstances indicates there has been</w:t>
      </w:r>
      <w:r w:rsidR="009C52D8" w:rsidRPr="00796C8E">
        <w:rPr>
          <w:rFonts w:ascii="Trebuchet MS" w:hAnsi="Trebuchet MS"/>
        </w:rPr>
        <w:t xml:space="preserve"> an authorised pursuit or authorised follow and there has been:</w:t>
      </w:r>
    </w:p>
    <w:p w14:paraId="0B31940A" w14:textId="77777777" w:rsidR="00E53EE3" w:rsidRPr="00796C8E" w:rsidRDefault="00E53EE3" w:rsidP="00452DBF">
      <w:pPr>
        <w:pStyle w:val="ListParagraph"/>
        <w:numPr>
          <w:ilvl w:val="1"/>
          <w:numId w:val="75"/>
        </w:numPr>
        <w:tabs>
          <w:tab w:val="left" w:pos="1134"/>
        </w:tabs>
        <w:spacing w:before="120" w:after="120"/>
        <w:ind w:left="1134" w:hanging="567"/>
        <w:contextualSpacing w:val="0"/>
        <w:rPr>
          <w:rFonts w:ascii="Trebuchet MS" w:hAnsi="Trebuchet MS"/>
        </w:rPr>
      </w:pPr>
      <w:r w:rsidRPr="00796C8E">
        <w:rPr>
          <w:rFonts w:ascii="Trebuchet MS" w:hAnsi="Trebuchet MS"/>
        </w:rPr>
        <w:t xml:space="preserve">no injury to any person; or </w:t>
      </w:r>
    </w:p>
    <w:p w14:paraId="2C25A794" w14:textId="77777777" w:rsidR="009C52D8" w:rsidRPr="00796C8E" w:rsidRDefault="009C52D8" w:rsidP="00452DBF">
      <w:pPr>
        <w:pStyle w:val="ListParagraph"/>
        <w:numPr>
          <w:ilvl w:val="1"/>
          <w:numId w:val="75"/>
        </w:numPr>
        <w:tabs>
          <w:tab w:val="left" w:pos="1134"/>
        </w:tabs>
        <w:spacing w:before="120" w:after="120"/>
        <w:ind w:left="1134" w:hanging="567"/>
        <w:contextualSpacing w:val="0"/>
        <w:rPr>
          <w:rFonts w:ascii="Trebuchet MS" w:hAnsi="Trebuchet MS"/>
        </w:rPr>
      </w:pPr>
      <w:r w:rsidRPr="00796C8E">
        <w:rPr>
          <w:rFonts w:ascii="Trebuchet MS" w:hAnsi="Trebuchet MS"/>
        </w:rPr>
        <w:t>no crash; or</w:t>
      </w:r>
    </w:p>
    <w:p w14:paraId="080900A1" w14:textId="5BD56E9A" w:rsidR="00E53EE3" w:rsidRPr="00796C8E" w:rsidRDefault="00E53EE3" w:rsidP="00452DBF">
      <w:pPr>
        <w:pStyle w:val="ListParagraph"/>
        <w:numPr>
          <w:ilvl w:val="1"/>
          <w:numId w:val="75"/>
        </w:numPr>
        <w:tabs>
          <w:tab w:val="left" w:pos="1134"/>
        </w:tabs>
        <w:spacing w:before="120" w:after="120"/>
        <w:ind w:left="1134" w:hanging="567"/>
        <w:contextualSpacing w:val="0"/>
        <w:rPr>
          <w:rFonts w:ascii="Trebuchet MS" w:hAnsi="Trebuchet MS"/>
        </w:rPr>
      </w:pPr>
      <w:r w:rsidRPr="00796C8E">
        <w:rPr>
          <w:rFonts w:ascii="Trebuchet MS" w:hAnsi="Trebuchet MS"/>
        </w:rPr>
        <w:t xml:space="preserve">no damage to any vehicle or property caused during the </w:t>
      </w:r>
      <w:r w:rsidR="002C0F1D" w:rsidRPr="00796C8E">
        <w:rPr>
          <w:rFonts w:ascii="Trebuchet MS" w:hAnsi="Trebuchet MS"/>
        </w:rPr>
        <w:t>pursuit or</w:t>
      </w:r>
      <w:r w:rsidRPr="00796C8E">
        <w:rPr>
          <w:rFonts w:ascii="Trebuchet MS" w:hAnsi="Trebuchet MS"/>
        </w:rPr>
        <w:t xml:space="preserve"> authorised follow (excluding damage to tyres caused by deployment of </w:t>
      </w:r>
      <w:r w:rsidR="001A68DC" w:rsidRPr="00796C8E">
        <w:rPr>
          <w:rFonts w:ascii="Trebuchet MS" w:hAnsi="Trebuchet MS"/>
        </w:rPr>
        <w:t>Vehicle Immobilisation Device (</w:t>
      </w:r>
      <w:r w:rsidRPr="00796C8E">
        <w:rPr>
          <w:rFonts w:ascii="Trebuchet MS" w:hAnsi="Trebuchet MS"/>
        </w:rPr>
        <w:t>VID); or</w:t>
      </w:r>
    </w:p>
    <w:p w14:paraId="6220C5F8" w14:textId="5A36598D" w:rsidR="00E53EE3" w:rsidRPr="00796C8E" w:rsidRDefault="00E53EE3" w:rsidP="00452DBF">
      <w:pPr>
        <w:pStyle w:val="ListParagraph"/>
        <w:numPr>
          <w:ilvl w:val="1"/>
          <w:numId w:val="75"/>
        </w:numPr>
        <w:tabs>
          <w:tab w:val="left" w:pos="1134"/>
        </w:tabs>
        <w:spacing w:before="120" w:after="120"/>
        <w:ind w:left="1134" w:hanging="567"/>
        <w:contextualSpacing w:val="0"/>
        <w:rPr>
          <w:rFonts w:ascii="Trebuchet MS" w:hAnsi="Trebuchet MS"/>
        </w:rPr>
      </w:pPr>
      <w:r w:rsidRPr="00796C8E">
        <w:rPr>
          <w:rFonts w:ascii="Trebuchet MS" w:hAnsi="Trebuchet MS"/>
        </w:rPr>
        <w:t xml:space="preserve">no breach of </w:t>
      </w:r>
      <w:r w:rsidR="00213CD6" w:rsidRPr="00796C8E">
        <w:rPr>
          <w:rFonts w:ascii="Trebuchet MS" w:hAnsi="Trebuchet MS"/>
        </w:rPr>
        <w:t>TPM order</w:t>
      </w:r>
      <w:r w:rsidR="00D41CE9" w:rsidRPr="00796C8E">
        <w:rPr>
          <w:rFonts w:ascii="Trebuchet MS" w:hAnsi="Trebuchet MS"/>
        </w:rPr>
        <w:t>(</w:t>
      </w:r>
      <w:r w:rsidRPr="00796C8E">
        <w:rPr>
          <w:rFonts w:ascii="Trebuchet MS" w:hAnsi="Trebuchet MS"/>
        </w:rPr>
        <w:t>s</w:t>
      </w:r>
      <w:r w:rsidR="00D41CE9" w:rsidRPr="00796C8E">
        <w:rPr>
          <w:rFonts w:ascii="Trebuchet MS" w:hAnsi="Trebuchet MS"/>
        </w:rPr>
        <w:t>)</w:t>
      </w:r>
    </w:p>
    <w:p w14:paraId="265D286C" w14:textId="17D61CE6" w:rsidR="00E53EE3" w:rsidRPr="00796C8E" w:rsidRDefault="00E53EE3" w:rsidP="0054254D">
      <w:pPr>
        <w:pStyle w:val="Heading4"/>
        <w:ind w:left="1134" w:hanging="1134"/>
      </w:pPr>
      <w:bookmarkStart w:id="254" w:name="_Level_2_Pursuit"/>
      <w:bookmarkEnd w:id="254"/>
      <w:r w:rsidRPr="00796C8E">
        <w:t>Pursuit</w:t>
      </w:r>
      <w:r w:rsidR="00575B2E">
        <w:t xml:space="preserve"> 2</w:t>
      </w:r>
    </w:p>
    <w:p w14:paraId="5EE47B0B" w14:textId="40C3350A" w:rsidR="00E53EE3" w:rsidRPr="00796C8E" w:rsidRDefault="00E53EE3" w:rsidP="00FA0ABE">
      <w:pPr>
        <w:spacing w:before="220" w:after="220"/>
        <w:rPr>
          <w:rFonts w:ascii="Trebuchet MS" w:hAnsi="Trebuchet MS" w:cs="Arial"/>
        </w:rPr>
      </w:pPr>
      <w:r w:rsidRPr="00796C8E">
        <w:rPr>
          <w:rFonts w:ascii="Trebuchet MS" w:hAnsi="Trebuchet MS" w:cs="Arial"/>
        </w:rPr>
        <w:t xml:space="preserve">A level 2 pursuit is investigated in the relevant district and </w:t>
      </w:r>
      <w:r w:rsidR="009C52D8" w:rsidRPr="00796C8E">
        <w:rPr>
          <w:rFonts w:ascii="Trebuchet MS" w:hAnsi="Trebuchet MS"/>
        </w:rPr>
        <w:t>is deemed to have occurred when the initial assessment of the circumstances indicates there has been a pursuit (authorised or unauthorised); or a follow (authorised or unauthorised) and there has been:</w:t>
      </w:r>
    </w:p>
    <w:p w14:paraId="0DB4DFF1" w14:textId="77777777" w:rsidR="00E53EE3" w:rsidRPr="00796C8E" w:rsidRDefault="00E53EE3" w:rsidP="00452DBF">
      <w:pPr>
        <w:pStyle w:val="ListParagraph"/>
        <w:numPr>
          <w:ilvl w:val="0"/>
          <w:numId w:val="76"/>
        </w:numPr>
        <w:tabs>
          <w:tab w:val="left" w:pos="1134"/>
        </w:tabs>
        <w:spacing w:before="120" w:after="120"/>
        <w:ind w:left="1134" w:hanging="567"/>
        <w:contextualSpacing w:val="0"/>
        <w:rPr>
          <w:rFonts w:ascii="Trebuchet MS" w:hAnsi="Trebuchet MS" w:cs="Arial"/>
        </w:rPr>
      </w:pPr>
      <w:r w:rsidRPr="00796C8E">
        <w:rPr>
          <w:rFonts w:ascii="Trebuchet MS" w:hAnsi="Trebuchet MS" w:cs="Arial"/>
        </w:rPr>
        <w:t>a minor-moderate injury to any person (first aid only) caused during the pursuit or authorised follow; or</w:t>
      </w:r>
    </w:p>
    <w:p w14:paraId="32B6DACE" w14:textId="77777777" w:rsidR="009C52D8" w:rsidRPr="00796C8E" w:rsidRDefault="009C52D8" w:rsidP="00452DBF">
      <w:pPr>
        <w:pStyle w:val="ListParagraph"/>
        <w:numPr>
          <w:ilvl w:val="0"/>
          <w:numId w:val="76"/>
        </w:numPr>
        <w:tabs>
          <w:tab w:val="left" w:pos="1134"/>
        </w:tabs>
        <w:spacing w:before="120" w:after="120"/>
        <w:ind w:left="1134" w:hanging="567"/>
        <w:contextualSpacing w:val="0"/>
        <w:rPr>
          <w:rFonts w:ascii="Trebuchet MS" w:hAnsi="Trebuchet MS" w:cs="Arial"/>
        </w:rPr>
      </w:pPr>
      <w:r w:rsidRPr="00796C8E">
        <w:rPr>
          <w:rFonts w:ascii="Trebuchet MS" w:hAnsi="Trebuchet MS" w:cs="Arial"/>
        </w:rPr>
        <w:t>a minor crash; or</w:t>
      </w:r>
    </w:p>
    <w:p w14:paraId="6EFFCD6E" w14:textId="77777777" w:rsidR="00E53EE3" w:rsidRPr="00796C8E" w:rsidRDefault="00E53EE3" w:rsidP="00452DBF">
      <w:pPr>
        <w:pStyle w:val="ListParagraph"/>
        <w:numPr>
          <w:ilvl w:val="0"/>
          <w:numId w:val="76"/>
        </w:numPr>
        <w:tabs>
          <w:tab w:val="left" w:pos="1134"/>
        </w:tabs>
        <w:spacing w:before="120" w:after="120"/>
        <w:ind w:left="1134" w:hanging="567"/>
        <w:contextualSpacing w:val="0"/>
        <w:rPr>
          <w:rFonts w:ascii="Trebuchet MS" w:hAnsi="Trebuchet MS" w:cs="Arial"/>
        </w:rPr>
      </w:pPr>
      <w:r w:rsidRPr="00796C8E">
        <w:rPr>
          <w:rFonts w:ascii="Trebuchet MS" w:hAnsi="Trebuchet MS" w:cs="Arial"/>
        </w:rPr>
        <w:t>minor damage to any vehicle or property caused during the pursuit or authorised follow (excluding damage to tyres caused by deployment of VID); or</w:t>
      </w:r>
    </w:p>
    <w:p w14:paraId="23DB4780" w14:textId="72808286" w:rsidR="003E4798" w:rsidRPr="00796C8E" w:rsidRDefault="003E4798" w:rsidP="00452DBF">
      <w:pPr>
        <w:pStyle w:val="ListParagraph"/>
        <w:numPr>
          <w:ilvl w:val="0"/>
          <w:numId w:val="76"/>
        </w:numPr>
        <w:tabs>
          <w:tab w:val="left" w:pos="1134"/>
        </w:tabs>
        <w:spacing w:before="120" w:after="120"/>
        <w:ind w:left="1134" w:hanging="567"/>
        <w:contextualSpacing w:val="0"/>
        <w:rPr>
          <w:rFonts w:ascii="Trebuchet MS" w:hAnsi="Trebuchet MS" w:cs="Arial"/>
        </w:rPr>
      </w:pPr>
      <w:r w:rsidRPr="00796C8E">
        <w:rPr>
          <w:rFonts w:ascii="Trebuchet MS" w:hAnsi="Trebuchet MS" w:cs="Arial"/>
        </w:rPr>
        <w:t>breach of</w:t>
      </w:r>
      <w:r w:rsidR="00213CD6" w:rsidRPr="00796C8E">
        <w:rPr>
          <w:rFonts w:ascii="Trebuchet MS" w:hAnsi="Trebuchet MS" w:cs="Arial"/>
        </w:rPr>
        <w:t xml:space="preserve"> TPM</w:t>
      </w:r>
      <w:r w:rsidRPr="00796C8E">
        <w:rPr>
          <w:rFonts w:ascii="Trebuchet MS" w:hAnsi="Trebuchet MS" w:cs="Arial"/>
        </w:rPr>
        <w:t xml:space="preserve"> order</w:t>
      </w:r>
      <w:r w:rsidR="00D41CE9" w:rsidRPr="00796C8E">
        <w:rPr>
          <w:rFonts w:ascii="Trebuchet MS" w:hAnsi="Trebuchet MS" w:cs="Arial"/>
        </w:rPr>
        <w:t>(</w:t>
      </w:r>
      <w:r w:rsidRPr="00796C8E">
        <w:rPr>
          <w:rFonts w:ascii="Trebuchet MS" w:hAnsi="Trebuchet MS" w:cs="Arial"/>
        </w:rPr>
        <w:t>s</w:t>
      </w:r>
      <w:r w:rsidR="00D41CE9" w:rsidRPr="00796C8E">
        <w:rPr>
          <w:rFonts w:ascii="Trebuchet MS" w:hAnsi="Trebuchet MS" w:cs="Arial"/>
        </w:rPr>
        <w:t>)</w:t>
      </w:r>
    </w:p>
    <w:p w14:paraId="071C0421" w14:textId="510FD243" w:rsidR="00E53EE3" w:rsidRPr="00796C8E" w:rsidRDefault="00E53EE3" w:rsidP="0054254D">
      <w:pPr>
        <w:pStyle w:val="Heading4"/>
        <w:ind w:left="1134" w:hanging="1134"/>
      </w:pPr>
      <w:bookmarkStart w:id="255" w:name="_Level_3_Pursuit"/>
      <w:bookmarkEnd w:id="255"/>
      <w:r w:rsidRPr="00796C8E">
        <w:t>Pursuit</w:t>
      </w:r>
      <w:r w:rsidR="00575B2E">
        <w:t xml:space="preserve"> 3</w:t>
      </w:r>
    </w:p>
    <w:p w14:paraId="4D43CF8F" w14:textId="0179109E" w:rsidR="00E53EE3" w:rsidRPr="00796C8E" w:rsidRDefault="00E53EE3" w:rsidP="00E34D7B">
      <w:pPr>
        <w:spacing w:before="220" w:after="220"/>
        <w:rPr>
          <w:rFonts w:ascii="Trebuchet MS" w:hAnsi="Trebuchet MS" w:cs="Arial"/>
        </w:rPr>
      </w:pPr>
      <w:r w:rsidRPr="00796C8E">
        <w:rPr>
          <w:rFonts w:ascii="Trebuchet MS" w:hAnsi="Trebuchet MS" w:cs="Arial"/>
        </w:rPr>
        <w:t xml:space="preserve">A level 3 pursuit is investigated by Professional Standards Command (or as directed by the Deputy Commissioner) and </w:t>
      </w:r>
      <w:r w:rsidR="003E4798" w:rsidRPr="00796C8E">
        <w:rPr>
          <w:rFonts w:ascii="Trebuchet MS" w:hAnsi="Trebuchet MS"/>
        </w:rPr>
        <w:t>is deemed to have occurred when the initial assessment of the circumstances indicates there has been a pursuit (authorised or unauthorised); or a follow (authorised or unauthorised) and there has been:</w:t>
      </w:r>
    </w:p>
    <w:p w14:paraId="3D7E86ED" w14:textId="77777777" w:rsidR="00E53EE3" w:rsidRPr="00796C8E" w:rsidRDefault="00E53EE3" w:rsidP="00452DBF">
      <w:pPr>
        <w:pStyle w:val="ListParagraph"/>
        <w:numPr>
          <w:ilvl w:val="0"/>
          <w:numId w:val="77"/>
        </w:numPr>
        <w:tabs>
          <w:tab w:val="left" w:pos="1701"/>
        </w:tabs>
        <w:spacing w:before="120" w:after="120"/>
        <w:ind w:left="1134" w:hanging="567"/>
        <w:contextualSpacing w:val="0"/>
        <w:rPr>
          <w:rFonts w:ascii="Trebuchet MS" w:hAnsi="Trebuchet MS" w:cs="Arial"/>
        </w:rPr>
      </w:pPr>
      <w:r w:rsidRPr="00796C8E">
        <w:rPr>
          <w:rFonts w:ascii="Trebuchet MS" w:hAnsi="Trebuchet MS" w:cs="Arial"/>
        </w:rPr>
        <w:t>an injury to any person requiring hospitalisation or treatment by a doctor (other than first aid) caused during the pursuit or an authorised follow; or</w:t>
      </w:r>
    </w:p>
    <w:p w14:paraId="66CD8E54" w14:textId="6A11C406" w:rsidR="003E4798" w:rsidRPr="00796C8E" w:rsidRDefault="003E4798" w:rsidP="00452DBF">
      <w:pPr>
        <w:pStyle w:val="ListParagraph"/>
        <w:numPr>
          <w:ilvl w:val="0"/>
          <w:numId w:val="77"/>
        </w:numPr>
        <w:tabs>
          <w:tab w:val="left" w:pos="1134"/>
        </w:tabs>
        <w:spacing w:before="120" w:after="120"/>
        <w:ind w:left="1134" w:hanging="567"/>
        <w:contextualSpacing w:val="0"/>
        <w:rPr>
          <w:rFonts w:ascii="Trebuchet MS" w:hAnsi="Trebuchet MS" w:cs="Arial"/>
        </w:rPr>
      </w:pPr>
      <w:r w:rsidRPr="00796C8E">
        <w:rPr>
          <w:rFonts w:ascii="Trebuchet MS" w:hAnsi="Trebuchet MS" w:cs="Arial"/>
        </w:rPr>
        <w:t>a serious crash; or</w:t>
      </w:r>
    </w:p>
    <w:p w14:paraId="560F19C3" w14:textId="76DA205A" w:rsidR="00E53EE3" w:rsidRPr="00796C8E" w:rsidRDefault="00E53EE3" w:rsidP="00452DBF">
      <w:pPr>
        <w:pStyle w:val="ListParagraph"/>
        <w:numPr>
          <w:ilvl w:val="0"/>
          <w:numId w:val="77"/>
        </w:numPr>
        <w:tabs>
          <w:tab w:val="left" w:pos="1134"/>
        </w:tabs>
        <w:spacing w:before="120" w:after="120"/>
        <w:ind w:left="1134" w:hanging="567"/>
        <w:contextualSpacing w:val="0"/>
        <w:rPr>
          <w:rFonts w:ascii="Trebuchet MS" w:hAnsi="Trebuchet MS" w:cs="Arial"/>
        </w:rPr>
      </w:pPr>
      <w:r w:rsidRPr="00796C8E">
        <w:rPr>
          <w:rFonts w:ascii="Trebuchet MS" w:hAnsi="Trebuchet MS" w:cs="Arial"/>
        </w:rPr>
        <w:t>more than minor damage to any vehicle or property caused during the pursuit or an authorised follow (excluding damage to tyres caused by deployment of VID); or</w:t>
      </w:r>
    </w:p>
    <w:p w14:paraId="429365D8" w14:textId="78567DBF" w:rsidR="003E4798" w:rsidRPr="00796C8E" w:rsidRDefault="003E4798" w:rsidP="00452DBF">
      <w:pPr>
        <w:pStyle w:val="ListParagraph"/>
        <w:numPr>
          <w:ilvl w:val="0"/>
          <w:numId w:val="77"/>
        </w:numPr>
        <w:spacing w:before="120" w:after="120"/>
        <w:ind w:left="1134" w:hanging="567"/>
        <w:contextualSpacing w:val="0"/>
        <w:rPr>
          <w:rFonts w:ascii="Trebuchet MS" w:hAnsi="Trebuchet MS"/>
        </w:rPr>
      </w:pPr>
      <w:r w:rsidRPr="00796C8E">
        <w:rPr>
          <w:rFonts w:ascii="Trebuchet MS" w:hAnsi="Trebuchet MS"/>
        </w:rPr>
        <w:t xml:space="preserve">breach of </w:t>
      </w:r>
      <w:r w:rsidR="00D41CE9" w:rsidRPr="00796C8E">
        <w:rPr>
          <w:rFonts w:ascii="Trebuchet MS" w:hAnsi="Trebuchet MS"/>
        </w:rPr>
        <w:t>TPM order(</w:t>
      </w:r>
      <w:r w:rsidR="00213CD6" w:rsidRPr="00796C8E">
        <w:rPr>
          <w:rFonts w:ascii="Trebuchet MS" w:hAnsi="Trebuchet MS"/>
        </w:rPr>
        <w:t>s</w:t>
      </w:r>
      <w:r w:rsidR="00D41CE9" w:rsidRPr="00796C8E">
        <w:rPr>
          <w:rFonts w:ascii="Trebuchet MS" w:hAnsi="Trebuchet MS"/>
        </w:rPr>
        <w:t>)</w:t>
      </w:r>
    </w:p>
    <w:p w14:paraId="18061D64" w14:textId="77777777" w:rsidR="00E53EE3" w:rsidRPr="00B55DA0" w:rsidRDefault="00E53EE3" w:rsidP="003850E1">
      <w:pPr>
        <w:pStyle w:val="Heading2"/>
      </w:pPr>
      <w:bookmarkStart w:id="256" w:name="_Police_Vehicle_Crashes"/>
      <w:bookmarkStart w:id="257" w:name="_Toc461545736"/>
      <w:bookmarkStart w:id="258" w:name="_Toc164671962"/>
      <w:bookmarkEnd w:id="256"/>
      <w:r w:rsidRPr="00B55DA0">
        <w:t>Police Vehicle Crashes</w:t>
      </w:r>
      <w:bookmarkEnd w:id="257"/>
      <w:bookmarkEnd w:id="258"/>
    </w:p>
    <w:p w14:paraId="25DC10F9" w14:textId="64A77937" w:rsidR="001B6617" w:rsidRDefault="00E0153C" w:rsidP="00FA0ABE">
      <w:pPr>
        <w:spacing w:before="220" w:after="220"/>
        <w:rPr>
          <w:rFonts w:ascii="Trebuchet MS" w:hAnsi="Trebuchet MS"/>
        </w:rPr>
      </w:pPr>
      <w:r w:rsidRPr="00796C8E">
        <w:rPr>
          <w:rFonts w:ascii="Trebuchet MS" w:hAnsi="Trebuchet MS"/>
        </w:rPr>
        <w:t xml:space="preserve">The obligations of members, supervisors and managers in relation to police vehicle crashes are contained within </w:t>
      </w:r>
      <w:hyperlink r:id="rId55" w:history="1">
        <w:r w:rsidR="00ED3270">
          <w:rPr>
            <w:rStyle w:val="Hyperlink"/>
            <w:rFonts w:ascii="Trebuchet MS" w:hAnsi="Trebuchet MS"/>
          </w:rPr>
          <w:t>Part 3.8.5</w:t>
        </w:r>
      </w:hyperlink>
      <w:r w:rsidR="00ED3270">
        <w:rPr>
          <w:rStyle w:val="Hyperlink"/>
          <w:rFonts w:ascii="Trebuchet MS" w:hAnsi="Trebuchet MS"/>
        </w:rPr>
        <w:t xml:space="preserve"> </w:t>
      </w:r>
      <w:r w:rsidR="00ED3270">
        <w:rPr>
          <w:rFonts w:ascii="Trebuchet MS" w:hAnsi="Trebuchet MS"/>
        </w:rPr>
        <w:t>of the TPM</w:t>
      </w:r>
      <w:r w:rsidR="001B6617">
        <w:rPr>
          <w:rFonts w:ascii="Trebuchet MS" w:hAnsi="Trebuchet MS"/>
        </w:rPr>
        <w:t>.</w:t>
      </w:r>
    </w:p>
    <w:p w14:paraId="27F1ADC1" w14:textId="579D5E10" w:rsidR="00DA4334" w:rsidRPr="00796C8E" w:rsidRDefault="00DA4334" w:rsidP="00FA0ABE">
      <w:pPr>
        <w:spacing w:before="220" w:after="220"/>
        <w:rPr>
          <w:rFonts w:ascii="Trebuchet MS" w:hAnsi="Trebuchet MS"/>
        </w:rPr>
      </w:pPr>
      <w:r w:rsidRPr="00796C8E">
        <w:rPr>
          <w:rFonts w:ascii="Trebuchet MS" w:hAnsi="Trebuchet MS"/>
        </w:rPr>
        <w:t xml:space="preserve">All police vehicle crashes are to be </w:t>
      </w:r>
      <w:r w:rsidR="00391E50" w:rsidRPr="00796C8E">
        <w:rPr>
          <w:rFonts w:ascii="Trebuchet MS" w:hAnsi="Trebuchet MS"/>
        </w:rPr>
        <w:t xml:space="preserve">recorded on the </w:t>
      </w:r>
      <w:r w:rsidR="00391E50" w:rsidRPr="00796C8E">
        <w:rPr>
          <w:rFonts w:ascii="Trebuchet MS" w:hAnsi="Trebuchet MS"/>
          <w:i/>
        </w:rPr>
        <w:t>Traffic Crash Reporting System</w:t>
      </w:r>
      <w:r w:rsidR="00391E50" w:rsidRPr="00796C8E">
        <w:rPr>
          <w:rFonts w:ascii="Trebuchet MS" w:hAnsi="Trebuchet MS"/>
        </w:rPr>
        <w:t xml:space="preserve">.  They are also to be entered </w:t>
      </w:r>
      <w:r w:rsidR="008D1AA2" w:rsidRPr="00796C8E">
        <w:rPr>
          <w:rFonts w:ascii="Trebuchet MS" w:hAnsi="Trebuchet MS"/>
        </w:rPr>
        <w:t>into</w:t>
      </w:r>
      <w:r w:rsidR="00391E50" w:rsidRPr="00796C8E">
        <w:rPr>
          <w:rFonts w:ascii="Trebuchet MS" w:hAnsi="Trebuchet MS"/>
        </w:rPr>
        <w:t xml:space="preserve"> BlueTeam™.  All related documents and reports are to be attached and the matter referred to the responsible </w:t>
      </w:r>
      <w:r w:rsidR="00426BB8">
        <w:rPr>
          <w:rFonts w:ascii="Trebuchet MS" w:hAnsi="Trebuchet MS"/>
        </w:rPr>
        <w:t>manager</w:t>
      </w:r>
      <w:r w:rsidR="00426BB8" w:rsidRPr="00796C8E">
        <w:rPr>
          <w:rFonts w:ascii="Trebuchet MS" w:hAnsi="Trebuchet MS"/>
        </w:rPr>
        <w:t xml:space="preserve"> </w:t>
      </w:r>
      <w:r w:rsidR="00391E50" w:rsidRPr="00796C8E">
        <w:rPr>
          <w:rFonts w:ascii="Trebuchet MS" w:hAnsi="Trebuchet MS"/>
        </w:rPr>
        <w:t xml:space="preserve">for review and </w:t>
      </w:r>
      <w:r w:rsidR="00CA16C2" w:rsidRPr="00796C8E">
        <w:rPr>
          <w:rFonts w:ascii="Trebuchet MS" w:hAnsi="Trebuchet MS"/>
        </w:rPr>
        <w:t>routing</w:t>
      </w:r>
      <w:r w:rsidR="00391E50" w:rsidRPr="00796C8E">
        <w:rPr>
          <w:rFonts w:ascii="Trebuchet MS" w:hAnsi="Trebuchet MS"/>
        </w:rPr>
        <w:t xml:space="preserve"> to Professional Standards.  Professional Standards will release it </w:t>
      </w:r>
      <w:r w:rsidR="001B6617">
        <w:rPr>
          <w:rFonts w:ascii="Trebuchet MS" w:hAnsi="Trebuchet MS"/>
        </w:rPr>
        <w:t>from the</w:t>
      </w:r>
      <w:r w:rsidR="00391E50" w:rsidRPr="00796C8E">
        <w:rPr>
          <w:rFonts w:ascii="Trebuchet MS" w:hAnsi="Trebuchet MS"/>
        </w:rPr>
        <w:t xml:space="preserve"> IAPro™ </w:t>
      </w:r>
      <w:r w:rsidR="001038FF" w:rsidRPr="00796C8E">
        <w:rPr>
          <w:rFonts w:ascii="Trebuchet MS" w:hAnsi="Trebuchet MS"/>
        </w:rPr>
        <w:t xml:space="preserve">‘holding bin’ </w:t>
      </w:r>
      <w:r w:rsidR="00391E50" w:rsidRPr="00796C8E">
        <w:rPr>
          <w:rFonts w:ascii="Trebuchet MS" w:hAnsi="Trebuchet MS"/>
        </w:rPr>
        <w:t xml:space="preserve">and then refer </w:t>
      </w:r>
      <w:r w:rsidR="0049491D">
        <w:rPr>
          <w:rFonts w:ascii="Trebuchet MS" w:hAnsi="Trebuchet MS"/>
        </w:rPr>
        <w:t>the Police Vehicle Crash report</w:t>
      </w:r>
      <w:r w:rsidR="00391E50" w:rsidRPr="00796C8E">
        <w:rPr>
          <w:rFonts w:ascii="Trebuchet MS" w:hAnsi="Trebuchet MS"/>
        </w:rPr>
        <w:t xml:space="preserve"> back to the District for finalisation.  In some circumstances Professional Standards may be required to undertake the investigation (e.g. </w:t>
      </w:r>
      <w:r w:rsidR="00C34360" w:rsidRPr="00796C8E">
        <w:rPr>
          <w:rFonts w:ascii="Trebuchet MS" w:hAnsi="Trebuchet MS"/>
        </w:rPr>
        <w:t>pursuit 3 related</w:t>
      </w:r>
      <w:r w:rsidR="0049491D">
        <w:rPr>
          <w:rFonts w:ascii="Trebuchet MS" w:hAnsi="Trebuchet MS"/>
        </w:rPr>
        <w:t xml:space="preserve"> crash).</w:t>
      </w:r>
    </w:p>
    <w:p w14:paraId="1704BEFF" w14:textId="3648CDAB" w:rsidR="00E53EE3" w:rsidRPr="00B55DA0" w:rsidRDefault="00C34360" w:rsidP="003850E1">
      <w:pPr>
        <w:pStyle w:val="Heading2"/>
      </w:pPr>
      <w:bookmarkStart w:id="259" w:name="_Workplace_Alcohol_and_1"/>
      <w:bookmarkStart w:id="260" w:name="_Toc461545737"/>
      <w:bookmarkStart w:id="261" w:name="_Toc164671963"/>
      <w:bookmarkEnd w:id="259"/>
      <w:r w:rsidRPr="00B55DA0">
        <w:t xml:space="preserve">Commissioner’s Directions for </w:t>
      </w:r>
      <w:r w:rsidR="00E53EE3" w:rsidRPr="00B55DA0">
        <w:t>Alcohol and Drug Testing</w:t>
      </w:r>
      <w:bookmarkEnd w:id="260"/>
      <w:bookmarkEnd w:id="261"/>
    </w:p>
    <w:p w14:paraId="42C851D8" w14:textId="77777777" w:rsidR="00C34360" w:rsidRPr="00796C8E" w:rsidRDefault="00E53EE3" w:rsidP="00E34D7B">
      <w:pPr>
        <w:spacing w:before="220" w:after="220"/>
        <w:rPr>
          <w:rFonts w:ascii="Trebuchet MS" w:hAnsi="Trebuchet MS"/>
        </w:rPr>
      </w:pPr>
      <w:r w:rsidRPr="00796C8E">
        <w:rPr>
          <w:rFonts w:ascii="Trebuchet MS" w:hAnsi="Trebuchet MS"/>
        </w:rPr>
        <w:t xml:space="preserve">The </w:t>
      </w:r>
      <w:hyperlink r:id="rId56" w:history="1">
        <w:r w:rsidR="00C34360" w:rsidRPr="00796C8E">
          <w:rPr>
            <w:rStyle w:val="Hyperlink"/>
            <w:rFonts w:ascii="Trebuchet MS" w:hAnsi="Trebuchet MS"/>
            <w:i/>
          </w:rPr>
          <w:t>Commissioner’s Directions for Alcohol and Drug Testing</w:t>
        </w:r>
      </w:hyperlink>
      <w:r w:rsidR="00C34360" w:rsidRPr="00796C8E">
        <w:rPr>
          <w:rFonts w:ascii="Trebuchet MS" w:hAnsi="Trebuchet MS"/>
          <w:i/>
        </w:rPr>
        <w:t xml:space="preserve"> </w:t>
      </w:r>
      <w:r w:rsidR="00C34360" w:rsidRPr="00796C8E">
        <w:rPr>
          <w:rFonts w:ascii="Trebuchet MS" w:hAnsi="Trebuchet MS"/>
        </w:rPr>
        <w:t xml:space="preserve">fully describe the obligations of members, supervisors and managers in relation to alcohol and drug testing conducted under the provisions of Division 4 (Alcohol and Drugs) of the </w:t>
      </w:r>
      <w:r w:rsidR="00C34360" w:rsidRPr="00796C8E">
        <w:rPr>
          <w:rFonts w:ascii="Trebuchet MS" w:hAnsi="Trebuchet MS"/>
          <w:i/>
        </w:rPr>
        <w:t>Police Service Act 2003</w:t>
      </w:r>
      <w:r w:rsidR="00C34360" w:rsidRPr="00796C8E">
        <w:rPr>
          <w:rFonts w:ascii="Trebuchet MS" w:hAnsi="Trebuchet MS"/>
        </w:rPr>
        <w:t xml:space="preserve">. </w:t>
      </w:r>
    </w:p>
    <w:p w14:paraId="570D9E53" w14:textId="1717AF5A" w:rsidR="00E53EE3" w:rsidRPr="00796C8E" w:rsidRDefault="00C34360" w:rsidP="00E34D7B">
      <w:pPr>
        <w:spacing w:before="220" w:after="220"/>
        <w:rPr>
          <w:rFonts w:ascii="Trebuchet MS" w:hAnsi="Trebuchet MS"/>
        </w:rPr>
      </w:pPr>
      <w:r w:rsidRPr="00796C8E">
        <w:rPr>
          <w:rFonts w:ascii="Trebuchet MS" w:hAnsi="Trebuchet MS"/>
        </w:rPr>
        <w:t>Alcohol and drug testing can be random, targeted or serious incident related.  It is conducted by an independent service provider.  All alcohol and drug tests are recorded on IAPro</w:t>
      </w:r>
      <w:r w:rsidR="00BD3B7B" w:rsidRPr="00796C8E">
        <w:rPr>
          <w:rFonts w:ascii="Trebuchet MS" w:hAnsi="Trebuchet MS"/>
        </w:rPr>
        <w:t>™</w:t>
      </w:r>
      <w:r w:rsidRPr="00796C8E">
        <w:rPr>
          <w:rFonts w:ascii="Trebuchet MS" w:hAnsi="Trebuchet MS"/>
        </w:rPr>
        <w:t>.</w:t>
      </w:r>
    </w:p>
    <w:p w14:paraId="65448A11" w14:textId="11966F9E" w:rsidR="00B366C8" w:rsidRPr="00796C8E" w:rsidRDefault="00A84231" w:rsidP="00C45C9B">
      <w:pPr>
        <w:pStyle w:val="Title"/>
      </w:pPr>
      <w:bookmarkStart w:id="262" w:name="_Grievances_and_Appeals"/>
      <w:bookmarkStart w:id="263" w:name="_Breach_Determination_and"/>
      <w:bookmarkStart w:id="264" w:name="_IAPro_Access"/>
      <w:bookmarkStart w:id="265" w:name="_Interim_Risk_Management"/>
      <w:bookmarkStart w:id="266" w:name="_Toc164671964"/>
      <w:bookmarkEnd w:id="262"/>
      <w:bookmarkEnd w:id="263"/>
      <w:bookmarkEnd w:id="264"/>
      <w:bookmarkEnd w:id="265"/>
      <w:r w:rsidRPr="00796C8E">
        <w:t>RE</w:t>
      </w:r>
      <w:r w:rsidR="00B366C8" w:rsidRPr="00796C8E">
        <w:t>CEIVING</w:t>
      </w:r>
      <w:r w:rsidR="00EC5474" w:rsidRPr="00796C8E">
        <w:t>,</w:t>
      </w:r>
      <w:r w:rsidR="001B6617">
        <w:t xml:space="preserve"> </w:t>
      </w:r>
      <w:r w:rsidR="00B366C8" w:rsidRPr="00796C8E">
        <w:t xml:space="preserve">REGISTERING </w:t>
      </w:r>
      <w:r w:rsidR="00EC5474" w:rsidRPr="00796C8E">
        <w:t>&amp; CATEGORISING ABACUS MATTERS</w:t>
      </w:r>
      <w:bookmarkEnd w:id="266"/>
      <w:r w:rsidR="00EC5474" w:rsidRPr="00796C8E">
        <w:t xml:space="preserve"> </w:t>
      </w:r>
    </w:p>
    <w:p w14:paraId="1171ADDB" w14:textId="77777777" w:rsidR="0052352A" w:rsidRPr="00796C8E" w:rsidRDefault="0052352A" w:rsidP="00FA0ABE">
      <w:pPr>
        <w:spacing w:before="220" w:after="220"/>
        <w:rPr>
          <w:rFonts w:ascii="Trebuchet MS" w:hAnsi="Trebuchet MS"/>
        </w:rPr>
      </w:pPr>
      <w:r w:rsidRPr="00796C8E">
        <w:rPr>
          <w:rFonts w:ascii="Trebuchet MS" w:hAnsi="Trebuchet MS"/>
        </w:rPr>
        <w:t>This chapter relates to all levels of matters.</w:t>
      </w:r>
    </w:p>
    <w:p w14:paraId="512771D1" w14:textId="77777777" w:rsidR="0052352A" w:rsidRPr="00B55DA0" w:rsidRDefault="0052352A" w:rsidP="003850E1">
      <w:pPr>
        <w:pStyle w:val="Heading2"/>
      </w:pPr>
      <w:bookmarkStart w:id="267" w:name="_Registration_Flowchart_Overview"/>
      <w:bookmarkStart w:id="268" w:name="_Toc164671965"/>
      <w:bookmarkEnd w:id="267"/>
      <w:r w:rsidRPr="00B55DA0">
        <w:t>Registration Flowchart Overview</w:t>
      </w:r>
      <w:bookmarkEnd w:id="268"/>
    </w:p>
    <w:p w14:paraId="71462ECC" w14:textId="57AF9854" w:rsidR="0052352A" w:rsidRPr="00796C8E" w:rsidRDefault="0052352A" w:rsidP="00FA0ABE">
      <w:pPr>
        <w:spacing w:before="220" w:after="220"/>
        <w:rPr>
          <w:rFonts w:ascii="Trebuchet MS" w:hAnsi="Trebuchet MS"/>
        </w:rPr>
      </w:pPr>
      <w:r w:rsidRPr="00796C8E">
        <w:rPr>
          <w:rFonts w:ascii="Trebuchet MS" w:hAnsi="Trebuchet MS"/>
        </w:rPr>
        <w:t xml:space="preserve">Below is a chart showing the registration process.  If any member is in doubt of their </w:t>
      </w:r>
      <w:hyperlink w:anchor="Abacusdefinition" w:history="1">
        <w:r w:rsidRPr="00530D20">
          <w:rPr>
            <w:rStyle w:val="Hyperlink"/>
            <w:rFonts w:ascii="Trebuchet MS" w:hAnsi="Trebuchet MS"/>
          </w:rPr>
          <w:t>Abacus</w:t>
        </w:r>
      </w:hyperlink>
      <w:r w:rsidRPr="00796C8E">
        <w:rPr>
          <w:rFonts w:ascii="Trebuchet MS" w:hAnsi="Trebuchet MS"/>
        </w:rPr>
        <w:t xml:space="preserve"> responsibilities or the processes, they should seek advice from</w:t>
      </w:r>
      <w:r w:rsidR="00036665" w:rsidRPr="00796C8E">
        <w:rPr>
          <w:rFonts w:ascii="Trebuchet MS" w:hAnsi="Trebuchet MS"/>
        </w:rPr>
        <w:t xml:space="preserve"> </w:t>
      </w:r>
      <w:r w:rsidR="00203180">
        <w:rPr>
          <w:rFonts w:ascii="Trebuchet MS" w:hAnsi="Trebuchet MS"/>
        </w:rPr>
        <w:t>a</w:t>
      </w:r>
      <w:r w:rsidR="00036665" w:rsidRPr="00796C8E">
        <w:rPr>
          <w:rFonts w:ascii="Trebuchet MS" w:hAnsi="Trebuchet MS"/>
        </w:rPr>
        <w:t xml:space="preserve"> supervisor, manager </w:t>
      </w:r>
      <w:r w:rsidR="004548B0" w:rsidRPr="00796C8E">
        <w:rPr>
          <w:rFonts w:ascii="Trebuchet MS" w:hAnsi="Trebuchet MS"/>
        </w:rPr>
        <w:t>or</w:t>
      </w:r>
      <w:r w:rsidRPr="00796C8E">
        <w:rPr>
          <w:rFonts w:ascii="Trebuchet MS" w:hAnsi="Trebuchet MS"/>
        </w:rPr>
        <w:t xml:space="preserve"> Professional Standards.</w:t>
      </w:r>
    </w:p>
    <w:p w14:paraId="2C7E3A14" w14:textId="23C8C333" w:rsidR="0052352A" w:rsidRPr="00796C8E" w:rsidRDefault="00575B2E" w:rsidP="0052352A">
      <w:pPr>
        <w:rPr>
          <w:rFonts w:ascii="Trebuchet MS" w:hAnsi="Trebuchet MS"/>
        </w:rPr>
      </w:pPr>
      <w:r>
        <w:rPr>
          <w:rFonts w:ascii="Trebuchet MS" w:hAnsi="Trebuchet MS"/>
          <w:noProof/>
          <w:lang w:eastAsia="en-AU"/>
        </w:rPr>
        <w:drawing>
          <wp:inline distT="0" distB="0" distL="0" distR="0" wp14:anchorId="67F53705" wp14:editId="15687452">
            <wp:extent cx="5849620" cy="33362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1 Responsibilities in the Registration Process.PNG"/>
                    <pic:cNvPicPr/>
                  </pic:nvPicPr>
                  <pic:blipFill>
                    <a:blip r:embed="rId57">
                      <a:extLst>
                        <a:ext uri="{28A0092B-C50C-407E-A947-70E740481C1C}">
                          <a14:useLocalDpi xmlns:a14="http://schemas.microsoft.com/office/drawing/2010/main" val="0"/>
                        </a:ext>
                      </a:extLst>
                    </a:blip>
                    <a:stretch>
                      <a:fillRect/>
                    </a:stretch>
                  </pic:blipFill>
                  <pic:spPr>
                    <a:xfrm>
                      <a:off x="0" y="0"/>
                      <a:ext cx="5849620" cy="3336290"/>
                    </a:xfrm>
                    <a:prstGeom prst="rect">
                      <a:avLst/>
                    </a:prstGeom>
                  </pic:spPr>
                </pic:pic>
              </a:graphicData>
            </a:graphic>
          </wp:inline>
        </w:drawing>
      </w:r>
    </w:p>
    <w:p w14:paraId="454C2A7A" w14:textId="26551BD5" w:rsidR="00F339A9" w:rsidRPr="00796C8E" w:rsidRDefault="00F339A9" w:rsidP="00F339A9">
      <w:pPr>
        <w:spacing w:before="220" w:after="220"/>
        <w:rPr>
          <w:rFonts w:ascii="Trebuchet MS" w:hAnsi="Trebuchet MS"/>
        </w:rPr>
      </w:pPr>
      <w:r w:rsidRPr="00796C8E">
        <w:rPr>
          <w:rFonts w:ascii="Trebuchet MS" w:hAnsi="Trebuchet MS"/>
        </w:rPr>
        <w:t xml:space="preserve">When matters are routed through </w:t>
      </w:r>
      <w:r w:rsidRPr="00F3333A">
        <w:rPr>
          <w:rFonts w:ascii="Trebuchet MS" w:hAnsi="Trebuchet MS"/>
        </w:rPr>
        <w:t>BlueTeam™</w:t>
      </w:r>
      <w:r w:rsidRPr="00796C8E">
        <w:rPr>
          <w:rFonts w:ascii="Trebuchet MS" w:hAnsi="Trebuchet MS"/>
        </w:rPr>
        <w:t xml:space="preserve"> the recipient receives a notification e-mail in their normal Outlook inbox.  The </w:t>
      </w:r>
      <w:hyperlink r:id="rId58" w:history="1">
        <w:r w:rsidRPr="00796C8E">
          <w:rPr>
            <w:rStyle w:val="Hyperlink"/>
            <w:rFonts w:ascii="Trebuchet MS" w:hAnsi="Trebuchet MS"/>
          </w:rPr>
          <w:t>BlueTeam™ User Guide</w:t>
        </w:r>
      </w:hyperlink>
      <w:r w:rsidRPr="00796C8E">
        <w:rPr>
          <w:rFonts w:ascii="Trebuchet MS" w:hAnsi="Trebuchet MS"/>
        </w:rPr>
        <w:t xml:space="preserve"> has detailed </w:t>
      </w:r>
      <w:r w:rsidR="00311DC9" w:rsidRPr="00796C8E">
        <w:rPr>
          <w:rFonts w:ascii="Trebuchet MS" w:hAnsi="Trebuchet MS"/>
        </w:rPr>
        <w:t xml:space="preserve">directions </w:t>
      </w:r>
      <w:r w:rsidRPr="00796C8E">
        <w:rPr>
          <w:rFonts w:ascii="Trebuchet MS" w:hAnsi="Trebuchet MS"/>
        </w:rPr>
        <w:t>on the data entry process.</w:t>
      </w:r>
    </w:p>
    <w:p w14:paraId="29DC50CA" w14:textId="5FEECDC2" w:rsidR="003B6A41" w:rsidRPr="00796C8E" w:rsidRDefault="0052352A" w:rsidP="00FA0ABE">
      <w:pPr>
        <w:spacing w:before="220" w:after="220"/>
        <w:rPr>
          <w:rFonts w:ascii="Trebuchet MS" w:hAnsi="Trebuchet MS"/>
        </w:rPr>
      </w:pPr>
      <w:r w:rsidRPr="00796C8E">
        <w:rPr>
          <w:rFonts w:ascii="Trebuchet MS" w:hAnsi="Trebuchet MS"/>
        </w:rPr>
        <w:t>M</w:t>
      </w:r>
      <w:r w:rsidR="003B6A41" w:rsidRPr="00796C8E">
        <w:rPr>
          <w:rFonts w:ascii="Trebuchet MS" w:hAnsi="Trebuchet MS"/>
        </w:rPr>
        <w:t>embers</w:t>
      </w:r>
      <w:r w:rsidR="001038FF" w:rsidRPr="00796C8E">
        <w:rPr>
          <w:rFonts w:ascii="Trebuchet MS" w:hAnsi="Trebuchet MS"/>
        </w:rPr>
        <w:t xml:space="preserve"> and/or supervisors</w:t>
      </w:r>
      <w:r w:rsidR="003B6A41" w:rsidRPr="00796C8E">
        <w:rPr>
          <w:rFonts w:ascii="Trebuchet MS" w:hAnsi="Trebuchet MS"/>
        </w:rPr>
        <w:t xml:space="preserve"> should consider whether </w:t>
      </w:r>
      <w:r w:rsidR="00426BB8">
        <w:rPr>
          <w:rFonts w:ascii="Trebuchet MS" w:hAnsi="Trebuchet MS"/>
        </w:rPr>
        <w:t>manager</w:t>
      </w:r>
      <w:r w:rsidR="00426BB8" w:rsidRPr="00796C8E">
        <w:rPr>
          <w:rFonts w:ascii="Trebuchet MS" w:hAnsi="Trebuchet MS"/>
        </w:rPr>
        <w:t xml:space="preserve">s </w:t>
      </w:r>
      <w:r w:rsidRPr="00796C8E">
        <w:rPr>
          <w:rFonts w:ascii="Trebuchet MS" w:hAnsi="Trebuchet MS"/>
        </w:rPr>
        <w:t>require immediate verbal notification of some matters and take appropriate action</w:t>
      </w:r>
      <w:r w:rsidR="003B6A41" w:rsidRPr="00796C8E">
        <w:rPr>
          <w:rFonts w:ascii="Trebuchet MS" w:hAnsi="Trebuchet MS"/>
        </w:rPr>
        <w:t xml:space="preserve">.  They should record </w:t>
      </w:r>
      <w:r w:rsidRPr="00796C8E">
        <w:rPr>
          <w:rFonts w:ascii="Trebuchet MS" w:hAnsi="Trebuchet MS"/>
        </w:rPr>
        <w:t>on BlueTeam™ that notificatio</w:t>
      </w:r>
      <w:r w:rsidR="003B6A41" w:rsidRPr="00796C8E">
        <w:rPr>
          <w:rFonts w:ascii="Trebuchet MS" w:hAnsi="Trebuchet MS"/>
        </w:rPr>
        <w:t>n was made.</w:t>
      </w:r>
    </w:p>
    <w:p w14:paraId="2E8AB086" w14:textId="18F3DAC9" w:rsidR="00076D59" w:rsidRPr="00796C8E" w:rsidRDefault="00076D59" w:rsidP="00FA0ABE">
      <w:pPr>
        <w:spacing w:before="220" w:after="220"/>
        <w:rPr>
          <w:rFonts w:ascii="Trebuchet MS" w:hAnsi="Trebuchet MS"/>
        </w:rPr>
      </w:pPr>
      <w:r w:rsidRPr="00796C8E">
        <w:rPr>
          <w:rFonts w:ascii="Trebuchet MS" w:hAnsi="Trebuchet MS"/>
        </w:rPr>
        <w:t xml:space="preserve">The timeframes noted in the above diagram are </w:t>
      </w:r>
      <w:hyperlink w:anchor="_Managerial_Resolution_1" w:history="1">
        <w:r w:rsidRPr="00796C8E">
          <w:rPr>
            <w:rStyle w:val="Hyperlink"/>
            <w:rFonts w:ascii="Trebuchet MS" w:hAnsi="Trebuchet MS"/>
          </w:rPr>
          <w:t>measurable time points</w:t>
        </w:r>
      </w:hyperlink>
      <w:r w:rsidRPr="00796C8E">
        <w:rPr>
          <w:rFonts w:ascii="Trebuchet MS" w:hAnsi="Trebuchet MS"/>
        </w:rPr>
        <w:t xml:space="preserve"> and are</w:t>
      </w:r>
      <w:r w:rsidR="00F339A9" w:rsidRPr="00796C8E">
        <w:rPr>
          <w:rFonts w:ascii="Trebuchet MS" w:hAnsi="Trebuchet MS"/>
        </w:rPr>
        <w:t xml:space="preserve"> included in six-monthly </w:t>
      </w:r>
      <w:r w:rsidRPr="00796C8E">
        <w:rPr>
          <w:rFonts w:ascii="Trebuchet MS" w:hAnsi="Trebuchet MS"/>
        </w:rPr>
        <w:t>report</w:t>
      </w:r>
      <w:r w:rsidR="00F339A9" w:rsidRPr="00796C8E">
        <w:rPr>
          <w:rFonts w:ascii="Trebuchet MS" w:hAnsi="Trebuchet MS"/>
        </w:rPr>
        <w:t xml:space="preserve">s </w:t>
      </w:r>
      <w:r w:rsidRPr="00796C8E">
        <w:rPr>
          <w:rFonts w:ascii="Trebuchet MS" w:hAnsi="Trebuchet MS"/>
        </w:rPr>
        <w:t>to the Deputy Commissioner.</w:t>
      </w:r>
      <w:r w:rsidR="001038FF" w:rsidRPr="00796C8E">
        <w:rPr>
          <w:rFonts w:ascii="Trebuchet MS" w:hAnsi="Trebuchet MS"/>
        </w:rPr>
        <w:t xml:space="preserve">  There is a clear requirement on all involved to ensure they meet their measurable time point obligations.</w:t>
      </w:r>
    </w:p>
    <w:p w14:paraId="2BCEAC55" w14:textId="77777777" w:rsidR="00AE4CD2" w:rsidRPr="00B55DA0" w:rsidRDefault="00AE4CD2" w:rsidP="003850E1">
      <w:pPr>
        <w:pStyle w:val="Heading2"/>
      </w:pPr>
      <w:bookmarkStart w:id="269" w:name="_Toc164671966"/>
      <w:r w:rsidRPr="00B55DA0">
        <w:t>Rights of Complainants</w:t>
      </w:r>
      <w:bookmarkEnd w:id="269"/>
    </w:p>
    <w:p w14:paraId="32B60888" w14:textId="399310D2" w:rsidR="00AE4CD2" w:rsidRPr="00796C8E" w:rsidRDefault="00AE4CD2" w:rsidP="00FA0ABE">
      <w:pPr>
        <w:spacing w:before="220" w:after="220"/>
        <w:rPr>
          <w:rFonts w:ascii="Trebuchet MS" w:hAnsi="Trebuchet MS"/>
        </w:rPr>
      </w:pPr>
      <w:r w:rsidRPr="00796C8E">
        <w:rPr>
          <w:rFonts w:ascii="Trebuchet MS" w:hAnsi="Trebuchet MS"/>
        </w:rPr>
        <w:t xml:space="preserve">All complainants are entitled to be treated with dignity and respect.  Members receiving </w:t>
      </w:r>
      <w:r w:rsidRPr="005C6251">
        <w:rPr>
          <w:rFonts w:ascii="Trebuchet MS" w:hAnsi="Trebuchet MS"/>
        </w:rPr>
        <w:t>complaint</w:t>
      </w:r>
      <w:r w:rsidRPr="00796C8E">
        <w:rPr>
          <w:rFonts w:ascii="Trebuchet MS" w:hAnsi="Trebuchet MS"/>
        </w:rPr>
        <w:t>s must demonstrate</w:t>
      </w:r>
      <w:r w:rsidRPr="00796C8E">
        <w:rPr>
          <w:rStyle w:val="FootnoteReference"/>
          <w:rFonts w:ascii="Trebuchet MS" w:hAnsi="Trebuchet MS"/>
        </w:rPr>
        <w:footnoteReference w:id="20"/>
      </w:r>
      <w:r w:rsidRPr="00796C8E">
        <w:rPr>
          <w:rFonts w:ascii="Trebuchet MS" w:hAnsi="Trebuchet MS"/>
        </w:rPr>
        <w:t>:</w:t>
      </w:r>
    </w:p>
    <w:p w14:paraId="0C720B9C" w14:textId="77777777" w:rsidR="00AE4CD2" w:rsidRPr="00796C8E" w:rsidRDefault="00AE4CD2" w:rsidP="00452DBF">
      <w:pPr>
        <w:pStyle w:val="ListParagraph"/>
        <w:numPr>
          <w:ilvl w:val="0"/>
          <w:numId w:val="78"/>
        </w:numPr>
        <w:spacing w:before="120" w:after="120"/>
        <w:ind w:left="1134" w:hanging="567"/>
        <w:contextualSpacing w:val="0"/>
        <w:rPr>
          <w:rFonts w:ascii="Trebuchet MS" w:hAnsi="Trebuchet MS"/>
        </w:rPr>
      </w:pPr>
      <w:r w:rsidRPr="00796C8E">
        <w:rPr>
          <w:rFonts w:ascii="Trebuchet MS" w:hAnsi="Trebuchet MS"/>
        </w:rPr>
        <w:t>respect and courtesy</w:t>
      </w:r>
    </w:p>
    <w:p w14:paraId="0E34125D" w14:textId="77777777" w:rsidR="00AE4CD2" w:rsidRPr="00796C8E" w:rsidRDefault="00AE4CD2" w:rsidP="00452DBF">
      <w:pPr>
        <w:pStyle w:val="ListParagraph"/>
        <w:numPr>
          <w:ilvl w:val="0"/>
          <w:numId w:val="78"/>
        </w:numPr>
        <w:spacing w:before="120" w:after="120"/>
        <w:ind w:left="1134" w:hanging="567"/>
        <w:contextualSpacing w:val="0"/>
        <w:rPr>
          <w:rFonts w:ascii="Trebuchet MS" w:hAnsi="Trebuchet MS"/>
        </w:rPr>
      </w:pPr>
      <w:r w:rsidRPr="00796C8E">
        <w:rPr>
          <w:rFonts w:ascii="Trebuchet MS" w:hAnsi="Trebuchet MS"/>
        </w:rPr>
        <w:t>patience and tolerance</w:t>
      </w:r>
    </w:p>
    <w:p w14:paraId="7EB13BD5" w14:textId="77777777" w:rsidR="00AE4CD2" w:rsidRPr="00796C8E" w:rsidRDefault="00AE4CD2" w:rsidP="00452DBF">
      <w:pPr>
        <w:pStyle w:val="ListParagraph"/>
        <w:numPr>
          <w:ilvl w:val="0"/>
          <w:numId w:val="78"/>
        </w:numPr>
        <w:spacing w:before="120" w:after="120"/>
        <w:ind w:left="1134" w:hanging="567"/>
        <w:contextualSpacing w:val="0"/>
        <w:rPr>
          <w:rFonts w:ascii="Trebuchet MS" w:hAnsi="Trebuchet MS"/>
        </w:rPr>
      </w:pPr>
      <w:r w:rsidRPr="00796C8E">
        <w:rPr>
          <w:rFonts w:ascii="Trebuchet MS" w:hAnsi="Trebuchet MS"/>
        </w:rPr>
        <w:t>discretion and confidentiality</w:t>
      </w:r>
    </w:p>
    <w:p w14:paraId="79D80153" w14:textId="77777777" w:rsidR="00AE4CD2" w:rsidRPr="00796C8E" w:rsidRDefault="00AE4CD2" w:rsidP="00452DBF">
      <w:pPr>
        <w:pStyle w:val="ListParagraph"/>
        <w:numPr>
          <w:ilvl w:val="0"/>
          <w:numId w:val="78"/>
        </w:numPr>
        <w:spacing w:before="120" w:after="120"/>
        <w:ind w:left="1134" w:hanging="567"/>
        <w:contextualSpacing w:val="0"/>
        <w:rPr>
          <w:rFonts w:ascii="Trebuchet MS" w:hAnsi="Trebuchet MS"/>
        </w:rPr>
      </w:pPr>
      <w:r w:rsidRPr="00796C8E">
        <w:rPr>
          <w:rFonts w:ascii="Trebuchet MS" w:hAnsi="Trebuchet MS"/>
        </w:rPr>
        <w:t>a willingness to assist</w:t>
      </w:r>
    </w:p>
    <w:p w14:paraId="6EB7B53A" w14:textId="77777777" w:rsidR="00AE4CD2" w:rsidRPr="00796C8E" w:rsidRDefault="00AE4CD2" w:rsidP="00452DBF">
      <w:pPr>
        <w:pStyle w:val="ListParagraph"/>
        <w:numPr>
          <w:ilvl w:val="0"/>
          <w:numId w:val="78"/>
        </w:numPr>
        <w:spacing w:before="120" w:after="120"/>
        <w:ind w:left="1134" w:hanging="567"/>
        <w:contextualSpacing w:val="0"/>
        <w:rPr>
          <w:rFonts w:ascii="Trebuchet MS" w:hAnsi="Trebuchet MS"/>
        </w:rPr>
      </w:pPr>
      <w:r w:rsidRPr="00796C8E">
        <w:rPr>
          <w:rFonts w:ascii="Trebuchet MS" w:hAnsi="Trebuchet MS"/>
        </w:rPr>
        <w:t>good judgement and common sense</w:t>
      </w:r>
    </w:p>
    <w:p w14:paraId="18B05773" w14:textId="54A000E4" w:rsidR="00AE4CD2" w:rsidRPr="00796C8E" w:rsidRDefault="00AE4CD2" w:rsidP="00FA0ABE">
      <w:pPr>
        <w:spacing w:before="220" w:after="220"/>
        <w:rPr>
          <w:rFonts w:ascii="Trebuchet MS" w:hAnsi="Trebuchet MS"/>
        </w:rPr>
      </w:pPr>
      <w:r w:rsidRPr="00796C8E">
        <w:rPr>
          <w:rFonts w:ascii="Trebuchet MS" w:hAnsi="Trebuchet MS"/>
        </w:rPr>
        <w:t xml:space="preserve">Members are similarly entitled to be treated with dignity and respect.  Further information is at </w:t>
      </w:r>
      <w:hyperlink w:anchor="_Complaint_from_a" w:history="1">
        <w:r w:rsidRPr="00796C8E">
          <w:rPr>
            <w:rStyle w:val="Hyperlink"/>
            <w:rFonts w:ascii="Trebuchet MS" w:hAnsi="Trebuchet MS"/>
          </w:rPr>
          <w:t>Complaint from a person demonstrating unreasonable behaviour</w:t>
        </w:r>
      </w:hyperlink>
      <w:r w:rsidRPr="00796C8E">
        <w:rPr>
          <w:rFonts w:ascii="Trebuchet MS" w:hAnsi="Trebuchet MS"/>
        </w:rPr>
        <w:t>.</w:t>
      </w:r>
    </w:p>
    <w:p w14:paraId="4017A77A" w14:textId="77777777" w:rsidR="00AE4CD2" w:rsidRPr="00796C8E" w:rsidRDefault="00AE4CD2" w:rsidP="0054254D">
      <w:pPr>
        <w:pStyle w:val="Heading4"/>
        <w:ind w:left="1134" w:hanging="1134"/>
      </w:pPr>
      <w:r w:rsidRPr="00796C8E">
        <w:t>Reference Number</w:t>
      </w:r>
    </w:p>
    <w:p w14:paraId="6680BED9" w14:textId="4201874E" w:rsidR="00AE4CD2" w:rsidRPr="00796C8E" w:rsidRDefault="00AE4CD2" w:rsidP="00FA0ABE">
      <w:pPr>
        <w:spacing w:before="220" w:after="220"/>
        <w:rPr>
          <w:rFonts w:ascii="Trebuchet MS" w:hAnsi="Trebuchet MS"/>
        </w:rPr>
      </w:pPr>
      <w:r w:rsidRPr="00796C8E">
        <w:rPr>
          <w:rFonts w:ascii="Trebuchet MS" w:hAnsi="Trebuchet MS"/>
        </w:rPr>
        <w:t xml:space="preserve">If a complainant asks for a reference number they should be advised that it is not immediately available (as the number is not given until the matter leaves the </w:t>
      </w:r>
      <w:r w:rsidRPr="005C6251">
        <w:rPr>
          <w:rFonts w:ascii="Trebuchet MS" w:hAnsi="Trebuchet MS"/>
        </w:rPr>
        <w:t>IAPro</w:t>
      </w:r>
      <w:r w:rsidR="00F337AD" w:rsidRPr="005C6251">
        <w:rPr>
          <w:rFonts w:ascii="Trebuchet MS" w:hAnsi="Trebuchet MS"/>
        </w:rPr>
        <w:t>™</w:t>
      </w:r>
      <w:r w:rsidRPr="00796C8E">
        <w:rPr>
          <w:rFonts w:ascii="Trebuchet MS" w:hAnsi="Trebuchet MS"/>
        </w:rPr>
        <w:t xml:space="preserve"> ‘holding bin’), but the IAPro</w:t>
      </w:r>
      <w:r w:rsidR="00F337AD" w:rsidRPr="00796C8E">
        <w:rPr>
          <w:rFonts w:ascii="Trebuchet MS" w:hAnsi="Trebuchet MS"/>
        </w:rPr>
        <w:t>™</w:t>
      </w:r>
      <w:r w:rsidRPr="00796C8E">
        <w:rPr>
          <w:rFonts w:ascii="Trebuchet MS" w:hAnsi="Trebuchet MS"/>
        </w:rPr>
        <w:t xml:space="preserve"> number can be provided to them in approximately 5</w:t>
      </w:r>
      <w:r w:rsidR="005D6FFF" w:rsidRPr="00796C8E">
        <w:rPr>
          <w:rFonts w:ascii="Trebuchet MS" w:hAnsi="Trebuchet MS"/>
        </w:rPr>
        <w:t xml:space="preserve"> working</w:t>
      </w:r>
      <w:r w:rsidRPr="00796C8E">
        <w:rPr>
          <w:rFonts w:ascii="Trebuchet MS" w:hAnsi="Trebuchet MS"/>
        </w:rPr>
        <w:t xml:space="preserve"> days.  If the complaint is accepted as a level 2 or 3 matter the reference number will be contained in their acknowledgement letter.</w:t>
      </w:r>
    </w:p>
    <w:p w14:paraId="74266844" w14:textId="6669011D" w:rsidR="00B366C8" w:rsidRPr="00B55DA0" w:rsidRDefault="00B366C8" w:rsidP="003850E1">
      <w:pPr>
        <w:pStyle w:val="Heading2"/>
      </w:pPr>
      <w:bookmarkStart w:id="270" w:name="_Receiving_Complaints_1"/>
      <w:bookmarkStart w:id="271" w:name="_Toc164671967"/>
      <w:bookmarkEnd w:id="270"/>
      <w:r w:rsidRPr="00B55DA0">
        <w:t>Receiving Complaints</w:t>
      </w:r>
      <w:bookmarkEnd w:id="271"/>
    </w:p>
    <w:p w14:paraId="4DD7552F" w14:textId="5D384993" w:rsidR="002D66C3" w:rsidRDefault="002D66C3" w:rsidP="002D66C3">
      <w:pPr>
        <w:spacing w:before="220" w:after="220"/>
        <w:rPr>
          <w:rFonts w:ascii="Trebuchet MS" w:hAnsi="Trebuchet MS"/>
        </w:rPr>
      </w:pPr>
      <w:hyperlink r:id="rId59" w:history="1">
        <w:r w:rsidRPr="00D27F19">
          <w:rPr>
            <w:rStyle w:val="Hyperlink"/>
            <w:rFonts w:ascii="Trebuchet MS" w:hAnsi="Trebuchet MS"/>
          </w:rPr>
          <w:t xml:space="preserve">Part </w:t>
        </w:r>
        <w:r w:rsidR="00D71BD5" w:rsidRPr="00D27F19">
          <w:rPr>
            <w:rStyle w:val="Hyperlink"/>
            <w:rFonts w:ascii="Trebuchet MS" w:hAnsi="Trebuchet MS"/>
          </w:rPr>
          <w:t>13</w:t>
        </w:r>
      </w:hyperlink>
      <w:r w:rsidRPr="00F104A6">
        <w:rPr>
          <w:rFonts w:ascii="Trebuchet MS" w:hAnsi="Trebuchet MS"/>
          <w:color w:val="FF0000"/>
        </w:rPr>
        <w:t xml:space="preserve"> </w:t>
      </w:r>
      <w:r w:rsidRPr="00796C8E">
        <w:rPr>
          <w:rFonts w:ascii="Trebuchet MS" w:hAnsi="Trebuchet MS"/>
        </w:rPr>
        <w:t>of the Tasmania Police Manual (TPM) contains the following order</w:t>
      </w:r>
      <w:r w:rsidR="00D72530">
        <w:rPr>
          <w:rFonts w:ascii="Trebuchet MS" w:hAnsi="Trebuchet MS"/>
        </w:rPr>
        <w:t>s</w:t>
      </w:r>
      <w:r w:rsidRPr="00796C8E">
        <w:rPr>
          <w:rFonts w:ascii="Trebuchet MS" w:hAnsi="Trebuchet MS"/>
        </w:rPr>
        <w:t>:</w:t>
      </w:r>
    </w:p>
    <w:tbl>
      <w:tblPr>
        <w:tblStyle w:val="TableGrid"/>
        <w:tblW w:w="0" w:type="auto"/>
        <w:tblLook w:val="04A0" w:firstRow="1" w:lastRow="0" w:firstColumn="1" w:lastColumn="0" w:noHBand="0" w:noVBand="1"/>
      </w:tblPr>
      <w:tblGrid>
        <w:gridCol w:w="9201"/>
      </w:tblGrid>
      <w:tr w:rsidR="002D66C3" w14:paraId="51E45D20" w14:textId="77777777" w:rsidTr="00575B2E">
        <w:tc>
          <w:tcPr>
            <w:tcW w:w="9201" w:type="dxa"/>
          </w:tcPr>
          <w:p w14:paraId="7CD0BD47" w14:textId="77777777" w:rsidR="002D66C3" w:rsidRPr="00206695" w:rsidRDefault="002D66C3" w:rsidP="00791BF5">
            <w:pPr>
              <w:spacing w:before="120" w:after="120"/>
              <w:ind w:left="313" w:right="288"/>
              <w:jc w:val="center"/>
              <w:rPr>
                <w:rFonts w:ascii="Arial" w:hAnsi="Arial" w:cs="Arial"/>
                <w:b/>
              </w:rPr>
            </w:pPr>
            <w:r w:rsidRPr="00206695">
              <w:rPr>
                <w:rFonts w:ascii="Arial" w:hAnsi="Arial" w:cs="Arial"/>
                <w:b/>
              </w:rPr>
              <w:t>ORDER</w:t>
            </w:r>
          </w:p>
          <w:p w14:paraId="6EFA4C8B" w14:textId="642D1BB8" w:rsidR="002D66C3" w:rsidRDefault="002D66C3" w:rsidP="00791BF5">
            <w:pPr>
              <w:spacing w:before="120" w:after="120"/>
              <w:ind w:left="313" w:right="288"/>
              <w:rPr>
                <w:rFonts w:ascii="Arial" w:hAnsi="Arial" w:cs="Arial"/>
              </w:rPr>
            </w:pPr>
            <w:r w:rsidRPr="00206695">
              <w:rPr>
                <w:rFonts w:ascii="Arial" w:hAnsi="Arial" w:cs="Arial"/>
              </w:rPr>
              <w:t xml:space="preserve">A member who </w:t>
            </w:r>
            <w:r>
              <w:rPr>
                <w:rFonts w:ascii="Arial" w:hAnsi="Arial" w:cs="Arial"/>
              </w:rPr>
              <w:t>is advised by any person that they wish to make</w:t>
            </w:r>
            <w:r w:rsidRPr="00206695">
              <w:rPr>
                <w:rFonts w:ascii="Arial" w:hAnsi="Arial" w:cs="Arial"/>
              </w:rPr>
              <w:t xml:space="preserve"> a complaint against a police officer</w:t>
            </w:r>
            <w:r w:rsidR="00036AB3">
              <w:rPr>
                <w:rFonts w:ascii="Arial" w:hAnsi="Arial" w:cs="Arial"/>
              </w:rPr>
              <w:t>,</w:t>
            </w:r>
            <w:r w:rsidRPr="00206695">
              <w:rPr>
                <w:rFonts w:ascii="Arial" w:hAnsi="Arial" w:cs="Arial"/>
              </w:rPr>
              <w:t xml:space="preserve"> or Tasmania Police</w:t>
            </w:r>
            <w:r w:rsidR="00036AB3">
              <w:rPr>
                <w:rFonts w:ascii="Arial" w:hAnsi="Arial" w:cs="Arial"/>
              </w:rPr>
              <w:t>,</w:t>
            </w:r>
            <w:r>
              <w:rPr>
                <w:rFonts w:ascii="Arial" w:hAnsi="Arial" w:cs="Arial"/>
              </w:rPr>
              <w:t xml:space="preserve"> is required to obtain details (person reporting, circumstances, etc.) and</w:t>
            </w:r>
            <w:r w:rsidRPr="00206695">
              <w:rPr>
                <w:rFonts w:ascii="Arial" w:hAnsi="Arial" w:cs="Arial"/>
              </w:rPr>
              <w:t xml:space="preserve"> must register the matter on IAPro™ or BlueTeam™</w:t>
            </w:r>
            <w:r>
              <w:rPr>
                <w:rFonts w:ascii="Arial" w:hAnsi="Arial" w:cs="Arial"/>
              </w:rPr>
              <w:t xml:space="preserve"> as a Complaint 1, Complaint 2 or Complaint 3 (whichever is appropriate to the circumstances)</w:t>
            </w:r>
            <w:r w:rsidR="00791BF5">
              <w:rPr>
                <w:rFonts w:ascii="Arial" w:hAnsi="Arial" w:cs="Arial"/>
              </w:rPr>
              <w:t>.</w:t>
            </w:r>
          </w:p>
          <w:p w14:paraId="1357652A" w14:textId="77777777" w:rsidR="002D66C3" w:rsidRDefault="002D66C3" w:rsidP="00791BF5">
            <w:pPr>
              <w:spacing w:before="120" w:after="120"/>
              <w:ind w:left="313" w:right="288"/>
              <w:rPr>
                <w:rFonts w:ascii="Arial" w:hAnsi="Arial" w:cs="Arial"/>
              </w:rPr>
            </w:pPr>
            <w:r>
              <w:rPr>
                <w:rFonts w:ascii="Arial" w:hAnsi="Arial" w:cs="Arial"/>
              </w:rPr>
              <w:t>A statement of complaint must be obtained for all Complaint 2 and Complaint 3 matters.  A statement of complaint is not required for Complaint 1 matters.</w:t>
            </w:r>
          </w:p>
          <w:p w14:paraId="1AD0A8B1" w14:textId="6440532D" w:rsidR="002D66C3" w:rsidRPr="00206695" w:rsidRDefault="002D66C3" w:rsidP="00791BF5">
            <w:pPr>
              <w:spacing w:before="120" w:after="120"/>
              <w:ind w:left="313" w:right="288"/>
              <w:rPr>
                <w:rFonts w:ascii="Arial" w:hAnsi="Arial" w:cs="Arial"/>
              </w:rPr>
            </w:pPr>
            <w:r>
              <w:rPr>
                <w:rFonts w:ascii="Arial" w:hAnsi="Arial" w:cs="Arial"/>
              </w:rPr>
              <w:t xml:space="preserve">Certain members are exempted from this Order in particular circumstances.  Those circumstances are detailed in </w:t>
            </w:r>
            <w:hyperlink w:anchor="_Receiving_Complaints_1" w:history="1">
              <w:r w:rsidRPr="00E37535">
                <w:rPr>
                  <w:rStyle w:val="Hyperlink"/>
                  <w:rFonts w:ascii="Arial" w:hAnsi="Arial" w:cs="Arial"/>
                </w:rPr>
                <w:t>Abacus 5.3</w:t>
              </w:r>
            </w:hyperlink>
            <w:r w:rsidRPr="00E37535">
              <w:rPr>
                <w:rFonts w:ascii="Arial" w:hAnsi="Arial" w:cs="Arial"/>
              </w:rPr>
              <w:t xml:space="preserve"> </w:t>
            </w:r>
            <w:r w:rsidRPr="00E37535">
              <w:rPr>
                <w:rFonts w:ascii="Arial" w:hAnsi="Arial" w:cs="Arial"/>
                <w:i/>
              </w:rPr>
              <w:t>Receiving Complaints</w:t>
            </w:r>
            <w:r>
              <w:rPr>
                <w:rFonts w:ascii="Arial" w:hAnsi="Arial" w:cs="Arial"/>
              </w:rPr>
              <w:t>.</w:t>
            </w:r>
          </w:p>
        </w:tc>
      </w:tr>
    </w:tbl>
    <w:p w14:paraId="47F286FD" w14:textId="72B30DDE" w:rsidR="005A1EAD" w:rsidRPr="00F104A6" w:rsidRDefault="005A1EAD" w:rsidP="00FA0ABE">
      <w:pPr>
        <w:spacing w:before="220" w:after="220"/>
        <w:rPr>
          <w:rFonts w:ascii="Trebuchet MS" w:hAnsi="Trebuchet MS" w:cs="Arial"/>
        </w:rPr>
      </w:pPr>
      <w:r w:rsidRPr="00F104A6">
        <w:rPr>
          <w:rFonts w:ascii="Trebuchet MS" w:hAnsi="Trebuchet MS" w:cs="Arial"/>
        </w:rPr>
        <w:t>If the member receiving an Abacus complaint or IRM believes they have a conflict of interest, they must continue to take the complaint and register it on BlueTeam™, making a note of the conflict in the entry.</w:t>
      </w:r>
    </w:p>
    <w:p w14:paraId="4EB27280" w14:textId="129D843F" w:rsidR="00F339A9" w:rsidRPr="00796C8E" w:rsidRDefault="00174002" w:rsidP="0054254D">
      <w:pPr>
        <w:pStyle w:val="Heading4"/>
        <w:ind w:left="1134" w:hanging="1134"/>
      </w:pPr>
      <w:r w:rsidRPr="00796C8E">
        <w:t>Radio Dispatch Services (</w:t>
      </w:r>
      <w:r w:rsidR="00F339A9" w:rsidRPr="00796C8E">
        <w:t>RDS</w:t>
      </w:r>
      <w:r w:rsidRPr="00796C8E">
        <w:t>)</w:t>
      </w:r>
      <w:r w:rsidR="00F339A9" w:rsidRPr="00796C8E">
        <w:t xml:space="preserve"> Members</w:t>
      </w:r>
    </w:p>
    <w:p w14:paraId="1D1ACE5D" w14:textId="0D605B50" w:rsidR="00F104A6" w:rsidRDefault="00B366C8" w:rsidP="00FA0ABE">
      <w:pPr>
        <w:spacing w:before="220" w:after="220"/>
        <w:rPr>
          <w:rFonts w:ascii="Trebuchet MS" w:hAnsi="Trebuchet MS"/>
        </w:rPr>
      </w:pPr>
      <w:r w:rsidRPr="00796C8E">
        <w:rPr>
          <w:rFonts w:ascii="Trebuchet MS" w:hAnsi="Trebuchet MS"/>
        </w:rPr>
        <w:t xml:space="preserve">An exemption exists for </w:t>
      </w:r>
      <w:r w:rsidR="00312FC6" w:rsidRPr="00796C8E">
        <w:rPr>
          <w:rFonts w:ascii="Trebuchet MS" w:hAnsi="Trebuchet MS"/>
        </w:rPr>
        <w:t>Radio Dispatch Services (</w:t>
      </w:r>
      <w:r w:rsidRPr="00796C8E">
        <w:rPr>
          <w:rFonts w:ascii="Trebuchet MS" w:hAnsi="Trebuchet MS"/>
        </w:rPr>
        <w:t>RDS</w:t>
      </w:r>
      <w:r w:rsidR="00312FC6" w:rsidRPr="00796C8E">
        <w:rPr>
          <w:rFonts w:ascii="Trebuchet MS" w:hAnsi="Trebuchet MS"/>
        </w:rPr>
        <w:t>)</w:t>
      </w:r>
      <w:r w:rsidRPr="00796C8E">
        <w:rPr>
          <w:rFonts w:ascii="Trebuchet MS" w:hAnsi="Trebuchet MS"/>
        </w:rPr>
        <w:t xml:space="preserve"> members who are not obliged to receive and register complaints, unless </w:t>
      </w:r>
      <w:r w:rsidR="004548B0" w:rsidRPr="00796C8E">
        <w:rPr>
          <w:rFonts w:ascii="Trebuchet MS" w:hAnsi="Trebuchet MS"/>
        </w:rPr>
        <w:t xml:space="preserve">the </w:t>
      </w:r>
      <w:r w:rsidRPr="00796C8E">
        <w:rPr>
          <w:rFonts w:ascii="Trebuchet MS" w:hAnsi="Trebuchet MS"/>
        </w:rPr>
        <w:t>complaint relates to</w:t>
      </w:r>
      <w:r w:rsidR="00F339A9" w:rsidRPr="00796C8E">
        <w:rPr>
          <w:rFonts w:ascii="Trebuchet MS" w:hAnsi="Trebuchet MS"/>
        </w:rPr>
        <w:t xml:space="preserve"> an</w:t>
      </w:r>
      <w:r w:rsidRPr="00796C8E">
        <w:rPr>
          <w:rFonts w:ascii="Trebuchet MS" w:hAnsi="Trebuchet MS"/>
        </w:rPr>
        <w:t xml:space="preserve"> RDS member</w:t>
      </w:r>
      <w:r w:rsidR="00A00A75">
        <w:rPr>
          <w:rFonts w:ascii="Trebuchet MS" w:hAnsi="Trebuchet MS"/>
        </w:rPr>
        <w:t xml:space="preserve"> (in which case the matter should be referred to an RDS supervisor)</w:t>
      </w:r>
      <w:r w:rsidRPr="00796C8E">
        <w:rPr>
          <w:rFonts w:ascii="Trebuchet MS" w:hAnsi="Trebuchet MS"/>
        </w:rPr>
        <w:t>.  In all other circumstances they will transfer the call to the supervisor</w:t>
      </w:r>
      <w:r w:rsidR="004548B0" w:rsidRPr="00796C8E">
        <w:rPr>
          <w:rFonts w:ascii="Trebuchet MS" w:hAnsi="Trebuchet MS"/>
        </w:rPr>
        <w:t xml:space="preserve"> of the member complained about, or another supervisor</w:t>
      </w:r>
      <w:r w:rsidR="00F339A9" w:rsidRPr="00796C8E">
        <w:rPr>
          <w:rFonts w:ascii="Trebuchet MS" w:hAnsi="Trebuchet MS"/>
        </w:rPr>
        <w:t xml:space="preserve"> on</w:t>
      </w:r>
      <w:r w:rsidR="00F5500C">
        <w:rPr>
          <w:rFonts w:ascii="Trebuchet MS" w:hAnsi="Trebuchet MS"/>
        </w:rPr>
        <w:t>-</w:t>
      </w:r>
      <w:r w:rsidR="00F339A9" w:rsidRPr="00796C8E">
        <w:rPr>
          <w:rFonts w:ascii="Trebuchet MS" w:hAnsi="Trebuchet MS"/>
        </w:rPr>
        <w:t>duty</w:t>
      </w:r>
      <w:r w:rsidR="004548B0" w:rsidRPr="00796C8E">
        <w:rPr>
          <w:rFonts w:ascii="Trebuchet MS" w:hAnsi="Trebuchet MS"/>
        </w:rPr>
        <w:t xml:space="preserve"> in that member</w:t>
      </w:r>
      <w:r w:rsidR="00D93239" w:rsidRPr="00796C8E">
        <w:rPr>
          <w:rFonts w:ascii="Trebuchet MS" w:hAnsi="Trebuchet MS"/>
        </w:rPr>
        <w:t>’</w:t>
      </w:r>
      <w:r w:rsidR="004548B0" w:rsidRPr="00796C8E">
        <w:rPr>
          <w:rFonts w:ascii="Trebuchet MS" w:hAnsi="Trebuchet MS"/>
        </w:rPr>
        <w:t>s area</w:t>
      </w:r>
      <w:r w:rsidR="00F104A6">
        <w:rPr>
          <w:rFonts w:ascii="Trebuchet MS" w:hAnsi="Trebuchet MS"/>
        </w:rPr>
        <w:t>.</w:t>
      </w:r>
    </w:p>
    <w:p w14:paraId="05D46ED4" w14:textId="0BA03E96" w:rsidR="00B366C8" w:rsidRPr="00796C8E" w:rsidRDefault="00F339A9" w:rsidP="00FA0ABE">
      <w:pPr>
        <w:spacing w:before="220" w:after="220"/>
        <w:rPr>
          <w:rFonts w:ascii="Trebuchet MS" w:hAnsi="Trebuchet MS"/>
        </w:rPr>
      </w:pPr>
      <w:r w:rsidRPr="00796C8E">
        <w:rPr>
          <w:rFonts w:ascii="Trebuchet MS" w:hAnsi="Trebuchet MS"/>
        </w:rPr>
        <w:t>If a</w:t>
      </w:r>
      <w:r w:rsidR="00B366C8" w:rsidRPr="00796C8E">
        <w:rPr>
          <w:rFonts w:ascii="Trebuchet MS" w:hAnsi="Trebuchet MS"/>
        </w:rPr>
        <w:t xml:space="preserve"> supervisor</w:t>
      </w:r>
      <w:r w:rsidRPr="00796C8E">
        <w:rPr>
          <w:rFonts w:ascii="Trebuchet MS" w:hAnsi="Trebuchet MS"/>
        </w:rPr>
        <w:t xml:space="preserve"> on</w:t>
      </w:r>
      <w:r w:rsidR="00F5500C">
        <w:rPr>
          <w:rFonts w:ascii="Trebuchet MS" w:hAnsi="Trebuchet MS"/>
        </w:rPr>
        <w:t>-</w:t>
      </w:r>
      <w:r w:rsidRPr="00796C8E">
        <w:rPr>
          <w:rFonts w:ascii="Trebuchet MS" w:hAnsi="Trebuchet MS"/>
        </w:rPr>
        <w:t>duty</w:t>
      </w:r>
      <w:r w:rsidR="00B366C8" w:rsidRPr="00796C8E">
        <w:rPr>
          <w:rFonts w:ascii="Trebuchet MS" w:hAnsi="Trebuchet MS"/>
        </w:rPr>
        <w:t xml:space="preserve"> is unavailable the RDS member will create a</w:t>
      </w:r>
      <w:r w:rsidR="001038FF" w:rsidRPr="00796C8E">
        <w:rPr>
          <w:rFonts w:ascii="Trebuchet MS" w:hAnsi="Trebuchet MS"/>
        </w:rPr>
        <w:t>n ESCAD</w:t>
      </w:r>
      <w:r w:rsidR="00B366C8" w:rsidRPr="00796C8E">
        <w:rPr>
          <w:rFonts w:ascii="Trebuchet MS" w:hAnsi="Trebuchet MS"/>
        </w:rPr>
        <w:t xml:space="preserve"> job and </w:t>
      </w:r>
      <w:r w:rsidR="00D93239" w:rsidRPr="00796C8E">
        <w:rPr>
          <w:rFonts w:ascii="Trebuchet MS" w:hAnsi="Trebuchet MS"/>
        </w:rPr>
        <w:t xml:space="preserve">allocate </w:t>
      </w:r>
      <w:r w:rsidRPr="00796C8E">
        <w:rPr>
          <w:rFonts w:ascii="Trebuchet MS" w:hAnsi="Trebuchet MS"/>
        </w:rPr>
        <w:t>it to that</w:t>
      </w:r>
      <w:r w:rsidR="00B366C8" w:rsidRPr="00796C8E">
        <w:rPr>
          <w:rFonts w:ascii="Trebuchet MS" w:hAnsi="Trebuchet MS"/>
        </w:rPr>
        <w:t xml:space="preserve"> supervisor.  The responsibility for contacting the complainant and registering the complaint </w:t>
      </w:r>
      <w:r w:rsidRPr="00796C8E">
        <w:rPr>
          <w:rFonts w:ascii="Trebuchet MS" w:hAnsi="Trebuchet MS"/>
        </w:rPr>
        <w:t xml:space="preserve">on BlueTeam™ </w:t>
      </w:r>
      <w:r w:rsidR="00B366C8" w:rsidRPr="00796C8E">
        <w:rPr>
          <w:rFonts w:ascii="Trebuchet MS" w:hAnsi="Trebuchet MS"/>
        </w:rPr>
        <w:t>lies with that supervisor.</w:t>
      </w:r>
    </w:p>
    <w:p w14:paraId="41AC5C6F" w14:textId="77777777" w:rsidR="00B366C8" w:rsidRPr="00796C8E" w:rsidRDefault="00B366C8" w:rsidP="0054254D">
      <w:pPr>
        <w:pStyle w:val="Heading4"/>
        <w:ind w:left="1134" w:hanging="1134"/>
      </w:pPr>
      <w:bookmarkStart w:id="272" w:name="_Prosecutors"/>
      <w:bookmarkEnd w:id="272"/>
      <w:r w:rsidRPr="00796C8E">
        <w:t>Prosecutors</w:t>
      </w:r>
    </w:p>
    <w:p w14:paraId="185DD269" w14:textId="10BFD2C2" w:rsidR="00A30D98" w:rsidRPr="00796C8E" w:rsidRDefault="00B366C8" w:rsidP="00FA0ABE">
      <w:pPr>
        <w:spacing w:before="220" w:after="220"/>
        <w:rPr>
          <w:rFonts w:ascii="Trebuchet MS" w:hAnsi="Trebuchet MS"/>
        </w:rPr>
      </w:pPr>
      <w:r w:rsidRPr="00796C8E">
        <w:rPr>
          <w:rFonts w:ascii="Trebuchet MS" w:hAnsi="Trebuchet MS"/>
        </w:rPr>
        <w:t xml:space="preserve">In accordance with </w:t>
      </w:r>
      <w:hyperlink r:id="rId60" w:history="1">
        <w:r w:rsidR="00F61725">
          <w:rPr>
            <w:rStyle w:val="Hyperlink"/>
            <w:rFonts w:ascii="Trebuchet MS" w:hAnsi="Trebuchet MS"/>
          </w:rPr>
          <w:t>Part 8.8</w:t>
        </w:r>
      </w:hyperlink>
      <w:r w:rsidR="00312FC6" w:rsidRPr="00796C8E">
        <w:rPr>
          <w:rFonts w:ascii="Trebuchet MS" w:hAnsi="Trebuchet MS"/>
        </w:rPr>
        <w:t xml:space="preserve"> </w:t>
      </w:r>
      <w:r w:rsidR="00F61725" w:rsidRPr="00F61725">
        <w:rPr>
          <w:rFonts w:ascii="Trebuchet MS" w:hAnsi="Trebuchet MS"/>
        </w:rPr>
        <w:t xml:space="preserve">of the Tasmania Police Manual </w:t>
      </w:r>
      <w:r w:rsidR="00312FC6" w:rsidRPr="00796C8E">
        <w:rPr>
          <w:rFonts w:ascii="Trebuchet MS" w:hAnsi="Trebuchet MS"/>
        </w:rPr>
        <w:t>(</w:t>
      </w:r>
      <w:r w:rsidRPr="00796C8E">
        <w:rPr>
          <w:rFonts w:ascii="Trebuchet MS" w:hAnsi="Trebuchet MS"/>
        </w:rPr>
        <w:t>TPM</w:t>
      </w:r>
      <w:r w:rsidR="00312FC6" w:rsidRPr="00796C8E">
        <w:rPr>
          <w:rFonts w:ascii="Trebuchet MS" w:hAnsi="Trebuchet MS"/>
        </w:rPr>
        <w:t>)</w:t>
      </w:r>
      <w:r w:rsidRPr="00796C8E">
        <w:rPr>
          <w:rFonts w:ascii="Trebuchet MS" w:hAnsi="Trebuchet MS"/>
        </w:rPr>
        <w:t xml:space="preserve">, if </w:t>
      </w:r>
      <w:r w:rsidR="004D6EB3" w:rsidRPr="00796C8E">
        <w:rPr>
          <w:rFonts w:ascii="Trebuchet MS" w:hAnsi="Trebuchet MS"/>
        </w:rPr>
        <w:t xml:space="preserve">magistrates </w:t>
      </w:r>
      <w:r w:rsidRPr="00796C8E">
        <w:rPr>
          <w:rFonts w:ascii="Trebuchet MS" w:hAnsi="Trebuchet MS"/>
        </w:rPr>
        <w:t>or</w:t>
      </w:r>
      <w:r w:rsidR="00DB6A83">
        <w:rPr>
          <w:rFonts w:ascii="Trebuchet MS" w:hAnsi="Trebuchet MS"/>
        </w:rPr>
        <w:t xml:space="preserve"> justices</w:t>
      </w:r>
      <w:r w:rsidR="004D6EB3" w:rsidRPr="00796C8E">
        <w:rPr>
          <w:rFonts w:ascii="Trebuchet MS" w:hAnsi="Trebuchet MS"/>
        </w:rPr>
        <w:t xml:space="preserve"> </w:t>
      </w:r>
      <w:r w:rsidRPr="00796C8E">
        <w:rPr>
          <w:rFonts w:ascii="Trebuchet MS" w:hAnsi="Trebuchet MS"/>
        </w:rPr>
        <w:t>make adverse remarks about police action</w:t>
      </w:r>
      <w:r w:rsidR="007D4420" w:rsidRPr="00796C8E">
        <w:rPr>
          <w:rFonts w:ascii="Trebuchet MS" w:hAnsi="Trebuchet MS"/>
        </w:rPr>
        <w:t xml:space="preserve"> in open court</w:t>
      </w:r>
      <w:r w:rsidRPr="00796C8E">
        <w:rPr>
          <w:rFonts w:ascii="Trebuchet MS" w:hAnsi="Trebuchet MS"/>
        </w:rPr>
        <w:t xml:space="preserve"> then prosecutors will inform them of the avenues to formally make a complaint should they wish to.  The prosecutor is not obliged to register the matter on</w:t>
      </w:r>
      <w:r w:rsidR="00E23717" w:rsidRPr="00796C8E">
        <w:rPr>
          <w:rFonts w:ascii="Trebuchet MS" w:hAnsi="Trebuchet MS"/>
        </w:rPr>
        <w:t xml:space="preserve"> </w:t>
      </w:r>
      <w:r w:rsidRPr="00796C8E">
        <w:rPr>
          <w:rFonts w:ascii="Trebuchet MS" w:hAnsi="Trebuchet MS"/>
        </w:rPr>
        <w:t>BlueTeam™.</w:t>
      </w:r>
      <w:r w:rsidR="005D6FFF" w:rsidRPr="00796C8E">
        <w:rPr>
          <w:rFonts w:ascii="Trebuchet MS" w:hAnsi="Trebuchet MS"/>
        </w:rPr>
        <w:t xml:space="preserve"> </w:t>
      </w:r>
    </w:p>
    <w:p w14:paraId="0C62F41D" w14:textId="70AEB604" w:rsidR="00B366C8" w:rsidRPr="00796C8E" w:rsidRDefault="00A30D98" w:rsidP="00FA0ABE">
      <w:pPr>
        <w:spacing w:before="220" w:after="220"/>
        <w:rPr>
          <w:rFonts w:ascii="Trebuchet MS" w:hAnsi="Trebuchet MS"/>
        </w:rPr>
      </w:pPr>
      <w:r w:rsidRPr="00796C8E">
        <w:rPr>
          <w:rFonts w:ascii="Trebuchet MS" w:hAnsi="Trebuchet MS"/>
        </w:rPr>
        <w:t xml:space="preserve">Where a prosecutor becomes aware of any criticism or comment </w:t>
      </w:r>
      <w:r w:rsidR="009E4745" w:rsidRPr="00796C8E">
        <w:rPr>
          <w:rFonts w:ascii="Trebuchet MS" w:hAnsi="Trebuchet MS"/>
        </w:rPr>
        <w:t xml:space="preserve">relating to the conduct of a member (including a failure to comply with correct procedure) </w:t>
      </w:r>
      <w:r w:rsidRPr="00796C8E">
        <w:rPr>
          <w:rFonts w:ascii="Trebuchet MS" w:hAnsi="Trebuchet MS"/>
        </w:rPr>
        <w:t xml:space="preserve">made by a </w:t>
      </w:r>
      <w:r w:rsidR="004D6EB3" w:rsidRPr="00796C8E">
        <w:rPr>
          <w:rFonts w:ascii="Trebuchet MS" w:hAnsi="Trebuchet MS"/>
        </w:rPr>
        <w:t>m</w:t>
      </w:r>
      <w:r w:rsidRPr="00796C8E">
        <w:rPr>
          <w:rFonts w:ascii="Trebuchet MS" w:hAnsi="Trebuchet MS"/>
        </w:rPr>
        <w:t xml:space="preserve">agistrate in a written decision, the prosecutor is obliged to register the matter on BlueTeam™ </w:t>
      </w:r>
      <w:r w:rsidR="009E4745" w:rsidRPr="00796C8E">
        <w:rPr>
          <w:rFonts w:ascii="Trebuchet MS" w:hAnsi="Trebuchet MS"/>
        </w:rPr>
        <w:t xml:space="preserve">as an IRM </w:t>
      </w:r>
      <w:r w:rsidRPr="00796C8E">
        <w:rPr>
          <w:rFonts w:ascii="Trebuchet MS" w:hAnsi="Trebuchet MS"/>
        </w:rPr>
        <w:t xml:space="preserve">and attach, if available, the written decision.  The matter is to </w:t>
      </w:r>
      <w:r w:rsidR="009E4745" w:rsidRPr="00796C8E">
        <w:rPr>
          <w:rFonts w:ascii="Trebuchet MS" w:hAnsi="Trebuchet MS"/>
        </w:rPr>
        <w:t>be referred to the prosecutor’s supervisor or manager.</w:t>
      </w:r>
    </w:p>
    <w:p w14:paraId="4B3BB255" w14:textId="77777777" w:rsidR="00B366C8" w:rsidRPr="00796C8E" w:rsidRDefault="00B366C8" w:rsidP="0054254D">
      <w:pPr>
        <w:pStyle w:val="Heading4"/>
        <w:ind w:left="1134" w:hanging="1134"/>
      </w:pPr>
      <w:r w:rsidRPr="00796C8E">
        <w:t>State Service Employees</w:t>
      </w:r>
    </w:p>
    <w:p w14:paraId="4C3550C1" w14:textId="1E03EAEC" w:rsidR="00B366C8" w:rsidRDefault="00B366C8" w:rsidP="00FA0ABE">
      <w:pPr>
        <w:spacing w:before="220" w:after="220"/>
        <w:rPr>
          <w:rFonts w:ascii="Trebuchet MS" w:hAnsi="Trebuchet MS"/>
        </w:rPr>
      </w:pPr>
      <w:r w:rsidRPr="00796C8E">
        <w:rPr>
          <w:rFonts w:ascii="Trebuchet MS" w:hAnsi="Trebuchet MS"/>
        </w:rPr>
        <w:t xml:space="preserve">State service employees (SSEs) are not required to take or register complaints against police but they must refer complainants to a </w:t>
      </w:r>
      <w:r w:rsidR="00F104A6">
        <w:rPr>
          <w:rFonts w:ascii="Trebuchet MS" w:hAnsi="Trebuchet MS"/>
        </w:rPr>
        <w:t>police officer</w:t>
      </w:r>
      <w:r w:rsidRPr="00796C8E">
        <w:rPr>
          <w:rFonts w:ascii="Trebuchet MS" w:hAnsi="Trebuchet MS"/>
        </w:rPr>
        <w:t xml:space="preserve">.  Complainants are not to be told to come back at a later time </w:t>
      </w:r>
      <w:r w:rsidR="00053F83" w:rsidRPr="00796C8E">
        <w:rPr>
          <w:rFonts w:ascii="Trebuchet MS" w:hAnsi="Trebuchet MS"/>
        </w:rPr>
        <w:t xml:space="preserve">or to attend another police station </w:t>
      </w:r>
      <w:r w:rsidRPr="00796C8E">
        <w:rPr>
          <w:rFonts w:ascii="Trebuchet MS" w:hAnsi="Trebuchet MS"/>
        </w:rPr>
        <w:t xml:space="preserve">or to call again.  SSEs working in police stations must refer complainants to a </w:t>
      </w:r>
      <w:r w:rsidR="00D72530">
        <w:rPr>
          <w:rFonts w:ascii="Trebuchet MS" w:hAnsi="Trebuchet MS"/>
        </w:rPr>
        <w:t>police officer who is</w:t>
      </w:r>
      <w:r w:rsidRPr="00796C8E">
        <w:rPr>
          <w:rFonts w:ascii="Trebuchet MS" w:hAnsi="Trebuchet MS"/>
        </w:rPr>
        <w:t xml:space="preserve"> present and if </w:t>
      </w:r>
      <w:r w:rsidR="00D72530">
        <w:rPr>
          <w:rFonts w:ascii="Trebuchet MS" w:hAnsi="Trebuchet MS"/>
        </w:rPr>
        <w:t>none are</w:t>
      </w:r>
      <w:r w:rsidRPr="00796C8E">
        <w:rPr>
          <w:rFonts w:ascii="Trebuchet MS" w:hAnsi="Trebuchet MS"/>
        </w:rPr>
        <w:t xml:space="preserve"> available the SSE is to </w:t>
      </w:r>
      <w:r w:rsidR="00F104A6">
        <w:rPr>
          <w:rFonts w:ascii="Trebuchet MS" w:hAnsi="Trebuchet MS"/>
        </w:rPr>
        <w:t xml:space="preserve">immediately obtain the reporting </w:t>
      </w:r>
      <w:r w:rsidR="00D72530">
        <w:rPr>
          <w:rFonts w:ascii="Trebuchet MS" w:hAnsi="Trebuchet MS"/>
        </w:rPr>
        <w:t xml:space="preserve">person’s </w:t>
      </w:r>
      <w:r w:rsidR="00F104A6">
        <w:rPr>
          <w:rFonts w:ascii="Trebuchet MS" w:hAnsi="Trebuchet MS"/>
        </w:rPr>
        <w:t xml:space="preserve">details and create a BlueTeam™ </w:t>
      </w:r>
      <w:r w:rsidR="00FE6B8B">
        <w:rPr>
          <w:rFonts w:ascii="Trebuchet MS" w:hAnsi="Trebuchet MS"/>
        </w:rPr>
        <w:t xml:space="preserve">Registered </w:t>
      </w:r>
      <w:r w:rsidR="00F104A6">
        <w:rPr>
          <w:rFonts w:ascii="Trebuchet MS" w:hAnsi="Trebuchet MS"/>
        </w:rPr>
        <w:t>Information entry.  They are to forward the matter to a supervisor or manager for prompt action.</w:t>
      </w:r>
    </w:p>
    <w:p w14:paraId="4D97C3A5" w14:textId="17581A2E" w:rsidR="00D72530" w:rsidRDefault="00D72530" w:rsidP="00FA0ABE">
      <w:pPr>
        <w:spacing w:before="220" w:after="220"/>
        <w:rPr>
          <w:rFonts w:ascii="Trebuchet MS" w:hAnsi="Trebuchet MS"/>
        </w:rPr>
      </w:pPr>
      <w:r>
        <w:rPr>
          <w:rFonts w:ascii="Trebuchet MS" w:hAnsi="Trebuchet MS"/>
        </w:rPr>
        <w:t>The SSE is to advise the person reporting with the name and contact details of the supervisor or manager to whom the</w:t>
      </w:r>
      <w:r w:rsidR="00FE6B8B">
        <w:rPr>
          <w:rFonts w:ascii="Trebuchet MS" w:hAnsi="Trebuchet MS"/>
        </w:rPr>
        <w:t xml:space="preserve"> Registered</w:t>
      </w:r>
      <w:r>
        <w:rPr>
          <w:rFonts w:ascii="Trebuchet MS" w:hAnsi="Trebuchet MS"/>
        </w:rPr>
        <w:t xml:space="preserve"> Information report will be forwarded.</w:t>
      </w:r>
    </w:p>
    <w:p w14:paraId="7EB396DC" w14:textId="6D572DF6" w:rsidR="00F104A6" w:rsidRDefault="00F104A6" w:rsidP="0054254D">
      <w:pPr>
        <w:pStyle w:val="Heading4"/>
        <w:ind w:left="1134" w:hanging="1134"/>
      </w:pPr>
      <w:r>
        <w:t>Constables</w:t>
      </w:r>
    </w:p>
    <w:p w14:paraId="75C11996" w14:textId="5C59C01E" w:rsidR="00F104A6" w:rsidRDefault="00F104A6" w:rsidP="00F104A6">
      <w:pPr>
        <w:spacing w:before="220" w:after="220"/>
        <w:rPr>
          <w:rFonts w:ascii="Trebuchet MS" w:hAnsi="Trebuchet MS"/>
        </w:rPr>
      </w:pPr>
      <w:r>
        <w:rPr>
          <w:rFonts w:ascii="Trebuchet MS" w:hAnsi="Trebuchet MS"/>
        </w:rPr>
        <w:t>If a constable is on</w:t>
      </w:r>
      <w:r w:rsidR="00F5500C">
        <w:rPr>
          <w:rFonts w:ascii="Trebuchet MS" w:hAnsi="Trebuchet MS"/>
        </w:rPr>
        <w:t>-</w:t>
      </w:r>
      <w:r>
        <w:rPr>
          <w:rFonts w:ascii="Trebuchet MS" w:hAnsi="Trebuchet MS"/>
        </w:rPr>
        <w:t>duty and a person indicates that they are considering making a complaint, or that they wish to make a complaint, the constable should, in the first instance, refer the matter to a supervisor or manager.</w:t>
      </w:r>
    </w:p>
    <w:p w14:paraId="46FFC152" w14:textId="2E48EB06" w:rsidR="00F104A6" w:rsidRPr="00F104A6" w:rsidRDefault="00F104A6" w:rsidP="00F104A6">
      <w:pPr>
        <w:spacing w:before="220" w:after="220"/>
        <w:rPr>
          <w:rFonts w:ascii="Trebuchet MS" w:hAnsi="Trebuchet MS"/>
        </w:rPr>
      </w:pPr>
      <w:r>
        <w:rPr>
          <w:rFonts w:ascii="Trebuchet MS" w:hAnsi="Trebuchet MS"/>
        </w:rPr>
        <w:t xml:space="preserve">If </w:t>
      </w:r>
      <w:r w:rsidR="00D72530">
        <w:rPr>
          <w:rFonts w:ascii="Trebuchet MS" w:hAnsi="Trebuchet MS"/>
        </w:rPr>
        <w:t>a</w:t>
      </w:r>
      <w:r>
        <w:rPr>
          <w:rFonts w:ascii="Trebuchet MS" w:hAnsi="Trebuchet MS"/>
        </w:rPr>
        <w:t xml:space="preserve"> supervisor or manager is not immediately available to deal with the matter, the constable is obliged to take the complaint</w:t>
      </w:r>
      <w:r w:rsidR="00D72530">
        <w:rPr>
          <w:rFonts w:ascii="Trebuchet MS" w:hAnsi="Trebuchet MS"/>
        </w:rPr>
        <w:t xml:space="preserve"> and register the matter on BlueTeam™.</w:t>
      </w:r>
    </w:p>
    <w:p w14:paraId="50ED3D06" w14:textId="149F3D38" w:rsidR="00856857" w:rsidRPr="00B55DA0" w:rsidRDefault="00856857" w:rsidP="003850E1">
      <w:pPr>
        <w:pStyle w:val="Heading2"/>
      </w:pPr>
      <w:bookmarkStart w:id="273" w:name="_Toc164671968"/>
      <w:r w:rsidRPr="00B55DA0">
        <w:t xml:space="preserve">Complaints </w:t>
      </w:r>
      <w:r w:rsidR="00317D86" w:rsidRPr="00B55DA0">
        <w:t>R</w:t>
      </w:r>
      <w:r w:rsidRPr="00B55DA0">
        <w:t xml:space="preserve">eceived by </w:t>
      </w:r>
      <w:r w:rsidR="00317D86" w:rsidRPr="00B55DA0">
        <w:t>M</w:t>
      </w:r>
      <w:r w:rsidRPr="00B55DA0">
        <w:t>ail</w:t>
      </w:r>
      <w:bookmarkEnd w:id="273"/>
    </w:p>
    <w:p w14:paraId="691E980A" w14:textId="1A2E114F" w:rsidR="00856857" w:rsidRPr="00796C8E" w:rsidRDefault="00856857" w:rsidP="0054254D">
      <w:pPr>
        <w:pStyle w:val="Heading4"/>
        <w:ind w:left="1134" w:hanging="1134"/>
      </w:pPr>
      <w:r w:rsidRPr="00796C8E">
        <w:t>Records Information Services / Office of the Commissioner</w:t>
      </w:r>
    </w:p>
    <w:p w14:paraId="55BBA8D9" w14:textId="6B43D235" w:rsidR="00856857" w:rsidRPr="00796C8E" w:rsidRDefault="00856857" w:rsidP="00856857">
      <w:pPr>
        <w:spacing w:before="220" w:after="220"/>
        <w:rPr>
          <w:rFonts w:ascii="Trebuchet MS" w:hAnsi="Trebuchet MS"/>
          <w:highlight w:val="yellow"/>
        </w:rPr>
      </w:pPr>
      <w:r w:rsidRPr="00796C8E">
        <w:rPr>
          <w:rFonts w:ascii="Trebuchet MS" w:hAnsi="Trebuchet MS"/>
        </w:rPr>
        <w:t>Written complaints by mail, e-mail,</w:t>
      </w:r>
      <w:r w:rsidR="008C089E" w:rsidRPr="00796C8E">
        <w:rPr>
          <w:rFonts w:ascii="Trebuchet MS" w:hAnsi="Trebuchet MS"/>
        </w:rPr>
        <w:t xml:space="preserve"> or</w:t>
      </w:r>
      <w:r w:rsidRPr="00796C8E">
        <w:rPr>
          <w:rFonts w:ascii="Trebuchet MS" w:hAnsi="Trebuchet MS"/>
        </w:rPr>
        <w:t xml:space="preserve"> fax </w:t>
      </w:r>
      <w:r w:rsidR="008C089E" w:rsidRPr="00796C8E">
        <w:rPr>
          <w:rFonts w:ascii="Trebuchet MS" w:hAnsi="Trebuchet MS"/>
        </w:rPr>
        <w:t xml:space="preserve">received at </w:t>
      </w:r>
      <w:r w:rsidRPr="00796C8E">
        <w:rPr>
          <w:rFonts w:ascii="Trebuchet MS" w:hAnsi="Trebuchet MS"/>
        </w:rPr>
        <w:t xml:space="preserve">Records Information Services </w:t>
      </w:r>
      <w:r w:rsidR="00092FD0" w:rsidRPr="00796C8E">
        <w:rPr>
          <w:rFonts w:ascii="Trebuchet MS" w:hAnsi="Trebuchet MS"/>
        </w:rPr>
        <w:t xml:space="preserve">and </w:t>
      </w:r>
      <w:r w:rsidRPr="00796C8E">
        <w:rPr>
          <w:rFonts w:ascii="Trebuchet MS" w:hAnsi="Trebuchet MS"/>
        </w:rPr>
        <w:t xml:space="preserve">addressed to the Commissioner are scanned into </w:t>
      </w:r>
      <w:r w:rsidR="00A30D98" w:rsidRPr="00796C8E">
        <w:rPr>
          <w:rFonts w:ascii="Trebuchet MS" w:hAnsi="Trebuchet MS"/>
        </w:rPr>
        <w:t xml:space="preserve">HP Records Manager </w:t>
      </w:r>
      <w:r w:rsidRPr="00796C8E">
        <w:rPr>
          <w:rFonts w:ascii="Trebuchet MS" w:hAnsi="Trebuchet MS"/>
        </w:rPr>
        <w:t>and delivered electronically to the Commissioner’s Office.  The staff officer to the Deputy Commissioner is responsible for entering these matters on to IAPro™, categorising them, and preparing initial correspondence.</w:t>
      </w:r>
      <w:r w:rsidR="00053F83" w:rsidRPr="00796C8E">
        <w:rPr>
          <w:rFonts w:ascii="Trebuchet MS" w:hAnsi="Trebuchet MS"/>
        </w:rPr>
        <w:t xml:space="preserve"> </w:t>
      </w:r>
      <w:r w:rsidR="00092FD0" w:rsidRPr="00796C8E">
        <w:rPr>
          <w:rFonts w:ascii="Trebuchet MS" w:hAnsi="Trebuchet MS"/>
        </w:rPr>
        <w:t xml:space="preserve">The staff officer is also responsible for entering on to IAPro™ written complaints received by mail, e-mail, </w:t>
      </w:r>
      <w:r w:rsidR="008C089E" w:rsidRPr="00796C8E">
        <w:rPr>
          <w:rFonts w:ascii="Trebuchet MS" w:hAnsi="Trebuchet MS"/>
        </w:rPr>
        <w:t xml:space="preserve">or </w:t>
      </w:r>
      <w:r w:rsidR="00092FD0" w:rsidRPr="00796C8E">
        <w:rPr>
          <w:rFonts w:ascii="Trebuchet MS" w:hAnsi="Trebuchet MS"/>
        </w:rPr>
        <w:t>fax directly to the Office of the Commissioner.</w:t>
      </w:r>
    </w:p>
    <w:p w14:paraId="1B497848" w14:textId="77777777" w:rsidR="00856857" w:rsidRPr="00796C8E" w:rsidRDefault="00856857" w:rsidP="0054254D">
      <w:pPr>
        <w:pStyle w:val="Heading4"/>
        <w:ind w:left="1134" w:hanging="1134"/>
      </w:pPr>
      <w:r w:rsidRPr="00796C8E">
        <w:t>District / Division</w:t>
      </w:r>
    </w:p>
    <w:p w14:paraId="6C9827C3" w14:textId="0AE3D246" w:rsidR="00856857" w:rsidRPr="003C0486" w:rsidRDefault="00856857" w:rsidP="00856857">
      <w:pPr>
        <w:spacing w:before="220" w:after="220"/>
        <w:rPr>
          <w:rFonts w:ascii="Trebuchet MS" w:hAnsi="Trebuchet MS"/>
        </w:rPr>
      </w:pPr>
      <w:r w:rsidRPr="00796C8E">
        <w:rPr>
          <w:rFonts w:ascii="Trebuchet MS" w:hAnsi="Trebuchet MS"/>
        </w:rPr>
        <w:t xml:space="preserve">Written complaints received by mail, e-mail, fax directly to </w:t>
      </w:r>
      <w:r w:rsidR="00317D86" w:rsidRPr="00796C8E">
        <w:rPr>
          <w:rFonts w:ascii="Trebuchet MS" w:hAnsi="Trebuchet MS"/>
        </w:rPr>
        <w:t>a District or Division</w:t>
      </w:r>
      <w:r w:rsidR="00F34B60" w:rsidRPr="00796C8E">
        <w:rPr>
          <w:rFonts w:ascii="Trebuchet MS" w:hAnsi="Trebuchet MS"/>
        </w:rPr>
        <w:t xml:space="preserve"> are to be </w:t>
      </w:r>
      <w:r w:rsidR="00C8745C" w:rsidRPr="00796C8E">
        <w:rPr>
          <w:rFonts w:ascii="Trebuchet MS" w:hAnsi="Trebuchet MS"/>
        </w:rPr>
        <w:t xml:space="preserve">recorded on </w:t>
      </w:r>
      <w:r w:rsidR="004A3A51">
        <w:rPr>
          <w:rFonts w:ascii="Trebuchet MS" w:hAnsi="Trebuchet MS"/>
        </w:rPr>
        <w:t>HP Records Manager</w:t>
      </w:r>
      <w:r w:rsidR="00EE0689" w:rsidRPr="00796C8E">
        <w:rPr>
          <w:rFonts w:ascii="Trebuchet MS" w:hAnsi="Trebuchet MS"/>
        </w:rPr>
        <w:t xml:space="preserve"> </w:t>
      </w:r>
      <w:r w:rsidR="00C8745C" w:rsidRPr="00796C8E">
        <w:rPr>
          <w:rFonts w:ascii="Trebuchet MS" w:hAnsi="Trebuchet MS"/>
        </w:rPr>
        <w:t>and a note is to be added that the matter is on BlueTeam™</w:t>
      </w:r>
      <w:r w:rsidR="00F26E3E" w:rsidRPr="00796C8E">
        <w:rPr>
          <w:rFonts w:ascii="Trebuchet MS" w:hAnsi="Trebuchet MS"/>
        </w:rPr>
        <w:t xml:space="preserve"> (the IAPro™ number is to be added to the </w:t>
      </w:r>
      <w:r w:rsidR="004A3A51">
        <w:rPr>
          <w:rFonts w:ascii="Trebuchet MS" w:hAnsi="Trebuchet MS"/>
        </w:rPr>
        <w:t>HP Records Manager</w:t>
      </w:r>
      <w:r w:rsidR="00F26E3E" w:rsidRPr="00796C8E">
        <w:rPr>
          <w:rFonts w:ascii="Trebuchet MS" w:hAnsi="Trebuchet MS"/>
        </w:rPr>
        <w:t xml:space="preserve"> document by Professional Standards)</w:t>
      </w:r>
      <w:r w:rsidR="00C8745C" w:rsidRPr="00796C8E">
        <w:rPr>
          <w:rFonts w:ascii="Trebuchet MS" w:hAnsi="Trebuchet MS"/>
        </w:rPr>
        <w:t xml:space="preserve">.  They are then to be </w:t>
      </w:r>
      <w:r w:rsidR="00F34B60" w:rsidRPr="00796C8E">
        <w:rPr>
          <w:rFonts w:ascii="Trebuchet MS" w:hAnsi="Trebuchet MS"/>
        </w:rPr>
        <w:t xml:space="preserve">uploaded </w:t>
      </w:r>
      <w:r w:rsidR="00E23717" w:rsidRPr="00796C8E">
        <w:rPr>
          <w:rFonts w:ascii="Trebuchet MS" w:hAnsi="Trebuchet MS"/>
        </w:rPr>
        <w:t>on</w:t>
      </w:r>
      <w:r w:rsidR="00F34B60" w:rsidRPr="00796C8E">
        <w:rPr>
          <w:rFonts w:ascii="Trebuchet MS" w:hAnsi="Trebuchet MS"/>
        </w:rPr>
        <w:t xml:space="preserve"> BlueTeam™ by the relevant commander or inspector.</w:t>
      </w:r>
      <w:r w:rsidR="004A796C" w:rsidRPr="00796C8E">
        <w:rPr>
          <w:rFonts w:ascii="Trebuchet MS" w:hAnsi="Trebuchet MS"/>
        </w:rPr>
        <w:t xml:space="preserve">  </w:t>
      </w:r>
      <w:r w:rsidR="00C8745C" w:rsidRPr="00796C8E">
        <w:rPr>
          <w:rFonts w:ascii="Trebuchet MS" w:hAnsi="Trebuchet MS"/>
        </w:rPr>
        <w:t>From that point, a</w:t>
      </w:r>
      <w:r w:rsidR="004A796C" w:rsidRPr="00796C8E">
        <w:rPr>
          <w:rFonts w:ascii="Trebuchet MS" w:hAnsi="Trebuchet MS"/>
        </w:rPr>
        <w:t xml:space="preserve">ll correspondence in relation to </w:t>
      </w:r>
      <w:r w:rsidR="00C8745C" w:rsidRPr="00796C8E">
        <w:rPr>
          <w:rFonts w:ascii="Trebuchet MS" w:hAnsi="Trebuchet MS"/>
        </w:rPr>
        <w:t>that matter</w:t>
      </w:r>
      <w:r w:rsidR="004A796C" w:rsidRPr="00796C8E">
        <w:rPr>
          <w:rFonts w:ascii="Trebuchet MS" w:hAnsi="Trebuchet MS"/>
        </w:rPr>
        <w:t xml:space="preserve"> is stored and managed on IAPro™/BlueTeam™</w:t>
      </w:r>
      <w:r w:rsidR="00053F83" w:rsidRPr="00796C8E">
        <w:rPr>
          <w:rFonts w:ascii="Trebuchet MS" w:hAnsi="Trebuchet MS"/>
        </w:rPr>
        <w:t xml:space="preserve"> and not </w:t>
      </w:r>
      <w:r w:rsidR="004A3A51">
        <w:rPr>
          <w:rFonts w:ascii="Trebuchet MS" w:hAnsi="Trebuchet MS"/>
        </w:rPr>
        <w:t>HP Records Manager</w:t>
      </w:r>
      <w:r w:rsidR="004A796C" w:rsidRPr="00796C8E">
        <w:rPr>
          <w:rFonts w:ascii="Trebuchet MS" w:hAnsi="Trebuchet MS"/>
        </w:rPr>
        <w:t>.</w:t>
      </w:r>
    </w:p>
    <w:p w14:paraId="168396F4" w14:textId="0594C572" w:rsidR="00921344" w:rsidRDefault="00A0357D" w:rsidP="003850E1">
      <w:pPr>
        <w:pStyle w:val="Heading2"/>
      </w:pPr>
      <w:bookmarkStart w:id="274" w:name="_Toc164671969"/>
      <w:r>
        <w:t xml:space="preserve">Notification to the </w:t>
      </w:r>
      <w:r w:rsidR="004527C8">
        <w:t>external bodies</w:t>
      </w:r>
      <w:r>
        <w:t xml:space="preserve"> by Tasmania Police</w:t>
      </w:r>
      <w:bookmarkEnd w:id="274"/>
    </w:p>
    <w:p w14:paraId="7EFEE266" w14:textId="77777777" w:rsidR="004527C8" w:rsidRDefault="004527C8" w:rsidP="004527C8">
      <w:pPr>
        <w:spacing w:before="220" w:after="220"/>
        <w:rPr>
          <w:rFonts w:ascii="Trebuchet MS" w:hAnsi="Trebuchet MS"/>
        </w:rPr>
      </w:pPr>
      <w:bookmarkStart w:id="275" w:name="_Toc164671970"/>
      <w:r w:rsidRPr="00796C8E">
        <w:rPr>
          <w:rFonts w:ascii="Trebuchet MS" w:hAnsi="Trebuchet MS"/>
        </w:rPr>
        <w:t xml:space="preserve">Tasmania Police </w:t>
      </w:r>
      <w:r>
        <w:rPr>
          <w:rFonts w:ascii="Trebuchet MS" w:hAnsi="Trebuchet MS"/>
        </w:rPr>
        <w:t xml:space="preserve">must </w:t>
      </w:r>
      <w:r w:rsidRPr="00796C8E">
        <w:rPr>
          <w:rFonts w:ascii="Trebuchet MS" w:hAnsi="Trebuchet MS"/>
        </w:rPr>
        <w:t>notif</w:t>
      </w:r>
      <w:r>
        <w:rPr>
          <w:rFonts w:ascii="Trebuchet MS" w:hAnsi="Trebuchet MS"/>
        </w:rPr>
        <w:t>y</w:t>
      </w:r>
      <w:r w:rsidRPr="00796C8E">
        <w:rPr>
          <w:rFonts w:ascii="Trebuchet MS" w:hAnsi="Trebuchet MS"/>
        </w:rPr>
        <w:t xml:space="preserve"> the Integrity Commission whenever it is reasonably suspected that a member has engaged in serious misconduct or whenever a </w:t>
      </w:r>
      <w:r w:rsidRPr="00796C8E">
        <w:rPr>
          <w:rFonts w:ascii="Trebuchet MS" w:hAnsi="Trebuchet MS"/>
          <w:b/>
        </w:rPr>
        <w:t>Commissioned Officer</w:t>
      </w:r>
      <w:r w:rsidRPr="00796C8E">
        <w:rPr>
          <w:rFonts w:ascii="Trebuchet MS" w:hAnsi="Trebuchet MS"/>
        </w:rPr>
        <w:t xml:space="preserve"> (that is, a person of or above the rank of inspector</w:t>
      </w:r>
      <w:r>
        <w:rPr>
          <w:rFonts w:ascii="Trebuchet MS" w:hAnsi="Trebuchet MS"/>
        </w:rPr>
        <w:t xml:space="preserve"> or a person undertaking authorised higher duties at the rank</w:t>
      </w:r>
      <w:r w:rsidRPr="00796C8E">
        <w:rPr>
          <w:rFonts w:ascii="Trebuchet MS" w:hAnsi="Trebuchet MS"/>
        </w:rPr>
        <w:t>) is the subject of any complaint.</w:t>
      </w:r>
      <w:r>
        <w:rPr>
          <w:rFonts w:ascii="Trebuchet MS" w:hAnsi="Trebuchet MS"/>
        </w:rPr>
        <w:t xml:space="preserve"> </w:t>
      </w:r>
      <w:r w:rsidRPr="00796C8E">
        <w:rPr>
          <w:rFonts w:ascii="Trebuchet MS" w:hAnsi="Trebuchet MS"/>
        </w:rPr>
        <w:t xml:space="preserve">The Integrity Commission may either investigate the allegation or refer the matter back </w:t>
      </w:r>
      <w:r>
        <w:rPr>
          <w:rFonts w:ascii="Trebuchet MS" w:hAnsi="Trebuchet MS"/>
        </w:rPr>
        <w:t>to the Commissioner of Police.</w:t>
      </w:r>
    </w:p>
    <w:p w14:paraId="13407132" w14:textId="77777777" w:rsidR="004527C8" w:rsidRDefault="004527C8" w:rsidP="004527C8">
      <w:pPr>
        <w:spacing w:before="220" w:after="220"/>
        <w:rPr>
          <w:rFonts w:ascii="Trebuchet MS" w:hAnsi="Trebuchet MS"/>
        </w:rPr>
      </w:pPr>
      <w:r>
        <w:rPr>
          <w:rFonts w:ascii="Trebuchet MS" w:hAnsi="Trebuchet MS"/>
        </w:rPr>
        <w:t xml:space="preserve">Notification is to be made by Professional Standards, or the Deputy Commissioner. More information in relation to the Integrity Commission is available </w:t>
      </w:r>
      <w:hyperlink w:anchor="_Integrity_Commission_1" w:history="1">
        <w:r w:rsidRPr="00844AE5">
          <w:rPr>
            <w:rStyle w:val="Hyperlink"/>
            <w:rFonts w:ascii="Trebuchet MS" w:hAnsi="Trebuchet MS"/>
          </w:rPr>
          <w:t>here</w:t>
        </w:r>
      </w:hyperlink>
      <w:r>
        <w:rPr>
          <w:rFonts w:ascii="Trebuchet MS" w:hAnsi="Trebuchet MS"/>
        </w:rPr>
        <w:t>.</w:t>
      </w:r>
    </w:p>
    <w:p w14:paraId="2A4354AC" w14:textId="77777777" w:rsidR="004527C8" w:rsidRPr="004527C8" w:rsidRDefault="004527C8" w:rsidP="004527C8">
      <w:pPr>
        <w:spacing w:before="220" w:after="220"/>
        <w:rPr>
          <w:rFonts w:ascii="Trebuchet MS" w:hAnsi="Trebuchet MS"/>
        </w:rPr>
      </w:pPr>
      <w:r w:rsidRPr="004527C8">
        <w:rPr>
          <w:rFonts w:ascii="Trebuchet MS" w:hAnsi="Trebuchet MS"/>
        </w:rPr>
        <w:t xml:space="preserve">Tasmania Police must notify the Office of the Independent Regulator (OIR) of any matter relating to child safety in accordance with the Reportable Conduct Scheme.  Information on the OIR can be found </w:t>
      </w:r>
      <w:hyperlink r:id="rId61" w:history="1">
        <w:r w:rsidRPr="00052EE3">
          <w:rPr>
            <w:rStyle w:val="Hyperlink"/>
          </w:rPr>
          <w:t>here</w:t>
        </w:r>
      </w:hyperlink>
      <w:r w:rsidRPr="004527C8">
        <w:rPr>
          <w:rFonts w:ascii="Trebuchet MS" w:hAnsi="Trebuchet MS"/>
        </w:rPr>
        <w:t xml:space="preserve">.  </w:t>
      </w:r>
    </w:p>
    <w:p w14:paraId="7414053A" w14:textId="77777777" w:rsidR="004527C8" w:rsidRPr="004527C8" w:rsidRDefault="004527C8" w:rsidP="004527C8">
      <w:pPr>
        <w:spacing w:before="220" w:after="220"/>
        <w:rPr>
          <w:rFonts w:ascii="Trebuchet MS" w:hAnsi="Trebuchet MS"/>
        </w:rPr>
      </w:pPr>
      <w:r w:rsidRPr="004527C8">
        <w:rPr>
          <w:rFonts w:ascii="Trebuchet MS" w:hAnsi="Trebuchet MS"/>
        </w:rPr>
        <w:t xml:space="preserve">Tasmania Police will also notify the Registrar, Working with Vulnerable People where alleged behaviours may present a risk to vulnerable persons. </w:t>
      </w:r>
    </w:p>
    <w:p w14:paraId="71D603C9" w14:textId="51D69DC6" w:rsidR="00670276" w:rsidRDefault="00670276" w:rsidP="003850E1">
      <w:pPr>
        <w:pStyle w:val="Heading2"/>
      </w:pPr>
      <w:r>
        <w:t xml:space="preserve">Offences </w:t>
      </w:r>
      <w:r w:rsidR="008C28F3">
        <w:t xml:space="preserve">Committed </w:t>
      </w:r>
      <w:r>
        <w:t xml:space="preserve">by </w:t>
      </w:r>
      <w:r w:rsidR="008C28F3">
        <w:t xml:space="preserve">Members </w:t>
      </w:r>
      <w:r>
        <w:t xml:space="preserve">of other </w:t>
      </w:r>
      <w:r w:rsidR="008C28F3">
        <w:t>Police Services</w:t>
      </w:r>
      <w:bookmarkEnd w:id="275"/>
    </w:p>
    <w:p w14:paraId="3F8F71C3" w14:textId="67C68C9B" w:rsidR="00670276" w:rsidRDefault="00670276" w:rsidP="00670276">
      <w:pPr>
        <w:spacing w:before="220" w:after="220"/>
        <w:rPr>
          <w:rFonts w:ascii="Trebuchet MS" w:hAnsi="Trebuchet MS"/>
        </w:rPr>
      </w:pPr>
      <w:r w:rsidRPr="00670276">
        <w:rPr>
          <w:rFonts w:ascii="Trebuchet MS" w:hAnsi="Trebuchet MS"/>
        </w:rPr>
        <w:t xml:space="preserve">Offences </w:t>
      </w:r>
      <w:r w:rsidR="00006E87" w:rsidRPr="00670276">
        <w:rPr>
          <w:rFonts w:ascii="Trebuchet MS" w:hAnsi="Trebuchet MS"/>
        </w:rPr>
        <w:t xml:space="preserve">committed </w:t>
      </w:r>
      <w:r w:rsidRPr="00670276">
        <w:rPr>
          <w:rFonts w:ascii="Trebuchet MS" w:hAnsi="Trebuchet MS"/>
        </w:rPr>
        <w:t xml:space="preserve">by </w:t>
      </w:r>
      <w:r w:rsidR="00006E87" w:rsidRPr="00670276">
        <w:rPr>
          <w:rFonts w:ascii="Trebuchet MS" w:hAnsi="Trebuchet MS"/>
        </w:rPr>
        <w:t>me</w:t>
      </w:r>
      <w:r w:rsidRPr="00670276">
        <w:rPr>
          <w:rFonts w:ascii="Trebuchet MS" w:hAnsi="Trebuchet MS"/>
        </w:rPr>
        <w:t xml:space="preserve">mbers of </w:t>
      </w:r>
      <w:r w:rsidR="00006E87" w:rsidRPr="00670276">
        <w:rPr>
          <w:rFonts w:ascii="Trebuchet MS" w:hAnsi="Trebuchet MS"/>
        </w:rPr>
        <w:t>other police services</w:t>
      </w:r>
      <w:r w:rsidR="00006E87">
        <w:rPr>
          <w:rFonts w:ascii="Trebuchet MS" w:hAnsi="Trebuchet MS"/>
        </w:rPr>
        <w:t xml:space="preserve"> must also be reported in accordance with </w:t>
      </w:r>
      <w:hyperlink r:id="rId62" w:history="1">
        <w:r w:rsidR="00ED3270">
          <w:rPr>
            <w:rStyle w:val="Hyperlink"/>
            <w:rFonts w:ascii="Trebuchet MS" w:hAnsi="Trebuchet MS"/>
          </w:rPr>
          <w:t>Part 2.19</w:t>
        </w:r>
      </w:hyperlink>
      <w:r w:rsidR="00ED3270">
        <w:rPr>
          <w:rFonts w:ascii="Trebuchet MS" w:hAnsi="Trebuchet MS"/>
        </w:rPr>
        <w:t xml:space="preserve"> of the TPM.</w:t>
      </w:r>
    </w:p>
    <w:p w14:paraId="2806DDF4" w14:textId="43FD673E" w:rsidR="00006E87" w:rsidRDefault="00006E87" w:rsidP="00006E87">
      <w:pPr>
        <w:spacing w:before="220" w:after="220"/>
        <w:rPr>
          <w:rFonts w:ascii="Trebuchet MS" w:hAnsi="Trebuchet MS"/>
        </w:rPr>
      </w:pPr>
      <w:r w:rsidRPr="00670276">
        <w:rPr>
          <w:rFonts w:ascii="Trebuchet MS" w:hAnsi="Trebuchet MS"/>
          <w:noProof/>
          <w:lang w:eastAsia="en-AU"/>
        </w:rPr>
        <mc:AlternateContent>
          <mc:Choice Requires="wps">
            <w:drawing>
              <wp:inline distT="0" distB="0" distL="0" distR="0" wp14:anchorId="2A7D92BD" wp14:editId="231D98B6">
                <wp:extent cx="5842800" cy="2154382"/>
                <wp:effectExtent l="0" t="0" r="24765" b="1778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800" cy="2154382"/>
                        </a:xfrm>
                        <a:prstGeom prst="rect">
                          <a:avLst/>
                        </a:prstGeom>
                        <a:solidFill>
                          <a:srgbClr val="FFFFFF"/>
                        </a:solidFill>
                        <a:ln w="9525">
                          <a:solidFill>
                            <a:srgbClr val="000000"/>
                          </a:solidFill>
                          <a:miter lim="800000"/>
                          <a:headEnd/>
                          <a:tailEnd/>
                        </a:ln>
                      </wps:spPr>
                      <wps:txbx>
                        <w:txbxContent>
                          <w:p w14:paraId="404134E9" w14:textId="77777777" w:rsidR="00361C51" w:rsidRPr="003E6749" w:rsidRDefault="00361C51" w:rsidP="00006E87">
                            <w:pPr>
                              <w:spacing w:before="120" w:after="120"/>
                              <w:jc w:val="center"/>
                              <w:rPr>
                                <w:rFonts w:ascii="Arial" w:hAnsi="Arial" w:cs="Arial"/>
                                <w:b/>
                                <w:color w:val="000000"/>
                                <w:shd w:val="clear" w:color="auto" w:fill="FFFFFF"/>
                              </w:rPr>
                            </w:pPr>
                            <w:r w:rsidRPr="003E6749">
                              <w:rPr>
                                <w:rFonts w:ascii="Arial" w:hAnsi="Arial" w:cs="Arial"/>
                                <w:b/>
                                <w:color w:val="000000"/>
                                <w:shd w:val="clear" w:color="auto" w:fill="FFFFFF"/>
                              </w:rPr>
                              <w:t>ORDER</w:t>
                            </w:r>
                          </w:p>
                          <w:p w14:paraId="2097AB7C" w14:textId="2C703133" w:rsidR="00361C51" w:rsidRPr="00670276" w:rsidRDefault="00361C51" w:rsidP="00006E87">
                            <w:pPr>
                              <w:spacing w:before="120" w:after="120"/>
                              <w:rPr>
                                <w:rFonts w:cstheme="majorHAnsi"/>
                              </w:rPr>
                            </w:pPr>
                            <w:r w:rsidRPr="00670276">
                              <w:rPr>
                                <w:rFonts w:cstheme="majorHAnsi"/>
                              </w:rPr>
                              <w:t xml:space="preserve">Members </w:t>
                            </w:r>
                            <w:r>
                              <w:rPr>
                                <w:rFonts w:cstheme="majorHAnsi"/>
                              </w:rPr>
                              <w:t>must</w:t>
                            </w:r>
                            <w:r w:rsidRPr="00670276">
                              <w:rPr>
                                <w:rFonts w:cstheme="majorHAnsi"/>
                              </w:rPr>
                              <w:t xml:space="preserve"> </w:t>
                            </w:r>
                            <w:r>
                              <w:rPr>
                                <w:rFonts w:cstheme="majorHAnsi"/>
                              </w:rPr>
                              <w:t>notify their divisional inspector or the duty inspector promptly if t</w:t>
                            </w:r>
                            <w:r w:rsidRPr="00670276">
                              <w:rPr>
                                <w:rFonts w:cstheme="majorHAnsi"/>
                              </w:rPr>
                              <w:t xml:space="preserve">hey detect a member of any other </w:t>
                            </w:r>
                            <w:r>
                              <w:rPr>
                                <w:rFonts w:cstheme="majorHAnsi"/>
                              </w:rPr>
                              <w:t>p</w:t>
                            </w:r>
                            <w:r w:rsidRPr="00670276">
                              <w:rPr>
                                <w:rFonts w:cstheme="majorHAnsi"/>
                              </w:rPr>
                              <w:t xml:space="preserve">olice </w:t>
                            </w:r>
                            <w:r>
                              <w:rPr>
                                <w:rFonts w:cstheme="majorHAnsi"/>
                              </w:rPr>
                              <w:t>f</w:t>
                            </w:r>
                            <w:r w:rsidRPr="00670276">
                              <w:rPr>
                                <w:rFonts w:cstheme="majorHAnsi"/>
                              </w:rPr>
                              <w:t xml:space="preserve">orce or </w:t>
                            </w:r>
                            <w:r>
                              <w:rPr>
                                <w:rFonts w:cstheme="majorHAnsi"/>
                              </w:rPr>
                              <w:t>police service</w:t>
                            </w:r>
                            <w:r w:rsidRPr="00670276">
                              <w:rPr>
                                <w:rFonts w:cstheme="majorHAnsi"/>
                              </w:rPr>
                              <w:t xml:space="preserve"> committing:</w:t>
                            </w:r>
                          </w:p>
                          <w:p w14:paraId="759A698B" w14:textId="77777777" w:rsidR="00361C51" w:rsidRPr="00670276" w:rsidRDefault="00361C51" w:rsidP="00452DBF">
                            <w:pPr>
                              <w:pStyle w:val="ListParagraph"/>
                              <w:numPr>
                                <w:ilvl w:val="0"/>
                                <w:numId w:val="79"/>
                              </w:numPr>
                              <w:spacing w:before="120" w:after="120"/>
                              <w:ind w:left="1134" w:hanging="567"/>
                              <w:contextualSpacing w:val="0"/>
                              <w:rPr>
                                <w:rFonts w:cstheme="majorHAnsi"/>
                              </w:rPr>
                            </w:pPr>
                            <w:r w:rsidRPr="00670276">
                              <w:rPr>
                                <w:rFonts w:cstheme="majorHAnsi"/>
                              </w:rPr>
                              <w:t>a criminal offence; or</w:t>
                            </w:r>
                          </w:p>
                          <w:p w14:paraId="3FCFEDDC" w14:textId="77777777" w:rsidR="00361C51" w:rsidRPr="00670276" w:rsidRDefault="00361C51" w:rsidP="00452DBF">
                            <w:pPr>
                              <w:pStyle w:val="ListParagraph"/>
                              <w:numPr>
                                <w:ilvl w:val="0"/>
                                <w:numId w:val="79"/>
                              </w:numPr>
                              <w:spacing w:before="120" w:after="120"/>
                              <w:ind w:left="1134" w:hanging="567"/>
                              <w:contextualSpacing w:val="0"/>
                              <w:rPr>
                                <w:rFonts w:cstheme="majorHAnsi"/>
                              </w:rPr>
                            </w:pPr>
                            <w:r w:rsidRPr="00670276">
                              <w:rPr>
                                <w:rFonts w:cstheme="majorHAnsi"/>
                              </w:rPr>
                              <w:t>a drug offence; or</w:t>
                            </w:r>
                          </w:p>
                          <w:p w14:paraId="26E4EE36" w14:textId="77777777" w:rsidR="00361C51" w:rsidRDefault="00361C51" w:rsidP="00452DBF">
                            <w:pPr>
                              <w:pStyle w:val="ListParagraph"/>
                              <w:numPr>
                                <w:ilvl w:val="0"/>
                                <w:numId w:val="79"/>
                              </w:numPr>
                              <w:spacing w:before="120" w:after="120"/>
                              <w:ind w:left="1134" w:hanging="567"/>
                              <w:contextualSpacing w:val="0"/>
                              <w:rPr>
                                <w:rFonts w:cstheme="majorHAnsi"/>
                              </w:rPr>
                            </w:pPr>
                            <w:r w:rsidRPr="00670276">
                              <w:rPr>
                                <w:rFonts w:cstheme="majorHAnsi"/>
                              </w:rPr>
                              <w:t>a serious traffic offence which is likely to result in a driver's licence cancellation or suspension.</w:t>
                            </w:r>
                          </w:p>
                          <w:p w14:paraId="4FB2211F" w14:textId="1A1A13A5" w:rsidR="00361C51" w:rsidRPr="009D1A7B" w:rsidRDefault="00361C51" w:rsidP="009D1A7B">
                            <w:pPr>
                              <w:spacing w:before="120" w:after="120"/>
                              <w:rPr>
                                <w:rFonts w:cstheme="majorHAnsi"/>
                              </w:rPr>
                            </w:pPr>
                            <w:r>
                              <w:rPr>
                                <w:rFonts w:cstheme="majorHAnsi"/>
                              </w:rPr>
                              <w:t xml:space="preserve">An incident sheet must be submitted prior to the conclusion of duties and forwarded for the information of the commander and the Office of the Commissioner.  </w:t>
                            </w:r>
                          </w:p>
                        </w:txbxContent>
                      </wps:txbx>
                      <wps:bodyPr rot="0" vert="horz" wrap="square" lIns="91440" tIns="45720" rIns="91440" bIns="45720" anchor="t" anchorCtr="0">
                        <a:noAutofit/>
                      </wps:bodyPr>
                    </wps:wsp>
                  </a:graphicData>
                </a:graphic>
              </wp:inline>
            </w:drawing>
          </mc:Choice>
          <mc:Fallback>
            <w:pict>
              <v:shape w14:anchorId="2A7D92BD" id="Text Box 2" o:spid="_x0000_s1027" type="#_x0000_t202" style="width:460.05pt;height:16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">
                <v:textbox>
                  <w:txbxContent>
                    <w:p w14:paraId="404134E9" w14:textId="77777777" w:rsidR="00361C51" w:rsidRPr="003E6749" w:rsidRDefault="00361C51" w:rsidP="00006E87">
                      <w:pPr>
                        <w:spacing w:before="120" w:after="120"/>
                        <w:jc w:val="center"/>
                        <w:rPr>
                          <w:rFonts w:ascii="Arial" w:hAnsi="Arial" w:cs="Arial"/>
                          <w:b/>
                          <w:color w:val="000000"/>
                          <w:shd w:val="clear" w:color="auto" w:fill="FFFFFF"/>
                        </w:rPr>
                      </w:pPr>
                      <w:r w:rsidRPr="003E6749">
                        <w:rPr>
                          <w:rFonts w:ascii="Arial" w:hAnsi="Arial" w:cs="Arial"/>
                          <w:b/>
                          <w:color w:val="000000"/>
                          <w:shd w:val="clear" w:color="auto" w:fill="FFFFFF"/>
                        </w:rPr>
                        <w:t>ORDER</w:t>
                      </w:r>
                    </w:p>
                    <w:p w14:paraId="2097AB7C" w14:textId="2C703133" w:rsidR="00361C51" w:rsidRPr="00670276" w:rsidRDefault="00361C51" w:rsidP="00006E87">
                      <w:pPr>
                        <w:spacing w:before="120" w:after="120"/>
                        <w:rPr>
                          <w:rFonts w:cstheme="majorHAnsi"/>
                        </w:rPr>
                      </w:pPr>
                      <w:r w:rsidRPr="00670276">
                        <w:rPr>
                          <w:rFonts w:cstheme="majorHAnsi"/>
                        </w:rPr>
                        <w:t xml:space="preserve">Members </w:t>
                      </w:r>
                      <w:r>
                        <w:rPr>
                          <w:rFonts w:cstheme="majorHAnsi"/>
                        </w:rPr>
                        <w:t>must</w:t>
                      </w:r>
                      <w:r w:rsidRPr="00670276">
                        <w:rPr>
                          <w:rFonts w:cstheme="majorHAnsi"/>
                        </w:rPr>
                        <w:t xml:space="preserve"> </w:t>
                      </w:r>
                      <w:r>
                        <w:rPr>
                          <w:rFonts w:cstheme="majorHAnsi"/>
                        </w:rPr>
                        <w:t>notify their divisional inspector or the duty inspector promptly if t</w:t>
                      </w:r>
                      <w:r w:rsidRPr="00670276">
                        <w:rPr>
                          <w:rFonts w:cstheme="majorHAnsi"/>
                        </w:rPr>
                        <w:t xml:space="preserve">hey detect a member of any other </w:t>
                      </w:r>
                      <w:r>
                        <w:rPr>
                          <w:rFonts w:cstheme="majorHAnsi"/>
                        </w:rPr>
                        <w:t>p</w:t>
                      </w:r>
                      <w:r w:rsidRPr="00670276">
                        <w:rPr>
                          <w:rFonts w:cstheme="majorHAnsi"/>
                        </w:rPr>
                        <w:t xml:space="preserve">olice </w:t>
                      </w:r>
                      <w:r>
                        <w:rPr>
                          <w:rFonts w:cstheme="majorHAnsi"/>
                        </w:rPr>
                        <w:t>f</w:t>
                      </w:r>
                      <w:r w:rsidRPr="00670276">
                        <w:rPr>
                          <w:rFonts w:cstheme="majorHAnsi"/>
                        </w:rPr>
                        <w:t xml:space="preserve">orce or </w:t>
                      </w:r>
                      <w:r>
                        <w:rPr>
                          <w:rFonts w:cstheme="majorHAnsi"/>
                        </w:rPr>
                        <w:t>police service</w:t>
                      </w:r>
                      <w:r w:rsidRPr="00670276">
                        <w:rPr>
                          <w:rFonts w:cstheme="majorHAnsi"/>
                        </w:rPr>
                        <w:t xml:space="preserve"> committing:</w:t>
                      </w:r>
                    </w:p>
                    <w:p w14:paraId="759A698B" w14:textId="77777777" w:rsidR="00361C51" w:rsidRPr="00670276" w:rsidRDefault="00361C51" w:rsidP="00452DBF">
                      <w:pPr>
                        <w:pStyle w:val="ListParagraph"/>
                        <w:numPr>
                          <w:ilvl w:val="0"/>
                          <w:numId w:val="79"/>
                        </w:numPr>
                        <w:spacing w:before="120" w:after="120"/>
                        <w:ind w:left="1134" w:hanging="567"/>
                        <w:contextualSpacing w:val="0"/>
                        <w:rPr>
                          <w:rFonts w:cstheme="majorHAnsi"/>
                        </w:rPr>
                      </w:pPr>
                      <w:r w:rsidRPr="00670276">
                        <w:rPr>
                          <w:rFonts w:cstheme="majorHAnsi"/>
                        </w:rPr>
                        <w:t>a criminal offence; or</w:t>
                      </w:r>
                    </w:p>
                    <w:p w14:paraId="3FCFEDDC" w14:textId="77777777" w:rsidR="00361C51" w:rsidRPr="00670276" w:rsidRDefault="00361C51" w:rsidP="00452DBF">
                      <w:pPr>
                        <w:pStyle w:val="ListParagraph"/>
                        <w:numPr>
                          <w:ilvl w:val="0"/>
                          <w:numId w:val="79"/>
                        </w:numPr>
                        <w:spacing w:before="120" w:after="120"/>
                        <w:ind w:left="1134" w:hanging="567"/>
                        <w:contextualSpacing w:val="0"/>
                        <w:rPr>
                          <w:rFonts w:cstheme="majorHAnsi"/>
                        </w:rPr>
                      </w:pPr>
                      <w:r w:rsidRPr="00670276">
                        <w:rPr>
                          <w:rFonts w:cstheme="majorHAnsi"/>
                        </w:rPr>
                        <w:t>a drug offence; or</w:t>
                      </w:r>
                    </w:p>
                    <w:p w14:paraId="26E4EE36" w14:textId="77777777" w:rsidR="00361C51" w:rsidRDefault="00361C51" w:rsidP="00452DBF">
                      <w:pPr>
                        <w:pStyle w:val="ListParagraph"/>
                        <w:numPr>
                          <w:ilvl w:val="0"/>
                          <w:numId w:val="79"/>
                        </w:numPr>
                        <w:spacing w:before="120" w:after="120"/>
                        <w:ind w:left="1134" w:hanging="567"/>
                        <w:contextualSpacing w:val="0"/>
                        <w:rPr>
                          <w:rFonts w:cstheme="majorHAnsi"/>
                        </w:rPr>
                      </w:pPr>
                      <w:r w:rsidRPr="00670276">
                        <w:rPr>
                          <w:rFonts w:cstheme="majorHAnsi"/>
                        </w:rPr>
                        <w:t>a serious traffic offence which is likely to result in a driver's licence cancellation or suspension.</w:t>
                      </w:r>
                    </w:p>
                    <w:p w14:paraId="4FB2211F" w14:textId="1A1A13A5" w:rsidR="00361C51" w:rsidRPr="009D1A7B" w:rsidRDefault="00361C51" w:rsidP="009D1A7B">
                      <w:pPr>
                        <w:spacing w:before="120" w:after="120"/>
                        <w:rPr>
                          <w:rFonts w:cstheme="majorHAnsi"/>
                        </w:rPr>
                      </w:pPr>
                      <w:r>
                        <w:rPr>
                          <w:rFonts w:cstheme="majorHAnsi"/>
                        </w:rPr>
                        <w:t xml:space="preserve">An incident sheet must be submitted prior to the conclusion of duties and forwarded for the information of the commander and the Office of the Commissioner.  </w:t>
                      </w:r>
                    </w:p>
                  </w:txbxContent>
                </v:textbox>
                <w10:anchorlock/>
              </v:shape>
            </w:pict>
          </mc:Fallback>
        </mc:AlternateContent>
      </w:r>
    </w:p>
    <w:p w14:paraId="1895A164" w14:textId="3DE2598E" w:rsidR="009D1A7B" w:rsidRPr="00670276" w:rsidRDefault="00A6597C" w:rsidP="00006E87">
      <w:pPr>
        <w:spacing w:before="220" w:after="220"/>
        <w:rPr>
          <w:rFonts w:ascii="Trebuchet MS" w:hAnsi="Trebuchet MS"/>
        </w:rPr>
      </w:pPr>
      <w:r>
        <w:rPr>
          <w:rFonts w:ascii="Trebuchet MS" w:hAnsi="Trebuchet MS"/>
        </w:rPr>
        <w:t xml:space="preserve">The </w:t>
      </w:r>
      <w:r w:rsidR="00406447">
        <w:rPr>
          <w:rFonts w:ascii="Trebuchet MS" w:hAnsi="Trebuchet MS"/>
        </w:rPr>
        <w:t>Deputy Commissioner</w:t>
      </w:r>
      <w:r>
        <w:rPr>
          <w:rFonts w:ascii="Trebuchet MS" w:hAnsi="Trebuchet MS"/>
        </w:rPr>
        <w:t xml:space="preserve"> is to notify their</w:t>
      </w:r>
      <w:r w:rsidRPr="00670276">
        <w:rPr>
          <w:rFonts w:ascii="Trebuchet MS" w:hAnsi="Trebuchet MS"/>
        </w:rPr>
        <w:t xml:space="preserve"> counterpart within the </w:t>
      </w:r>
      <w:r w:rsidRPr="00A6597C">
        <w:rPr>
          <w:rFonts w:ascii="Trebuchet MS" w:hAnsi="Trebuchet MS"/>
        </w:rPr>
        <w:t>police force or police service</w:t>
      </w:r>
      <w:r w:rsidRPr="00670276">
        <w:rPr>
          <w:rFonts w:ascii="Trebuchet MS" w:hAnsi="Trebuchet MS"/>
        </w:rPr>
        <w:t xml:space="preserve"> of the offending member </w:t>
      </w:r>
      <w:r>
        <w:rPr>
          <w:rFonts w:ascii="Trebuchet MS" w:hAnsi="Trebuchet MS"/>
        </w:rPr>
        <w:t>promptly.</w:t>
      </w:r>
    </w:p>
    <w:p w14:paraId="3467C8D7" w14:textId="56A73116" w:rsidR="0052352A" w:rsidRPr="00B55DA0" w:rsidRDefault="0052352A" w:rsidP="003850E1">
      <w:pPr>
        <w:pStyle w:val="Heading2"/>
      </w:pPr>
      <w:bookmarkStart w:id="276" w:name="_Toc164671971"/>
      <w:r w:rsidRPr="00B55DA0">
        <w:t>Is Immediate Action Required?</w:t>
      </w:r>
      <w:bookmarkEnd w:id="276"/>
    </w:p>
    <w:p w14:paraId="0C90B9F3" w14:textId="419E604A" w:rsidR="0052352A" w:rsidRPr="00796C8E" w:rsidRDefault="0052352A" w:rsidP="00FA0ABE">
      <w:pPr>
        <w:spacing w:before="220" w:after="220"/>
        <w:rPr>
          <w:rFonts w:ascii="Trebuchet MS" w:hAnsi="Trebuchet MS"/>
        </w:rPr>
      </w:pPr>
      <w:r w:rsidRPr="00796C8E">
        <w:rPr>
          <w:rFonts w:ascii="Trebuchet MS" w:hAnsi="Trebuchet MS"/>
        </w:rPr>
        <w:t>Members are expected to use good judgement and assess whether any immediate action is required.  If a complaint is received that requires immediate attention</w:t>
      </w:r>
      <w:r w:rsidR="00053F83" w:rsidRPr="00796C8E">
        <w:rPr>
          <w:rFonts w:ascii="Trebuchet MS" w:hAnsi="Trebuchet MS"/>
        </w:rPr>
        <w:t xml:space="preserve">, for example </w:t>
      </w:r>
      <w:r w:rsidRPr="00796C8E">
        <w:rPr>
          <w:rFonts w:ascii="Trebuchet MS" w:hAnsi="Trebuchet MS"/>
        </w:rPr>
        <w:t xml:space="preserve">an excessive force complaint involving minor-moderate injury, members are to arrange the collection of photographs and </w:t>
      </w:r>
      <w:r w:rsidR="00D93239" w:rsidRPr="00796C8E">
        <w:rPr>
          <w:rFonts w:ascii="Trebuchet MS" w:hAnsi="Trebuchet MS"/>
        </w:rPr>
        <w:t xml:space="preserve">the </w:t>
      </w:r>
      <w:r w:rsidRPr="00796C8E">
        <w:rPr>
          <w:rFonts w:ascii="Trebuchet MS" w:hAnsi="Trebuchet MS"/>
        </w:rPr>
        <w:t>complainant</w:t>
      </w:r>
      <w:r w:rsidR="00D93239" w:rsidRPr="00796C8E">
        <w:rPr>
          <w:rFonts w:ascii="Trebuchet MS" w:hAnsi="Trebuchet MS"/>
        </w:rPr>
        <w:t>’s</w:t>
      </w:r>
      <w:r w:rsidRPr="00796C8E">
        <w:rPr>
          <w:rFonts w:ascii="Trebuchet MS" w:hAnsi="Trebuchet MS"/>
        </w:rPr>
        <w:t xml:space="preserve"> statement and </w:t>
      </w:r>
      <w:r w:rsidR="00EE7D36" w:rsidRPr="00796C8E">
        <w:rPr>
          <w:rFonts w:ascii="Trebuchet MS" w:hAnsi="Trebuchet MS"/>
        </w:rPr>
        <w:t xml:space="preserve">secure </w:t>
      </w:r>
      <w:r w:rsidRPr="00796C8E">
        <w:rPr>
          <w:rFonts w:ascii="Trebuchet MS" w:hAnsi="Trebuchet MS"/>
        </w:rPr>
        <w:t>any other evidence as necessary.  Relevant CCTV footage should be downloaded to ensure that it is secured for possible future us</w:t>
      </w:r>
      <w:r w:rsidR="004330E5" w:rsidRPr="00796C8E">
        <w:rPr>
          <w:rFonts w:ascii="Trebuchet MS" w:hAnsi="Trebuchet MS"/>
        </w:rPr>
        <w:t>e before it is recorded over.</w:t>
      </w:r>
      <w:r w:rsidR="00EE0689" w:rsidRPr="00796C8E">
        <w:rPr>
          <w:rFonts w:ascii="Trebuchet MS" w:hAnsi="Trebuchet MS"/>
        </w:rPr>
        <w:t xml:space="preserve">  If it is not possible to obtain a complainant statement (e.g. because they are intoxicated, obtaining medical treatment), all evidence is to be secured and a BlueTeam™ entry submitted. </w:t>
      </w:r>
    </w:p>
    <w:p w14:paraId="273A4A96" w14:textId="4E7B4EBF" w:rsidR="0052352A" w:rsidRPr="00796C8E" w:rsidRDefault="0052352A" w:rsidP="00FA0ABE">
      <w:pPr>
        <w:spacing w:before="220" w:after="220"/>
        <w:rPr>
          <w:rFonts w:ascii="Trebuchet MS" w:hAnsi="Trebuchet MS"/>
        </w:rPr>
      </w:pPr>
      <w:r w:rsidRPr="00796C8E">
        <w:rPr>
          <w:rFonts w:ascii="Trebuchet MS" w:hAnsi="Trebuchet MS"/>
        </w:rPr>
        <w:t xml:space="preserve">If a </w:t>
      </w:r>
      <w:r w:rsidR="0017371B" w:rsidRPr="00796C8E">
        <w:rPr>
          <w:rFonts w:ascii="Trebuchet MS" w:hAnsi="Trebuchet MS"/>
        </w:rPr>
        <w:t xml:space="preserve">level 3 </w:t>
      </w:r>
      <w:r w:rsidR="00053F83" w:rsidRPr="00796C8E">
        <w:rPr>
          <w:rFonts w:ascii="Trebuchet MS" w:hAnsi="Trebuchet MS"/>
        </w:rPr>
        <w:t>matter</w:t>
      </w:r>
      <w:r w:rsidRPr="00796C8E">
        <w:rPr>
          <w:rFonts w:ascii="Trebuchet MS" w:hAnsi="Trebuchet MS"/>
        </w:rPr>
        <w:t xml:space="preserve"> </w:t>
      </w:r>
      <w:r w:rsidR="0017371B" w:rsidRPr="00796C8E">
        <w:rPr>
          <w:rFonts w:ascii="Trebuchet MS" w:hAnsi="Trebuchet MS"/>
        </w:rPr>
        <w:t xml:space="preserve">is reported </w:t>
      </w:r>
      <w:r w:rsidRPr="00796C8E">
        <w:rPr>
          <w:rFonts w:ascii="Trebuchet MS" w:hAnsi="Trebuchet MS"/>
        </w:rPr>
        <w:t xml:space="preserve">then </w:t>
      </w:r>
      <w:r w:rsidR="0017371B" w:rsidRPr="00796C8E">
        <w:rPr>
          <w:rFonts w:ascii="Trebuchet MS" w:hAnsi="Trebuchet MS"/>
        </w:rPr>
        <w:t xml:space="preserve">immediate </w:t>
      </w:r>
      <w:r w:rsidRPr="00796C8E">
        <w:rPr>
          <w:rFonts w:ascii="Trebuchet MS" w:hAnsi="Trebuchet MS"/>
        </w:rPr>
        <w:t xml:space="preserve">telephone notification to the </w:t>
      </w:r>
      <w:r w:rsidR="009837D7" w:rsidRPr="00796C8E">
        <w:rPr>
          <w:rFonts w:ascii="Trebuchet MS" w:hAnsi="Trebuchet MS"/>
        </w:rPr>
        <w:t>divisional</w:t>
      </w:r>
      <w:r w:rsidR="00426BB8">
        <w:rPr>
          <w:rFonts w:ascii="Trebuchet MS" w:hAnsi="Trebuchet MS"/>
        </w:rPr>
        <w:t xml:space="preserve"> inspector</w:t>
      </w:r>
      <w:r w:rsidR="009837D7" w:rsidRPr="00796C8E">
        <w:rPr>
          <w:rFonts w:ascii="Trebuchet MS" w:hAnsi="Trebuchet MS"/>
        </w:rPr>
        <w:t xml:space="preserve"> </w:t>
      </w:r>
      <w:r w:rsidRPr="00796C8E">
        <w:rPr>
          <w:rFonts w:ascii="Trebuchet MS" w:hAnsi="Trebuchet MS"/>
        </w:rPr>
        <w:t xml:space="preserve">or </w:t>
      </w:r>
      <w:r w:rsidR="009837D7" w:rsidRPr="00796C8E">
        <w:rPr>
          <w:rFonts w:ascii="Trebuchet MS" w:hAnsi="Trebuchet MS"/>
        </w:rPr>
        <w:t xml:space="preserve">duty inspector </w:t>
      </w:r>
      <w:r w:rsidR="0017371B" w:rsidRPr="00796C8E">
        <w:rPr>
          <w:rFonts w:ascii="Trebuchet MS" w:hAnsi="Trebuchet MS"/>
        </w:rPr>
        <w:t xml:space="preserve">is required.  </w:t>
      </w:r>
      <w:r w:rsidR="00A00A75">
        <w:rPr>
          <w:rFonts w:ascii="Trebuchet MS" w:hAnsi="Trebuchet MS"/>
        </w:rPr>
        <w:t>T</w:t>
      </w:r>
      <w:r w:rsidR="00A00A75" w:rsidRPr="00796C8E">
        <w:rPr>
          <w:rFonts w:ascii="Trebuchet MS" w:hAnsi="Trebuchet MS"/>
        </w:rPr>
        <w:t>he divisional</w:t>
      </w:r>
      <w:r w:rsidR="00A00A75">
        <w:rPr>
          <w:rFonts w:ascii="Trebuchet MS" w:hAnsi="Trebuchet MS"/>
        </w:rPr>
        <w:t xml:space="preserve"> inspector</w:t>
      </w:r>
      <w:r w:rsidR="00A00A75" w:rsidRPr="00796C8E">
        <w:rPr>
          <w:rFonts w:ascii="Trebuchet MS" w:hAnsi="Trebuchet MS"/>
        </w:rPr>
        <w:t xml:space="preserve"> or duty inspector </w:t>
      </w:r>
      <w:r w:rsidR="00A00A75">
        <w:rPr>
          <w:rFonts w:ascii="Trebuchet MS" w:hAnsi="Trebuchet MS"/>
        </w:rPr>
        <w:t>is to determine if the matter requires t</w:t>
      </w:r>
      <w:r w:rsidR="00053F83" w:rsidRPr="00796C8E">
        <w:rPr>
          <w:rFonts w:ascii="Trebuchet MS" w:hAnsi="Trebuchet MS"/>
        </w:rPr>
        <w:t xml:space="preserve">he </w:t>
      </w:r>
      <w:r w:rsidRPr="00796C8E">
        <w:rPr>
          <w:rFonts w:ascii="Trebuchet MS" w:hAnsi="Trebuchet MS"/>
        </w:rPr>
        <w:t>Professional Standards Command</w:t>
      </w:r>
      <w:r w:rsidR="005C58A5" w:rsidRPr="00796C8E">
        <w:rPr>
          <w:rFonts w:ascii="Trebuchet MS" w:hAnsi="Trebuchet MS"/>
        </w:rPr>
        <w:t>er</w:t>
      </w:r>
      <w:r w:rsidR="0017371B" w:rsidRPr="00796C8E">
        <w:rPr>
          <w:rFonts w:ascii="Trebuchet MS" w:hAnsi="Trebuchet MS"/>
        </w:rPr>
        <w:t xml:space="preserve"> to be notified </w:t>
      </w:r>
      <w:r w:rsidR="00A00A75">
        <w:rPr>
          <w:rFonts w:ascii="Trebuchet MS" w:hAnsi="Trebuchet MS"/>
        </w:rPr>
        <w:t>immediately.</w:t>
      </w:r>
    </w:p>
    <w:p w14:paraId="024C35E3" w14:textId="77777777" w:rsidR="00B366C8" w:rsidRPr="00B55DA0" w:rsidRDefault="00B366C8" w:rsidP="003850E1">
      <w:pPr>
        <w:pStyle w:val="Heading2"/>
      </w:pPr>
      <w:bookmarkStart w:id="277" w:name="_Toc164671972"/>
      <w:r w:rsidRPr="00B55DA0">
        <w:t>Registration on BlueTeam™</w:t>
      </w:r>
      <w:bookmarkEnd w:id="277"/>
    </w:p>
    <w:p w14:paraId="504B0134" w14:textId="2C6AD6BC" w:rsidR="00E34D7B" w:rsidRPr="00796C8E" w:rsidRDefault="00B366C8" w:rsidP="00FA0ABE">
      <w:pPr>
        <w:spacing w:before="220" w:after="220"/>
        <w:rPr>
          <w:rFonts w:ascii="Trebuchet MS" w:hAnsi="Trebuchet MS"/>
        </w:rPr>
      </w:pPr>
      <w:r w:rsidRPr="00796C8E">
        <w:rPr>
          <w:rFonts w:ascii="Trebuchet MS" w:hAnsi="Trebuchet MS"/>
        </w:rPr>
        <w:t xml:space="preserve">The process for registering complaints, </w:t>
      </w:r>
      <w:r w:rsidR="0052352A" w:rsidRPr="00796C8E">
        <w:rPr>
          <w:rFonts w:ascii="Trebuchet MS" w:hAnsi="Trebuchet MS"/>
        </w:rPr>
        <w:t>internally raised matters (IRMs)</w:t>
      </w:r>
      <w:r w:rsidRPr="00796C8E">
        <w:rPr>
          <w:rFonts w:ascii="Trebuchet MS" w:hAnsi="Trebuchet MS"/>
        </w:rPr>
        <w:t xml:space="preserve"> and compliance review matters is to create a new entry </w:t>
      </w:r>
      <w:r w:rsidR="0017371B" w:rsidRPr="00796C8E">
        <w:rPr>
          <w:rFonts w:ascii="Trebuchet MS" w:hAnsi="Trebuchet MS"/>
        </w:rPr>
        <w:t xml:space="preserve">on </w:t>
      </w:r>
      <w:r w:rsidRPr="00796C8E">
        <w:rPr>
          <w:rFonts w:ascii="Trebuchet MS" w:hAnsi="Trebuchet MS"/>
        </w:rPr>
        <w:t xml:space="preserve">BlueTeam™ and route it to a supervisor.  </w:t>
      </w:r>
      <w:r w:rsidR="009D7835" w:rsidRPr="00796C8E">
        <w:rPr>
          <w:rFonts w:ascii="Trebuchet MS" w:hAnsi="Trebuchet MS"/>
        </w:rPr>
        <w:t xml:space="preserve">A matter is ‘registered’ (for the purposes of </w:t>
      </w:r>
      <w:r w:rsidR="00C91C1C" w:rsidRPr="00796C8E">
        <w:rPr>
          <w:rFonts w:ascii="Trebuchet MS" w:hAnsi="Trebuchet MS"/>
        </w:rPr>
        <w:t>s</w:t>
      </w:r>
      <w:r w:rsidR="00C91C1C">
        <w:rPr>
          <w:rFonts w:ascii="Trebuchet MS" w:hAnsi="Trebuchet MS"/>
        </w:rPr>
        <w:t xml:space="preserve">ection </w:t>
      </w:r>
      <w:r w:rsidR="009D7835" w:rsidRPr="00796C8E">
        <w:rPr>
          <w:rFonts w:ascii="Trebuchet MS" w:hAnsi="Trebuchet MS"/>
        </w:rPr>
        <w:t xml:space="preserve">45 of the </w:t>
      </w:r>
      <w:r w:rsidR="009D7835" w:rsidRPr="00796C8E">
        <w:rPr>
          <w:rFonts w:ascii="Trebuchet MS" w:hAnsi="Trebuchet MS"/>
          <w:i/>
        </w:rPr>
        <w:t>Police Service Act 2003</w:t>
      </w:r>
      <w:r w:rsidR="009D7835" w:rsidRPr="00796C8E">
        <w:rPr>
          <w:rFonts w:ascii="Trebuchet MS" w:hAnsi="Trebuchet MS"/>
        </w:rPr>
        <w:t xml:space="preserve">) once it is </w:t>
      </w:r>
      <w:r w:rsidR="00CA16C2" w:rsidRPr="00796C8E">
        <w:rPr>
          <w:rFonts w:ascii="Trebuchet MS" w:hAnsi="Trebuchet MS"/>
        </w:rPr>
        <w:t xml:space="preserve">routed </w:t>
      </w:r>
      <w:r w:rsidR="009D7835" w:rsidRPr="00796C8E">
        <w:rPr>
          <w:rFonts w:ascii="Trebuchet MS" w:hAnsi="Trebuchet MS"/>
        </w:rPr>
        <w:t xml:space="preserve">to a supervisor/manager.  </w:t>
      </w:r>
      <w:r w:rsidRPr="00796C8E">
        <w:rPr>
          <w:rFonts w:ascii="Trebuchet MS" w:hAnsi="Trebuchet MS"/>
        </w:rPr>
        <w:t>Members of any rank</w:t>
      </w:r>
      <w:r w:rsidR="0052352A" w:rsidRPr="00796C8E">
        <w:rPr>
          <w:rFonts w:ascii="Trebuchet MS" w:hAnsi="Trebuchet MS"/>
        </w:rPr>
        <w:t xml:space="preserve"> </w:t>
      </w:r>
      <w:r w:rsidRPr="00796C8E">
        <w:rPr>
          <w:rFonts w:ascii="Trebuchet MS" w:hAnsi="Trebuchet MS"/>
        </w:rPr>
        <w:t xml:space="preserve">can register matters </w:t>
      </w:r>
      <w:r w:rsidR="0017371B" w:rsidRPr="00796C8E">
        <w:rPr>
          <w:rFonts w:ascii="Trebuchet MS" w:hAnsi="Trebuchet MS"/>
        </w:rPr>
        <w:t>on</w:t>
      </w:r>
      <w:r w:rsidRPr="00796C8E">
        <w:rPr>
          <w:rFonts w:ascii="Trebuchet MS" w:hAnsi="Trebuchet MS"/>
        </w:rPr>
        <w:t xml:space="preserve"> BlueTeam™.  All complaints are to be registered, including those that are dismissed, conciliated</w:t>
      </w:r>
      <w:r w:rsidR="006203E3">
        <w:rPr>
          <w:rFonts w:ascii="Trebuchet MS" w:hAnsi="Trebuchet MS"/>
        </w:rPr>
        <w:t xml:space="preserve"> (informally resolved or formally resolved)</w:t>
      </w:r>
      <w:r w:rsidRPr="00796C8E">
        <w:rPr>
          <w:rFonts w:ascii="Trebuchet MS" w:hAnsi="Trebuchet MS"/>
        </w:rPr>
        <w:t xml:space="preserve">, </w:t>
      </w:r>
      <w:r w:rsidR="0017371B" w:rsidRPr="00796C8E">
        <w:rPr>
          <w:rFonts w:ascii="Trebuchet MS" w:hAnsi="Trebuchet MS"/>
        </w:rPr>
        <w:t xml:space="preserve">or </w:t>
      </w:r>
      <w:r w:rsidRPr="00796C8E">
        <w:rPr>
          <w:rFonts w:ascii="Trebuchet MS" w:hAnsi="Trebuchet MS"/>
        </w:rPr>
        <w:t>withdrawn</w:t>
      </w:r>
      <w:r w:rsidR="0017371B" w:rsidRPr="00796C8E">
        <w:rPr>
          <w:rFonts w:ascii="Trebuchet MS" w:hAnsi="Trebuchet MS"/>
        </w:rPr>
        <w:t>;</w:t>
      </w:r>
      <w:r w:rsidRPr="00796C8E">
        <w:rPr>
          <w:rFonts w:ascii="Trebuchet MS" w:hAnsi="Trebuchet MS"/>
        </w:rPr>
        <w:t xml:space="preserve"> and matters that are dealt with on the spot.</w:t>
      </w:r>
    </w:p>
    <w:p w14:paraId="1C61E90D" w14:textId="603DA3EE" w:rsidR="00B366C8" w:rsidRPr="00796C8E" w:rsidRDefault="00B366C8" w:rsidP="00FA0ABE">
      <w:pPr>
        <w:spacing w:before="220" w:after="220"/>
        <w:rPr>
          <w:rFonts w:ascii="Trebuchet MS" w:hAnsi="Trebuchet MS"/>
        </w:rPr>
      </w:pPr>
      <w:r w:rsidRPr="00796C8E">
        <w:rPr>
          <w:rFonts w:ascii="Trebuchet MS" w:hAnsi="Trebuchet MS"/>
        </w:rPr>
        <w:t>The log-in for BlueTeam</w:t>
      </w:r>
      <w:r w:rsidR="0017371B" w:rsidRPr="00796C8E">
        <w:rPr>
          <w:rFonts w:ascii="Trebuchet MS" w:hAnsi="Trebuchet MS"/>
        </w:rPr>
        <w:t>™</w:t>
      </w:r>
      <w:r w:rsidRPr="00796C8E">
        <w:rPr>
          <w:rFonts w:ascii="Trebuchet MS" w:hAnsi="Trebuchet MS"/>
        </w:rPr>
        <w:t xml:space="preserve"> is the registering member’s employee number (not badge number). This number will also be the password at the initial log-in and members will then be prompted to change the password.  Comprehensive </w:t>
      </w:r>
      <w:r w:rsidR="00311DC9" w:rsidRPr="00796C8E">
        <w:rPr>
          <w:rFonts w:ascii="Trebuchet MS" w:hAnsi="Trebuchet MS"/>
        </w:rPr>
        <w:t xml:space="preserve">directions </w:t>
      </w:r>
      <w:r w:rsidRPr="00796C8E">
        <w:rPr>
          <w:rFonts w:ascii="Trebuchet MS" w:hAnsi="Trebuchet MS"/>
        </w:rPr>
        <w:t xml:space="preserve">on using BlueTeam™ are available on the intranet. </w:t>
      </w:r>
      <w:r w:rsidR="00053F83" w:rsidRPr="00796C8E">
        <w:rPr>
          <w:rFonts w:ascii="Trebuchet MS" w:hAnsi="Trebuchet MS"/>
        </w:rPr>
        <w:t xml:space="preserve"> A flowchart summary is at the start of this chapter.</w:t>
      </w:r>
    </w:p>
    <w:p w14:paraId="7336492C" w14:textId="66C04665" w:rsidR="00B366C8" w:rsidRPr="00796C8E" w:rsidRDefault="00053F83" w:rsidP="00FA0ABE">
      <w:pPr>
        <w:spacing w:before="220" w:after="220"/>
        <w:rPr>
          <w:rFonts w:ascii="Trebuchet MS" w:hAnsi="Trebuchet MS"/>
        </w:rPr>
      </w:pPr>
      <w:r w:rsidRPr="00796C8E">
        <w:rPr>
          <w:rFonts w:ascii="Trebuchet MS" w:hAnsi="Trebuchet MS"/>
        </w:rPr>
        <w:t>M</w:t>
      </w:r>
      <w:r w:rsidR="00B366C8" w:rsidRPr="00796C8E">
        <w:rPr>
          <w:rFonts w:ascii="Trebuchet MS" w:hAnsi="Trebuchet MS"/>
        </w:rPr>
        <w:t>atter</w:t>
      </w:r>
      <w:r w:rsidRPr="00796C8E">
        <w:rPr>
          <w:rFonts w:ascii="Trebuchet MS" w:hAnsi="Trebuchet MS"/>
        </w:rPr>
        <w:t>s must</w:t>
      </w:r>
      <w:r w:rsidR="00B366C8" w:rsidRPr="00796C8E">
        <w:rPr>
          <w:rFonts w:ascii="Trebuchet MS" w:hAnsi="Trebuchet MS"/>
        </w:rPr>
        <w:t xml:space="preserve"> be registered on BlueTeam™</w:t>
      </w:r>
      <w:r w:rsidRPr="00796C8E">
        <w:rPr>
          <w:rFonts w:ascii="Trebuchet MS" w:hAnsi="Trebuchet MS"/>
        </w:rPr>
        <w:t xml:space="preserve"> within 1 working day (i.e.</w:t>
      </w:r>
      <w:r w:rsidR="00B366C8" w:rsidRPr="00796C8E">
        <w:rPr>
          <w:rFonts w:ascii="Trebuchet MS" w:hAnsi="Trebuchet MS"/>
        </w:rPr>
        <w:t xml:space="preserve"> before the end of shift</w:t>
      </w:r>
      <w:r w:rsidRPr="00796C8E">
        <w:rPr>
          <w:rFonts w:ascii="Trebuchet MS" w:hAnsi="Trebuchet MS"/>
        </w:rPr>
        <w:t>)</w:t>
      </w:r>
      <w:r w:rsidR="00B366C8" w:rsidRPr="00796C8E">
        <w:rPr>
          <w:rFonts w:ascii="Trebuchet MS" w:hAnsi="Trebuchet MS"/>
        </w:rPr>
        <w:t xml:space="preserve">.  As some matters are received via e-mail over a weekend, the timeframe for registration has been set at </w:t>
      </w:r>
      <w:r w:rsidR="00B366C8" w:rsidRPr="00796C8E">
        <w:rPr>
          <w:rFonts w:ascii="Trebuchet MS" w:hAnsi="Trebuchet MS"/>
          <w:i/>
        </w:rPr>
        <w:t xml:space="preserve">within </w:t>
      </w:r>
      <w:r w:rsidRPr="00796C8E">
        <w:rPr>
          <w:rFonts w:ascii="Trebuchet MS" w:hAnsi="Trebuchet MS"/>
          <w:i/>
        </w:rPr>
        <w:t xml:space="preserve">1 working day of </w:t>
      </w:r>
      <w:r w:rsidR="00B366C8" w:rsidRPr="00796C8E">
        <w:rPr>
          <w:rFonts w:ascii="Trebuchet MS" w:hAnsi="Trebuchet MS"/>
          <w:i/>
        </w:rPr>
        <w:t>receipt</w:t>
      </w:r>
      <w:r w:rsidR="00B366C8" w:rsidRPr="00796C8E">
        <w:rPr>
          <w:rFonts w:ascii="Trebuchet MS" w:hAnsi="Trebuchet MS"/>
        </w:rPr>
        <w:t>.  Adherence to timeframes is important for timely resolution of the matter.</w:t>
      </w:r>
    </w:p>
    <w:p w14:paraId="04A218B2" w14:textId="693C4E77" w:rsidR="00B366C8" w:rsidRPr="00B55DA0" w:rsidRDefault="0052352A" w:rsidP="003850E1">
      <w:pPr>
        <w:pStyle w:val="Heading2"/>
      </w:pPr>
      <w:bookmarkStart w:id="278" w:name="_Toc164671973"/>
      <w:r w:rsidRPr="00B55DA0">
        <w:t xml:space="preserve">Initial </w:t>
      </w:r>
      <w:r w:rsidR="00B366C8" w:rsidRPr="00B55DA0">
        <w:t>Categorisation</w:t>
      </w:r>
      <w:r w:rsidRPr="00B55DA0">
        <w:t xml:space="preserve"> by Registering Member</w:t>
      </w:r>
      <w:bookmarkEnd w:id="278"/>
    </w:p>
    <w:p w14:paraId="599A13F1" w14:textId="77777777" w:rsidR="00B366C8" w:rsidRPr="00796C8E" w:rsidRDefault="00B366C8" w:rsidP="0054254D">
      <w:pPr>
        <w:pStyle w:val="Heading4"/>
        <w:ind w:left="1134" w:hanging="1134"/>
      </w:pPr>
      <w:r w:rsidRPr="00796C8E">
        <w:t xml:space="preserve">Member Receiving Complaint / </w:t>
      </w:r>
      <w:r w:rsidR="0052352A" w:rsidRPr="00796C8E">
        <w:t xml:space="preserve">Internally Raised </w:t>
      </w:r>
      <w:r w:rsidRPr="00796C8E">
        <w:t>Matter</w:t>
      </w:r>
    </w:p>
    <w:p w14:paraId="06FBF5FF" w14:textId="24809C68" w:rsidR="00B366C8" w:rsidRPr="00796C8E" w:rsidRDefault="00B366C8" w:rsidP="00FA0ABE">
      <w:pPr>
        <w:spacing w:before="220" w:after="220"/>
        <w:rPr>
          <w:rFonts w:ascii="Trebuchet MS" w:hAnsi="Trebuchet MS"/>
        </w:rPr>
      </w:pPr>
      <w:r w:rsidRPr="00796C8E">
        <w:rPr>
          <w:rFonts w:ascii="Trebuchet MS" w:hAnsi="Trebuchet MS"/>
        </w:rPr>
        <w:t>Members will</w:t>
      </w:r>
      <w:r w:rsidR="00EC5474" w:rsidRPr="00796C8E">
        <w:rPr>
          <w:rFonts w:ascii="Trebuchet MS" w:hAnsi="Trebuchet MS"/>
        </w:rPr>
        <w:t>, when registering a matter on BlueTeam™,</w:t>
      </w:r>
      <w:r w:rsidRPr="00796C8E">
        <w:rPr>
          <w:rFonts w:ascii="Trebuchet MS" w:hAnsi="Trebuchet MS"/>
        </w:rPr>
        <w:t xml:space="preserve"> be required to choose an Abacus category based on</w:t>
      </w:r>
      <w:r w:rsidR="00875F86" w:rsidRPr="00796C8E">
        <w:rPr>
          <w:rFonts w:ascii="Trebuchet MS" w:hAnsi="Trebuchet MS"/>
        </w:rPr>
        <w:t xml:space="preserve"> their assessment of</w:t>
      </w:r>
      <w:r w:rsidR="00D41CE9" w:rsidRPr="00796C8E">
        <w:rPr>
          <w:rFonts w:ascii="Trebuchet MS" w:hAnsi="Trebuchet MS"/>
        </w:rPr>
        <w:t xml:space="preserve"> the incident or allegation(</w:t>
      </w:r>
      <w:r w:rsidRPr="00796C8E">
        <w:rPr>
          <w:rFonts w:ascii="Trebuchet MS" w:hAnsi="Trebuchet MS"/>
        </w:rPr>
        <w:t>s</w:t>
      </w:r>
      <w:r w:rsidR="00D41CE9" w:rsidRPr="00796C8E">
        <w:rPr>
          <w:rFonts w:ascii="Trebuchet MS" w:hAnsi="Trebuchet MS"/>
        </w:rPr>
        <w:t>)</w:t>
      </w:r>
      <w:r w:rsidRPr="00796C8E">
        <w:rPr>
          <w:rFonts w:ascii="Trebuchet MS" w:hAnsi="Trebuchet MS"/>
        </w:rPr>
        <w:t xml:space="preserve">.  Categories are further explained under </w:t>
      </w:r>
      <w:hyperlink w:anchor="_BlueTeam™_Report_Names" w:history="1">
        <w:r w:rsidR="00F3333A">
          <w:rPr>
            <w:rStyle w:val="Hyperlink"/>
            <w:rFonts w:ascii="Trebuchet MS" w:hAnsi="Trebuchet MS"/>
          </w:rPr>
          <w:t>IAPro and BlueTeam™ Report Names and Levels</w:t>
        </w:r>
      </w:hyperlink>
      <w:r w:rsidRPr="00796C8E">
        <w:rPr>
          <w:rFonts w:ascii="Trebuchet MS" w:hAnsi="Trebuchet MS"/>
        </w:rPr>
        <w:t>.</w:t>
      </w:r>
    </w:p>
    <w:p w14:paraId="0B18EB44" w14:textId="77777777" w:rsidR="00B366C8" w:rsidRPr="00796C8E" w:rsidRDefault="00B366C8" w:rsidP="0054254D">
      <w:pPr>
        <w:pStyle w:val="Heading4"/>
        <w:ind w:left="1134" w:hanging="1134"/>
      </w:pPr>
      <w:r w:rsidRPr="00796C8E">
        <w:t>Multiple Allegations or Conduct Matters Identified within One Complaint</w:t>
      </w:r>
    </w:p>
    <w:p w14:paraId="560648F3" w14:textId="37459906" w:rsidR="00B366C8" w:rsidRPr="00796C8E" w:rsidRDefault="00B366C8" w:rsidP="00FA0ABE">
      <w:pPr>
        <w:spacing w:before="220" w:after="220"/>
        <w:rPr>
          <w:rFonts w:ascii="Trebuchet MS" w:hAnsi="Trebuchet MS"/>
        </w:rPr>
      </w:pPr>
      <w:r w:rsidRPr="00796C8E">
        <w:rPr>
          <w:rFonts w:ascii="Trebuchet MS" w:hAnsi="Trebuchet MS"/>
        </w:rPr>
        <w:t>If one complaint or internally raised conduct matter contains several allegations which fit into more than one Abacus category, then the highest category is to be</w:t>
      </w:r>
      <w:r w:rsidR="00053F83" w:rsidRPr="00796C8E">
        <w:rPr>
          <w:rFonts w:ascii="Trebuchet MS" w:hAnsi="Trebuchet MS"/>
        </w:rPr>
        <w:t xml:space="preserve"> selected </w:t>
      </w:r>
      <w:r w:rsidR="003141EB" w:rsidRPr="00796C8E">
        <w:rPr>
          <w:rFonts w:ascii="Trebuchet MS" w:hAnsi="Trebuchet MS"/>
        </w:rPr>
        <w:t>on</w:t>
      </w:r>
      <w:r w:rsidR="00053F83" w:rsidRPr="00796C8E">
        <w:rPr>
          <w:rFonts w:ascii="Trebuchet MS" w:hAnsi="Trebuchet MS"/>
        </w:rPr>
        <w:t xml:space="preserve"> BlueTeam™</w:t>
      </w:r>
      <w:r w:rsidRPr="00796C8E">
        <w:rPr>
          <w:rFonts w:ascii="Trebuchet MS" w:hAnsi="Trebuchet MS"/>
        </w:rPr>
        <w:t>.</w:t>
      </w:r>
    </w:p>
    <w:p w14:paraId="4A29636D" w14:textId="77777777" w:rsidR="0052352A" w:rsidRPr="00B55DA0" w:rsidRDefault="0052352A" w:rsidP="003850E1">
      <w:pPr>
        <w:pStyle w:val="Heading2"/>
      </w:pPr>
      <w:bookmarkStart w:id="279" w:name="_Recategorisation"/>
      <w:bookmarkStart w:id="280" w:name="_Toc164671974"/>
      <w:bookmarkEnd w:id="279"/>
      <w:r w:rsidRPr="00B55DA0">
        <w:t>How does Abacus Relate to other Reporting Requirements?</w:t>
      </w:r>
      <w:bookmarkEnd w:id="280"/>
    </w:p>
    <w:p w14:paraId="768C03C4" w14:textId="2E11DD88" w:rsidR="006F5099" w:rsidRPr="00796C8E" w:rsidRDefault="0052352A" w:rsidP="00FA0ABE">
      <w:pPr>
        <w:spacing w:before="220" w:after="220"/>
        <w:rPr>
          <w:rFonts w:ascii="Trebuchet MS" w:hAnsi="Trebuchet MS"/>
        </w:rPr>
      </w:pPr>
      <w:r w:rsidRPr="00796C8E">
        <w:rPr>
          <w:rFonts w:ascii="Trebuchet MS" w:hAnsi="Trebuchet MS"/>
        </w:rPr>
        <w:t xml:space="preserve">Depending on the nature of an Abacus allegation, there may be a requirement for </w:t>
      </w:r>
      <w:r w:rsidR="006F5099" w:rsidRPr="00796C8E">
        <w:rPr>
          <w:rFonts w:ascii="Trebuchet MS" w:hAnsi="Trebuchet MS"/>
        </w:rPr>
        <w:t xml:space="preserve">member’s details to be recorded on </w:t>
      </w:r>
      <w:r w:rsidRPr="00796C8E">
        <w:rPr>
          <w:rFonts w:ascii="Trebuchet MS" w:hAnsi="Trebuchet MS"/>
        </w:rPr>
        <w:t xml:space="preserve">standard information systems such as FVMS, TCRS, DORS, OLC, BAS and PINS.  </w:t>
      </w:r>
      <w:r w:rsidR="006F5099" w:rsidRPr="00796C8E">
        <w:rPr>
          <w:rFonts w:ascii="Trebuchet MS" w:hAnsi="Trebuchet MS"/>
        </w:rPr>
        <w:t>If that is the case, member’s details will be recorded as required, and in the same manner that any member of the public would be recorded.</w:t>
      </w:r>
    </w:p>
    <w:p w14:paraId="30D81B93" w14:textId="243AC7BA" w:rsidR="0052352A" w:rsidRPr="00796C8E" w:rsidRDefault="00623E65" w:rsidP="00FA0ABE">
      <w:pPr>
        <w:spacing w:before="220" w:after="220"/>
        <w:rPr>
          <w:rFonts w:ascii="Trebuchet MS" w:hAnsi="Trebuchet MS"/>
        </w:rPr>
      </w:pPr>
      <w:r w:rsidRPr="00796C8E">
        <w:rPr>
          <w:rFonts w:ascii="Trebuchet MS" w:hAnsi="Trebuchet MS"/>
        </w:rPr>
        <w:t xml:space="preserve">There are two </w:t>
      </w:r>
      <w:r w:rsidR="006F5099" w:rsidRPr="00796C8E">
        <w:rPr>
          <w:rFonts w:ascii="Trebuchet MS" w:hAnsi="Trebuchet MS"/>
        </w:rPr>
        <w:t xml:space="preserve">Tasmania Police </w:t>
      </w:r>
      <w:r w:rsidRPr="00796C8E">
        <w:rPr>
          <w:rFonts w:ascii="Trebuchet MS" w:hAnsi="Trebuchet MS"/>
        </w:rPr>
        <w:t xml:space="preserve">systems </w:t>
      </w:r>
      <w:r w:rsidR="006F5099" w:rsidRPr="00796C8E">
        <w:rPr>
          <w:rFonts w:ascii="Trebuchet MS" w:hAnsi="Trebuchet MS"/>
        </w:rPr>
        <w:t xml:space="preserve">where member’s details will be treated differently.  </w:t>
      </w:r>
      <w:r w:rsidR="0052352A" w:rsidRPr="00796C8E">
        <w:rPr>
          <w:rFonts w:ascii="Trebuchet MS" w:hAnsi="Trebuchet MS"/>
          <w:b/>
        </w:rPr>
        <w:t>The two exceptions to this are</w:t>
      </w:r>
      <w:r w:rsidR="0052352A" w:rsidRPr="00796C8E">
        <w:rPr>
          <w:rFonts w:ascii="Trebuchet MS" w:hAnsi="Trebuchet MS"/>
        </w:rPr>
        <w:t>:</w:t>
      </w:r>
    </w:p>
    <w:p w14:paraId="2CF5391C" w14:textId="77777777" w:rsidR="00053F83" w:rsidRPr="00796C8E" w:rsidRDefault="0052352A" w:rsidP="00452DBF">
      <w:pPr>
        <w:pStyle w:val="ListParagraph"/>
        <w:numPr>
          <w:ilvl w:val="0"/>
          <w:numId w:val="2"/>
        </w:numPr>
        <w:spacing w:before="120" w:after="120"/>
        <w:ind w:left="1134" w:hanging="567"/>
        <w:contextualSpacing w:val="0"/>
        <w:rPr>
          <w:rFonts w:ascii="Trebuchet MS" w:hAnsi="Trebuchet MS"/>
        </w:rPr>
      </w:pPr>
      <w:r w:rsidRPr="00796C8E">
        <w:rPr>
          <w:rFonts w:ascii="Trebuchet MS" w:hAnsi="Trebuchet MS"/>
        </w:rPr>
        <w:t>Offence Reporting System (ORS2)</w:t>
      </w:r>
    </w:p>
    <w:p w14:paraId="2B9970AB" w14:textId="569C9F98" w:rsidR="0052352A" w:rsidRPr="00796C8E" w:rsidRDefault="0052352A" w:rsidP="00452DBF">
      <w:pPr>
        <w:pStyle w:val="ListParagraph"/>
        <w:numPr>
          <w:ilvl w:val="0"/>
          <w:numId w:val="2"/>
        </w:numPr>
        <w:spacing w:before="120" w:after="120"/>
        <w:ind w:left="1134" w:hanging="567"/>
        <w:contextualSpacing w:val="0"/>
        <w:rPr>
          <w:rFonts w:ascii="Trebuchet MS" w:hAnsi="Trebuchet MS"/>
        </w:rPr>
      </w:pPr>
      <w:r w:rsidRPr="00796C8E">
        <w:rPr>
          <w:rFonts w:ascii="Trebuchet MS" w:hAnsi="Trebuchet MS"/>
        </w:rPr>
        <w:t>Forensic Register</w:t>
      </w:r>
    </w:p>
    <w:p w14:paraId="0BCC6BA9" w14:textId="77777777" w:rsidR="006F5099" w:rsidRPr="00796C8E" w:rsidRDefault="004330E5" w:rsidP="00FA0ABE">
      <w:pPr>
        <w:spacing w:before="220" w:after="220"/>
        <w:rPr>
          <w:rFonts w:ascii="Trebuchet MS" w:hAnsi="Trebuchet MS"/>
        </w:rPr>
      </w:pPr>
      <w:r w:rsidRPr="00796C8E">
        <w:rPr>
          <w:rFonts w:ascii="Trebuchet MS" w:hAnsi="Trebuchet MS"/>
        </w:rPr>
        <w:t xml:space="preserve">This is explained below. </w:t>
      </w:r>
    </w:p>
    <w:p w14:paraId="38840E63" w14:textId="2787B495" w:rsidR="0052352A" w:rsidRPr="001B6617" w:rsidRDefault="0052352A" w:rsidP="00FA0ABE">
      <w:pPr>
        <w:spacing w:before="220" w:after="220"/>
        <w:rPr>
          <w:rFonts w:ascii="Trebuchet MS" w:hAnsi="Trebuchet MS"/>
          <w:b/>
        </w:rPr>
      </w:pPr>
      <w:r w:rsidRPr="001B6617">
        <w:rPr>
          <w:rFonts w:ascii="Trebuchet MS" w:hAnsi="Trebuchet MS"/>
          <w:b/>
          <w:i/>
        </w:rPr>
        <w:t xml:space="preserve">Note: all Tasmania Police systems are auditable and any inappropriate access will be dealt with as a </w:t>
      </w:r>
      <w:r w:rsidR="00053F83" w:rsidRPr="001B6617">
        <w:rPr>
          <w:rFonts w:ascii="Trebuchet MS" w:hAnsi="Trebuchet MS"/>
          <w:b/>
          <w:i/>
        </w:rPr>
        <w:t xml:space="preserve">potential </w:t>
      </w:r>
      <w:r w:rsidRPr="001B6617">
        <w:rPr>
          <w:rFonts w:ascii="Trebuchet MS" w:hAnsi="Trebuchet MS"/>
          <w:b/>
          <w:i/>
        </w:rPr>
        <w:t xml:space="preserve">breach of the </w:t>
      </w:r>
      <w:r w:rsidRPr="00F3333A">
        <w:rPr>
          <w:rFonts w:ascii="Trebuchet MS" w:hAnsi="Trebuchet MS"/>
          <w:b/>
          <w:i/>
        </w:rPr>
        <w:t>Code of Conduct</w:t>
      </w:r>
      <w:r w:rsidRPr="001B6617">
        <w:rPr>
          <w:rFonts w:ascii="Trebuchet MS" w:hAnsi="Trebuchet MS"/>
          <w:b/>
          <w:i/>
        </w:rPr>
        <w:t>.</w:t>
      </w:r>
    </w:p>
    <w:p w14:paraId="3D28C3A2" w14:textId="6B8C3C53" w:rsidR="0052352A" w:rsidRPr="00796C8E" w:rsidRDefault="0052352A" w:rsidP="0054254D">
      <w:pPr>
        <w:pStyle w:val="Heading4"/>
        <w:ind w:left="1134" w:hanging="1134"/>
      </w:pPr>
      <w:r w:rsidRPr="00796C8E">
        <w:t xml:space="preserve">Offence Reporting System </w:t>
      </w:r>
      <w:r w:rsidR="00A05957" w:rsidRPr="00796C8E">
        <w:t>(ORS</w:t>
      </w:r>
      <w:r w:rsidR="006F5099" w:rsidRPr="00796C8E">
        <w:t>2</w:t>
      </w:r>
      <w:r w:rsidR="00A05957" w:rsidRPr="00796C8E">
        <w:t>)</w:t>
      </w:r>
    </w:p>
    <w:p w14:paraId="5FE5E542" w14:textId="7DA7AAE1" w:rsidR="0052352A" w:rsidRPr="00796C8E" w:rsidRDefault="0052352A" w:rsidP="00FA0ABE">
      <w:pPr>
        <w:spacing w:before="220" w:after="220"/>
        <w:rPr>
          <w:rFonts w:ascii="Trebuchet MS" w:hAnsi="Trebuchet MS"/>
        </w:rPr>
      </w:pPr>
      <w:r w:rsidRPr="00796C8E">
        <w:rPr>
          <w:rFonts w:ascii="Trebuchet MS" w:hAnsi="Trebuchet MS"/>
        </w:rPr>
        <w:t xml:space="preserve">Any entries into the </w:t>
      </w:r>
      <w:r w:rsidR="00A05957" w:rsidRPr="00796C8E">
        <w:rPr>
          <w:rFonts w:ascii="Trebuchet MS" w:hAnsi="Trebuchet MS"/>
        </w:rPr>
        <w:t>Offence Reporting System (</w:t>
      </w:r>
      <w:r w:rsidR="00516503" w:rsidRPr="00796C8E">
        <w:rPr>
          <w:rFonts w:ascii="Trebuchet MS" w:hAnsi="Trebuchet MS"/>
        </w:rPr>
        <w:t>ORS</w:t>
      </w:r>
      <w:r w:rsidR="006F5099" w:rsidRPr="00796C8E">
        <w:rPr>
          <w:rFonts w:ascii="Trebuchet MS" w:hAnsi="Trebuchet MS"/>
        </w:rPr>
        <w:t>2</w:t>
      </w:r>
      <w:r w:rsidR="00A05957" w:rsidRPr="00796C8E">
        <w:rPr>
          <w:rFonts w:ascii="Trebuchet MS" w:hAnsi="Trebuchet MS"/>
        </w:rPr>
        <w:t>)</w:t>
      </w:r>
      <w:r w:rsidRPr="00796C8E">
        <w:rPr>
          <w:rFonts w:ascii="Trebuchet MS" w:hAnsi="Trebuchet MS"/>
        </w:rPr>
        <w:t xml:space="preserve"> will be made </w:t>
      </w:r>
      <w:r w:rsidR="00053F83" w:rsidRPr="00796C8E">
        <w:rPr>
          <w:rFonts w:ascii="Trebuchet MS" w:hAnsi="Trebuchet MS"/>
        </w:rPr>
        <w:t xml:space="preserve">at the appropriate time </w:t>
      </w:r>
      <w:r w:rsidRPr="00796C8E">
        <w:rPr>
          <w:rFonts w:ascii="Trebuchet MS" w:hAnsi="Trebuchet MS"/>
        </w:rPr>
        <w:t xml:space="preserve">by Professional Standards (or </w:t>
      </w:r>
      <w:r w:rsidR="009837D7" w:rsidRPr="00796C8E">
        <w:rPr>
          <w:rFonts w:ascii="Trebuchet MS" w:hAnsi="Trebuchet MS"/>
        </w:rPr>
        <w:t>an inquirer/investigator</w:t>
      </w:r>
      <w:r w:rsidRPr="00796C8E">
        <w:rPr>
          <w:rFonts w:ascii="Trebuchet MS" w:hAnsi="Trebuchet MS"/>
        </w:rPr>
        <w:t xml:space="preserve"> on the advice of Professional Standards).  The reason for this is because BlueTeam™ is the single case management system for Abacus matters.  An Offence Report will only be raised </w:t>
      </w:r>
      <w:r w:rsidR="00053F83" w:rsidRPr="00796C8E">
        <w:rPr>
          <w:rFonts w:ascii="Trebuchet MS" w:hAnsi="Trebuchet MS"/>
        </w:rPr>
        <w:t xml:space="preserve">if </w:t>
      </w:r>
      <w:r w:rsidRPr="00796C8E">
        <w:rPr>
          <w:rFonts w:ascii="Trebuchet MS" w:hAnsi="Trebuchet MS"/>
        </w:rPr>
        <w:t xml:space="preserve">a member </w:t>
      </w:r>
      <w:r w:rsidR="00053F83" w:rsidRPr="00796C8E">
        <w:rPr>
          <w:rFonts w:ascii="Trebuchet MS" w:hAnsi="Trebuchet MS"/>
        </w:rPr>
        <w:t xml:space="preserve">is to </w:t>
      </w:r>
      <w:r w:rsidRPr="00796C8E">
        <w:rPr>
          <w:rFonts w:ascii="Trebuchet MS" w:hAnsi="Trebuchet MS"/>
        </w:rPr>
        <w:t>be charged</w:t>
      </w:r>
      <w:r w:rsidR="0074571F" w:rsidRPr="00796C8E">
        <w:rPr>
          <w:rFonts w:ascii="Trebuchet MS" w:hAnsi="Trebuchet MS"/>
        </w:rPr>
        <w:t xml:space="preserve"> with an offence</w:t>
      </w:r>
      <w:r w:rsidR="007A6FA0">
        <w:rPr>
          <w:rFonts w:ascii="Trebuchet MS" w:hAnsi="Trebuchet MS"/>
        </w:rPr>
        <w:t>, serious offence</w:t>
      </w:r>
      <w:r w:rsidR="0074571F" w:rsidRPr="00796C8E">
        <w:rPr>
          <w:rFonts w:ascii="Trebuchet MS" w:hAnsi="Trebuchet MS"/>
        </w:rPr>
        <w:t xml:space="preserve"> or crime that requires an Offence Report</w:t>
      </w:r>
      <w:r w:rsidR="007A6FA0">
        <w:rPr>
          <w:rFonts w:ascii="Trebuchet MS" w:hAnsi="Trebuchet MS"/>
        </w:rPr>
        <w:t>,</w:t>
      </w:r>
      <w:r w:rsidRPr="00796C8E">
        <w:rPr>
          <w:rFonts w:ascii="Trebuchet MS" w:hAnsi="Trebuchet MS"/>
        </w:rPr>
        <w:t xml:space="preserve"> or when it is required for forensic purposes, such as fingerprint results.</w:t>
      </w:r>
      <w:r w:rsidR="00053F83" w:rsidRPr="00796C8E">
        <w:rPr>
          <w:rFonts w:ascii="Trebuchet MS" w:hAnsi="Trebuchet MS"/>
        </w:rPr>
        <w:t xml:space="preserve"> </w:t>
      </w:r>
    </w:p>
    <w:p w14:paraId="1198F2CA" w14:textId="77777777" w:rsidR="0052352A" w:rsidRPr="00796C8E" w:rsidRDefault="0052352A" w:rsidP="0054254D">
      <w:pPr>
        <w:pStyle w:val="Heading4"/>
        <w:ind w:left="1134" w:hanging="1134"/>
      </w:pPr>
      <w:r w:rsidRPr="00796C8E">
        <w:t>Forensic Register</w:t>
      </w:r>
    </w:p>
    <w:p w14:paraId="33A6F2BF" w14:textId="300DD6B1" w:rsidR="0052352A" w:rsidRPr="00796C8E" w:rsidRDefault="0052352A" w:rsidP="00FA0ABE">
      <w:pPr>
        <w:spacing w:before="220" w:after="220"/>
        <w:rPr>
          <w:rFonts w:ascii="Trebuchet MS" w:hAnsi="Trebuchet MS"/>
        </w:rPr>
      </w:pPr>
      <w:r w:rsidRPr="00796C8E">
        <w:rPr>
          <w:rFonts w:ascii="Trebuchet MS" w:hAnsi="Trebuchet MS"/>
        </w:rPr>
        <w:t>Where forensic samples are required the Forensic Register is to be used</w:t>
      </w:r>
      <w:r w:rsidR="00053F83" w:rsidRPr="00796C8E">
        <w:rPr>
          <w:rFonts w:ascii="Trebuchet MS" w:hAnsi="Trebuchet MS"/>
        </w:rPr>
        <w:t xml:space="preserve"> in accordance with standard forensic procedures</w:t>
      </w:r>
      <w:r w:rsidRPr="00796C8E">
        <w:rPr>
          <w:rFonts w:ascii="Trebuchet MS" w:hAnsi="Trebuchet MS"/>
        </w:rPr>
        <w:t>.</w:t>
      </w:r>
      <w:r w:rsidR="009837D7" w:rsidRPr="00796C8E">
        <w:rPr>
          <w:rFonts w:ascii="Trebuchet MS" w:hAnsi="Trebuchet MS"/>
        </w:rPr>
        <w:t xml:space="preserve">  The only exceptions to this are highly personal photographs </w:t>
      </w:r>
      <w:r w:rsidR="00E036BB" w:rsidRPr="00796C8E">
        <w:rPr>
          <w:rFonts w:ascii="Trebuchet MS" w:hAnsi="Trebuchet MS"/>
        </w:rPr>
        <w:t xml:space="preserve">e.g. </w:t>
      </w:r>
      <w:r w:rsidR="009837D7" w:rsidRPr="00796C8E">
        <w:rPr>
          <w:rFonts w:ascii="Trebuchet MS" w:hAnsi="Trebuchet MS"/>
        </w:rPr>
        <w:t>of</w:t>
      </w:r>
      <w:r w:rsidR="000977FD" w:rsidRPr="00796C8E">
        <w:rPr>
          <w:rFonts w:ascii="Trebuchet MS" w:hAnsi="Trebuchet MS"/>
        </w:rPr>
        <w:t xml:space="preserve"> members’</w:t>
      </w:r>
      <w:r w:rsidR="009837D7" w:rsidRPr="00796C8E">
        <w:rPr>
          <w:rFonts w:ascii="Trebuchet MS" w:hAnsi="Trebuchet MS"/>
        </w:rPr>
        <w:t xml:space="preserve"> </w:t>
      </w:r>
      <w:r w:rsidR="00E036BB" w:rsidRPr="00796C8E">
        <w:rPr>
          <w:rFonts w:ascii="Trebuchet MS" w:hAnsi="Trebuchet MS"/>
        </w:rPr>
        <w:t>intimate body parts</w:t>
      </w:r>
      <w:r w:rsidR="009837D7" w:rsidRPr="00796C8E">
        <w:rPr>
          <w:rFonts w:ascii="Trebuchet MS" w:hAnsi="Trebuchet MS"/>
        </w:rPr>
        <w:t xml:space="preserve">.  Those photographs should </w:t>
      </w:r>
      <w:r w:rsidR="00BB7E7A" w:rsidRPr="00796C8E">
        <w:rPr>
          <w:rFonts w:ascii="Trebuchet MS" w:hAnsi="Trebuchet MS"/>
        </w:rPr>
        <w:t xml:space="preserve">instead </w:t>
      </w:r>
      <w:r w:rsidR="009837D7" w:rsidRPr="00796C8E">
        <w:rPr>
          <w:rFonts w:ascii="Trebuchet MS" w:hAnsi="Trebuchet MS"/>
        </w:rPr>
        <w:t>be uploaded to</w:t>
      </w:r>
      <w:r w:rsidR="00E036BB" w:rsidRPr="00796C8E">
        <w:rPr>
          <w:rFonts w:ascii="Trebuchet MS" w:hAnsi="Trebuchet MS"/>
        </w:rPr>
        <w:t xml:space="preserve"> Blue</w:t>
      </w:r>
      <w:r w:rsidR="009837D7" w:rsidRPr="00796C8E">
        <w:rPr>
          <w:rFonts w:ascii="Trebuchet MS" w:hAnsi="Trebuchet MS"/>
        </w:rPr>
        <w:t>Team</w:t>
      </w:r>
      <w:r w:rsidR="00E036BB" w:rsidRPr="00796C8E">
        <w:rPr>
          <w:rFonts w:ascii="Trebuchet MS" w:hAnsi="Trebuchet MS"/>
        </w:rPr>
        <w:t>™.</w:t>
      </w:r>
    </w:p>
    <w:p w14:paraId="26BB482E" w14:textId="6A393B2B" w:rsidR="0052352A" w:rsidRPr="00796C8E" w:rsidRDefault="0052352A" w:rsidP="00FA0ABE">
      <w:pPr>
        <w:spacing w:before="220" w:after="220"/>
        <w:rPr>
          <w:rFonts w:ascii="Trebuchet MS" w:hAnsi="Trebuchet MS"/>
        </w:rPr>
      </w:pPr>
      <w:r w:rsidRPr="00796C8E">
        <w:rPr>
          <w:rFonts w:ascii="Trebuchet MS" w:hAnsi="Trebuchet MS"/>
        </w:rPr>
        <w:t xml:space="preserve">Where a complainant provides an exhibit in connection with their complaint the receiving member must ensure it is securely packaged in accordance with </w:t>
      </w:r>
      <w:r w:rsidR="00BC5828" w:rsidRPr="00796C8E">
        <w:rPr>
          <w:rFonts w:ascii="Trebuchet MS" w:hAnsi="Trebuchet MS"/>
        </w:rPr>
        <w:t xml:space="preserve">Tasmania Police </w:t>
      </w:r>
      <w:r w:rsidRPr="00796C8E">
        <w:rPr>
          <w:rFonts w:ascii="Trebuchet MS" w:hAnsi="Trebuchet MS"/>
        </w:rPr>
        <w:t>forensic procedures.</w:t>
      </w:r>
    </w:p>
    <w:p w14:paraId="1B71AC06" w14:textId="517A9E62" w:rsidR="00AC1CE8" w:rsidRPr="00796C8E" w:rsidRDefault="00E47168" w:rsidP="0054254D">
      <w:pPr>
        <w:pStyle w:val="Heading4"/>
        <w:ind w:left="1134" w:hanging="1134"/>
      </w:pPr>
      <w:r w:rsidRPr="00796C8E">
        <w:t xml:space="preserve">HP Records Manager </w:t>
      </w:r>
    </w:p>
    <w:p w14:paraId="7AFAEB11" w14:textId="39E6F777" w:rsidR="00AC1CE8" w:rsidRPr="00796C8E" w:rsidRDefault="00AC1CE8" w:rsidP="00AC1CE8">
      <w:pPr>
        <w:rPr>
          <w:rFonts w:ascii="Trebuchet MS" w:hAnsi="Trebuchet MS"/>
        </w:rPr>
      </w:pPr>
      <w:r w:rsidRPr="00796C8E">
        <w:rPr>
          <w:rFonts w:ascii="Trebuchet MS" w:hAnsi="Trebuchet MS"/>
        </w:rPr>
        <w:t xml:space="preserve">With the exception of </w:t>
      </w:r>
      <w:hyperlink w:anchor="_Final_Report_and" w:history="1">
        <w:r w:rsidRPr="00796C8E">
          <w:rPr>
            <w:rStyle w:val="Hyperlink"/>
            <w:rFonts w:ascii="Trebuchet MS" w:hAnsi="Trebuchet MS"/>
          </w:rPr>
          <w:t>Final Determination Notices</w:t>
        </w:r>
      </w:hyperlink>
      <w:r w:rsidRPr="00796C8E">
        <w:rPr>
          <w:rFonts w:ascii="Trebuchet MS" w:hAnsi="Trebuchet MS"/>
        </w:rPr>
        <w:t>, documents relating to Abacus complaints</w:t>
      </w:r>
      <w:r w:rsidR="006F5099" w:rsidRPr="00796C8E">
        <w:rPr>
          <w:rFonts w:ascii="Trebuchet MS" w:hAnsi="Trebuchet MS"/>
        </w:rPr>
        <w:t>, IRMs</w:t>
      </w:r>
      <w:r w:rsidRPr="00796C8E">
        <w:rPr>
          <w:rFonts w:ascii="Trebuchet MS" w:hAnsi="Trebuchet MS"/>
        </w:rPr>
        <w:t xml:space="preserve"> and </w:t>
      </w:r>
      <w:r w:rsidR="00297ABD" w:rsidRPr="00796C8E">
        <w:rPr>
          <w:rFonts w:ascii="Trebuchet MS" w:hAnsi="Trebuchet MS"/>
        </w:rPr>
        <w:t xml:space="preserve">other matters </w:t>
      </w:r>
      <w:r w:rsidRPr="00796C8E">
        <w:rPr>
          <w:rFonts w:ascii="Trebuchet MS" w:hAnsi="Trebuchet MS"/>
        </w:rPr>
        <w:t>are not uploaded to</w:t>
      </w:r>
      <w:r w:rsidR="00E47168" w:rsidRPr="00796C8E">
        <w:rPr>
          <w:rFonts w:ascii="Trebuchet MS" w:hAnsi="Trebuchet MS"/>
        </w:rPr>
        <w:t xml:space="preserve"> </w:t>
      </w:r>
      <w:r w:rsidR="004A3A51" w:rsidRPr="004A3A51">
        <w:rPr>
          <w:rFonts w:ascii="Trebuchet MS" w:hAnsi="Trebuchet MS"/>
        </w:rPr>
        <w:t>HP Records Manager</w:t>
      </w:r>
      <w:r w:rsidR="00297ABD" w:rsidRPr="00796C8E">
        <w:rPr>
          <w:rFonts w:ascii="Trebuchet MS" w:hAnsi="Trebuchet MS"/>
        </w:rPr>
        <w:t>.  The only exception to this is if the matter is first brought to the attention of Tasmania Police by correspondence to Records Information Services who</w:t>
      </w:r>
      <w:r w:rsidR="008A2ABD" w:rsidRPr="00796C8E">
        <w:rPr>
          <w:rFonts w:ascii="Trebuchet MS" w:hAnsi="Trebuchet MS"/>
        </w:rPr>
        <w:t xml:space="preserve"> are required to </w:t>
      </w:r>
      <w:r w:rsidR="00BB7E7A" w:rsidRPr="00796C8E">
        <w:rPr>
          <w:rFonts w:ascii="Trebuchet MS" w:hAnsi="Trebuchet MS"/>
        </w:rPr>
        <w:t>upload</w:t>
      </w:r>
      <w:r w:rsidR="00297ABD" w:rsidRPr="00796C8E">
        <w:rPr>
          <w:rFonts w:ascii="Trebuchet MS" w:hAnsi="Trebuchet MS"/>
        </w:rPr>
        <w:t xml:space="preserve"> it</w:t>
      </w:r>
      <w:r w:rsidR="00BB7E7A" w:rsidRPr="00796C8E">
        <w:rPr>
          <w:rFonts w:ascii="Trebuchet MS" w:hAnsi="Trebuchet MS"/>
        </w:rPr>
        <w:t xml:space="preserve"> </w:t>
      </w:r>
      <w:r w:rsidR="008A2ABD" w:rsidRPr="00796C8E">
        <w:rPr>
          <w:rFonts w:ascii="Trebuchet MS" w:hAnsi="Trebuchet MS"/>
        </w:rPr>
        <w:t xml:space="preserve">to </w:t>
      </w:r>
      <w:r w:rsidR="004A3A51" w:rsidRPr="004A3A51">
        <w:rPr>
          <w:rFonts w:ascii="Trebuchet MS" w:hAnsi="Trebuchet MS"/>
        </w:rPr>
        <w:t>HP Records Manager</w:t>
      </w:r>
      <w:r w:rsidR="008A2ABD" w:rsidRPr="00796C8E">
        <w:rPr>
          <w:rFonts w:ascii="Trebuchet MS" w:hAnsi="Trebuchet MS"/>
        </w:rPr>
        <w:t xml:space="preserve"> </w:t>
      </w:r>
      <w:r w:rsidR="00BB7E7A" w:rsidRPr="00796C8E">
        <w:rPr>
          <w:rFonts w:ascii="Trebuchet MS" w:hAnsi="Trebuchet MS"/>
        </w:rPr>
        <w:t>when</w:t>
      </w:r>
      <w:r w:rsidR="00297ABD" w:rsidRPr="00796C8E">
        <w:rPr>
          <w:rFonts w:ascii="Trebuchet MS" w:hAnsi="Trebuchet MS"/>
        </w:rPr>
        <w:t xml:space="preserve"> it is</w:t>
      </w:r>
      <w:r w:rsidR="00BB7E7A" w:rsidRPr="00796C8E">
        <w:rPr>
          <w:rFonts w:ascii="Trebuchet MS" w:hAnsi="Trebuchet MS"/>
        </w:rPr>
        <w:t xml:space="preserve"> first received</w:t>
      </w:r>
      <w:r w:rsidR="00297ABD" w:rsidRPr="00796C8E">
        <w:rPr>
          <w:rFonts w:ascii="Trebuchet MS" w:hAnsi="Trebuchet MS"/>
        </w:rPr>
        <w:t>.</w:t>
      </w:r>
    </w:p>
    <w:p w14:paraId="79CCC86D" w14:textId="584B462A" w:rsidR="0052352A" w:rsidRPr="00796C8E" w:rsidRDefault="00A402EC" w:rsidP="0054254D">
      <w:pPr>
        <w:pStyle w:val="Heading4"/>
        <w:ind w:left="1134" w:hanging="1134"/>
      </w:pPr>
      <w:r>
        <w:t xml:space="preserve">Atlas Intelligence Submissions </w:t>
      </w:r>
    </w:p>
    <w:p w14:paraId="4031F4E2" w14:textId="372FB409" w:rsidR="000D7BB8" w:rsidRPr="00796C8E" w:rsidRDefault="00BC5828" w:rsidP="00FA0ABE">
      <w:pPr>
        <w:spacing w:before="220" w:after="220"/>
        <w:rPr>
          <w:rFonts w:ascii="Trebuchet MS" w:hAnsi="Trebuchet MS"/>
        </w:rPr>
      </w:pPr>
      <w:r w:rsidRPr="00796C8E">
        <w:rPr>
          <w:rFonts w:ascii="Trebuchet MS" w:hAnsi="Trebuchet MS"/>
        </w:rPr>
        <w:t xml:space="preserve">Intelligence or information relating to criminal activity or threats against police is recorded </w:t>
      </w:r>
      <w:r w:rsidR="00717459">
        <w:rPr>
          <w:rFonts w:ascii="Trebuchet MS" w:hAnsi="Trebuchet MS"/>
        </w:rPr>
        <w:t xml:space="preserve">as an intelligence submission </w:t>
      </w:r>
      <w:r w:rsidR="00B742B4">
        <w:rPr>
          <w:rFonts w:ascii="Trebuchet MS" w:hAnsi="Trebuchet MS"/>
        </w:rPr>
        <w:t>on Atlas</w:t>
      </w:r>
      <w:r w:rsidRPr="00796C8E">
        <w:rPr>
          <w:rFonts w:ascii="Trebuchet MS" w:hAnsi="Trebuchet MS"/>
        </w:rPr>
        <w:t>.  If information is provided that amounts to a complaint against police</w:t>
      </w:r>
      <w:r w:rsidR="00297ABD" w:rsidRPr="00796C8E">
        <w:rPr>
          <w:rFonts w:ascii="Trebuchet MS" w:hAnsi="Trebuchet MS"/>
        </w:rPr>
        <w:t xml:space="preserve"> or an IRM</w:t>
      </w:r>
      <w:r w:rsidR="00053F83" w:rsidRPr="00796C8E">
        <w:rPr>
          <w:rFonts w:ascii="Trebuchet MS" w:hAnsi="Trebuchet MS"/>
        </w:rPr>
        <w:t>, that part of the information</w:t>
      </w:r>
      <w:r w:rsidRPr="00796C8E">
        <w:rPr>
          <w:rFonts w:ascii="Trebuchet MS" w:hAnsi="Trebuchet MS"/>
        </w:rPr>
        <w:t xml:space="preserve"> should </w:t>
      </w:r>
      <w:r w:rsidR="00323E39">
        <w:rPr>
          <w:rFonts w:ascii="Trebuchet MS" w:hAnsi="Trebuchet MS"/>
        </w:rPr>
        <w:t xml:space="preserve">also be </w:t>
      </w:r>
      <w:r w:rsidRPr="00796C8E">
        <w:rPr>
          <w:rFonts w:ascii="Trebuchet MS" w:hAnsi="Trebuchet MS"/>
        </w:rPr>
        <w:t>submitted separately on BlueTeam™</w:t>
      </w:r>
      <w:r w:rsidR="000D7BB8" w:rsidRPr="00796C8E">
        <w:rPr>
          <w:rFonts w:ascii="Trebuchet MS" w:hAnsi="Trebuchet MS"/>
        </w:rPr>
        <w:t xml:space="preserve">.  Conversely, if a complaint against police </w:t>
      </w:r>
      <w:r w:rsidR="006D4890" w:rsidRPr="00796C8E">
        <w:rPr>
          <w:rFonts w:ascii="Trebuchet MS" w:hAnsi="Trebuchet MS"/>
        </w:rPr>
        <w:t xml:space="preserve">or IRM </w:t>
      </w:r>
      <w:r w:rsidR="000D7BB8" w:rsidRPr="00796C8E">
        <w:rPr>
          <w:rFonts w:ascii="Trebuchet MS" w:hAnsi="Trebuchet MS"/>
        </w:rPr>
        <w:t xml:space="preserve">also includes general information or intelligence an </w:t>
      </w:r>
      <w:r w:rsidR="00A86A46">
        <w:rPr>
          <w:rFonts w:ascii="Trebuchet MS" w:hAnsi="Trebuchet MS"/>
        </w:rPr>
        <w:t>Atlas intelligence submission</w:t>
      </w:r>
      <w:r w:rsidR="000D7BB8" w:rsidRPr="00796C8E">
        <w:rPr>
          <w:rFonts w:ascii="Trebuchet MS" w:hAnsi="Trebuchet MS"/>
        </w:rPr>
        <w:t xml:space="preserve"> should be submitted as well as the BlueTeam™ entry.</w:t>
      </w:r>
    </w:p>
    <w:p w14:paraId="578C6288" w14:textId="75F6D3AD" w:rsidR="0052352A" w:rsidRPr="00796C8E" w:rsidRDefault="0052352A" w:rsidP="00FA0ABE">
      <w:pPr>
        <w:spacing w:before="220" w:after="220"/>
        <w:rPr>
          <w:rFonts w:ascii="Trebuchet MS" w:hAnsi="Trebuchet MS"/>
        </w:rPr>
      </w:pPr>
      <w:r w:rsidRPr="00796C8E">
        <w:rPr>
          <w:rFonts w:ascii="Trebuchet MS" w:hAnsi="Trebuchet MS"/>
          <w:b/>
          <w:u w:val="single"/>
        </w:rPr>
        <w:t>Important:</w:t>
      </w:r>
      <w:r w:rsidRPr="00796C8E">
        <w:rPr>
          <w:rFonts w:ascii="Trebuchet MS" w:hAnsi="Trebuchet MS"/>
        </w:rPr>
        <w:t xml:space="preserve"> members should use good judgement in submitting </w:t>
      </w:r>
      <w:r w:rsidR="00F25E24">
        <w:rPr>
          <w:rFonts w:ascii="Trebuchet MS" w:hAnsi="Trebuchet MS"/>
        </w:rPr>
        <w:t xml:space="preserve">Atlas </w:t>
      </w:r>
      <w:r w:rsidRPr="00796C8E">
        <w:rPr>
          <w:rFonts w:ascii="Trebuchet MS" w:hAnsi="Trebuchet MS"/>
        </w:rPr>
        <w:t xml:space="preserve">reports arising from complaints.  Care must be taken to limit the report to information relating to the wider criminal activity – </w:t>
      </w:r>
      <w:r w:rsidRPr="00796C8E">
        <w:rPr>
          <w:rFonts w:ascii="Trebuchet MS" w:hAnsi="Trebuchet MS"/>
          <w:b/>
          <w:u w:val="single"/>
        </w:rPr>
        <w:t>information about the complaint against police is not to be included</w:t>
      </w:r>
      <w:r w:rsidR="00E34D7B" w:rsidRPr="00796C8E">
        <w:rPr>
          <w:rFonts w:ascii="Trebuchet MS" w:hAnsi="Trebuchet MS"/>
        </w:rPr>
        <w:t>.</w:t>
      </w:r>
    </w:p>
    <w:p w14:paraId="3FACF2D8" w14:textId="77777777" w:rsidR="0052352A" w:rsidRPr="000A4FDE" w:rsidRDefault="0052352A" w:rsidP="003C7AD5">
      <w:pPr>
        <w:spacing w:before="120" w:after="120"/>
        <w:jc w:val="left"/>
        <w:rPr>
          <w:rStyle w:val="IntenseEmphasis"/>
        </w:rPr>
      </w:pPr>
      <w:r w:rsidRPr="000A4FDE">
        <w:rPr>
          <w:rStyle w:val="IntenseEmphasis"/>
        </w:rPr>
        <w:t>Example</w:t>
      </w:r>
    </w:p>
    <w:p w14:paraId="68ED1079" w14:textId="5E38114F" w:rsidR="0052352A" w:rsidRPr="00796C8E" w:rsidRDefault="0052352A" w:rsidP="0052352A">
      <w:pPr>
        <w:ind w:left="567" w:right="968"/>
        <w:rPr>
          <w:rFonts w:ascii="Trebuchet MS" w:hAnsi="Trebuchet MS"/>
          <w:i/>
          <w:sz w:val="18"/>
          <w:szCs w:val="18"/>
        </w:rPr>
      </w:pPr>
      <w:r w:rsidRPr="00796C8E">
        <w:rPr>
          <w:rFonts w:ascii="Trebuchet MS" w:hAnsi="Trebuchet MS"/>
          <w:i/>
          <w:sz w:val="18"/>
          <w:szCs w:val="18"/>
        </w:rPr>
        <w:t xml:space="preserve">A complainant alleges that a police officer has an improper association and corrupt dealings with a civilian who is a member of an Outlaw Motor Cycle Gang (OMCG).  During the BlueTeam™ registering process the member receiving the complaint checks </w:t>
      </w:r>
      <w:r w:rsidR="001D35C4">
        <w:rPr>
          <w:rFonts w:ascii="Trebuchet MS" w:hAnsi="Trebuchet MS"/>
          <w:i/>
          <w:sz w:val="18"/>
          <w:szCs w:val="18"/>
        </w:rPr>
        <w:t>Atlas</w:t>
      </w:r>
      <w:r w:rsidRPr="00796C8E">
        <w:rPr>
          <w:rFonts w:ascii="Trebuchet MS" w:hAnsi="Trebuchet MS"/>
          <w:i/>
          <w:sz w:val="18"/>
          <w:szCs w:val="18"/>
        </w:rPr>
        <w:t xml:space="preserve"> and sees that the civilian does not have any intelligence linking them to the OMCG.  The receiving member completes the BlueTeam™ registration and separately submits a brief </w:t>
      </w:r>
      <w:r w:rsidR="0012507D">
        <w:rPr>
          <w:rFonts w:ascii="Trebuchet MS" w:hAnsi="Trebuchet MS"/>
          <w:i/>
          <w:sz w:val="18"/>
          <w:szCs w:val="18"/>
        </w:rPr>
        <w:t xml:space="preserve">intelligence </w:t>
      </w:r>
      <w:r w:rsidR="0049730F">
        <w:rPr>
          <w:rFonts w:ascii="Trebuchet MS" w:hAnsi="Trebuchet MS"/>
          <w:i/>
          <w:sz w:val="18"/>
          <w:szCs w:val="18"/>
        </w:rPr>
        <w:t>submission</w:t>
      </w:r>
      <w:r w:rsidR="00457E6B" w:rsidRPr="00796C8E">
        <w:rPr>
          <w:rFonts w:ascii="Trebuchet MS" w:hAnsi="Trebuchet MS"/>
          <w:i/>
          <w:sz w:val="18"/>
          <w:szCs w:val="18"/>
        </w:rPr>
        <w:t xml:space="preserve"> about the civilian’s alleged OMCG association.</w:t>
      </w:r>
      <w:r w:rsidRPr="00796C8E">
        <w:rPr>
          <w:rFonts w:ascii="Trebuchet MS" w:hAnsi="Trebuchet MS"/>
          <w:i/>
          <w:sz w:val="18"/>
          <w:szCs w:val="18"/>
        </w:rPr>
        <w:t xml:space="preserve"> </w:t>
      </w:r>
    </w:p>
    <w:p w14:paraId="0FC70EE3" w14:textId="2AF85D39" w:rsidR="005B5B42" w:rsidRPr="00B55DA0" w:rsidRDefault="005B5B42" w:rsidP="003850E1">
      <w:pPr>
        <w:pStyle w:val="Heading2"/>
      </w:pPr>
      <w:bookmarkStart w:id="281" w:name="_Receiving_Complaints"/>
      <w:bookmarkStart w:id="282" w:name="_Toc164671975"/>
      <w:bookmarkEnd w:id="281"/>
      <w:r w:rsidRPr="00B55DA0">
        <w:t>Acceptable Formats for Complaints</w:t>
      </w:r>
      <w:bookmarkEnd w:id="282"/>
    </w:p>
    <w:p w14:paraId="6292E05F" w14:textId="3C3B19BE" w:rsidR="005B5B42" w:rsidRPr="00796C8E" w:rsidRDefault="005B5B42" w:rsidP="00FA0ABE">
      <w:pPr>
        <w:spacing w:before="220" w:after="220"/>
        <w:rPr>
          <w:rFonts w:ascii="Trebuchet MS" w:eastAsia="Times New Roman" w:hAnsi="Trebuchet MS" w:cs="Arial"/>
          <w:lang w:eastAsia="en-AU"/>
        </w:rPr>
      </w:pPr>
      <w:r w:rsidRPr="00796C8E">
        <w:rPr>
          <w:rFonts w:ascii="Trebuchet MS" w:hAnsi="Trebuchet MS" w:cs="Arial"/>
        </w:rPr>
        <w:t xml:space="preserve">The </w:t>
      </w:r>
      <w:r w:rsidRPr="00796C8E">
        <w:rPr>
          <w:rFonts w:ascii="Trebuchet MS" w:hAnsi="Trebuchet MS" w:cs="Arial"/>
          <w:i/>
        </w:rPr>
        <w:t>Police Service Act 2003</w:t>
      </w:r>
      <w:r w:rsidRPr="00796C8E">
        <w:rPr>
          <w:rFonts w:ascii="Trebuchet MS" w:hAnsi="Trebuchet MS" w:cs="Arial"/>
        </w:rPr>
        <w:t xml:space="preserve"> at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cs="Arial"/>
        </w:rPr>
        <w:t>44 requires that a c</w:t>
      </w:r>
      <w:r w:rsidRPr="00796C8E">
        <w:rPr>
          <w:rFonts w:ascii="Trebuchet MS" w:eastAsia="Times New Roman" w:hAnsi="Trebuchet MS" w:cs="Arial"/>
          <w:lang w:eastAsia="en-AU"/>
        </w:rPr>
        <w:t>omplaint:</w:t>
      </w:r>
    </w:p>
    <w:p w14:paraId="37B68869" w14:textId="4B6EF8DD" w:rsidR="005B5B42" w:rsidRPr="00796C8E" w:rsidRDefault="005B5B42" w:rsidP="006F66B2">
      <w:pPr>
        <w:spacing w:after="120"/>
        <w:ind w:left="1134" w:hanging="567"/>
        <w:rPr>
          <w:rFonts w:ascii="Trebuchet MS" w:eastAsia="Times New Roman" w:hAnsi="Trebuchet MS" w:cs="Arial"/>
          <w:i/>
          <w:sz w:val="18"/>
          <w:szCs w:val="18"/>
          <w:lang w:eastAsia="en-AU"/>
        </w:rPr>
      </w:pPr>
      <w:r w:rsidRPr="00796C8E">
        <w:rPr>
          <w:rFonts w:ascii="Trebuchet MS" w:eastAsia="Times New Roman" w:hAnsi="Trebuchet MS" w:cs="Arial"/>
          <w:b/>
          <w:bCs/>
          <w:i/>
          <w:sz w:val="18"/>
          <w:szCs w:val="18"/>
          <w:lang w:eastAsia="en-AU"/>
        </w:rPr>
        <w:t>(a)</w:t>
      </w:r>
      <w:r w:rsidR="00E34D7B" w:rsidRPr="00796C8E">
        <w:rPr>
          <w:rFonts w:ascii="Trebuchet MS" w:eastAsia="Times New Roman" w:hAnsi="Trebuchet MS" w:cs="Arial"/>
          <w:i/>
          <w:sz w:val="18"/>
          <w:szCs w:val="18"/>
          <w:lang w:eastAsia="en-AU"/>
        </w:rPr>
        <w:tab/>
      </w:r>
      <w:r w:rsidRPr="00796C8E">
        <w:rPr>
          <w:rFonts w:ascii="Trebuchet MS" w:eastAsia="Times New Roman" w:hAnsi="Trebuchet MS" w:cs="Arial"/>
          <w:i/>
          <w:sz w:val="18"/>
          <w:szCs w:val="18"/>
          <w:lang w:eastAsia="en-AU"/>
        </w:rPr>
        <w:t>must be made in writing or in a manner approved by the Commissioner; and</w:t>
      </w:r>
    </w:p>
    <w:p w14:paraId="709BED32" w14:textId="5B672F60" w:rsidR="005B5B42" w:rsidRPr="00796C8E" w:rsidRDefault="005B5B42" w:rsidP="006F66B2">
      <w:pPr>
        <w:spacing w:after="120"/>
        <w:ind w:left="1134" w:hanging="567"/>
        <w:rPr>
          <w:rFonts w:ascii="Trebuchet MS" w:eastAsia="Times New Roman" w:hAnsi="Trebuchet MS" w:cs="Arial"/>
          <w:i/>
          <w:sz w:val="18"/>
          <w:szCs w:val="18"/>
          <w:lang w:eastAsia="en-AU"/>
        </w:rPr>
      </w:pPr>
      <w:r w:rsidRPr="00796C8E">
        <w:rPr>
          <w:rFonts w:ascii="Trebuchet MS" w:eastAsia="Times New Roman" w:hAnsi="Trebuchet MS" w:cs="Arial"/>
          <w:b/>
          <w:bCs/>
          <w:i/>
          <w:sz w:val="18"/>
          <w:szCs w:val="18"/>
          <w:lang w:eastAsia="en-AU"/>
        </w:rPr>
        <w:t>(b)</w:t>
      </w:r>
      <w:r w:rsidR="00E34D7B" w:rsidRPr="00796C8E">
        <w:rPr>
          <w:rFonts w:ascii="Trebuchet MS" w:eastAsia="Times New Roman" w:hAnsi="Trebuchet MS" w:cs="Arial"/>
          <w:i/>
          <w:sz w:val="18"/>
          <w:szCs w:val="18"/>
          <w:lang w:eastAsia="en-AU"/>
        </w:rPr>
        <w:tab/>
      </w:r>
      <w:r w:rsidRPr="00796C8E">
        <w:rPr>
          <w:rFonts w:ascii="Trebuchet MS" w:eastAsia="Times New Roman" w:hAnsi="Trebuchet MS" w:cs="Arial"/>
          <w:i/>
          <w:sz w:val="18"/>
          <w:szCs w:val="18"/>
          <w:lang w:eastAsia="en-AU"/>
        </w:rPr>
        <w:t>must be made within 6 months after the conduct became known to the complainant (unless amounting to ‘special circumstances’ – see s44(4)); and</w:t>
      </w:r>
    </w:p>
    <w:p w14:paraId="28E79B31" w14:textId="38830669" w:rsidR="005B5B42" w:rsidRPr="00796C8E" w:rsidRDefault="005B5B42" w:rsidP="006F66B2">
      <w:pPr>
        <w:spacing w:after="120"/>
        <w:ind w:left="1134" w:hanging="567"/>
        <w:rPr>
          <w:rFonts w:ascii="Trebuchet MS" w:eastAsia="Times New Roman" w:hAnsi="Trebuchet MS" w:cs="Arial"/>
          <w:i/>
          <w:sz w:val="18"/>
          <w:szCs w:val="18"/>
          <w:lang w:eastAsia="en-AU"/>
        </w:rPr>
      </w:pPr>
      <w:r w:rsidRPr="00796C8E">
        <w:rPr>
          <w:rFonts w:ascii="Trebuchet MS" w:eastAsia="Times New Roman" w:hAnsi="Trebuchet MS" w:cs="Arial"/>
          <w:b/>
          <w:bCs/>
          <w:i/>
          <w:sz w:val="18"/>
          <w:szCs w:val="18"/>
          <w:lang w:eastAsia="en-AU"/>
        </w:rPr>
        <w:t>(c)</w:t>
      </w:r>
      <w:r w:rsidR="00E34D7B" w:rsidRPr="00796C8E">
        <w:rPr>
          <w:rFonts w:ascii="Trebuchet MS" w:eastAsia="Times New Roman" w:hAnsi="Trebuchet MS" w:cs="Arial"/>
          <w:i/>
          <w:sz w:val="18"/>
          <w:szCs w:val="18"/>
          <w:lang w:eastAsia="en-AU"/>
        </w:rPr>
        <w:tab/>
      </w:r>
      <w:r w:rsidRPr="00796C8E">
        <w:rPr>
          <w:rFonts w:ascii="Trebuchet MS" w:eastAsia="Times New Roman" w:hAnsi="Trebuchet MS" w:cs="Arial"/>
          <w:i/>
          <w:sz w:val="18"/>
          <w:szCs w:val="18"/>
          <w:lang w:eastAsia="en-AU"/>
        </w:rPr>
        <w:t>must contain details of the conduct; and</w:t>
      </w:r>
    </w:p>
    <w:p w14:paraId="58395C60" w14:textId="626E9103" w:rsidR="005B5B42" w:rsidRPr="00796C8E" w:rsidRDefault="005B5B42" w:rsidP="006F66B2">
      <w:pPr>
        <w:spacing w:after="120"/>
        <w:ind w:left="1134" w:hanging="567"/>
        <w:rPr>
          <w:rFonts w:ascii="Trebuchet MS" w:eastAsia="Times New Roman" w:hAnsi="Trebuchet MS" w:cs="Arial"/>
          <w:i/>
          <w:sz w:val="18"/>
          <w:szCs w:val="18"/>
          <w:lang w:eastAsia="en-AU"/>
        </w:rPr>
      </w:pPr>
      <w:r w:rsidRPr="00796C8E">
        <w:rPr>
          <w:rFonts w:ascii="Trebuchet MS" w:eastAsia="Times New Roman" w:hAnsi="Trebuchet MS" w:cs="Arial"/>
          <w:b/>
          <w:bCs/>
          <w:i/>
          <w:sz w:val="18"/>
          <w:szCs w:val="18"/>
          <w:lang w:eastAsia="en-AU"/>
        </w:rPr>
        <w:t>(d)</w:t>
      </w:r>
      <w:r w:rsidR="00E34D7B" w:rsidRPr="00796C8E">
        <w:rPr>
          <w:rFonts w:ascii="Trebuchet MS" w:eastAsia="Times New Roman" w:hAnsi="Trebuchet MS" w:cs="Arial"/>
          <w:i/>
          <w:sz w:val="18"/>
          <w:szCs w:val="18"/>
          <w:lang w:eastAsia="en-AU"/>
        </w:rPr>
        <w:tab/>
      </w:r>
      <w:r w:rsidRPr="00796C8E">
        <w:rPr>
          <w:rFonts w:ascii="Trebuchet MS" w:eastAsia="Times New Roman" w:hAnsi="Trebuchet MS" w:cs="Arial"/>
          <w:i/>
          <w:sz w:val="18"/>
          <w:szCs w:val="18"/>
          <w:lang w:eastAsia="en-AU"/>
        </w:rPr>
        <w:t>does not need to identify the complainant.</w:t>
      </w:r>
    </w:p>
    <w:p w14:paraId="59BDE85E" w14:textId="29F12443" w:rsidR="004E4277" w:rsidRPr="00796C8E" w:rsidRDefault="005D56BE" w:rsidP="004E4277">
      <w:pPr>
        <w:spacing w:before="220" w:after="220"/>
        <w:rPr>
          <w:rFonts w:ascii="Trebuchet MS" w:eastAsia="Times New Roman" w:hAnsi="Trebuchet MS" w:cs="Arial"/>
          <w:bCs/>
          <w:lang w:eastAsia="en-AU"/>
        </w:rPr>
      </w:pPr>
      <w:r>
        <w:rPr>
          <w:rFonts w:ascii="Trebuchet MS" w:eastAsia="Times New Roman" w:hAnsi="Trebuchet MS" w:cs="Arial"/>
          <w:bCs/>
          <w:lang w:eastAsia="en-AU"/>
        </w:rPr>
        <w:t>Generally speaking,</w:t>
      </w:r>
      <w:r w:rsidR="005B5B42" w:rsidRPr="00796C8E">
        <w:rPr>
          <w:rFonts w:ascii="Trebuchet MS" w:eastAsia="Times New Roman" w:hAnsi="Trebuchet MS" w:cs="Arial"/>
          <w:bCs/>
          <w:lang w:eastAsia="en-AU"/>
        </w:rPr>
        <w:t xml:space="preserve"> ‘in writing’ </w:t>
      </w:r>
      <w:r w:rsidR="00457E6B" w:rsidRPr="00796C8E">
        <w:rPr>
          <w:rFonts w:ascii="Trebuchet MS" w:eastAsia="Times New Roman" w:hAnsi="Trebuchet MS" w:cs="Arial"/>
          <w:bCs/>
          <w:lang w:eastAsia="en-AU"/>
        </w:rPr>
        <w:t xml:space="preserve">includes a completed </w:t>
      </w:r>
      <w:hyperlink r:id="rId63" w:history="1">
        <w:r w:rsidR="000A4FDE" w:rsidRPr="00D27F19">
          <w:rPr>
            <w:rStyle w:val="Hyperlink"/>
            <w:rFonts w:ascii="Trebuchet MS" w:eastAsia="Times New Roman" w:hAnsi="Trebuchet MS" w:cs="Arial"/>
            <w:bCs/>
            <w:i/>
            <w:lang w:eastAsia="en-AU"/>
          </w:rPr>
          <w:t>Statement of</w:t>
        </w:r>
        <w:r w:rsidR="000A4FDE" w:rsidRPr="00D27F19">
          <w:rPr>
            <w:rStyle w:val="Hyperlink"/>
            <w:rFonts w:ascii="Trebuchet MS" w:eastAsia="Times New Roman" w:hAnsi="Trebuchet MS" w:cs="Arial"/>
            <w:bCs/>
            <w:lang w:eastAsia="en-AU"/>
          </w:rPr>
          <w:t xml:space="preserve"> </w:t>
        </w:r>
        <w:r w:rsidR="00457E6B" w:rsidRPr="00D27F19">
          <w:rPr>
            <w:rStyle w:val="Hyperlink"/>
            <w:rFonts w:ascii="Trebuchet MS" w:eastAsia="Times New Roman" w:hAnsi="Trebuchet MS" w:cs="Arial"/>
            <w:bCs/>
            <w:i/>
            <w:lang w:eastAsia="en-AU"/>
          </w:rPr>
          <w:t>Complaint</w:t>
        </w:r>
      </w:hyperlink>
      <w:r w:rsidR="00457E6B" w:rsidRPr="00796C8E">
        <w:rPr>
          <w:rFonts w:ascii="Trebuchet MS" w:eastAsia="Times New Roman" w:hAnsi="Trebuchet MS" w:cs="Arial"/>
          <w:bCs/>
          <w:lang w:eastAsia="en-AU"/>
        </w:rPr>
        <w:t>, letter, e-mail, fax, statutory declaration or formal audio or video interview.   The complaint must be</w:t>
      </w:r>
      <w:r w:rsidR="005B5B42" w:rsidRPr="00796C8E">
        <w:rPr>
          <w:rFonts w:ascii="Trebuchet MS" w:eastAsia="Times New Roman" w:hAnsi="Trebuchet MS" w:cs="Arial"/>
          <w:bCs/>
          <w:lang w:eastAsia="en-AU"/>
        </w:rPr>
        <w:t xml:space="preserve"> addressed to Tasmania Police, </w:t>
      </w:r>
      <w:r w:rsidR="00BB0040" w:rsidRPr="00796C8E">
        <w:rPr>
          <w:rFonts w:ascii="Trebuchet MS" w:eastAsia="Times New Roman" w:hAnsi="Trebuchet MS" w:cs="Arial"/>
          <w:bCs/>
          <w:lang w:eastAsia="en-AU"/>
        </w:rPr>
        <w:t xml:space="preserve">Department of </w:t>
      </w:r>
      <w:r w:rsidR="00B47F17" w:rsidRPr="00796C8E">
        <w:rPr>
          <w:rFonts w:ascii="Trebuchet MS" w:eastAsia="Times New Roman" w:hAnsi="Trebuchet MS" w:cs="Arial"/>
          <w:bCs/>
          <w:lang w:eastAsia="en-AU"/>
        </w:rPr>
        <w:t xml:space="preserve">Police, </w:t>
      </w:r>
      <w:r w:rsidR="00BB0040" w:rsidRPr="00796C8E">
        <w:rPr>
          <w:rFonts w:ascii="Trebuchet MS" w:eastAsia="Times New Roman" w:hAnsi="Trebuchet MS" w:cs="Arial"/>
          <w:bCs/>
          <w:lang w:eastAsia="en-AU"/>
        </w:rPr>
        <w:t>Fire, and Emergency Management (</w:t>
      </w:r>
      <w:r w:rsidR="00457E6B" w:rsidRPr="00796C8E">
        <w:rPr>
          <w:rFonts w:ascii="Trebuchet MS" w:eastAsia="Times New Roman" w:hAnsi="Trebuchet MS" w:cs="Arial"/>
          <w:bCs/>
          <w:lang w:eastAsia="en-AU"/>
        </w:rPr>
        <w:t>DPFEM</w:t>
      </w:r>
      <w:r w:rsidR="00BB0040" w:rsidRPr="00796C8E">
        <w:rPr>
          <w:rFonts w:ascii="Trebuchet MS" w:eastAsia="Times New Roman" w:hAnsi="Trebuchet MS" w:cs="Arial"/>
          <w:bCs/>
          <w:lang w:eastAsia="en-AU"/>
        </w:rPr>
        <w:t>)</w:t>
      </w:r>
      <w:r w:rsidR="005B5B42" w:rsidRPr="00796C8E">
        <w:rPr>
          <w:rFonts w:ascii="Trebuchet MS" w:eastAsia="Times New Roman" w:hAnsi="Trebuchet MS" w:cs="Arial"/>
          <w:bCs/>
          <w:lang w:eastAsia="en-AU"/>
        </w:rPr>
        <w:t xml:space="preserve"> or one of its sections or employees.  ‘In writing’ does not include comments or posts made on social media or news media (such as comments on an online news article or letters to the editor), although these may be r</w:t>
      </w:r>
      <w:r w:rsidR="00757F56" w:rsidRPr="00796C8E">
        <w:rPr>
          <w:rFonts w:ascii="Trebuchet MS" w:eastAsia="Times New Roman" w:hAnsi="Trebuchet MS" w:cs="Arial"/>
          <w:bCs/>
          <w:lang w:eastAsia="en-AU"/>
        </w:rPr>
        <w:t xml:space="preserve">egistered as </w:t>
      </w:r>
      <w:r w:rsidR="008125CD">
        <w:rPr>
          <w:rFonts w:ascii="Trebuchet MS" w:eastAsia="Times New Roman" w:hAnsi="Trebuchet MS" w:cs="Arial"/>
          <w:bCs/>
          <w:lang w:eastAsia="en-AU"/>
        </w:rPr>
        <w:t xml:space="preserve">Registered </w:t>
      </w:r>
      <w:r w:rsidR="00757F56" w:rsidRPr="00796C8E">
        <w:rPr>
          <w:rFonts w:ascii="Trebuchet MS" w:eastAsia="Times New Roman" w:hAnsi="Trebuchet MS" w:cs="Arial"/>
          <w:bCs/>
          <w:lang w:eastAsia="en-AU"/>
        </w:rPr>
        <w:t>Information.</w:t>
      </w:r>
      <w:r w:rsidR="004E4277" w:rsidRPr="00796C8E">
        <w:rPr>
          <w:rFonts w:ascii="Trebuchet MS" w:eastAsia="Times New Roman" w:hAnsi="Trebuchet MS" w:cs="Arial"/>
          <w:bCs/>
          <w:lang w:eastAsia="en-AU"/>
        </w:rPr>
        <w:t xml:space="preserve">  These requirements are set out on the Tasmania Police website and in publicly available information about making a complaint.</w:t>
      </w:r>
    </w:p>
    <w:p w14:paraId="720E7137" w14:textId="2AA5CC9D" w:rsidR="004E4277" w:rsidRPr="0054254D" w:rsidRDefault="004E4277" w:rsidP="0054254D">
      <w:pPr>
        <w:pStyle w:val="Heading4"/>
        <w:ind w:left="1134" w:hanging="1134"/>
      </w:pPr>
      <w:r w:rsidRPr="0054254D">
        <w:t>Level 1 matters by Telephone</w:t>
      </w:r>
    </w:p>
    <w:p w14:paraId="402F6E8F" w14:textId="2F1A3F7F" w:rsidR="005B5B42" w:rsidRPr="00796C8E" w:rsidRDefault="005B5B42" w:rsidP="00FA0ABE">
      <w:pPr>
        <w:spacing w:before="220" w:after="220"/>
        <w:rPr>
          <w:rFonts w:ascii="Trebuchet MS" w:eastAsia="Times New Roman" w:hAnsi="Trebuchet MS" w:cs="Arial"/>
          <w:bCs/>
          <w:lang w:eastAsia="en-AU"/>
        </w:rPr>
      </w:pPr>
      <w:r w:rsidRPr="00796C8E">
        <w:rPr>
          <w:rFonts w:ascii="Trebuchet MS" w:eastAsia="Times New Roman" w:hAnsi="Trebuchet MS" w:cs="Arial"/>
          <w:bCs/>
          <w:lang w:eastAsia="en-AU"/>
        </w:rPr>
        <w:t>Complaints in relation to level 1 matters do not need to be made in writing and may be made via telephone or in person</w:t>
      </w:r>
      <w:r w:rsidRPr="00796C8E">
        <w:rPr>
          <w:rStyle w:val="FootnoteReference"/>
          <w:rFonts w:ascii="Trebuchet MS" w:eastAsia="Times New Roman" w:hAnsi="Trebuchet MS" w:cs="Arial"/>
          <w:bCs/>
          <w:lang w:eastAsia="en-AU"/>
        </w:rPr>
        <w:footnoteReference w:id="21"/>
      </w:r>
      <w:r w:rsidRPr="00796C8E">
        <w:rPr>
          <w:rFonts w:ascii="Trebuchet MS" w:eastAsia="Times New Roman" w:hAnsi="Trebuchet MS" w:cs="Arial"/>
          <w:bCs/>
          <w:lang w:eastAsia="en-AU"/>
        </w:rPr>
        <w:t>, however like all other Abacus matters they must be registered on BlueTeam™.</w:t>
      </w:r>
    </w:p>
    <w:p w14:paraId="08712200" w14:textId="37E0685C" w:rsidR="005B5B42" w:rsidRPr="00B55DA0" w:rsidRDefault="005B5B42" w:rsidP="003850E1">
      <w:pPr>
        <w:pStyle w:val="Heading2"/>
      </w:pPr>
      <w:bookmarkStart w:id="283" w:name="_Toc164671976"/>
      <w:r w:rsidRPr="00B55DA0">
        <w:t>Basic Information Required</w:t>
      </w:r>
      <w:r w:rsidR="0052352A" w:rsidRPr="00B55DA0">
        <w:t xml:space="preserve"> from Complainants</w:t>
      </w:r>
      <w:bookmarkEnd w:id="283"/>
    </w:p>
    <w:p w14:paraId="7731FE30" w14:textId="68B85AF1" w:rsidR="005B5B42" w:rsidRPr="00796C8E" w:rsidRDefault="005B5B42" w:rsidP="00FA0ABE">
      <w:pPr>
        <w:spacing w:before="220" w:after="220"/>
        <w:rPr>
          <w:rFonts w:ascii="Trebuchet MS" w:hAnsi="Trebuchet MS"/>
        </w:rPr>
      </w:pPr>
      <w:r w:rsidRPr="00796C8E">
        <w:rPr>
          <w:rFonts w:ascii="Trebuchet MS" w:hAnsi="Trebuchet MS"/>
        </w:rPr>
        <w:t xml:space="preserve">In receiving a complaint members must obtain certain details which are contained in </w:t>
      </w:r>
      <w:r w:rsidR="0008317D" w:rsidRPr="00796C8E">
        <w:rPr>
          <w:rFonts w:ascii="Trebuchet MS" w:hAnsi="Trebuchet MS"/>
        </w:rPr>
        <w:t xml:space="preserve">the </w:t>
      </w:r>
      <w:hyperlink r:id="rId64" w:history="1">
        <w:r w:rsidR="00E86637" w:rsidRPr="00C415C7">
          <w:rPr>
            <w:rStyle w:val="Hyperlink"/>
            <w:rFonts w:ascii="Trebuchet MS" w:hAnsi="Trebuchet MS"/>
            <w:i/>
          </w:rPr>
          <w:t>Statement of</w:t>
        </w:r>
        <w:r w:rsidR="00E86637" w:rsidRPr="00C415C7">
          <w:rPr>
            <w:rStyle w:val="Hyperlink"/>
            <w:rFonts w:ascii="Trebuchet MS" w:hAnsi="Trebuchet MS"/>
          </w:rPr>
          <w:t xml:space="preserve"> </w:t>
        </w:r>
        <w:r w:rsidR="004E4277" w:rsidRPr="00C415C7">
          <w:rPr>
            <w:rStyle w:val="Hyperlink"/>
            <w:rFonts w:ascii="Trebuchet MS" w:eastAsia="Times New Roman" w:hAnsi="Trebuchet MS" w:cs="Arial"/>
            <w:bCs/>
            <w:i/>
            <w:lang w:eastAsia="en-AU"/>
          </w:rPr>
          <w:t>Complaint</w:t>
        </w:r>
      </w:hyperlink>
      <w:r w:rsidR="004E4277" w:rsidRPr="00E86637">
        <w:rPr>
          <w:rFonts w:ascii="Trebuchet MS" w:eastAsia="Times New Roman" w:hAnsi="Trebuchet MS" w:cs="Arial"/>
          <w:bCs/>
          <w:i/>
          <w:color w:val="FF0000"/>
          <w:lang w:eastAsia="en-AU"/>
        </w:rPr>
        <w:t xml:space="preserve"> </w:t>
      </w:r>
      <w:r w:rsidR="004E4277" w:rsidRPr="00E86637">
        <w:rPr>
          <w:rFonts w:ascii="Trebuchet MS" w:eastAsia="Times New Roman" w:hAnsi="Trebuchet MS" w:cs="Arial"/>
          <w:bCs/>
          <w:lang w:eastAsia="en-AU"/>
        </w:rPr>
        <w:t>t</w:t>
      </w:r>
      <w:r w:rsidR="004E4277" w:rsidRPr="00796C8E">
        <w:rPr>
          <w:rFonts w:ascii="Trebuchet MS" w:eastAsia="Times New Roman" w:hAnsi="Trebuchet MS" w:cs="Arial"/>
          <w:bCs/>
          <w:lang w:eastAsia="en-AU"/>
        </w:rPr>
        <w:t>emplate</w:t>
      </w:r>
      <w:r w:rsidRPr="00796C8E">
        <w:rPr>
          <w:rFonts w:ascii="Trebuchet MS" w:hAnsi="Trebuchet MS"/>
        </w:rPr>
        <w:t>.  If the template is unavailable members should obtain the following details if possible:</w:t>
      </w:r>
    </w:p>
    <w:p w14:paraId="53F16D60" w14:textId="246F8623" w:rsidR="005B5B42" w:rsidRPr="00796C8E" w:rsidRDefault="005B5B42"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 xml:space="preserve">complainant’s </w:t>
      </w:r>
      <w:r w:rsidR="004E4277" w:rsidRPr="00796C8E">
        <w:rPr>
          <w:rFonts w:ascii="Trebuchet MS" w:hAnsi="Trebuchet MS"/>
        </w:rPr>
        <w:t xml:space="preserve">name and contact </w:t>
      </w:r>
      <w:r w:rsidRPr="00796C8E">
        <w:rPr>
          <w:rFonts w:ascii="Trebuchet MS" w:hAnsi="Trebuchet MS"/>
        </w:rPr>
        <w:t>details</w:t>
      </w:r>
      <w:r w:rsidR="007C604E" w:rsidRPr="00796C8E">
        <w:rPr>
          <w:rFonts w:ascii="Trebuchet MS" w:hAnsi="Trebuchet MS"/>
        </w:rPr>
        <w:t xml:space="preserve">, </w:t>
      </w:r>
      <w:r w:rsidR="00AC3306">
        <w:rPr>
          <w:rFonts w:ascii="Trebuchet MS" w:hAnsi="Trebuchet MS"/>
        </w:rPr>
        <w:t xml:space="preserve">including email address if possible, </w:t>
      </w:r>
      <w:r w:rsidR="007C604E" w:rsidRPr="00796C8E">
        <w:rPr>
          <w:rFonts w:ascii="Trebuchet MS" w:hAnsi="Trebuchet MS"/>
        </w:rPr>
        <w:t>unless the complainant wishes to remain anonymous</w:t>
      </w:r>
      <w:r w:rsidR="007C604E" w:rsidRPr="00796C8E">
        <w:rPr>
          <w:rStyle w:val="FootnoteReference"/>
          <w:rFonts w:ascii="Trebuchet MS" w:hAnsi="Trebuchet MS"/>
        </w:rPr>
        <w:footnoteReference w:id="22"/>
      </w:r>
    </w:p>
    <w:p w14:paraId="75EA6865" w14:textId="23676B61" w:rsidR="004E4277" w:rsidRPr="00796C8E" w:rsidRDefault="00D41CE9"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identity of member(</w:t>
      </w:r>
      <w:r w:rsidR="005B5B42" w:rsidRPr="00796C8E">
        <w:rPr>
          <w:rFonts w:ascii="Trebuchet MS" w:hAnsi="Trebuchet MS"/>
        </w:rPr>
        <w:t>s</w:t>
      </w:r>
      <w:r w:rsidRPr="00796C8E">
        <w:rPr>
          <w:rFonts w:ascii="Trebuchet MS" w:hAnsi="Trebuchet MS"/>
        </w:rPr>
        <w:t>)</w:t>
      </w:r>
      <w:r w:rsidR="005B5B42" w:rsidRPr="00796C8E">
        <w:rPr>
          <w:rFonts w:ascii="Trebuchet MS" w:hAnsi="Trebuchet MS"/>
        </w:rPr>
        <w:t xml:space="preserve"> </w:t>
      </w:r>
      <w:r w:rsidR="0008317D" w:rsidRPr="00796C8E">
        <w:rPr>
          <w:rFonts w:ascii="Trebuchet MS" w:hAnsi="Trebuchet MS"/>
        </w:rPr>
        <w:t xml:space="preserve">the complaint </w:t>
      </w:r>
      <w:r w:rsidR="005B5B42" w:rsidRPr="00796C8E">
        <w:rPr>
          <w:rFonts w:ascii="Trebuchet MS" w:hAnsi="Trebuchet MS"/>
        </w:rPr>
        <w:t>relates to</w:t>
      </w:r>
    </w:p>
    <w:p w14:paraId="7772A55B" w14:textId="3CB3D743" w:rsidR="005B5B42" w:rsidRPr="00796C8E" w:rsidRDefault="005B5B42"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date and time of complaint</w:t>
      </w:r>
    </w:p>
    <w:p w14:paraId="043E99F6" w14:textId="36C600FC" w:rsidR="0008317D" w:rsidRPr="00796C8E" w:rsidRDefault="00B11F97"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 xml:space="preserve">details of </w:t>
      </w:r>
      <w:r w:rsidR="0008317D" w:rsidRPr="00796C8E">
        <w:rPr>
          <w:rFonts w:ascii="Trebuchet MS" w:hAnsi="Trebuchet MS"/>
        </w:rPr>
        <w:t>t</w:t>
      </w:r>
      <w:r w:rsidR="004E4277" w:rsidRPr="00796C8E">
        <w:rPr>
          <w:rFonts w:ascii="Trebuchet MS" w:hAnsi="Trebuchet MS"/>
        </w:rPr>
        <w:t xml:space="preserve">he </w:t>
      </w:r>
      <w:r w:rsidR="0008317D" w:rsidRPr="00796C8E">
        <w:rPr>
          <w:rFonts w:ascii="Trebuchet MS" w:hAnsi="Trebuchet MS"/>
        </w:rPr>
        <w:t>conduct complained about</w:t>
      </w:r>
      <w:r w:rsidRPr="00796C8E">
        <w:rPr>
          <w:rStyle w:val="FootnoteReference"/>
          <w:rFonts w:ascii="Trebuchet MS" w:hAnsi="Trebuchet MS"/>
        </w:rPr>
        <w:footnoteReference w:id="23"/>
      </w:r>
    </w:p>
    <w:p w14:paraId="70A51641" w14:textId="59817754" w:rsidR="005B5B42" w:rsidRPr="00796C8E" w:rsidRDefault="005B5B42"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whether the comp</w:t>
      </w:r>
      <w:r w:rsidR="004E4277" w:rsidRPr="00796C8E">
        <w:rPr>
          <w:rFonts w:ascii="Trebuchet MS" w:hAnsi="Trebuchet MS"/>
        </w:rPr>
        <w:t xml:space="preserve">laint has been previously made </w:t>
      </w:r>
      <w:r w:rsidRPr="00796C8E">
        <w:rPr>
          <w:rFonts w:ascii="Trebuchet MS" w:hAnsi="Trebuchet MS"/>
        </w:rPr>
        <w:t xml:space="preserve">and responded </w:t>
      </w:r>
      <w:r w:rsidR="004E4277" w:rsidRPr="00796C8E">
        <w:rPr>
          <w:rFonts w:ascii="Trebuchet MS" w:hAnsi="Trebuchet MS"/>
        </w:rPr>
        <w:t xml:space="preserve">to </w:t>
      </w:r>
      <w:r w:rsidR="0008317D" w:rsidRPr="00796C8E">
        <w:rPr>
          <w:rFonts w:ascii="Trebuchet MS" w:hAnsi="Trebuchet MS"/>
        </w:rPr>
        <w:t>(either by Tasmania Police or another agency)</w:t>
      </w:r>
    </w:p>
    <w:p w14:paraId="0853BC0B" w14:textId="2D0CA99F" w:rsidR="005B5B42" w:rsidRPr="00796C8E" w:rsidRDefault="004E4277"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d</w:t>
      </w:r>
      <w:r w:rsidR="005B5B42" w:rsidRPr="00796C8E">
        <w:rPr>
          <w:rFonts w:ascii="Trebuchet MS" w:hAnsi="Trebuchet MS"/>
        </w:rPr>
        <w:t>etails</w:t>
      </w:r>
      <w:r w:rsidR="00865DC4" w:rsidRPr="00796C8E">
        <w:rPr>
          <w:rFonts w:ascii="Trebuchet MS" w:hAnsi="Trebuchet MS"/>
        </w:rPr>
        <w:t xml:space="preserve"> of witness/</w:t>
      </w:r>
      <w:r w:rsidRPr="00796C8E">
        <w:rPr>
          <w:rFonts w:ascii="Trebuchet MS" w:hAnsi="Trebuchet MS"/>
        </w:rPr>
        <w:t>es</w:t>
      </w:r>
    </w:p>
    <w:p w14:paraId="32044E63" w14:textId="77777777" w:rsidR="005B5B42" w:rsidRPr="00796C8E" w:rsidRDefault="005B5B42"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 xml:space="preserve">special assistance required by the complainant to properly interact with Tasmania Police (refer </w:t>
      </w:r>
      <w:hyperlink w:anchor="_Complainants_and_Witnesses" w:history="1">
        <w:r w:rsidRPr="00796C8E">
          <w:rPr>
            <w:rStyle w:val="Hyperlink"/>
            <w:rFonts w:ascii="Trebuchet MS" w:hAnsi="Trebuchet MS"/>
          </w:rPr>
          <w:t>Special Assistance Required by Complainants and Witnesses</w:t>
        </w:r>
      </w:hyperlink>
      <w:r w:rsidRPr="00796C8E">
        <w:rPr>
          <w:rFonts w:ascii="Trebuchet MS" w:hAnsi="Trebuchet MS"/>
        </w:rPr>
        <w:t>)</w:t>
      </w:r>
    </w:p>
    <w:p w14:paraId="6A3FF312" w14:textId="5FBED1AA" w:rsidR="005B5B42" w:rsidRPr="00796C8E" w:rsidRDefault="005B5B42"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outcome sought by complainant (if applicable)</w:t>
      </w:r>
      <w:r w:rsidR="007C604E" w:rsidRPr="00796C8E">
        <w:rPr>
          <w:rFonts w:ascii="Trebuchet MS" w:hAnsi="Trebuchet MS"/>
        </w:rPr>
        <w:t>, including whether the complainant seeks follow up contact by Tasmania Police</w:t>
      </w:r>
      <w:r w:rsidRPr="00796C8E">
        <w:rPr>
          <w:rStyle w:val="FootnoteReference"/>
          <w:rFonts w:ascii="Trebuchet MS" w:hAnsi="Trebuchet MS"/>
        </w:rPr>
        <w:t xml:space="preserve"> </w:t>
      </w:r>
      <w:r w:rsidRPr="00796C8E">
        <w:rPr>
          <w:rStyle w:val="FootnoteReference"/>
          <w:rFonts w:ascii="Trebuchet MS" w:hAnsi="Trebuchet MS"/>
        </w:rPr>
        <w:footnoteReference w:id="24"/>
      </w:r>
      <w:r w:rsidR="00E52703" w:rsidRPr="00796C8E">
        <w:rPr>
          <w:rFonts w:ascii="Trebuchet MS" w:hAnsi="Trebuchet MS"/>
        </w:rPr>
        <w:t xml:space="preserve"> (note that there is a requirement</w:t>
      </w:r>
      <w:r w:rsidR="00E52703" w:rsidRPr="00796C8E">
        <w:rPr>
          <w:rStyle w:val="FootnoteReference"/>
          <w:rFonts w:ascii="Trebuchet MS" w:hAnsi="Trebuchet MS"/>
        </w:rPr>
        <w:footnoteReference w:id="25"/>
      </w:r>
      <w:r w:rsidR="00E52703" w:rsidRPr="00796C8E">
        <w:rPr>
          <w:rFonts w:ascii="Trebuchet MS" w:hAnsi="Trebuchet MS"/>
        </w:rPr>
        <w:t xml:space="preserve"> to notify a complainant of a determination to take any action under </w:t>
      </w:r>
      <w:r w:rsidR="00A9466A" w:rsidRPr="00796C8E">
        <w:rPr>
          <w:rFonts w:ascii="Trebuchet MS" w:hAnsi="Trebuchet MS"/>
        </w:rPr>
        <w:t>s</w:t>
      </w:r>
      <w:r w:rsidR="00E52703" w:rsidRPr="00796C8E">
        <w:rPr>
          <w:rFonts w:ascii="Trebuchet MS" w:hAnsi="Trebuchet MS"/>
        </w:rPr>
        <w:t xml:space="preserve">ection 43(3) of the </w:t>
      </w:r>
      <w:r w:rsidR="00E52703" w:rsidRPr="00796C8E">
        <w:rPr>
          <w:rFonts w:ascii="Trebuchet MS" w:hAnsi="Trebuchet MS"/>
          <w:i/>
        </w:rPr>
        <w:t>Police Service Act 2003</w:t>
      </w:r>
    </w:p>
    <w:p w14:paraId="788BB208" w14:textId="2D988B98" w:rsidR="00A46F74" w:rsidRPr="00796C8E" w:rsidRDefault="007C604E"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whether or not the complaint is being made within 6 months of the conduct becoming known to the complainant</w:t>
      </w:r>
      <w:r w:rsidR="00B11F97" w:rsidRPr="00796C8E">
        <w:rPr>
          <w:rFonts w:ascii="Trebuchet MS" w:hAnsi="Trebuchet MS"/>
        </w:rPr>
        <w:t xml:space="preserve"> and, if not, what special circumstances exist to warrant the complaint being accepted.</w:t>
      </w:r>
      <w:r w:rsidR="00B11F97" w:rsidRPr="00796C8E">
        <w:rPr>
          <w:rStyle w:val="FootnoteReference"/>
          <w:rFonts w:ascii="Trebuchet MS" w:hAnsi="Trebuchet MS"/>
        </w:rPr>
        <w:footnoteReference w:id="26"/>
      </w:r>
      <w:r w:rsidR="00E52703" w:rsidRPr="00796C8E">
        <w:rPr>
          <w:rFonts w:ascii="Trebuchet MS" w:hAnsi="Trebuchet MS"/>
        </w:rPr>
        <w:t xml:space="preserve">  Refer to </w:t>
      </w:r>
      <w:hyperlink w:anchor="_Complaints_Made_More" w:history="1">
        <w:r w:rsidR="00E52703" w:rsidRPr="00796C8E">
          <w:rPr>
            <w:rStyle w:val="Hyperlink"/>
            <w:rFonts w:ascii="Trebuchet MS" w:hAnsi="Trebuchet MS"/>
          </w:rPr>
          <w:t>Complaints Made More Than 6 Months after Conduct became known to Complainant</w:t>
        </w:r>
      </w:hyperlink>
      <w:r w:rsidR="00E52703" w:rsidRPr="00796C8E">
        <w:rPr>
          <w:rFonts w:ascii="Trebuchet MS" w:hAnsi="Trebuchet MS"/>
        </w:rPr>
        <w:t>.</w:t>
      </w:r>
    </w:p>
    <w:p w14:paraId="325CE1D7" w14:textId="77777777" w:rsidR="005B5B42" w:rsidRPr="00796C8E" w:rsidRDefault="005B5B42" w:rsidP="00452DBF">
      <w:pPr>
        <w:pStyle w:val="ListParagraph"/>
        <w:numPr>
          <w:ilvl w:val="1"/>
          <w:numId w:val="80"/>
        </w:numPr>
        <w:spacing w:before="120" w:after="120"/>
        <w:ind w:left="1134" w:hanging="567"/>
        <w:contextualSpacing w:val="0"/>
        <w:rPr>
          <w:rFonts w:ascii="Trebuchet MS" w:hAnsi="Trebuchet MS"/>
        </w:rPr>
      </w:pPr>
      <w:r w:rsidRPr="00796C8E">
        <w:rPr>
          <w:rFonts w:ascii="Trebuchet MS" w:hAnsi="Trebuchet MS"/>
        </w:rPr>
        <w:t>signature</w:t>
      </w:r>
    </w:p>
    <w:p w14:paraId="3050C8F4" w14:textId="77777777" w:rsidR="005B5B42" w:rsidRPr="00B55DA0" w:rsidRDefault="005B5B42" w:rsidP="003850E1">
      <w:pPr>
        <w:pStyle w:val="Heading2"/>
      </w:pPr>
      <w:bookmarkStart w:id="284" w:name="_Acceptable_Format_for"/>
      <w:bookmarkStart w:id="285" w:name="_Acceptable_Formats_for"/>
      <w:bookmarkStart w:id="286" w:name="_Toc164671977"/>
      <w:bookmarkEnd w:id="284"/>
      <w:bookmarkEnd w:id="285"/>
      <w:r w:rsidRPr="00B55DA0">
        <w:t>Complaints by Proxy (Third Party)</w:t>
      </w:r>
      <w:bookmarkEnd w:id="286"/>
    </w:p>
    <w:p w14:paraId="2639F5EF" w14:textId="77777777" w:rsidR="005B5B42" w:rsidRPr="00796C8E" w:rsidRDefault="005B5B42" w:rsidP="00FA0ABE">
      <w:pPr>
        <w:spacing w:before="220" w:after="220"/>
        <w:rPr>
          <w:rFonts w:ascii="Trebuchet MS" w:hAnsi="Trebuchet MS"/>
        </w:rPr>
      </w:pPr>
      <w:r w:rsidRPr="00796C8E">
        <w:rPr>
          <w:rFonts w:ascii="Trebuchet MS" w:hAnsi="Trebuchet MS"/>
          <w:lang w:eastAsia="en-AU"/>
        </w:rPr>
        <w:t xml:space="preserve">Under the </w:t>
      </w:r>
      <w:r w:rsidRPr="00796C8E">
        <w:rPr>
          <w:rFonts w:ascii="Trebuchet MS" w:hAnsi="Trebuchet MS"/>
          <w:i/>
          <w:lang w:eastAsia="en-AU"/>
        </w:rPr>
        <w:t>Police Service Act 2003</w:t>
      </w:r>
      <w:r w:rsidRPr="00796C8E">
        <w:rPr>
          <w:rFonts w:ascii="Trebuchet MS" w:hAnsi="Trebuchet MS"/>
          <w:lang w:eastAsia="en-AU"/>
        </w:rPr>
        <w:t xml:space="preserve"> complaints may be made by ‘any person’. This includes a person complaining against police in relation to the experience of a person other than themselves.  These complaints should be registered on BlueTeam™ and managed in the same manner as any other complaint.</w:t>
      </w:r>
      <w:r w:rsidRPr="00796C8E">
        <w:rPr>
          <w:rStyle w:val="FootnoteReference"/>
          <w:rFonts w:ascii="Trebuchet MS" w:hAnsi="Trebuchet MS"/>
        </w:rPr>
        <w:t xml:space="preserve"> </w:t>
      </w:r>
    </w:p>
    <w:p w14:paraId="189C9BA2" w14:textId="77777777" w:rsidR="005B5B42" w:rsidRPr="00796C8E" w:rsidRDefault="005B5B42" w:rsidP="003C7AD5">
      <w:pPr>
        <w:spacing w:before="120" w:after="120"/>
        <w:jc w:val="left"/>
        <w:rPr>
          <w:rStyle w:val="IntenseEmphasis"/>
        </w:rPr>
      </w:pPr>
      <w:r w:rsidRPr="00796C8E">
        <w:rPr>
          <w:rStyle w:val="IntenseEmphasis"/>
        </w:rPr>
        <w:t>Examples</w:t>
      </w:r>
    </w:p>
    <w:p w14:paraId="4B0B461B" w14:textId="77777777" w:rsidR="005B5B42" w:rsidRPr="00796C8E" w:rsidRDefault="005B5B42" w:rsidP="00452DBF">
      <w:pPr>
        <w:pStyle w:val="ListParagraph"/>
        <w:numPr>
          <w:ilvl w:val="0"/>
          <w:numId w:val="81"/>
        </w:numPr>
        <w:spacing w:before="60" w:after="60"/>
        <w:ind w:left="1134" w:hanging="567"/>
        <w:contextualSpacing w:val="0"/>
        <w:rPr>
          <w:rFonts w:ascii="Trebuchet MS" w:hAnsi="Trebuchet MS"/>
          <w:i/>
          <w:sz w:val="18"/>
          <w:szCs w:val="18"/>
        </w:rPr>
      </w:pPr>
      <w:r w:rsidRPr="00796C8E">
        <w:rPr>
          <w:rFonts w:ascii="Trebuchet MS" w:hAnsi="Trebuchet MS"/>
          <w:i/>
          <w:sz w:val="18"/>
          <w:szCs w:val="18"/>
          <w:lang w:eastAsia="en-AU"/>
        </w:rPr>
        <w:t>a parent complaining about police interactions with their child</w:t>
      </w:r>
    </w:p>
    <w:p w14:paraId="0A8D52C1" w14:textId="51403D61" w:rsidR="005B5B42" w:rsidRPr="00796C8E" w:rsidRDefault="005B5B42" w:rsidP="00452DBF">
      <w:pPr>
        <w:pStyle w:val="ListParagraph"/>
        <w:numPr>
          <w:ilvl w:val="0"/>
          <w:numId w:val="81"/>
        </w:numPr>
        <w:spacing w:before="60" w:after="60"/>
        <w:ind w:left="1134" w:right="1253" w:hanging="567"/>
        <w:contextualSpacing w:val="0"/>
        <w:rPr>
          <w:rFonts w:ascii="Trebuchet MS" w:hAnsi="Trebuchet MS"/>
          <w:i/>
          <w:sz w:val="18"/>
          <w:szCs w:val="18"/>
        </w:rPr>
      </w:pPr>
      <w:r w:rsidRPr="00796C8E">
        <w:rPr>
          <w:rFonts w:ascii="Trebuchet MS" w:hAnsi="Trebuchet MS"/>
          <w:i/>
          <w:sz w:val="18"/>
          <w:szCs w:val="18"/>
          <w:lang w:eastAsia="en-AU"/>
        </w:rPr>
        <w:t>a bystander in a public place complaining about their perception of police interactions with a person unknown to them</w:t>
      </w:r>
    </w:p>
    <w:p w14:paraId="6AAC5A87" w14:textId="03544B8F" w:rsidR="005B5B42" w:rsidRPr="00796C8E" w:rsidRDefault="005B5B42" w:rsidP="00FA0ABE">
      <w:pPr>
        <w:spacing w:before="220" w:after="220"/>
        <w:rPr>
          <w:rFonts w:ascii="Trebuchet MS" w:hAnsi="Trebuchet MS"/>
          <w:lang w:eastAsia="en-AU"/>
        </w:rPr>
      </w:pPr>
      <w:r w:rsidRPr="00796C8E">
        <w:rPr>
          <w:rFonts w:ascii="Trebuchet MS" w:hAnsi="Trebuchet MS"/>
          <w:lang w:eastAsia="en-AU"/>
        </w:rPr>
        <w:t xml:space="preserve">If the member is not identifiable it should be registered as complaint </w:t>
      </w:r>
      <w:r w:rsidR="00865DC4" w:rsidRPr="00796C8E">
        <w:rPr>
          <w:rFonts w:ascii="Trebuchet MS" w:hAnsi="Trebuchet MS"/>
          <w:lang w:eastAsia="en-AU"/>
        </w:rPr>
        <w:t>against</w:t>
      </w:r>
      <w:r w:rsidRPr="00796C8E">
        <w:rPr>
          <w:rFonts w:ascii="Trebuchet MS" w:hAnsi="Trebuchet MS"/>
          <w:lang w:eastAsia="en-AU"/>
        </w:rPr>
        <w:t xml:space="preserve"> an ‘unknown officer’.</w:t>
      </w:r>
    </w:p>
    <w:p w14:paraId="7119D185" w14:textId="48A1DF3A" w:rsidR="005B5B42" w:rsidRPr="00B55DA0" w:rsidRDefault="005B5B42" w:rsidP="003850E1">
      <w:pPr>
        <w:pStyle w:val="Heading2"/>
      </w:pPr>
      <w:bookmarkStart w:id="287" w:name="_Complaints_Made_More"/>
      <w:bookmarkStart w:id="288" w:name="_Toc164671978"/>
      <w:bookmarkEnd w:id="287"/>
      <w:r w:rsidRPr="00B55DA0">
        <w:t xml:space="preserve">Complaints Made </w:t>
      </w:r>
      <w:r w:rsidR="00182219" w:rsidRPr="00B55DA0">
        <w:t xml:space="preserve">More Than </w:t>
      </w:r>
      <w:r w:rsidRPr="00B55DA0">
        <w:t>6 Months after Conduct became known to Complainant</w:t>
      </w:r>
      <w:bookmarkEnd w:id="288"/>
    </w:p>
    <w:p w14:paraId="00A77411" w14:textId="27C97A9F" w:rsidR="004257A5" w:rsidRDefault="004257A5" w:rsidP="00FA0ABE">
      <w:pPr>
        <w:spacing w:before="220" w:after="220"/>
        <w:rPr>
          <w:rFonts w:ascii="Trebuchet MS" w:hAnsi="Trebuchet MS" w:cs="Arial"/>
        </w:rPr>
      </w:pPr>
      <w:r>
        <w:rPr>
          <w:rFonts w:ascii="Trebuchet MS" w:hAnsi="Trebuchet MS" w:cs="Arial"/>
        </w:rPr>
        <w:t xml:space="preserve">The </w:t>
      </w:r>
      <w:r w:rsidRPr="00A9563E">
        <w:rPr>
          <w:rFonts w:ascii="Trebuchet MS" w:hAnsi="Trebuchet MS" w:cs="Arial"/>
          <w:i/>
        </w:rPr>
        <w:t>Police Service Act 2003</w:t>
      </w:r>
      <w:r>
        <w:rPr>
          <w:rFonts w:ascii="Trebuchet MS" w:hAnsi="Trebuchet MS" w:cs="Arial"/>
        </w:rPr>
        <w:t xml:space="preserve">, Section 44 states </w:t>
      </w:r>
      <w:r w:rsidR="00DF604C">
        <w:rPr>
          <w:rFonts w:ascii="Trebuchet MS" w:hAnsi="Trebuchet MS" w:cs="Arial"/>
        </w:rPr>
        <w:t xml:space="preserve">that </w:t>
      </w:r>
      <w:r>
        <w:rPr>
          <w:rFonts w:ascii="Trebuchet MS" w:hAnsi="Trebuchet MS" w:cs="Arial"/>
        </w:rPr>
        <w:t>a complaint must be made within six (6) months of the conduct becoming known to the complainant.  Subsection (4) states that a complaint may be accepted outside of that time period, if special circumstances exist.</w:t>
      </w:r>
    </w:p>
    <w:p w14:paraId="0687CB6A" w14:textId="19BCC50A" w:rsidR="005B5B42" w:rsidRPr="00796C8E" w:rsidRDefault="00182219" w:rsidP="00FA0ABE">
      <w:pPr>
        <w:spacing w:before="220" w:after="220"/>
        <w:rPr>
          <w:rFonts w:ascii="Trebuchet MS" w:hAnsi="Trebuchet MS"/>
        </w:rPr>
      </w:pPr>
      <w:r w:rsidRPr="00796C8E">
        <w:rPr>
          <w:rFonts w:ascii="Trebuchet MS" w:hAnsi="Trebuchet MS"/>
        </w:rPr>
        <w:t>C</w:t>
      </w:r>
      <w:r w:rsidR="005B5B42" w:rsidRPr="00796C8E">
        <w:rPr>
          <w:rFonts w:ascii="Trebuchet MS" w:hAnsi="Trebuchet MS"/>
        </w:rPr>
        <w:t xml:space="preserve">omplaints constituting a </w:t>
      </w:r>
      <w:r w:rsidR="00865DC4" w:rsidRPr="00796C8E">
        <w:rPr>
          <w:rFonts w:ascii="Trebuchet MS" w:hAnsi="Trebuchet MS"/>
        </w:rPr>
        <w:t>level</w:t>
      </w:r>
      <w:r w:rsidR="005B5B42" w:rsidRPr="00796C8E">
        <w:rPr>
          <w:rFonts w:ascii="Trebuchet MS" w:hAnsi="Trebuchet MS"/>
        </w:rPr>
        <w:t xml:space="preserve"> 1 </w:t>
      </w:r>
      <w:r w:rsidR="00865DC4" w:rsidRPr="00796C8E">
        <w:rPr>
          <w:rFonts w:ascii="Trebuchet MS" w:hAnsi="Trebuchet MS"/>
        </w:rPr>
        <w:t xml:space="preserve">matter </w:t>
      </w:r>
      <w:r w:rsidR="005B5B42" w:rsidRPr="00796C8E">
        <w:rPr>
          <w:rFonts w:ascii="Trebuchet MS" w:hAnsi="Trebuchet MS"/>
        </w:rPr>
        <w:t xml:space="preserve">that are made more than 6 months after the conduct became known to the complainant </w:t>
      </w:r>
      <w:r w:rsidR="004257A5">
        <w:rPr>
          <w:rFonts w:ascii="Trebuchet MS" w:hAnsi="Trebuchet MS"/>
        </w:rPr>
        <w:t>are to</w:t>
      </w:r>
      <w:r w:rsidR="005B5B42" w:rsidRPr="00796C8E">
        <w:rPr>
          <w:rFonts w:ascii="Trebuchet MS" w:hAnsi="Trebuchet MS"/>
        </w:rPr>
        <w:t xml:space="preserve"> be recorded on BlueTeam™ (with appropriate notes) and closed with no further action.  This accords with </w:t>
      </w:r>
      <w:r w:rsidR="00C91C1C" w:rsidRPr="00796C8E">
        <w:rPr>
          <w:rFonts w:ascii="Trebuchet MS" w:hAnsi="Trebuchet MS"/>
        </w:rPr>
        <w:t>s</w:t>
      </w:r>
      <w:r w:rsidR="00C91C1C">
        <w:rPr>
          <w:rFonts w:ascii="Trebuchet MS" w:hAnsi="Trebuchet MS"/>
        </w:rPr>
        <w:t xml:space="preserve">ection </w:t>
      </w:r>
      <w:r w:rsidR="005B5B42" w:rsidRPr="00796C8E">
        <w:rPr>
          <w:rFonts w:ascii="Trebuchet MS" w:hAnsi="Trebuchet MS"/>
        </w:rPr>
        <w:t xml:space="preserve">44 of the </w:t>
      </w:r>
      <w:r w:rsidR="005B5B42" w:rsidRPr="00796C8E">
        <w:rPr>
          <w:rFonts w:ascii="Trebuchet MS" w:hAnsi="Trebuchet MS"/>
          <w:i/>
        </w:rPr>
        <w:t>Police Service Act 2003</w:t>
      </w:r>
      <w:r w:rsidR="005B5B42" w:rsidRPr="00796C8E">
        <w:rPr>
          <w:rFonts w:ascii="Trebuchet MS" w:hAnsi="Trebuchet MS"/>
        </w:rPr>
        <w:t>.</w:t>
      </w:r>
    </w:p>
    <w:p w14:paraId="22934ACC" w14:textId="7572B620" w:rsidR="005B5B42" w:rsidRPr="00796C8E" w:rsidRDefault="005B5B42" w:rsidP="00FA0ABE">
      <w:pPr>
        <w:spacing w:before="220" w:after="220"/>
        <w:rPr>
          <w:rFonts w:ascii="Trebuchet MS" w:hAnsi="Trebuchet MS"/>
        </w:rPr>
      </w:pPr>
      <w:r w:rsidRPr="00796C8E">
        <w:rPr>
          <w:rFonts w:ascii="Trebuchet MS" w:hAnsi="Trebuchet MS"/>
        </w:rPr>
        <w:t xml:space="preserve">If the matter constitutes a </w:t>
      </w:r>
      <w:r w:rsidR="00865DC4" w:rsidRPr="00796C8E">
        <w:rPr>
          <w:rFonts w:ascii="Trebuchet MS" w:hAnsi="Trebuchet MS"/>
        </w:rPr>
        <w:t>level 2</w:t>
      </w:r>
      <w:r w:rsidRPr="00796C8E">
        <w:rPr>
          <w:rFonts w:ascii="Trebuchet MS" w:hAnsi="Trebuchet MS"/>
        </w:rPr>
        <w:t xml:space="preserve"> or 3</w:t>
      </w:r>
      <w:r w:rsidR="00865DC4" w:rsidRPr="00796C8E">
        <w:rPr>
          <w:rFonts w:ascii="Trebuchet MS" w:hAnsi="Trebuchet MS"/>
        </w:rPr>
        <w:t xml:space="preserve"> matter</w:t>
      </w:r>
      <w:r w:rsidRPr="00796C8E">
        <w:rPr>
          <w:rFonts w:ascii="Trebuchet MS" w:hAnsi="Trebuchet MS"/>
        </w:rPr>
        <w:t xml:space="preserve"> the </w:t>
      </w:r>
      <w:r w:rsidR="00426BB8">
        <w:rPr>
          <w:rFonts w:ascii="Trebuchet MS" w:hAnsi="Trebuchet MS"/>
        </w:rPr>
        <w:t>manager</w:t>
      </w:r>
      <w:r w:rsidR="00426BB8" w:rsidRPr="00796C8E">
        <w:rPr>
          <w:rFonts w:ascii="Trebuchet MS" w:hAnsi="Trebuchet MS"/>
        </w:rPr>
        <w:t xml:space="preserve"> </w:t>
      </w:r>
      <w:r w:rsidRPr="00796C8E">
        <w:rPr>
          <w:rFonts w:ascii="Trebuchet MS" w:hAnsi="Trebuchet MS"/>
        </w:rPr>
        <w:t xml:space="preserve">validating the BlueTeam™ entry must decide whether the complaint is to be accepted on the basis that there are </w:t>
      </w:r>
      <w:r w:rsidR="00A9563E">
        <w:rPr>
          <w:rFonts w:ascii="Trebuchet MS" w:hAnsi="Trebuchet MS"/>
        </w:rPr>
        <w:t>‘</w:t>
      </w:r>
      <w:r w:rsidRPr="00796C8E">
        <w:rPr>
          <w:rFonts w:ascii="Trebuchet MS" w:hAnsi="Trebuchet MS"/>
        </w:rPr>
        <w:t>special circumstances</w:t>
      </w:r>
      <w:r w:rsidR="00A9563E">
        <w:rPr>
          <w:rFonts w:ascii="Trebuchet MS" w:hAnsi="Trebuchet MS"/>
        </w:rPr>
        <w:t>’</w:t>
      </w:r>
      <w:r w:rsidRPr="00796C8E">
        <w:rPr>
          <w:rFonts w:ascii="Trebuchet MS" w:hAnsi="Trebuchet MS"/>
        </w:rPr>
        <w:t xml:space="preserve">.  The advice of Professional Standards </w:t>
      </w:r>
      <w:r w:rsidR="00D222BA" w:rsidRPr="00A9563E">
        <w:rPr>
          <w:rFonts w:ascii="Trebuchet MS" w:hAnsi="Trebuchet MS"/>
          <w:u w:val="single"/>
        </w:rPr>
        <w:t>must</w:t>
      </w:r>
      <w:r w:rsidRPr="00796C8E">
        <w:rPr>
          <w:rFonts w:ascii="Trebuchet MS" w:hAnsi="Trebuchet MS"/>
        </w:rPr>
        <w:t xml:space="preserve"> be obtained</w:t>
      </w:r>
      <w:r w:rsidR="00182219" w:rsidRPr="00796C8E">
        <w:rPr>
          <w:rFonts w:ascii="Trebuchet MS" w:hAnsi="Trebuchet MS"/>
        </w:rPr>
        <w:t xml:space="preserve">.  </w:t>
      </w:r>
      <w:r w:rsidR="00A8075D">
        <w:rPr>
          <w:rFonts w:ascii="Trebuchet MS" w:hAnsi="Trebuchet MS"/>
        </w:rPr>
        <w:t xml:space="preserve">In broad terms, special circumstances are circumstances that are </w:t>
      </w:r>
      <w:r w:rsidR="00A8075D">
        <w:rPr>
          <w:rFonts w:ascii="Trebuchet MS" w:hAnsi="Trebuchet MS" w:cs="Arial"/>
        </w:rPr>
        <w:t>markedly different from the usual</w:t>
      </w:r>
      <w:r w:rsidR="00A8075D">
        <w:rPr>
          <w:rStyle w:val="FootnoteReference"/>
          <w:rFonts w:ascii="Trebuchet MS" w:hAnsi="Trebuchet MS" w:cs="Arial"/>
        </w:rPr>
        <w:footnoteReference w:id="27"/>
      </w:r>
      <w:r w:rsidR="00A8075D">
        <w:rPr>
          <w:rFonts w:ascii="Trebuchet MS" w:hAnsi="Trebuchet MS" w:cs="Arial"/>
        </w:rPr>
        <w:t xml:space="preserve"> and that have sufficient weight to persuade the decision-maker to exercise a discretion</w:t>
      </w:r>
      <w:r w:rsidR="00A8075D" w:rsidRPr="00796C8E">
        <w:rPr>
          <w:rFonts w:ascii="Trebuchet MS" w:hAnsi="Trebuchet MS"/>
        </w:rPr>
        <w:t xml:space="preserve"> </w:t>
      </w:r>
      <w:r w:rsidR="00A8075D">
        <w:rPr>
          <w:rFonts w:ascii="Trebuchet MS" w:hAnsi="Trebuchet MS"/>
        </w:rPr>
        <w:t xml:space="preserve">to accept a complaint.  </w:t>
      </w:r>
      <w:r w:rsidR="00F626E8">
        <w:rPr>
          <w:rFonts w:ascii="Trebuchet MS" w:hAnsi="Trebuchet MS"/>
        </w:rPr>
        <w:t xml:space="preserve">Consideration should be given to whether or not the report could reasonably </w:t>
      </w:r>
      <w:r w:rsidR="0006362B">
        <w:rPr>
          <w:rFonts w:ascii="Trebuchet MS" w:hAnsi="Trebuchet MS"/>
        </w:rPr>
        <w:t xml:space="preserve">have </w:t>
      </w:r>
      <w:r w:rsidR="00F626E8">
        <w:rPr>
          <w:rFonts w:ascii="Trebuchet MS" w:hAnsi="Trebuchet MS"/>
        </w:rPr>
        <w:t xml:space="preserve">been made within six months.  </w:t>
      </w:r>
      <w:r w:rsidR="00182219" w:rsidRPr="00796C8E">
        <w:rPr>
          <w:rFonts w:ascii="Trebuchet MS" w:hAnsi="Trebuchet MS"/>
        </w:rPr>
        <w:t>M</w:t>
      </w:r>
      <w:r w:rsidRPr="00796C8E">
        <w:rPr>
          <w:rFonts w:ascii="Trebuchet MS" w:hAnsi="Trebuchet MS"/>
        </w:rPr>
        <w:t>atters to be considered</w:t>
      </w:r>
      <w:r w:rsidR="00182219" w:rsidRPr="00796C8E">
        <w:rPr>
          <w:rFonts w:ascii="Trebuchet MS" w:hAnsi="Trebuchet MS"/>
        </w:rPr>
        <w:t xml:space="preserve"> </w:t>
      </w:r>
      <w:r w:rsidRPr="00796C8E">
        <w:rPr>
          <w:rFonts w:ascii="Trebuchet MS" w:hAnsi="Trebuchet MS"/>
        </w:rPr>
        <w:t>include (but are not limited to):</w:t>
      </w:r>
    </w:p>
    <w:p w14:paraId="4904D5B1" w14:textId="2EFD2969" w:rsidR="004257A5" w:rsidRPr="00C3361C" w:rsidRDefault="00F626E8"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 xml:space="preserve">is or was there </w:t>
      </w:r>
      <w:r w:rsidR="00D222BA">
        <w:rPr>
          <w:rFonts w:ascii="Trebuchet MS" w:hAnsi="Trebuchet MS" w:cs="Arial"/>
        </w:rPr>
        <w:t>i</w:t>
      </w:r>
      <w:r w:rsidR="004257A5" w:rsidRPr="00C3361C">
        <w:rPr>
          <w:rFonts w:ascii="Trebuchet MS" w:hAnsi="Trebuchet MS" w:cs="Arial"/>
        </w:rPr>
        <w:t>ll health</w:t>
      </w:r>
      <w:r>
        <w:rPr>
          <w:rFonts w:ascii="Trebuchet MS" w:hAnsi="Trebuchet MS" w:cs="Arial"/>
        </w:rPr>
        <w:t xml:space="preserve"> (</w:t>
      </w:r>
      <w:r w:rsidR="004257A5" w:rsidRPr="00C3361C">
        <w:rPr>
          <w:rFonts w:ascii="Trebuchet MS" w:hAnsi="Trebuchet MS" w:cs="Arial"/>
        </w:rPr>
        <w:t>including mental health</w:t>
      </w:r>
      <w:r w:rsidRPr="00F626E8">
        <w:rPr>
          <w:rFonts w:ascii="Trebuchet MS" w:hAnsi="Trebuchet MS" w:cs="Arial"/>
        </w:rPr>
        <w:t xml:space="preserve"> </w:t>
      </w:r>
      <w:r>
        <w:rPr>
          <w:rFonts w:ascii="Trebuchet MS" w:hAnsi="Trebuchet MS" w:cs="Arial"/>
        </w:rPr>
        <w:t xml:space="preserve">or </w:t>
      </w:r>
      <w:r w:rsidRPr="00C3361C">
        <w:rPr>
          <w:rFonts w:ascii="Trebuchet MS" w:hAnsi="Trebuchet MS" w:cs="Arial"/>
        </w:rPr>
        <w:t>addiction</w:t>
      </w:r>
      <w:r>
        <w:rPr>
          <w:rFonts w:ascii="Trebuchet MS" w:hAnsi="Trebuchet MS" w:cs="Arial"/>
        </w:rPr>
        <w:t>)</w:t>
      </w:r>
      <w:r w:rsidR="00A9563E">
        <w:rPr>
          <w:rFonts w:ascii="Trebuchet MS" w:hAnsi="Trebuchet MS" w:cs="Arial"/>
        </w:rPr>
        <w:t xml:space="preserve"> or disability</w:t>
      </w:r>
      <w:r>
        <w:rPr>
          <w:rFonts w:ascii="Trebuchet MS" w:hAnsi="Trebuchet MS" w:cs="Arial"/>
        </w:rPr>
        <w:t xml:space="preserve"> of the person reporting</w:t>
      </w:r>
      <w:r w:rsidR="004257A5" w:rsidRPr="00C3361C">
        <w:rPr>
          <w:rFonts w:ascii="Trebuchet MS" w:hAnsi="Trebuchet MS" w:cs="Arial"/>
        </w:rPr>
        <w:t xml:space="preserve">; </w:t>
      </w:r>
    </w:p>
    <w:p w14:paraId="07322655" w14:textId="458F3E27" w:rsidR="00A9563E" w:rsidRDefault="00A9563E"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was the person reporting fearful or did they feel threatened</w:t>
      </w:r>
    </w:p>
    <w:p w14:paraId="23CA5643" w14:textId="49D9CC9E" w:rsidR="00A9563E" w:rsidRDefault="00A9563E"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does the statute of limitations for the offence still apply – if so a complaint must be taken;</w:t>
      </w:r>
    </w:p>
    <w:p w14:paraId="2327C2AE" w14:textId="245C0DBA" w:rsidR="004257A5" w:rsidRPr="00D222BA" w:rsidRDefault="00F626E8"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 xml:space="preserve">was the person </w:t>
      </w:r>
      <w:r w:rsidR="00D222BA">
        <w:rPr>
          <w:rFonts w:ascii="Trebuchet MS" w:hAnsi="Trebuchet MS" w:cs="Arial"/>
        </w:rPr>
        <w:t>u</w:t>
      </w:r>
      <w:r w:rsidR="004257A5" w:rsidRPr="00D222BA">
        <w:rPr>
          <w:rFonts w:ascii="Trebuchet MS" w:hAnsi="Trebuchet MS" w:cs="Arial"/>
        </w:rPr>
        <w:t xml:space="preserve">naware of the situation or full circumstances of the matter; </w:t>
      </w:r>
    </w:p>
    <w:p w14:paraId="47645FB5" w14:textId="59763BB8" w:rsidR="004257A5" w:rsidRPr="00D222BA" w:rsidRDefault="00F626E8"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 xml:space="preserve">was the person </w:t>
      </w:r>
      <w:r w:rsidR="00D222BA">
        <w:rPr>
          <w:rFonts w:ascii="Trebuchet MS" w:hAnsi="Trebuchet MS" w:cs="Arial"/>
        </w:rPr>
        <w:t>u</w:t>
      </w:r>
      <w:r w:rsidR="004257A5" w:rsidRPr="00D222BA">
        <w:rPr>
          <w:rFonts w:ascii="Trebuchet MS" w:hAnsi="Trebuchet MS" w:cs="Arial"/>
        </w:rPr>
        <w:t xml:space="preserve">nable to access direct forms of communication, for example </w:t>
      </w:r>
      <w:r w:rsidR="00D222BA">
        <w:rPr>
          <w:rFonts w:ascii="Trebuchet MS" w:hAnsi="Trebuchet MS" w:cs="Arial"/>
        </w:rPr>
        <w:t xml:space="preserve">by reason of </w:t>
      </w:r>
      <w:r w:rsidR="004257A5" w:rsidRPr="00D222BA">
        <w:rPr>
          <w:rFonts w:ascii="Trebuchet MS" w:hAnsi="Trebuchet MS" w:cs="Arial"/>
        </w:rPr>
        <w:t>incarceration</w:t>
      </w:r>
      <w:r w:rsidR="00D222BA">
        <w:rPr>
          <w:rFonts w:ascii="Trebuchet MS" w:hAnsi="Trebuchet MS" w:cs="Arial"/>
        </w:rPr>
        <w:t xml:space="preserve"> or being</w:t>
      </w:r>
      <w:r w:rsidR="004257A5" w:rsidRPr="00D222BA">
        <w:rPr>
          <w:rFonts w:ascii="Trebuchet MS" w:hAnsi="Trebuchet MS" w:cs="Arial"/>
        </w:rPr>
        <w:t xml:space="preserve"> overseas.</w:t>
      </w:r>
    </w:p>
    <w:p w14:paraId="70B87C11" w14:textId="28277334" w:rsidR="004257A5" w:rsidRDefault="00F626E8"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 xml:space="preserve">did the person receive </w:t>
      </w:r>
      <w:r w:rsidR="00D222BA">
        <w:rPr>
          <w:rFonts w:ascii="Trebuchet MS" w:hAnsi="Trebuchet MS" w:cs="Arial"/>
        </w:rPr>
        <w:t>i</w:t>
      </w:r>
      <w:r w:rsidR="004257A5" w:rsidRPr="00FD133A">
        <w:rPr>
          <w:rFonts w:ascii="Trebuchet MS" w:hAnsi="Trebuchet MS" w:cs="Arial"/>
        </w:rPr>
        <w:t>ncorrect legal advice;</w:t>
      </w:r>
    </w:p>
    <w:p w14:paraId="7425B30E" w14:textId="78656450" w:rsidR="004257A5" w:rsidRDefault="00F626E8"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 xml:space="preserve">was </w:t>
      </w:r>
      <w:r w:rsidR="00D222BA">
        <w:rPr>
          <w:rFonts w:ascii="Trebuchet MS" w:hAnsi="Trebuchet MS" w:cs="Arial"/>
        </w:rPr>
        <w:t>the person seeking to make the report</w:t>
      </w:r>
      <w:r w:rsidR="004257A5" w:rsidRPr="00FD133A">
        <w:rPr>
          <w:rFonts w:ascii="Trebuchet MS" w:hAnsi="Trebuchet MS" w:cs="Arial"/>
        </w:rPr>
        <w:t xml:space="preserve"> </w:t>
      </w:r>
      <w:r w:rsidR="00D222BA">
        <w:rPr>
          <w:rFonts w:ascii="Trebuchet MS" w:hAnsi="Trebuchet MS" w:cs="Arial"/>
        </w:rPr>
        <w:t xml:space="preserve">genuinely </w:t>
      </w:r>
      <w:r w:rsidR="004257A5" w:rsidRPr="00FD133A">
        <w:rPr>
          <w:rFonts w:ascii="Trebuchet MS" w:hAnsi="Trebuchet MS" w:cs="Arial"/>
        </w:rPr>
        <w:t xml:space="preserve">overborn by the nature of reporting the matter to police; </w:t>
      </w:r>
      <w:r w:rsidR="004257A5">
        <w:rPr>
          <w:rFonts w:ascii="Trebuchet MS" w:hAnsi="Trebuchet MS" w:cs="Arial"/>
        </w:rPr>
        <w:t>and</w:t>
      </w:r>
    </w:p>
    <w:p w14:paraId="3FF6950C" w14:textId="2177EC6A" w:rsidR="004257A5" w:rsidRPr="00FD133A" w:rsidRDefault="00F626E8"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was</w:t>
      </w:r>
      <w:r w:rsidR="004257A5" w:rsidRPr="00FD133A">
        <w:rPr>
          <w:rFonts w:ascii="Trebuchet MS" w:hAnsi="Trebuchet MS" w:cs="Arial"/>
        </w:rPr>
        <w:t xml:space="preserve"> there an attempt to report </w:t>
      </w:r>
      <w:r w:rsidR="00D222BA">
        <w:rPr>
          <w:rFonts w:ascii="Trebuchet MS" w:hAnsi="Trebuchet MS" w:cs="Arial"/>
        </w:rPr>
        <w:t>the matter</w:t>
      </w:r>
      <w:r w:rsidR="004257A5" w:rsidRPr="00FD133A">
        <w:rPr>
          <w:rFonts w:ascii="Trebuchet MS" w:hAnsi="Trebuchet MS" w:cs="Arial"/>
        </w:rPr>
        <w:t xml:space="preserve"> previously</w:t>
      </w:r>
      <w:r w:rsidR="00D222BA">
        <w:rPr>
          <w:rFonts w:ascii="Trebuchet MS" w:hAnsi="Trebuchet MS" w:cs="Arial"/>
        </w:rPr>
        <w:t xml:space="preserve"> to Tasmania Police</w:t>
      </w:r>
      <w:r>
        <w:rPr>
          <w:rFonts w:ascii="Trebuchet MS" w:hAnsi="Trebuchet MS" w:cs="Arial"/>
        </w:rPr>
        <w:t xml:space="preserve"> or an oversight body</w:t>
      </w:r>
      <w:r w:rsidR="004257A5">
        <w:rPr>
          <w:rFonts w:ascii="Trebuchet MS" w:hAnsi="Trebuchet MS" w:cs="Arial"/>
        </w:rPr>
        <w:t>.</w:t>
      </w:r>
    </w:p>
    <w:p w14:paraId="08AD0379" w14:textId="2A1FFBFC" w:rsidR="004257A5" w:rsidRPr="00FD133A" w:rsidRDefault="00F626E8" w:rsidP="00452DBF">
      <w:pPr>
        <w:pStyle w:val="ListParagraph"/>
        <w:numPr>
          <w:ilvl w:val="0"/>
          <w:numId w:val="82"/>
        </w:numPr>
        <w:spacing w:before="120" w:after="120"/>
        <w:ind w:left="1134" w:hanging="567"/>
        <w:contextualSpacing w:val="0"/>
        <w:rPr>
          <w:rFonts w:ascii="Trebuchet MS" w:hAnsi="Trebuchet MS" w:cs="Arial"/>
        </w:rPr>
      </w:pPr>
      <w:r>
        <w:rPr>
          <w:rFonts w:ascii="Trebuchet MS" w:hAnsi="Trebuchet MS" w:cs="Arial"/>
        </w:rPr>
        <w:t xml:space="preserve">how </w:t>
      </w:r>
      <w:r w:rsidR="00D222BA">
        <w:rPr>
          <w:rFonts w:ascii="Trebuchet MS" w:hAnsi="Trebuchet MS" w:cs="Arial"/>
        </w:rPr>
        <w:t>s</w:t>
      </w:r>
      <w:r w:rsidR="004257A5" w:rsidRPr="00FD133A">
        <w:rPr>
          <w:rFonts w:ascii="Trebuchet MS" w:hAnsi="Trebuchet MS" w:cs="Arial"/>
        </w:rPr>
        <w:t xml:space="preserve">erious </w:t>
      </w:r>
      <w:r>
        <w:rPr>
          <w:rFonts w:ascii="Trebuchet MS" w:hAnsi="Trebuchet MS" w:cs="Arial"/>
        </w:rPr>
        <w:t>is</w:t>
      </w:r>
      <w:r w:rsidR="004257A5" w:rsidRPr="00FD133A">
        <w:rPr>
          <w:rFonts w:ascii="Trebuchet MS" w:hAnsi="Trebuchet MS" w:cs="Arial"/>
        </w:rPr>
        <w:t xml:space="preserve"> </w:t>
      </w:r>
      <w:r w:rsidR="00D222BA">
        <w:rPr>
          <w:rFonts w:ascii="Trebuchet MS" w:hAnsi="Trebuchet MS" w:cs="Arial"/>
        </w:rPr>
        <w:t>the allegation(s)</w:t>
      </w:r>
    </w:p>
    <w:p w14:paraId="706AFDF7" w14:textId="1C6FF110" w:rsidR="004257A5" w:rsidRPr="00D222BA" w:rsidRDefault="004257A5" w:rsidP="006F66B2">
      <w:pPr>
        <w:spacing w:before="120" w:after="120"/>
        <w:ind w:left="1134"/>
        <w:rPr>
          <w:rFonts w:ascii="Trebuchet MS" w:hAnsi="Trebuchet MS" w:cs="Arial"/>
          <w:i/>
        </w:rPr>
      </w:pPr>
      <w:r w:rsidRPr="00D222BA">
        <w:rPr>
          <w:rFonts w:ascii="Trebuchet MS" w:hAnsi="Trebuchet MS" w:cs="Arial"/>
          <w:i/>
        </w:rPr>
        <w:t xml:space="preserve">Generally, the more serious the alleged breach of the Code of Conduct, the more </w:t>
      </w:r>
      <w:r w:rsidR="00D222BA" w:rsidRPr="00D222BA">
        <w:rPr>
          <w:rFonts w:ascii="Trebuchet MS" w:hAnsi="Trebuchet MS" w:cs="Arial"/>
          <w:i/>
        </w:rPr>
        <w:t>likely it is to meet ‘special circumstance</w:t>
      </w:r>
      <w:r w:rsidR="00E90C8D">
        <w:rPr>
          <w:rFonts w:ascii="Trebuchet MS" w:hAnsi="Trebuchet MS" w:cs="Arial"/>
          <w:i/>
        </w:rPr>
        <w:t>s</w:t>
      </w:r>
      <w:r w:rsidR="00D222BA" w:rsidRPr="00D222BA">
        <w:rPr>
          <w:rFonts w:ascii="Trebuchet MS" w:hAnsi="Trebuchet MS" w:cs="Arial"/>
          <w:i/>
        </w:rPr>
        <w:t>’</w:t>
      </w:r>
      <w:r w:rsidR="00E90C8D">
        <w:rPr>
          <w:rFonts w:ascii="Trebuchet MS" w:hAnsi="Trebuchet MS" w:cs="Arial"/>
          <w:i/>
        </w:rPr>
        <w:t xml:space="preserve"> </w:t>
      </w:r>
      <w:r w:rsidR="00DF604C">
        <w:rPr>
          <w:rFonts w:ascii="Trebuchet MS" w:hAnsi="Trebuchet MS" w:cs="Arial"/>
          <w:i/>
        </w:rPr>
        <w:t>criteria;</w:t>
      </w:r>
      <w:r w:rsidR="00D222BA" w:rsidRPr="00D222BA">
        <w:rPr>
          <w:rFonts w:ascii="Trebuchet MS" w:hAnsi="Trebuchet MS" w:cs="Arial"/>
          <w:i/>
        </w:rPr>
        <w:t xml:space="preserve"> the less serious it is, the less likely </w:t>
      </w:r>
      <w:r w:rsidR="00DF604C">
        <w:rPr>
          <w:rFonts w:ascii="Trebuchet MS" w:hAnsi="Trebuchet MS" w:cs="Arial"/>
          <w:i/>
        </w:rPr>
        <w:t xml:space="preserve">that </w:t>
      </w:r>
      <w:r w:rsidR="00D222BA" w:rsidRPr="00D222BA">
        <w:rPr>
          <w:rFonts w:ascii="Trebuchet MS" w:hAnsi="Trebuchet MS" w:cs="Arial"/>
          <w:i/>
        </w:rPr>
        <w:t>it should trigger the discretion to accept it</w:t>
      </w:r>
      <w:r w:rsidR="005D56BE">
        <w:rPr>
          <w:rFonts w:ascii="Trebuchet MS" w:hAnsi="Trebuchet MS" w:cs="Arial"/>
          <w:i/>
        </w:rPr>
        <w:t xml:space="preserve">.  </w:t>
      </w:r>
    </w:p>
    <w:p w14:paraId="3BDA7E17" w14:textId="062A04E7" w:rsidR="0006362B" w:rsidRDefault="0006362B" w:rsidP="00452DBF">
      <w:pPr>
        <w:pStyle w:val="ListParagraph"/>
        <w:numPr>
          <w:ilvl w:val="0"/>
          <w:numId w:val="83"/>
        </w:numPr>
        <w:spacing w:before="120" w:after="120"/>
        <w:ind w:left="1134" w:hanging="567"/>
        <w:contextualSpacing w:val="0"/>
        <w:rPr>
          <w:rFonts w:ascii="Trebuchet MS" w:hAnsi="Trebuchet MS" w:cs="Arial"/>
        </w:rPr>
      </w:pPr>
      <w:r>
        <w:rPr>
          <w:rFonts w:ascii="Trebuchet MS" w:hAnsi="Trebuchet MS" w:cs="Arial"/>
        </w:rPr>
        <w:t xml:space="preserve">is </w:t>
      </w:r>
      <w:r w:rsidR="00DF604C">
        <w:rPr>
          <w:rFonts w:ascii="Trebuchet MS" w:hAnsi="Trebuchet MS" w:cs="Arial"/>
        </w:rPr>
        <w:t xml:space="preserve">the reputation of Tasmania Police likely to be damaged if the complaint is not taken </w:t>
      </w:r>
    </w:p>
    <w:p w14:paraId="2838E138" w14:textId="42452DF4" w:rsidR="004257A5" w:rsidRDefault="00F626E8" w:rsidP="00452DBF">
      <w:pPr>
        <w:pStyle w:val="ListParagraph"/>
        <w:numPr>
          <w:ilvl w:val="0"/>
          <w:numId w:val="83"/>
        </w:numPr>
        <w:spacing w:before="120" w:after="120"/>
        <w:ind w:left="1134" w:hanging="567"/>
        <w:contextualSpacing w:val="0"/>
        <w:rPr>
          <w:rFonts w:ascii="Trebuchet MS" w:hAnsi="Trebuchet MS" w:cs="Arial"/>
        </w:rPr>
      </w:pPr>
      <w:r>
        <w:rPr>
          <w:rFonts w:ascii="Trebuchet MS" w:hAnsi="Trebuchet MS" w:cs="Arial"/>
        </w:rPr>
        <w:t xml:space="preserve">what is </w:t>
      </w:r>
      <w:r w:rsidR="00D222BA" w:rsidRPr="00D222BA">
        <w:rPr>
          <w:rFonts w:ascii="Trebuchet MS" w:hAnsi="Trebuchet MS" w:cs="Arial"/>
        </w:rPr>
        <w:t>the t</w:t>
      </w:r>
      <w:r w:rsidR="004257A5" w:rsidRPr="00D222BA">
        <w:rPr>
          <w:rFonts w:ascii="Trebuchet MS" w:hAnsi="Trebuchet MS" w:cs="Arial"/>
        </w:rPr>
        <w:t>ime period</w:t>
      </w:r>
      <w:r w:rsidR="00D222BA" w:rsidRPr="00D222BA">
        <w:rPr>
          <w:rFonts w:ascii="Trebuchet MS" w:hAnsi="Trebuchet MS" w:cs="Arial"/>
        </w:rPr>
        <w:t xml:space="preserve"> since the behaviour is alleged to have </w:t>
      </w:r>
      <w:r w:rsidR="0006362B">
        <w:rPr>
          <w:rFonts w:ascii="Trebuchet MS" w:hAnsi="Trebuchet MS" w:cs="Arial"/>
        </w:rPr>
        <w:t>occurred</w:t>
      </w:r>
    </w:p>
    <w:p w14:paraId="37B5DDFD" w14:textId="150ACCBD" w:rsidR="00A96C30" w:rsidRPr="00D222BA" w:rsidRDefault="00F626E8" w:rsidP="00452DBF">
      <w:pPr>
        <w:pStyle w:val="ListParagraph"/>
        <w:numPr>
          <w:ilvl w:val="0"/>
          <w:numId w:val="83"/>
        </w:numPr>
        <w:spacing w:before="120" w:after="120"/>
        <w:ind w:left="1134" w:hanging="567"/>
        <w:contextualSpacing w:val="0"/>
        <w:rPr>
          <w:rFonts w:ascii="Trebuchet MS" w:hAnsi="Trebuchet MS" w:cs="Arial"/>
        </w:rPr>
      </w:pPr>
      <w:r>
        <w:rPr>
          <w:rFonts w:ascii="Trebuchet MS" w:hAnsi="Trebuchet MS" w:cs="Arial"/>
        </w:rPr>
        <w:t xml:space="preserve">what is </w:t>
      </w:r>
      <w:r w:rsidR="00A96C30">
        <w:rPr>
          <w:rFonts w:ascii="Trebuchet MS" w:hAnsi="Trebuchet MS" w:cs="Arial"/>
        </w:rPr>
        <w:t xml:space="preserve">the time period since the person reporting </w:t>
      </w:r>
      <w:r w:rsidR="00DF604C">
        <w:rPr>
          <w:rFonts w:ascii="Trebuchet MS" w:hAnsi="Trebuchet MS" w:cs="Arial"/>
        </w:rPr>
        <w:t>became</w:t>
      </w:r>
      <w:r w:rsidR="00A96C30">
        <w:rPr>
          <w:rFonts w:ascii="Trebuchet MS" w:hAnsi="Trebuchet MS" w:cs="Arial"/>
        </w:rPr>
        <w:t xml:space="preserve"> aware of the matter</w:t>
      </w:r>
    </w:p>
    <w:p w14:paraId="5100F33A" w14:textId="63A20494" w:rsidR="004257A5" w:rsidRDefault="00DF604C" w:rsidP="00452DBF">
      <w:pPr>
        <w:pStyle w:val="ListParagraph"/>
        <w:numPr>
          <w:ilvl w:val="0"/>
          <w:numId w:val="83"/>
        </w:numPr>
        <w:spacing w:before="120" w:after="120"/>
        <w:ind w:left="1134" w:hanging="567"/>
        <w:contextualSpacing w:val="0"/>
        <w:rPr>
          <w:rFonts w:ascii="Trebuchet MS" w:hAnsi="Trebuchet MS" w:cs="Arial"/>
        </w:rPr>
      </w:pPr>
      <w:r>
        <w:rPr>
          <w:rFonts w:ascii="Trebuchet MS" w:hAnsi="Trebuchet MS" w:cs="Arial"/>
        </w:rPr>
        <w:t>is the matter</w:t>
      </w:r>
      <w:r w:rsidR="004257A5">
        <w:rPr>
          <w:rFonts w:ascii="Trebuchet MS" w:hAnsi="Trebuchet MS" w:cs="Arial"/>
        </w:rPr>
        <w:t xml:space="preserve"> </w:t>
      </w:r>
      <w:r w:rsidR="004257A5" w:rsidRPr="00C3361C">
        <w:rPr>
          <w:rFonts w:ascii="Trebuchet MS" w:hAnsi="Trebuchet MS" w:cs="Arial"/>
        </w:rPr>
        <w:t>relevant to any current or closed investigation</w:t>
      </w:r>
      <w:r w:rsidR="00F626E8">
        <w:rPr>
          <w:rFonts w:ascii="Trebuchet MS" w:hAnsi="Trebuchet MS" w:cs="Arial"/>
        </w:rPr>
        <w:t xml:space="preserve"> or court matter</w:t>
      </w:r>
    </w:p>
    <w:p w14:paraId="06C2FCCE" w14:textId="51E66E2B" w:rsidR="004257A5" w:rsidRPr="0006362B" w:rsidRDefault="00F626E8" w:rsidP="00452DBF">
      <w:pPr>
        <w:pStyle w:val="ListParagraph"/>
        <w:numPr>
          <w:ilvl w:val="0"/>
          <w:numId w:val="83"/>
        </w:numPr>
        <w:spacing w:before="120" w:after="120"/>
        <w:ind w:left="1134" w:hanging="567"/>
        <w:contextualSpacing w:val="0"/>
        <w:rPr>
          <w:rFonts w:ascii="Trebuchet MS" w:hAnsi="Trebuchet MS" w:cs="Arial"/>
        </w:rPr>
      </w:pPr>
      <w:r>
        <w:rPr>
          <w:rFonts w:ascii="Trebuchet MS" w:hAnsi="Trebuchet MS" w:cs="Arial"/>
        </w:rPr>
        <w:t>has</w:t>
      </w:r>
      <w:r w:rsidR="00A96C30" w:rsidRPr="00662528">
        <w:rPr>
          <w:rFonts w:ascii="Trebuchet MS" w:hAnsi="Trebuchet MS" w:cs="Arial"/>
        </w:rPr>
        <w:t xml:space="preserve"> the </w:t>
      </w:r>
      <w:r w:rsidR="00A96C30">
        <w:rPr>
          <w:rFonts w:ascii="Trebuchet MS" w:hAnsi="Trebuchet MS" w:cs="Arial"/>
        </w:rPr>
        <w:t>subject officer repeated the behaviour that is alleged</w:t>
      </w:r>
      <w:r w:rsidR="00A96C30" w:rsidRPr="00662528">
        <w:rPr>
          <w:rFonts w:ascii="Trebuchet MS" w:hAnsi="Trebuchet MS" w:cs="Arial"/>
        </w:rPr>
        <w:t xml:space="preserve"> </w:t>
      </w:r>
    </w:p>
    <w:p w14:paraId="53644F9A" w14:textId="2460E805" w:rsidR="00F626E8" w:rsidRDefault="0006362B" w:rsidP="00452DBF">
      <w:pPr>
        <w:pStyle w:val="ListParagraph"/>
        <w:numPr>
          <w:ilvl w:val="0"/>
          <w:numId w:val="83"/>
        </w:numPr>
        <w:spacing w:before="120" w:after="120"/>
        <w:ind w:left="1134" w:hanging="567"/>
        <w:contextualSpacing w:val="0"/>
        <w:rPr>
          <w:rFonts w:ascii="Trebuchet MS" w:hAnsi="Trebuchet MS" w:cs="Arial"/>
        </w:rPr>
      </w:pPr>
      <w:r>
        <w:rPr>
          <w:rFonts w:ascii="Trebuchet MS" w:hAnsi="Trebuchet MS" w:cs="Arial"/>
        </w:rPr>
        <w:t>has</w:t>
      </w:r>
      <w:r w:rsidR="00F626E8">
        <w:rPr>
          <w:rFonts w:ascii="Trebuchet MS" w:hAnsi="Trebuchet MS" w:cs="Arial"/>
        </w:rPr>
        <w:t xml:space="preserve"> the matter been dealt with by another agency</w:t>
      </w:r>
    </w:p>
    <w:p w14:paraId="1F1714EA" w14:textId="0F5C1351" w:rsidR="004257A5" w:rsidRDefault="00F626E8" w:rsidP="00452DBF">
      <w:pPr>
        <w:pStyle w:val="ListParagraph"/>
        <w:numPr>
          <w:ilvl w:val="0"/>
          <w:numId w:val="83"/>
        </w:numPr>
        <w:spacing w:before="120" w:after="120"/>
        <w:ind w:left="1134" w:hanging="567"/>
        <w:contextualSpacing w:val="0"/>
        <w:rPr>
          <w:rFonts w:ascii="Trebuchet MS" w:hAnsi="Trebuchet MS" w:cs="Arial"/>
        </w:rPr>
      </w:pPr>
      <w:r>
        <w:rPr>
          <w:rFonts w:ascii="Trebuchet MS" w:hAnsi="Trebuchet MS" w:cs="Arial"/>
        </w:rPr>
        <w:t>has the matter p</w:t>
      </w:r>
      <w:r w:rsidR="004257A5">
        <w:rPr>
          <w:rFonts w:ascii="Trebuchet MS" w:hAnsi="Trebuchet MS" w:cs="Arial"/>
        </w:rPr>
        <w:t>revious</w:t>
      </w:r>
      <w:r>
        <w:rPr>
          <w:rFonts w:ascii="Trebuchet MS" w:hAnsi="Trebuchet MS" w:cs="Arial"/>
        </w:rPr>
        <w:t>ly been</w:t>
      </w:r>
      <w:r w:rsidR="004257A5">
        <w:rPr>
          <w:rFonts w:ascii="Trebuchet MS" w:hAnsi="Trebuchet MS" w:cs="Arial"/>
        </w:rPr>
        <w:t xml:space="preserve"> report</w:t>
      </w:r>
      <w:r>
        <w:rPr>
          <w:rFonts w:ascii="Trebuchet MS" w:hAnsi="Trebuchet MS" w:cs="Arial"/>
        </w:rPr>
        <w:t>ed</w:t>
      </w:r>
      <w:r w:rsidR="004257A5">
        <w:rPr>
          <w:rFonts w:ascii="Trebuchet MS" w:hAnsi="Trebuchet MS" w:cs="Arial"/>
        </w:rPr>
        <w:t xml:space="preserve"> </w:t>
      </w:r>
      <w:r w:rsidR="0006362B">
        <w:rPr>
          <w:rFonts w:ascii="Trebuchet MS" w:hAnsi="Trebuchet MS" w:cs="Arial"/>
        </w:rPr>
        <w:t>to Tasmania Police</w:t>
      </w:r>
      <w:r w:rsidR="00DF604C">
        <w:rPr>
          <w:rFonts w:ascii="Trebuchet MS" w:hAnsi="Trebuchet MS" w:cs="Arial"/>
        </w:rPr>
        <w:t xml:space="preserve"> </w:t>
      </w:r>
      <w:r w:rsidR="004257A5">
        <w:rPr>
          <w:rFonts w:ascii="Trebuchet MS" w:hAnsi="Trebuchet MS" w:cs="Arial"/>
        </w:rPr>
        <w:t xml:space="preserve">by </w:t>
      </w:r>
      <w:r w:rsidR="006F2B07">
        <w:rPr>
          <w:rFonts w:ascii="Trebuchet MS" w:hAnsi="Trebuchet MS" w:cs="Arial"/>
        </w:rPr>
        <w:t>any person</w:t>
      </w:r>
      <w:r w:rsidR="004257A5">
        <w:rPr>
          <w:rFonts w:ascii="Trebuchet MS" w:hAnsi="Trebuchet MS" w:cs="Arial"/>
        </w:rPr>
        <w:t>; and</w:t>
      </w:r>
    </w:p>
    <w:p w14:paraId="74C7286F" w14:textId="2101E72E" w:rsidR="004257A5" w:rsidRPr="00C3361C" w:rsidRDefault="00F626E8" w:rsidP="00452DBF">
      <w:pPr>
        <w:pStyle w:val="ListParagraph"/>
        <w:numPr>
          <w:ilvl w:val="0"/>
          <w:numId w:val="83"/>
        </w:numPr>
        <w:spacing w:before="120" w:after="120"/>
        <w:ind w:left="1134" w:hanging="567"/>
        <w:contextualSpacing w:val="0"/>
        <w:rPr>
          <w:rFonts w:ascii="Trebuchet MS" w:hAnsi="Trebuchet MS" w:cs="Arial"/>
        </w:rPr>
      </w:pPr>
      <w:r>
        <w:rPr>
          <w:rFonts w:ascii="Trebuchet MS" w:hAnsi="Trebuchet MS" w:cs="Arial"/>
        </w:rPr>
        <w:t>is</w:t>
      </w:r>
      <w:r w:rsidR="004257A5">
        <w:rPr>
          <w:rFonts w:ascii="Trebuchet MS" w:hAnsi="Trebuchet MS" w:cs="Arial"/>
        </w:rPr>
        <w:t xml:space="preserve"> the </w:t>
      </w:r>
      <w:r w:rsidR="006F2B07">
        <w:rPr>
          <w:rFonts w:ascii="Trebuchet MS" w:hAnsi="Trebuchet MS" w:cs="Arial"/>
        </w:rPr>
        <w:t xml:space="preserve">person seeking to report the matter </w:t>
      </w:r>
      <w:r w:rsidR="004257A5">
        <w:rPr>
          <w:rFonts w:ascii="Trebuchet MS" w:hAnsi="Trebuchet MS" w:cs="Arial"/>
        </w:rPr>
        <w:t xml:space="preserve">anonymous. </w:t>
      </w:r>
    </w:p>
    <w:p w14:paraId="5FA99475" w14:textId="60831E25" w:rsidR="00F626E8" w:rsidRPr="00F626E8" w:rsidRDefault="004257A5" w:rsidP="0006362B">
      <w:pPr>
        <w:shd w:val="clear" w:color="auto" w:fill="FFFFFF"/>
        <w:spacing w:after="220"/>
        <w:textAlignment w:val="baseline"/>
        <w:rPr>
          <w:rFonts w:ascii="Trebuchet MS" w:hAnsi="Trebuchet MS"/>
        </w:rPr>
      </w:pPr>
      <w:r w:rsidRPr="00F626E8">
        <w:rPr>
          <w:rFonts w:ascii="Trebuchet MS" w:hAnsi="Trebuchet MS"/>
        </w:rPr>
        <w:t>If a decision is made to accept the complaint it is to be registered and progressed in accordance with Abacus.</w:t>
      </w:r>
    </w:p>
    <w:p w14:paraId="579E5976" w14:textId="7954EB9A" w:rsidR="004257A5" w:rsidRPr="00796C8E" w:rsidRDefault="00D222BA" w:rsidP="00E036BB">
      <w:pPr>
        <w:shd w:val="clear" w:color="auto" w:fill="FFFFFF"/>
        <w:spacing w:after="220"/>
        <w:textAlignment w:val="baseline"/>
        <w:rPr>
          <w:rFonts w:ascii="Trebuchet MS" w:hAnsi="Trebuchet MS"/>
        </w:rPr>
      </w:pPr>
      <w:r w:rsidRPr="00796C8E">
        <w:rPr>
          <w:rFonts w:ascii="Trebuchet MS" w:hAnsi="Trebuchet MS"/>
        </w:rPr>
        <w:t xml:space="preserve">If a decision is made not to accept the complaint it must still be registered and categorised in accordance with Abacus.  A record of the </w:t>
      </w:r>
      <w:r w:rsidR="00030121">
        <w:rPr>
          <w:rFonts w:ascii="Trebuchet MS" w:hAnsi="Trebuchet MS"/>
        </w:rPr>
        <w:t xml:space="preserve">reasons for the </w:t>
      </w:r>
      <w:r w:rsidRPr="00796C8E">
        <w:rPr>
          <w:rFonts w:ascii="Trebuchet MS" w:hAnsi="Trebuchet MS"/>
        </w:rPr>
        <w:t>decision not to accept the complaint must be included in the registration.  The matter should then be routed to Professional Standards where it will be closed.  A letter is to be sent to the complainan</w:t>
      </w:r>
      <w:r w:rsidR="00030121">
        <w:rPr>
          <w:rFonts w:ascii="Trebuchet MS" w:hAnsi="Trebuchet MS"/>
        </w:rPr>
        <w:t xml:space="preserve">t, by the decision-maker, </w:t>
      </w:r>
      <w:r w:rsidRPr="00796C8E">
        <w:rPr>
          <w:rFonts w:ascii="Trebuchet MS" w:hAnsi="Trebuchet MS"/>
        </w:rPr>
        <w:t>advising them of this decision.</w:t>
      </w:r>
    </w:p>
    <w:p w14:paraId="6247DCB2" w14:textId="77777777" w:rsidR="005B5B42" w:rsidRPr="00B55DA0" w:rsidRDefault="005B5B42" w:rsidP="003850E1">
      <w:pPr>
        <w:pStyle w:val="Heading2"/>
      </w:pPr>
      <w:bookmarkStart w:id="289" w:name="_Toc164671979"/>
      <w:r w:rsidRPr="00B55DA0">
        <w:t>Complaint from a Charged Person</w:t>
      </w:r>
      <w:bookmarkEnd w:id="289"/>
    </w:p>
    <w:p w14:paraId="79EA968A" w14:textId="77777777" w:rsidR="005B5B42" w:rsidRPr="00796C8E" w:rsidRDefault="005B5B42" w:rsidP="00FA0ABE">
      <w:pPr>
        <w:spacing w:before="220" w:after="220"/>
        <w:rPr>
          <w:rFonts w:ascii="Trebuchet MS" w:hAnsi="Trebuchet MS"/>
        </w:rPr>
      </w:pPr>
      <w:r w:rsidRPr="00796C8E">
        <w:rPr>
          <w:rFonts w:ascii="Trebuchet MS" w:hAnsi="Trebuchet MS"/>
        </w:rPr>
        <w:t xml:space="preserve">Some complaints relate to matters in which the complainant is subject to prosecution, for example a charge of </w:t>
      </w:r>
      <w:r w:rsidRPr="00796C8E">
        <w:rPr>
          <w:rFonts w:ascii="Trebuchet MS" w:hAnsi="Trebuchet MS"/>
          <w:i/>
        </w:rPr>
        <w:t>assault police</w:t>
      </w:r>
      <w:r w:rsidRPr="00796C8E">
        <w:rPr>
          <w:rFonts w:ascii="Trebuchet MS" w:hAnsi="Trebuchet MS"/>
        </w:rPr>
        <w:t xml:space="preserve">.  The complaint should be taken in the standard manner.  See also </w:t>
      </w:r>
      <w:hyperlink w:anchor="_Impact_of_Court_1" w:history="1">
        <w:r w:rsidRPr="00796C8E">
          <w:rPr>
            <w:rStyle w:val="Hyperlink"/>
            <w:rFonts w:ascii="Trebuchet MS" w:hAnsi="Trebuchet MS"/>
          </w:rPr>
          <w:t>Impact of Court Proceedings</w:t>
        </w:r>
      </w:hyperlink>
      <w:r w:rsidRPr="00796C8E">
        <w:rPr>
          <w:rFonts w:ascii="Trebuchet MS" w:hAnsi="Trebuchet MS"/>
        </w:rPr>
        <w:t>.</w:t>
      </w:r>
    </w:p>
    <w:p w14:paraId="379E3255" w14:textId="77777777" w:rsidR="005B5B42" w:rsidRPr="00B55DA0" w:rsidRDefault="005B5B42" w:rsidP="003850E1">
      <w:pPr>
        <w:pStyle w:val="Heading2"/>
      </w:pPr>
      <w:bookmarkStart w:id="290" w:name="_Toc164671980"/>
      <w:r w:rsidRPr="00B55DA0">
        <w:t>Complaint from an Intoxicated Person</w:t>
      </w:r>
      <w:bookmarkEnd w:id="290"/>
    </w:p>
    <w:p w14:paraId="7FEED184" w14:textId="79297DC3" w:rsidR="005B5B42" w:rsidRPr="00796C8E" w:rsidRDefault="005B5B42" w:rsidP="00FA0ABE">
      <w:pPr>
        <w:spacing w:before="220" w:after="220"/>
        <w:rPr>
          <w:rFonts w:ascii="Trebuchet MS" w:hAnsi="Trebuchet MS"/>
        </w:rPr>
      </w:pPr>
      <w:r w:rsidRPr="00796C8E">
        <w:rPr>
          <w:rFonts w:ascii="Trebuchet MS" w:hAnsi="Trebuchet MS"/>
        </w:rPr>
        <w:t xml:space="preserve">Complaints made by people who appear intoxicated or affected by drugs must be registered as </w:t>
      </w:r>
      <w:r w:rsidR="008125CD">
        <w:rPr>
          <w:rFonts w:ascii="Trebuchet MS" w:eastAsia="Times New Roman" w:hAnsi="Trebuchet MS" w:cs="Arial"/>
          <w:bCs/>
          <w:lang w:eastAsia="en-AU"/>
        </w:rPr>
        <w:t xml:space="preserve">Registered </w:t>
      </w:r>
      <w:r w:rsidRPr="00796C8E">
        <w:rPr>
          <w:rFonts w:ascii="Trebuchet MS" w:hAnsi="Trebuchet MS"/>
        </w:rPr>
        <w:t xml:space="preserve">Information on BlueTeam™.  Notes relating to the person’s apparent intoxication should be </w:t>
      </w:r>
      <w:r w:rsidR="00865DC4" w:rsidRPr="00796C8E">
        <w:rPr>
          <w:rFonts w:ascii="Trebuchet MS" w:hAnsi="Trebuchet MS"/>
        </w:rPr>
        <w:t>included</w:t>
      </w:r>
      <w:r w:rsidRPr="00796C8E">
        <w:rPr>
          <w:rFonts w:ascii="Trebuchet MS" w:hAnsi="Trebuchet MS"/>
        </w:rPr>
        <w:t xml:space="preserve">.  Although it is inappropriate to obtain a written complaint from </w:t>
      </w:r>
      <w:r w:rsidR="009D2344" w:rsidRPr="00796C8E">
        <w:rPr>
          <w:rFonts w:ascii="Trebuchet MS" w:hAnsi="Trebuchet MS"/>
        </w:rPr>
        <w:t xml:space="preserve">a </w:t>
      </w:r>
      <w:r w:rsidRPr="00796C8E">
        <w:rPr>
          <w:rFonts w:ascii="Trebuchet MS" w:hAnsi="Trebuchet MS"/>
        </w:rPr>
        <w:t>person in such a state, members must ensure that other inquiries are addressed, e.g. securing photographic evidence of</w:t>
      </w:r>
      <w:r w:rsidR="004655CB" w:rsidRPr="00796C8E">
        <w:rPr>
          <w:rFonts w:ascii="Trebuchet MS" w:hAnsi="Trebuchet MS"/>
        </w:rPr>
        <w:t xml:space="preserve"> alleged injuries.</w:t>
      </w:r>
      <w:r w:rsidR="002E124A" w:rsidRPr="00796C8E">
        <w:rPr>
          <w:rFonts w:ascii="Trebuchet MS" w:hAnsi="Trebuchet MS"/>
        </w:rPr>
        <w:t xml:space="preserve">  The complainant will need to be contacted again when they are sober.  </w:t>
      </w:r>
      <w:r w:rsidR="004B65D7" w:rsidRPr="00796C8E">
        <w:rPr>
          <w:rFonts w:ascii="Trebuchet MS" w:hAnsi="Trebuchet MS"/>
        </w:rPr>
        <w:t xml:space="preserve">As members must adhere to the Abacus </w:t>
      </w:r>
      <w:hyperlink w:anchor="_Managerial_Resolution_1" w:history="1">
        <w:r w:rsidR="004B65D7" w:rsidRPr="00796C8E">
          <w:rPr>
            <w:rStyle w:val="Hyperlink"/>
            <w:rFonts w:ascii="Trebuchet MS" w:hAnsi="Trebuchet MS"/>
          </w:rPr>
          <w:t>timeframes</w:t>
        </w:r>
      </w:hyperlink>
      <w:r w:rsidR="009B0F7D" w:rsidRPr="00796C8E">
        <w:rPr>
          <w:rFonts w:ascii="Trebuchet MS" w:hAnsi="Trebuchet MS"/>
        </w:rPr>
        <w:t>,</w:t>
      </w:r>
      <w:r w:rsidR="004B65D7" w:rsidRPr="00796C8E">
        <w:rPr>
          <w:rFonts w:ascii="Trebuchet MS" w:hAnsi="Trebuchet MS"/>
        </w:rPr>
        <w:t xml:space="preserve"> the registering member must submit the</w:t>
      </w:r>
      <w:r w:rsidR="008125CD">
        <w:rPr>
          <w:rFonts w:ascii="Trebuchet MS" w:hAnsi="Trebuchet MS"/>
        </w:rPr>
        <w:t xml:space="preserve"> </w:t>
      </w:r>
      <w:r w:rsidR="008125CD">
        <w:rPr>
          <w:rFonts w:ascii="Trebuchet MS" w:eastAsia="Times New Roman" w:hAnsi="Trebuchet MS" w:cs="Arial"/>
          <w:bCs/>
          <w:lang w:eastAsia="en-AU"/>
        </w:rPr>
        <w:t>Registered</w:t>
      </w:r>
      <w:r w:rsidR="004B65D7" w:rsidRPr="00796C8E">
        <w:rPr>
          <w:rFonts w:ascii="Trebuchet MS" w:hAnsi="Trebuchet MS"/>
        </w:rPr>
        <w:t xml:space="preserve"> </w:t>
      </w:r>
      <w:r w:rsidR="00AF0467" w:rsidRPr="00796C8E">
        <w:rPr>
          <w:rFonts w:ascii="Trebuchet MS" w:hAnsi="Trebuchet MS"/>
        </w:rPr>
        <w:t>Information report</w:t>
      </w:r>
      <w:r w:rsidR="004B65D7" w:rsidRPr="00796C8E">
        <w:rPr>
          <w:rFonts w:ascii="Trebuchet MS" w:hAnsi="Trebuchet MS"/>
        </w:rPr>
        <w:t xml:space="preserve"> within 1 working day</w:t>
      </w:r>
      <w:r w:rsidR="009B0F7D" w:rsidRPr="00796C8E">
        <w:rPr>
          <w:rFonts w:ascii="Trebuchet MS" w:hAnsi="Trebuchet MS"/>
        </w:rPr>
        <w:t>.</w:t>
      </w:r>
      <w:r w:rsidR="002E124A" w:rsidRPr="00796C8E">
        <w:rPr>
          <w:rFonts w:ascii="Trebuchet MS" w:hAnsi="Trebuchet MS"/>
        </w:rPr>
        <w:t xml:space="preserve">  </w:t>
      </w:r>
      <w:r w:rsidR="005B591B" w:rsidRPr="00796C8E">
        <w:rPr>
          <w:rFonts w:ascii="Trebuchet MS" w:hAnsi="Trebuchet MS"/>
        </w:rPr>
        <w:t>T</w:t>
      </w:r>
      <w:r w:rsidR="002E124A" w:rsidRPr="00796C8E">
        <w:rPr>
          <w:rFonts w:ascii="Trebuchet MS" w:hAnsi="Trebuchet MS"/>
        </w:rPr>
        <w:t>he member</w:t>
      </w:r>
      <w:r w:rsidR="009B0F7D" w:rsidRPr="00796C8E">
        <w:rPr>
          <w:rFonts w:ascii="Trebuchet MS" w:hAnsi="Trebuchet MS"/>
        </w:rPr>
        <w:t xml:space="preserve"> should </w:t>
      </w:r>
      <w:r w:rsidR="00CA16C2" w:rsidRPr="00796C8E">
        <w:rPr>
          <w:rFonts w:ascii="Trebuchet MS" w:hAnsi="Trebuchet MS"/>
        </w:rPr>
        <w:t xml:space="preserve">route </w:t>
      </w:r>
      <w:r w:rsidR="005B591B" w:rsidRPr="00796C8E">
        <w:rPr>
          <w:rFonts w:ascii="Trebuchet MS" w:hAnsi="Trebuchet MS"/>
        </w:rPr>
        <w:t>the BlueTeam™ report to their su</w:t>
      </w:r>
      <w:r w:rsidR="002E124A" w:rsidRPr="00796C8E">
        <w:rPr>
          <w:rFonts w:ascii="Trebuchet MS" w:hAnsi="Trebuchet MS"/>
        </w:rPr>
        <w:t>pervisor</w:t>
      </w:r>
      <w:r w:rsidR="00DE4920" w:rsidRPr="00796C8E">
        <w:rPr>
          <w:rFonts w:ascii="Trebuchet MS" w:hAnsi="Trebuchet MS"/>
        </w:rPr>
        <w:t>,</w:t>
      </w:r>
      <w:r w:rsidR="005B591B" w:rsidRPr="00796C8E">
        <w:rPr>
          <w:rFonts w:ascii="Trebuchet MS" w:hAnsi="Trebuchet MS"/>
        </w:rPr>
        <w:t xml:space="preserve"> noting </w:t>
      </w:r>
      <w:r w:rsidR="002E124A" w:rsidRPr="00796C8E">
        <w:rPr>
          <w:rFonts w:ascii="Trebuchet MS" w:hAnsi="Trebuchet MS"/>
        </w:rPr>
        <w:t xml:space="preserve">that </w:t>
      </w:r>
      <w:r w:rsidR="009B0F7D" w:rsidRPr="00796C8E">
        <w:rPr>
          <w:rFonts w:ascii="Trebuchet MS" w:hAnsi="Trebuchet MS"/>
        </w:rPr>
        <w:t>the complainant needs to be contacted when sober</w:t>
      </w:r>
      <w:r w:rsidR="002E124A" w:rsidRPr="00796C8E">
        <w:rPr>
          <w:rFonts w:ascii="Trebuchet MS" w:hAnsi="Trebuchet MS"/>
        </w:rPr>
        <w:t>.  I</w:t>
      </w:r>
      <w:r w:rsidR="004B65D7" w:rsidRPr="00796C8E">
        <w:rPr>
          <w:rFonts w:ascii="Trebuchet MS" w:hAnsi="Trebuchet MS"/>
        </w:rPr>
        <w:t>t will</w:t>
      </w:r>
      <w:r w:rsidR="005B591B" w:rsidRPr="00796C8E">
        <w:rPr>
          <w:rFonts w:ascii="Trebuchet MS" w:hAnsi="Trebuchet MS"/>
        </w:rPr>
        <w:t xml:space="preserve"> then</w:t>
      </w:r>
      <w:r w:rsidR="004B65D7" w:rsidRPr="00796C8E">
        <w:rPr>
          <w:rFonts w:ascii="Trebuchet MS" w:hAnsi="Trebuchet MS"/>
        </w:rPr>
        <w:t xml:space="preserve"> fall to the member’s supervisor to </w:t>
      </w:r>
      <w:r w:rsidR="00DE4920" w:rsidRPr="00796C8E">
        <w:rPr>
          <w:rFonts w:ascii="Trebuchet MS" w:hAnsi="Trebuchet MS"/>
        </w:rPr>
        <w:t>arrange</w:t>
      </w:r>
      <w:r w:rsidR="002E124A" w:rsidRPr="00796C8E">
        <w:rPr>
          <w:rFonts w:ascii="Trebuchet MS" w:hAnsi="Trebuchet MS"/>
        </w:rPr>
        <w:t xml:space="preserve"> follow-up contact with</w:t>
      </w:r>
      <w:r w:rsidR="005B591B" w:rsidRPr="00796C8E">
        <w:rPr>
          <w:rFonts w:ascii="Trebuchet MS" w:hAnsi="Trebuchet MS"/>
        </w:rPr>
        <w:t xml:space="preserve"> the complainant </w:t>
      </w:r>
      <w:r w:rsidR="009D2344" w:rsidRPr="00796C8E">
        <w:rPr>
          <w:rFonts w:ascii="Trebuchet MS" w:hAnsi="Trebuchet MS"/>
        </w:rPr>
        <w:t xml:space="preserve">(either themselves or through another member) </w:t>
      </w:r>
      <w:r w:rsidR="005B591B" w:rsidRPr="00796C8E">
        <w:rPr>
          <w:rFonts w:ascii="Trebuchet MS" w:hAnsi="Trebuchet MS"/>
        </w:rPr>
        <w:t xml:space="preserve">as the supervisor has two working days to </w:t>
      </w:r>
      <w:r w:rsidR="00CA16C2" w:rsidRPr="00796C8E">
        <w:rPr>
          <w:rFonts w:ascii="Trebuchet MS" w:hAnsi="Trebuchet MS"/>
        </w:rPr>
        <w:t xml:space="preserve">route </w:t>
      </w:r>
      <w:r w:rsidR="005B591B" w:rsidRPr="00796C8E">
        <w:rPr>
          <w:rFonts w:ascii="Trebuchet MS" w:hAnsi="Trebuchet MS"/>
        </w:rPr>
        <w:t>the report onwards</w:t>
      </w:r>
      <w:r w:rsidR="00E86637">
        <w:rPr>
          <w:rFonts w:ascii="Trebuchet MS" w:hAnsi="Trebuchet MS"/>
        </w:rPr>
        <w:t>.</w:t>
      </w:r>
    </w:p>
    <w:p w14:paraId="07E8C365" w14:textId="77777777" w:rsidR="005B5B42" w:rsidRPr="00B55DA0" w:rsidRDefault="005B5B42" w:rsidP="003850E1">
      <w:pPr>
        <w:pStyle w:val="Heading2"/>
      </w:pPr>
      <w:bookmarkStart w:id="291" w:name="_Complaint_from_an"/>
      <w:bookmarkStart w:id="292" w:name="_Complaint_from_a"/>
      <w:bookmarkStart w:id="293" w:name="_Toc164671981"/>
      <w:bookmarkEnd w:id="291"/>
      <w:bookmarkEnd w:id="292"/>
      <w:r w:rsidRPr="00B55DA0">
        <w:t>Complaint from a Person Behaving Unreasonably</w:t>
      </w:r>
      <w:bookmarkEnd w:id="293"/>
    </w:p>
    <w:p w14:paraId="079CB8B6" w14:textId="77777777" w:rsidR="005B5B42" w:rsidRPr="00796C8E" w:rsidRDefault="005B5B42" w:rsidP="00FA0ABE">
      <w:pPr>
        <w:spacing w:before="220" w:after="220"/>
        <w:rPr>
          <w:rFonts w:ascii="Trebuchet MS" w:hAnsi="Trebuchet MS"/>
        </w:rPr>
      </w:pPr>
      <w:r w:rsidRPr="00796C8E">
        <w:rPr>
          <w:rFonts w:ascii="Trebuchet MS" w:hAnsi="Trebuchet MS"/>
        </w:rPr>
        <w:t>Some complainants exhibit behaviour that may be considered unreasonable, such as</w:t>
      </w:r>
      <w:r w:rsidRPr="00796C8E">
        <w:rPr>
          <w:rStyle w:val="FootnoteReference"/>
          <w:rFonts w:ascii="Trebuchet MS" w:hAnsi="Trebuchet MS"/>
        </w:rPr>
        <w:footnoteReference w:id="28"/>
      </w:r>
      <w:r w:rsidRPr="00796C8E">
        <w:rPr>
          <w:rFonts w:ascii="Trebuchet MS" w:hAnsi="Trebuchet MS"/>
        </w:rPr>
        <w:t>:</w:t>
      </w:r>
    </w:p>
    <w:p w14:paraId="2266C861" w14:textId="7777777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being aggressive or verbally abusive</w:t>
      </w:r>
    </w:p>
    <w:p w14:paraId="5C21F5CC" w14:textId="7777777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threatening harm or violence to others or themselves</w:t>
      </w:r>
    </w:p>
    <w:p w14:paraId="1DDF74AB" w14:textId="7777777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 xml:space="preserve">lying or being intentionally misleading </w:t>
      </w:r>
    </w:p>
    <w:p w14:paraId="208B8AA2" w14:textId="7777777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displaying unreasonable persistence or demands</w:t>
      </w:r>
    </w:p>
    <w:p w14:paraId="24521968" w14:textId="4D2674B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making inappropriate demands</w:t>
      </w:r>
      <w:r w:rsidR="004C3EE9" w:rsidRPr="00796C8E">
        <w:rPr>
          <w:rFonts w:ascii="Trebuchet MS" w:hAnsi="Trebuchet MS"/>
        </w:rPr>
        <w:t xml:space="preserve"> on</w:t>
      </w:r>
      <w:r w:rsidRPr="00796C8E">
        <w:rPr>
          <w:rFonts w:ascii="Trebuchet MS" w:hAnsi="Trebuchet MS"/>
        </w:rPr>
        <w:t xml:space="preserve"> time and/or resources including the prioritisation or escalation of their matter</w:t>
      </w:r>
    </w:p>
    <w:p w14:paraId="7CA5793A" w14:textId="7777777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bombarding the organisation with excessive phone calls or e-mails</w:t>
      </w:r>
    </w:p>
    <w:p w14:paraId="7328AD17" w14:textId="7143BA3E"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displaying irrationality</w:t>
      </w:r>
      <w:r w:rsidR="00865DC4" w:rsidRPr="00796C8E">
        <w:rPr>
          <w:rFonts w:ascii="Trebuchet MS" w:hAnsi="Trebuchet MS"/>
        </w:rPr>
        <w:t>,</w:t>
      </w:r>
      <w:r w:rsidRPr="00796C8E">
        <w:rPr>
          <w:rFonts w:ascii="Trebuchet MS" w:hAnsi="Trebuchet MS"/>
        </w:rPr>
        <w:t xml:space="preserve"> e.g. expressing peculiar conspiracy theories</w:t>
      </w:r>
    </w:p>
    <w:p w14:paraId="7A85317B" w14:textId="7777777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unreasonable arguments</w:t>
      </w:r>
    </w:p>
    <w:p w14:paraId="62C82BB3" w14:textId="7777777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refusing to accept decisions and/or recommendations already made by the organisation about their complaint (based solely on the fact that the finding was not in their favour)</w:t>
      </w:r>
    </w:p>
    <w:p w14:paraId="34416126" w14:textId="77777777"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rPr>
        <w:t>unreasonable lack of cooperation, e.g. denying responsibility for actions or providing disorganised information (where they are clearly capable of organising the information)</w:t>
      </w:r>
    </w:p>
    <w:p w14:paraId="4B38B097" w14:textId="23C393D1" w:rsidR="005B5B42" w:rsidRPr="00796C8E" w:rsidRDefault="005B5B42" w:rsidP="00452DBF">
      <w:pPr>
        <w:pStyle w:val="ListParagraph"/>
        <w:numPr>
          <w:ilvl w:val="0"/>
          <w:numId w:val="84"/>
        </w:numPr>
        <w:spacing w:before="120" w:after="120"/>
        <w:ind w:left="1134" w:hanging="567"/>
        <w:contextualSpacing w:val="0"/>
        <w:rPr>
          <w:rFonts w:ascii="Trebuchet MS" w:hAnsi="Trebuchet MS"/>
        </w:rPr>
      </w:pPr>
      <w:r w:rsidRPr="00796C8E">
        <w:rPr>
          <w:rFonts w:ascii="Trebuchet MS" w:hAnsi="Trebuchet MS" w:cs="Arial"/>
        </w:rPr>
        <w:t>the complaint contains unreasonable persistence, unreasonable demands, unreasonable lack of cooperation, unreasonable arguments or unreasonable behaviour</w:t>
      </w:r>
    </w:p>
    <w:p w14:paraId="58DB7D20" w14:textId="4C70FF77" w:rsidR="005B5B42" w:rsidRPr="00796C8E" w:rsidRDefault="005B5B42" w:rsidP="00FA0ABE">
      <w:pPr>
        <w:spacing w:before="220" w:after="220"/>
        <w:rPr>
          <w:rFonts w:ascii="Trebuchet MS" w:hAnsi="Trebuchet MS"/>
        </w:rPr>
      </w:pPr>
      <w:r w:rsidRPr="00796C8E">
        <w:rPr>
          <w:rFonts w:ascii="Trebuchet MS" w:hAnsi="Trebuchet MS"/>
        </w:rPr>
        <w:t>This behaviour may be fleeting and members should relate the unreasonableness to the behaviour and not the person.  Complainants have a reasonable right to express dissatisfaction, provid</w:t>
      </w:r>
      <w:r w:rsidR="004C3EE9" w:rsidRPr="00796C8E">
        <w:rPr>
          <w:rFonts w:ascii="Trebuchet MS" w:hAnsi="Trebuchet MS"/>
        </w:rPr>
        <w:t>ing</w:t>
      </w:r>
      <w:r w:rsidRPr="00796C8E">
        <w:rPr>
          <w:rFonts w:ascii="Trebuchet MS" w:hAnsi="Trebuchet MS"/>
        </w:rPr>
        <w:t xml:space="preserve"> they comply with the law.</w:t>
      </w:r>
      <w:r w:rsidR="00865DC4" w:rsidRPr="00796C8E">
        <w:rPr>
          <w:rFonts w:ascii="Trebuchet MS" w:hAnsi="Trebuchet MS"/>
        </w:rPr>
        <w:t xml:space="preserve">  Strategies for dealing with this behaviour are set out below.</w:t>
      </w:r>
    </w:p>
    <w:p w14:paraId="775C2085" w14:textId="2762D6D6" w:rsidR="005B5B42" w:rsidRPr="00796C8E" w:rsidRDefault="005B5B42" w:rsidP="0054254D">
      <w:pPr>
        <w:pStyle w:val="Heading4"/>
        <w:ind w:left="1134" w:hanging="1134"/>
      </w:pPr>
      <w:r w:rsidRPr="00796C8E">
        <w:t xml:space="preserve">Strategies for Managing Unreasonable Behaviour from </w:t>
      </w:r>
      <w:r w:rsidR="005E4D21" w:rsidRPr="00796C8E">
        <w:t xml:space="preserve">a </w:t>
      </w:r>
      <w:r w:rsidRPr="00796C8E">
        <w:t>Complainant</w:t>
      </w:r>
    </w:p>
    <w:p w14:paraId="24587DBD" w14:textId="77777777" w:rsidR="005B5B42" w:rsidRPr="00796C8E" w:rsidRDefault="005B5B42" w:rsidP="00FA0ABE">
      <w:pPr>
        <w:spacing w:before="220" w:after="220"/>
        <w:rPr>
          <w:rFonts w:ascii="Trebuchet MS" w:hAnsi="Trebuchet MS"/>
        </w:rPr>
      </w:pPr>
      <w:r w:rsidRPr="00796C8E">
        <w:rPr>
          <w:rFonts w:ascii="Trebuchet MS" w:hAnsi="Trebuchet MS"/>
        </w:rPr>
        <w:t>It is important to remember that, even where a person’s conduct may be unreasonable, they may have a valid complaint and their complaint should be handled appropriately.  Fair consideration must be given to the complaint while ensuring that there is not undue use of resources to investigate and resolve the complaint</w:t>
      </w:r>
      <w:r w:rsidRPr="00796C8E">
        <w:rPr>
          <w:rStyle w:val="FootnoteReference"/>
          <w:rFonts w:ascii="Trebuchet MS" w:hAnsi="Trebuchet MS"/>
        </w:rPr>
        <w:footnoteReference w:id="29"/>
      </w:r>
      <w:r w:rsidRPr="00796C8E">
        <w:rPr>
          <w:rFonts w:ascii="Trebuchet MS" w:hAnsi="Trebuchet MS"/>
        </w:rPr>
        <w:t>, understanding that such complaints can be a disproportionate drain on resources.</w:t>
      </w:r>
    </w:p>
    <w:p w14:paraId="71DC7308" w14:textId="77777777" w:rsidR="005B5B42" w:rsidRPr="00796C8E" w:rsidRDefault="005B5B42" w:rsidP="00FA0ABE">
      <w:pPr>
        <w:spacing w:before="220" w:after="220"/>
        <w:rPr>
          <w:rFonts w:ascii="Trebuchet MS" w:hAnsi="Trebuchet MS"/>
        </w:rPr>
      </w:pPr>
      <w:r w:rsidRPr="00796C8E">
        <w:rPr>
          <w:rFonts w:ascii="Trebuchet MS" w:hAnsi="Trebuchet MS"/>
        </w:rPr>
        <w:t>Strategies for managing complainants demonstrating unreasonable behaviour include:</w:t>
      </w:r>
    </w:p>
    <w:p w14:paraId="3135DCAA" w14:textId="2D779A06" w:rsidR="005B5B42" w:rsidRPr="00796C8E" w:rsidRDefault="004C3EE9" w:rsidP="00452DBF">
      <w:pPr>
        <w:pStyle w:val="ListParagraph"/>
        <w:numPr>
          <w:ilvl w:val="0"/>
          <w:numId w:val="85"/>
        </w:numPr>
        <w:spacing w:before="120" w:after="120"/>
        <w:ind w:left="1134" w:hanging="567"/>
        <w:contextualSpacing w:val="0"/>
        <w:rPr>
          <w:rFonts w:ascii="Trebuchet MS" w:hAnsi="Trebuchet MS"/>
        </w:rPr>
      </w:pPr>
      <w:r w:rsidRPr="00796C8E">
        <w:rPr>
          <w:rFonts w:ascii="Trebuchet MS" w:hAnsi="Trebuchet MS"/>
        </w:rPr>
        <w:t xml:space="preserve">immediately </w:t>
      </w:r>
      <w:r w:rsidR="005B5B42" w:rsidRPr="00796C8E">
        <w:rPr>
          <w:rFonts w:ascii="Trebuchet MS" w:hAnsi="Trebuchet MS"/>
        </w:rPr>
        <w:t>reporting to a supervisor any workplace health and safety issues arising fr</w:t>
      </w:r>
      <w:r w:rsidR="00865DC4" w:rsidRPr="00796C8E">
        <w:rPr>
          <w:rFonts w:ascii="Trebuchet MS" w:hAnsi="Trebuchet MS"/>
        </w:rPr>
        <w:t>om dealing with the complainant;</w:t>
      </w:r>
    </w:p>
    <w:p w14:paraId="7A5F28D1" w14:textId="68EF98F5" w:rsidR="005B5B42" w:rsidRPr="00796C8E" w:rsidRDefault="004C3EE9" w:rsidP="00452DBF">
      <w:pPr>
        <w:pStyle w:val="ListParagraph"/>
        <w:numPr>
          <w:ilvl w:val="0"/>
          <w:numId w:val="85"/>
        </w:numPr>
        <w:spacing w:before="120" w:after="120"/>
        <w:ind w:left="1134" w:hanging="567"/>
        <w:contextualSpacing w:val="0"/>
        <w:rPr>
          <w:rFonts w:ascii="Trebuchet MS" w:hAnsi="Trebuchet MS"/>
        </w:rPr>
      </w:pPr>
      <w:r w:rsidRPr="00796C8E">
        <w:rPr>
          <w:rFonts w:ascii="Trebuchet MS" w:hAnsi="Trebuchet MS"/>
        </w:rPr>
        <w:t xml:space="preserve">documenting </w:t>
      </w:r>
      <w:r w:rsidR="005B5B42" w:rsidRPr="00796C8E">
        <w:rPr>
          <w:rFonts w:ascii="Trebuchet MS" w:hAnsi="Trebuchet MS"/>
        </w:rPr>
        <w:t>in detail all contact with the complainant including words used by the complainant, dates and time of interactions with them and any advice given to them by police.  This information should be recorded on run</w:t>
      </w:r>
      <w:r w:rsidR="00865DC4" w:rsidRPr="00796C8E">
        <w:rPr>
          <w:rFonts w:ascii="Trebuchet MS" w:hAnsi="Trebuchet MS"/>
        </w:rPr>
        <w:t xml:space="preserve">ning sheet entries </w:t>
      </w:r>
      <w:r w:rsidR="003141EB" w:rsidRPr="00796C8E">
        <w:rPr>
          <w:rFonts w:ascii="Trebuchet MS" w:hAnsi="Trebuchet MS"/>
        </w:rPr>
        <w:t>on</w:t>
      </w:r>
      <w:r w:rsidR="00865DC4" w:rsidRPr="00796C8E">
        <w:rPr>
          <w:rFonts w:ascii="Trebuchet MS" w:hAnsi="Trebuchet MS"/>
        </w:rPr>
        <w:t xml:space="preserve"> BlueTeam™;</w:t>
      </w:r>
    </w:p>
    <w:p w14:paraId="2FADC992" w14:textId="502B7B68" w:rsidR="005B5B42" w:rsidRPr="00796C8E" w:rsidRDefault="004C3EE9" w:rsidP="00452DBF">
      <w:pPr>
        <w:pStyle w:val="ListParagraph"/>
        <w:numPr>
          <w:ilvl w:val="0"/>
          <w:numId w:val="85"/>
        </w:numPr>
        <w:spacing w:before="120" w:after="120"/>
        <w:ind w:left="1134" w:hanging="567"/>
        <w:contextualSpacing w:val="0"/>
        <w:rPr>
          <w:rFonts w:ascii="Trebuchet MS" w:hAnsi="Trebuchet MS"/>
        </w:rPr>
      </w:pPr>
      <w:r w:rsidRPr="00796C8E">
        <w:rPr>
          <w:rFonts w:ascii="Trebuchet MS" w:hAnsi="Trebuchet MS"/>
        </w:rPr>
        <w:t xml:space="preserve">where </w:t>
      </w:r>
      <w:r w:rsidR="005B5B42" w:rsidRPr="00796C8E">
        <w:rPr>
          <w:rFonts w:ascii="Trebuchet MS" w:hAnsi="Trebuchet MS"/>
        </w:rPr>
        <w:t>required, requesting all future communication from the complainant regarding their complaint be made in writing and not in person (reiterating that they may still contact police if they require emergency assistance or wish to report a crime)</w:t>
      </w:r>
      <w:r w:rsidR="00865DC4" w:rsidRPr="00796C8E">
        <w:rPr>
          <w:rFonts w:ascii="Trebuchet MS" w:hAnsi="Trebuchet MS"/>
        </w:rPr>
        <w:t>;</w:t>
      </w:r>
    </w:p>
    <w:p w14:paraId="391AB264" w14:textId="5684372C" w:rsidR="005B5B42" w:rsidRPr="00796C8E" w:rsidRDefault="004C3EE9" w:rsidP="00452DBF">
      <w:pPr>
        <w:pStyle w:val="ListParagraph"/>
        <w:numPr>
          <w:ilvl w:val="0"/>
          <w:numId w:val="85"/>
        </w:numPr>
        <w:spacing w:before="120" w:after="120"/>
        <w:ind w:left="1134" w:hanging="567"/>
        <w:contextualSpacing w:val="0"/>
        <w:rPr>
          <w:rFonts w:ascii="Trebuchet MS" w:hAnsi="Trebuchet MS"/>
        </w:rPr>
      </w:pPr>
      <w:r w:rsidRPr="00796C8E">
        <w:rPr>
          <w:rFonts w:ascii="Trebuchet MS" w:hAnsi="Trebuchet MS"/>
        </w:rPr>
        <w:t xml:space="preserve">where </w:t>
      </w:r>
      <w:r w:rsidR="005B5B42" w:rsidRPr="00796C8E">
        <w:rPr>
          <w:rFonts w:ascii="Trebuchet MS" w:hAnsi="Trebuchet MS"/>
        </w:rPr>
        <w:t>required, advising the complainant that all future communication with them regarding their complaint will be restricted, for example they may only liais</w:t>
      </w:r>
      <w:r w:rsidR="00865DC4" w:rsidRPr="00796C8E">
        <w:rPr>
          <w:rFonts w:ascii="Trebuchet MS" w:hAnsi="Trebuchet MS"/>
        </w:rPr>
        <w:t>e with a designated officer</w:t>
      </w:r>
      <w:r w:rsidR="005E4D21" w:rsidRPr="00796C8E">
        <w:rPr>
          <w:rFonts w:ascii="Trebuchet MS" w:hAnsi="Trebuchet MS"/>
        </w:rPr>
        <w:t xml:space="preserve"> or designated position</w:t>
      </w:r>
      <w:r w:rsidR="00865DC4" w:rsidRPr="00796C8E">
        <w:rPr>
          <w:rFonts w:ascii="Trebuchet MS" w:hAnsi="Trebuchet MS"/>
        </w:rPr>
        <w:t>;</w:t>
      </w:r>
    </w:p>
    <w:p w14:paraId="6FDADD36" w14:textId="54AE87D8" w:rsidR="005B5B42" w:rsidRPr="00796C8E" w:rsidRDefault="004C3EE9" w:rsidP="00452DBF">
      <w:pPr>
        <w:pStyle w:val="ListParagraph"/>
        <w:numPr>
          <w:ilvl w:val="0"/>
          <w:numId w:val="85"/>
        </w:numPr>
        <w:spacing w:before="120" w:after="120"/>
        <w:ind w:left="1134" w:hanging="567"/>
        <w:contextualSpacing w:val="0"/>
        <w:rPr>
          <w:rFonts w:ascii="Trebuchet MS" w:hAnsi="Trebuchet MS"/>
        </w:rPr>
      </w:pPr>
      <w:r w:rsidRPr="00796C8E">
        <w:rPr>
          <w:rFonts w:ascii="Trebuchet MS" w:hAnsi="Trebuchet MS"/>
        </w:rPr>
        <w:t xml:space="preserve">where </w:t>
      </w:r>
      <w:r w:rsidR="005B5B42" w:rsidRPr="00796C8E">
        <w:rPr>
          <w:rFonts w:ascii="Trebuchet MS" w:hAnsi="Trebuchet MS"/>
        </w:rPr>
        <w:t>required, politely terminating a phone call if the co</w:t>
      </w:r>
      <w:r w:rsidR="00865DC4" w:rsidRPr="00796C8E">
        <w:rPr>
          <w:rFonts w:ascii="Trebuchet MS" w:hAnsi="Trebuchet MS"/>
        </w:rPr>
        <w:t>mplainant’s conduct warrants it;</w:t>
      </w:r>
      <w:r w:rsidR="00DE4920" w:rsidRPr="00796C8E">
        <w:rPr>
          <w:rFonts w:ascii="Trebuchet MS" w:hAnsi="Trebuchet MS"/>
        </w:rPr>
        <w:t xml:space="preserve"> </w:t>
      </w:r>
      <w:r w:rsidR="00865DC4" w:rsidRPr="00796C8E">
        <w:rPr>
          <w:rFonts w:ascii="Trebuchet MS" w:hAnsi="Trebuchet MS"/>
        </w:rPr>
        <w:t>or</w:t>
      </w:r>
    </w:p>
    <w:p w14:paraId="3A655E7F" w14:textId="3EBFAA6D" w:rsidR="005B5B42" w:rsidRPr="00796C8E" w:rsidRDefault="004C3EE9" w:rsidP="00452DBF">
      <w:pPr>
        <w:pStyle w:val="ListParagraph"/>
        <w:numPr>
          <w:ilvl w:val="0"/>
          <w:numId w:val="85"/>
        </w:numPr>
        <w:spacing w:before="120" w:after="120"/>
        <w:ind w:left="1134" w:hanging="567"/>
        <w:contextualSpacing w:val="0"/>
        <w:rPr>
          <w:rFonts w:ascii="Trebuchet MS" w:hAnsi="Trebuchet MS"/>
        </w:rPr>
      </w:pPr>
      <w:r w:rsidRPr="00796C8E">
        <w:rPr>
          <w:rFonts w:ascii="Trebuchet MS" w:hAnsi="Trebuchet MS"/>
        </w:rPr>
        <w:t xml:space="preserve">referring </w:t>
      </w:r>
      <w:r w:rsidR="005B5B42" w:rsidRPr="00796C8E">
        <w:rPr>
          <w:rFonts w:ascii="Trebuchet MS" w:hAnsi="Trebuchet MS"/>
        </w:rPr>
        <w:t>dissatisfied complainants to external agencies such as Ombudsman</w:t>
      </w:r>
      <w:r w:rsidR="009A115B" w:rsidRPr="00796C8E">
        <w:rPr>
          <w:rFonts w:ascii="Trebuchet MS" w:hAnsi="Trebuchet MS"/>
        </w:rPr>
        <w:t xml:space="preserve"> Tasmania</w:t>
      </w:r>
      <w:r w:rsidR="005B5B42" w:rsidRPr="00796C8E">
        <w:rPr>
          <w:rFonts w:ascii="Trebuchet MS" w:hAnsi="Trebuchet MS"/>
        </w:rPr>
        <w:t xml:space="preserve">, </w:t>
      </w:r>
      <w:r w:rsidR="009A115B" w:rsidRPr="00796C8E">
        <w:rPr>
          <w:rFonts w:ascii="Trebuchet MS" w:hAnsi="Trebuchet MS"/>
        </w:rPr>
        <w:t xml:space="preserve">the </w:t>
      </w:r>
      <w:r w:rsidR="005B5B42" w:rsidRPr="00796C8E">
        <w:rPr>
          <w:rFonts w:ascii="Trebuchet MS" w:hAnsi="Trebuchet MS"/>
        </w:rPr>
        <w:t xml:space="preserve">Integrity Commission or Equal Opportunity Tasmania (where applicable).  This should only occur when the complaint has already been registered </w:t>
      </w:r>
      <w:r w:rsidR="003141EB" w:rsidRPr="00796C8E">
        <w:rPr>
          <w:rFonts w:ascii="Trebuchet MS" w:hAnsi="Trebuchet MS"/>
        </w:rPr>
        <w:t>on</w:t>
      </w:r>
      <w:r w:rsidR="005B5B42" w:rsidRPr="00796C8E">
        <w:rPr>
          <w:rFonts w:ascii="Trebuchet MS" w:hAnsi="Trebuchet MS"/>
        </w:rPr>
        <w:t xml:space="preserve"> BlueTeam™ and the advice to take their matter elsewhere should be documented </w:t>
      </w:r>
      <w:r w:rsidR="003141EB" w:rsidRPr="00796C8E">
        <w:rPr>
          <w:rFonts w:ascii="Trebuchet MS" w:hAnsi="Trebuchet MS"/>
        </w:rPr>
        <w:t>on</w:t>
      </w:r>
      <w:r w:rsidR="005B5B42" w:rsidRPr="00796C8E">
        <w:rPr>
          <w:rFonts w:ascii="Trebuchet MS" w:hAnsi="Trebuchet MS"/>
        </w:rPr>
        <w:t xml:space="preserve"> a BlueTeam™ running sheet entry on the original complaint.</w:t>
      </w:r>
      <w:bookmarkStart w:id="294" w:name="_Unreasonable_Complainants"/>
      <w:bookmarkStart w:id="295" w:name="_Determining_Whether_or"/>
      <w:bookmarkEnd w:id="294"/>
      <w:bookmarkEnd w:id="295"/>
    </w:p>
    <w:p w14:paraId="5DE70DF8" w14:textId="72CE3630" w:rsidR="005B5B42" w:rsidRPr="00796C8E" w:rsidRDefault="005B5B42" w:rsidP="00FA0ABE">
      <w:pPr>
        <w:spacing w:before="220" w:after="220"/>
        <w:rPr>
          <w:rFonts w:ascii="Trebuchet MS" w:hAnsi="Trebuchet MS"/>
        </w:rPr>
      </w:pPr>
      <w:r w:rsidRPr="00796C8E">
        <w:rPr>
          <w:rFonts w:ascii="Trebuchet MS" w:hAnsi="Trebuchet MS"/>
        </w:rPr>
        <w:t xml:space="preserve">Complaints falling into this category will be registered on BlueTeam™ and managed appropriately.  </w:t>
      </w:r>
      <w:r w:rsidR="00840E89">
        <w:rPr>
          <w:rFonts w:ascii="Trebuchet MS" w:hAnsi="Trebuchet MS"/>
        </w:rPr>
        <w:t>Manager</w:t>
      </w:r>
      <w:r w:rsidR="00840E89" w:rsidRPr="00796C8E">
        <w:rPr>
          <w:rFonts w:ascii="Trebuchet MS" w:hAnsi="Trebuchet MS"/>
        </w:rPr>
        <w:t xml:space="preserve">s </w:t>
      </w:r>
      <w:r w:rsidRPr="00796C8E">
        <w:rPr>
          <w:rFonts w:ascii="Trebuchet MS" w:hAnsi="Trebuchet MS"/>
        </w:rPr>
        <w:t>can give consideration to dismissing such complaints without</w:t>
      </w:r>
      <w:r w:rsidR="00865DC4" w:rsidRPr="00796C8E">
        <w:rPr>
          <w:rFonts w:ascii="Trebuchet MS" w:hAnsi="Trebuchet MS"/>
        </w:rPr>
        <w:t xml:space="preserve"> an</w:t>
      </w:r>
      <w:r w:rsidRPr="00796C8E">
        <w:rPr>
          <w:rFonts w:ascii="Trebuchet MS" w:hAnsi="Trebuchet MS"/>
        </w:rPr>
        <w:t xml:space="preserve"> investigation under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rPr>
        <w:t xml:space="preserve">46(2) of the </w:t>
      </w:r>
      <w:r w:rsidRPr="00796C8E">
        <w:rPr>
          <w:rFonts w:ascii="Trebuchet MS" w:hAnsi="Trebuchet MS"/>
          <w:i/>
        </w:rPr>
        <w:t>Police Service Act 2003</w:t>
      </w:r>
      <w:r w:rsidRPr="00796C8E">
        <w:rPr>
          <w:rFonts w:ascii="Trebuchet MS" w:hAnsi="Trebuchet MS"/>
        </w:rPr>
        <w:t xml:space="preserve"> namely:</w:t>
      </w:r>
    </w:p>
    <w:p w14:paraId="040FC926" w14:textId="3FA42655" w:rsidR="005B5B42" w:rsidRPr="00796C8E" w:rsidRDefault="005B5B42" w:rsidP="006F66B2">
      <w:pPr>
        <w:spacing w:before="120" w:after="120"/>
        <w:ind w:left="1134" w:right="1110" w:hanging="567"/>
        <w:rPr>
          <w:rFonts w:ascii="Trebuchet MS" w:hAnsi="Trebuchet MS"/>
          <w:i/>
          <w:sz w:val="18"/>
          <w:szCs w:val="18"/>
        </w:rPr>
      </w:pPr>
      <w:r w:rsidRPr="00796C8E">
        <w:rPr>
          <w:rFonts w:ascii="Trebuchet MS" w:hAnsi="Trebuchet MS"/>
          <w:i/>
          <w:sz w:val="18"/>
          <w:szCs w:val="18"/>
        </w:rPr>
        <w:t>(a)</w:t>
      </w:r>
      <w:r w:rsidR="004655CB" w:rsidRPr="00796C8E">
        <w:rPr>
          <w:rFonts w:ascii="Trebuchet MS" w:hAnsi="Trebuchet MS"/>
          <w:i/>
          <w:sz w:val="18"/>
          <w:szCs w:val="18"/>
        </w:rPr>
        <w:tab/>
      </w:r>
      <w:r w:rsidRPr="00796C8E">
        <w:rPr>
          <w:rFonts w:ascii="Trebuchet MS" w:hAnsi="Trebuchet MS"/>
          <w:i/>
          <w:sz w:val="18"/>
          <w:szCs w:val="18"/>
        </w:rPr>
        <w:t>what action has been or is to be taken to remedy the subject matter of the complaint;</w:t>
      </w:r>
    </w:p>
    <w:p w14:paraId="6CA4796A" w14:textId="66F293B1" w:rsidR="005B5B42" w:rsidRPr="00796C8E" w:rsidRDefault="005B5B42" w:rsidP="006F66B2">
      <w:pPr>
        <w:spacing w:before="120" w:after="120"/>
        <w:ind w:left="1134" w:right="1110" w:hanging="567"/>
        <w:rPr>
          <w:rFonts w:ascii="Trebuchet MS" w:hAnsi="Trebuchet MS"/>
          <w:i/>
          <w:sz w:val="18"/>
          <w:szCs w:val="18"/>
        </w:rPr>
      </w:pPr>
      <w:r w:rsidRPr="00796C8E">
        <w:rPr>
          <w:rFonts w:ascii="Trebuchet MS" w:hAnsi="Trebuchet MS"/>
          <w:i/>
          <w:sz w:val="18"/>
          <w:szCs w:val="18"/>
        </w:rPr>
        <w:t>(b)</w:t>
      </w:r>
      <w:r w:rsidR="004655CB" w:rsidRPr="00796C8E">
        <w:rPr>
          <w:rFonts w:ascii="Trebuchet MS" w:hAnsi="Trebuchet MS"/>
          <w:i/>
          <w:sz w:val="18"/>
          <w:szCs w:val="18"/>
        </w:rPr>
        <w:tab/>
      </w:r>
      <w:r w:rsidRPr="00796C8E">
        <w:rPr>
          <w:rFonts w:ascii="Trebuchet MS" w:hAnsi="Trebuchet MS"/>
          <w:i/>
          <w:sz w:val="18"/>
          <w:szCs w:val="18"/>
        </w:rPr>
        <w:t>whether the complaint is frivolous, vexatious or not made in good faith;</w:t>
      </w:r>
    </w:p>
    <w:p w14:paraId="7CD2C3B3" w14:textId="285A3CB9" w:rsidR="005B5B42" w:rsidRPr="00796C8E" w:rsidRDefault="005B5B42" w:rsidP="006F66B2">
      <w:pPr>
        <w:spacing w:before="120" w:after="120"/>
        <w:ind w:left="1134" w:right="1110" w:hanging="567"/>
        <w:rPr>
          <w:rFonts w:ascii="Trebuchet MS" w:hAnsi="Trebuchet MS"/>
          <w:i/>
          <w:sz w:val="18"/>
          <w:szCs w:val="18"/>
        </w:rPr>
      </w:pPr>
      <w:r w:rsidRPr="00796C8E">
        <w:rPr>
          <w:rFonts w:ascii="Trebuchet MS" w:hAnsi="Trebuchet MS"/>
          <w:i/>
          <w:sz w:val="18"/>
          <w:szCs w:val="18"/>
        </w:rPr>
        <w:t>(c)</w:t>
      </w:r>
      <w:r w:rsidR="004655CB" w:rsidRPr="00796C8E">
        <w:rPr>
          <w:rFonts w:ascii="Trebuchet MS" w:hAnsi="Trebuchet MS"/>
          <w:i/>
          <w:sz w:val="18"/>
          <w:szCs w:val="18"/>
        </w:rPr>
        <w:tab/>
      </w:r>
      <w:r w:rsidRPr="00796C8E">
        <w:rPr>
          <w:rFonts w:ascii="Trebuchet MS" w:hAnsi="Trebuchet MS"/>
          <w:i/>
          <w:sz w:val="18"/>
          <w:szCs w:val="18"/>
        </w:rPr>
        <w:t>whether the subject matter of the complaint is trivial;</w:t>
      </w:r>
    </w:p>
    <w:p w14:paraId="3CAAB552" w14:textId="233DCD2C" w:rsidR="005B5B42" w:rsidRPr="00796C8E" w:rsidRDefault="005B5B42" w:rsidP="006F66B2">
      <w:pPr>
        <w:spacing w:before="120" w:after="120"/>
        <w:ind w:left="1134" w:right="1110" w:hanging="567"/>
        <w:rPr>
          <w:rFonts w:ascii="Trebuchet MS" w:hAnsi="Trebuchet MS"/>
          <w:i/>
          <w:sz w:val="18"/>
          <w:szCs w:val="18"/>
        </w:rPr>
      </w:pPr>
      <w:r w:rsidRPr="00796C8E">
        <w:rPr>
          <w:rFonts w:ascii="Trebuchet MS" w:hAnsi="Trebuchet MS"/>
          <w:i/>
          <w:sz w:val="18"/>
          <w:szCs w:val="18"/>
        </w:rPr>
        <w:t>(d)</w:t>
      </w:r>
      <w:r w:rsidR="004655CB" w:rsidRPr="00796C8E">
        <w:rPr>
          <w:rFonts w:ascii="Trebuchet MS" w:hAnsi="Trebuchet MS"/>
          <w:i/>
          <w:sz w:val="18"/>
          <w:szCs w:val="18"/>
        </w:rPr>
        <w:tab/>
      </w:r>
      <w:r w:rsidRPr="00796C8E">
        <w:rPr>
          <w:rFonts w:ascii="Trebuchet MS" w:hAnsi="Trebuchet MS"/>
          <w:i/>
          <w:sz w:val="18"/>
          <w:szCs w:val="18"/>
        </w:rPr>
        <w:t>whether the subject matter of the complaint is able to be resolved by conciliation;</w:t>
      </w:r>
    </w:p>
    <w:p w14:paraId="7BFAD809" w14:textId="05C792E4" w:rsidR="005B5B42" w:rsidRPr="00796C8E" w:rsidRDefault="005B5B42" w:rsidP="006F66B2">
      <w:pPr>
        <w:spacing w:before="120" w:after="120"/>
        <w:ind w:left="1134" w:right="1110" w:hanging="567"/>
        <w:rPr>
          <w:rFonts w:ascii="Trebuchet MS" w:hAnsi="Trebuchet MS"/>
          <w:i/>
          <w:sz w:val="18"/>
          <w:szCs w:val="18"/>
        </w:rPr>
      </w:pPr>
      <w:r w:rsidRPr="00796C8E">
        <w:rPr>
          <w:rFonts w:ascii="Trebuchet MS" w:hAnsi="Trebuchet MS"/>
          <w:i/>
          <w:sz w:val="18"/>
          <w:szCs w:val="18"/>
        </w:rPr>
        <w:t>(e)</w:t>
      </w:r>
      <w:r w:rsidR="004655CB" w:rsidRPr="00796C8E">
        <w:rPr>
          <w:rFonts w:ascii="Trebuchet MS" w:hAnsi="Trebuchet MS"/>
          <w:i/>
          <w:sz w:val="18"/>
          <w:szCs w:val="18"/>
        </w:rPr>
        <w:tab/>
      </w:r>
      <w:r w:rsidRPr="00796C8E">
        <w:rPr>
          <w:rFonts w:ascii="Trebuchet MS" w:hAnsi="Trebuchet MS"/>
          <w:i/>
          <w:sz w:val="18"/>
          <w:szCs w:val="18"/>
        </w:rPr>
        <w:t>whether there was or is an alternative and satisfactory means of redress available to the complainant;</w:t>
      </w:r>
    </w:p>
    <w:p w14:paraId="613EDBE3" w14:textId="30C9B1B2" w:rsidR="005B5B42" w:rsidRPr="00796C8E" w:rsidRDefault="005B5B42" w:rsidP="006F66B2">
      <w:pPr>
        <w:spacing w:before="120" w:after="120"/>
        <w:ind w:left="1134" w:right="1110" w:hanging="567"/>
        <w:rPr>
          <w:rFonts w:ascii="Trebuchet MS" w:hAnsi="Trebuchet MS"/>
          <w:i/>
          <w:sz w:val="18"/>
          <w:szCs w:val="18"/>
        </w:rPr>
      </w:pPr>
      <w:r w:rsidRPr="00796C8E">
        <w:rPr>
          <w:rFonts w:ascii="Trebuchet MS" w:hAnsi="Trebuchet MS"/>
          <w:i/>
          <w:sz w:val="18"/>
          <w:szCs w:val="18"/>
        </w:rPr>
        <w:t>(f)</w:t>
      </w:r>
      <w:r w:rsidR="004655CB" w:rsidRPr="00796C8E">
        <w:rPr>
          <w:rFonts w:ascii="Trebuchet MS" w:hAnsi="Trebuchet MS"/>
          <w:i/>
          <w:sz w:val="18"/>
          <w:szCs w:val="18"/>
        </w:rPr>
        <w:tab/>
      </w:r>
      <w:r w:rsidRPr="00796C8E">
        <w:rPr>
          <w:rFonts w:ascii="Trebuchet MS" w:hAnsi="Trebuchet MS"/>
          <w:i/>
          <w:sz w:val="18"/>
          <w:szCs w:val="18"/>
        </w:rPr>
        <w:t>whether the subject matter of the complaint is being, is to be, or has been, dealt with in other proceedings;</w:t>
      </w:r>
    </w:p>
    <w:p w14:paraId="43866ECD" w14:textId="5C204556" w:rsidR="005B5B42" w:rsidRPr="00796C8E" w:rsidRDefault="005B5B42" w:rsidP="00BA0403">
      <w:pPr>
        <w:spacing w:before="120" w:after="120"/>
        <w:ind w:left="1134" w:right="1111" w:hanging="567"/>
        <w:rPr>
          <w:rFonts w:ascii="Trebuchet MS" w:hAnsi="Trebuchet MS"/>
          <w:i/>
          <w:sz w:val="18"/>
          <w:szCs w:val="18"/>
        </w:rPr>
      </w:pPr>
      <w:r w:rsidRPr="00796C8E">
        <w:rPr>
          <w:rFonts w:ascii="Trebuchet MS" w:hAnsi="Trebuchet MS"/>
          <w:i/>
          <w:sz w:val="18"/>
          <w:szCs w:val="18"/>
        </w:rPr>
        <w:t>(g)</w:t>
      </w:r>
      <w:r w:rsidR="004655CB" w:rsidRPr="00796C8E">
        <w:rPr>
          <w:rFonts w:ascii="Trebuchet MS" w:hAnsi="Trebuchet MS"/>
          <w:i/>
          <w:sz w:val="18"/>
          <w:szCs w:val="18"/>
        </w:rPr>
        <w:tab/>
      </w:r>
      <w:r w:rsidRPr="00796C8E">
        <w:rPr>
          <w:rFonts w:ascii="Trebuchet MS" w:hAnsi="Trebuchet MS"/>
          <w:i/>
          <w:sz w:val="18"/>
          <w:szCs w:val="18"/>
        </w:rPr>
        <w:t>any other matter the Commissioner considers appropriate.</w:t>
      </w:r>
    </w:p>
    <w:p w14:paraId="1755986D" w14:textId="79DFC2D5" w:rsidR="005B5B42" w:rsidRPr="00796C8E" w:rsidRDefault="005B5B42" w:rsidP="00FA0ABE">
      <w:pPr>
        <w:spacing w:before="220" w:after="220"/>
        <w:rPr>
          <w:rFonts w:ascii="Trebuchet MS" w:hAnsi="Trebuchet MS"/>
        </w:rPr>
      </w:pPr>
      <w:r w:rsidRPr="00796C8E">
        <w:rPr>
          <w:rFonts w:ascii="Trebuchet MS" w:hAnsi="Trebuchet MS"/>
        </w:rPr>
        <w:t xml:space="preserve">Further information is available through Ombudsman </w:t>
      </w:r>
      <w:r w:rsidR="009A115B" w:rsidRPr="00796C8E">
        <w:rPr>
          <w:rFonts w:ascii="Trebuchet MS" w:hAnsi="Trebuchet MS"/>
        </w:rPr>
        <w:t xml:space="preserve">Tasmania </w:t>
      </w:r>
      <w:r w:rsidRPr="00796C8E">
        <w:rPr>
          <w:rFonts w:ascii="Trebuchet MS" w:hAnsi="Trebuchet MS"/>
        </w:rPr>
        <w:t xml:space="preserve">publication </w:t>
      </w:r>
      <w:hyperlink r:id="rId65" w:history="1">
        <w:r w:rsidRPr="00796C8E">
          <w:rPr>
            <w:rStyle w:val="Hyperlink"/>
            <w:rFonts w:ascii="Trebuchet MS" w:hAnsi="Trebuchet MS"/>
            <w:i/>
          </w:rPr>
          <w:t>Guidelines for Managing Unreasonable Conduct by Complainants</w:t>
        </w:r>
      </w:hyperlink>
      <w:r w:rsidRPr="00796C8E">
        <w:rPr>
          <w:rFonts w:ascii="Trebuchet MS" w:hAnsi="Trebuchet MS"/>
        </w:rPr>
        <w:t>.</w:t>
      </w:r>
    </w:p>
    <w:p w14:paraId="49C53AEE" w14:textId="77777777" w:rsidR="005B5B42" w:rsidRPr="00796C8E" w:rsidRDefault="005B5B42" w:rsidP="0054254D">
      <w:pPr>
        <w:pStyle w:val="Heading4"/>
        <w:ind w:left="1134" w:hanging="1134"/>
      </w:pPr>
      <w:bookmarkStart w:id="296" w:name="_Persistent_Complainants"/>
      <w:bookmarkEnd w:id="296"/>
      <w:r w:rsidRPr="00796C8E">
        <w:t>Persistent Complainants</w:t>
      </w:r>
    </w:p>
    <w:p w14:paraId="2E72922E" w14:textId="77777777" w:rsidR="00AD541A" w:rsidRPr="00796C8E" w:rsidRDefault="005B5B42" w:rsidP="00FA0ABE">
      <w:pPr>
        <w:spacing w:before="220" w:after="220"/>
        <w:rPr>
          <w:rFonts w:ascii="Trebuchet MS" w:hAnsi="Trebuchet MS"/>
        </w:rPr>
      </w:pPr>
      <w:r w:rsidRPr="00796C8E">
        <w:rPr>
          <w:rFonts w:ascii="Trebuchet MS" w:hAnsi="Trebuchet MS"/>
        </w:rPr>
        <w:t xml:space="preserve">There </w:t>
      </w:r>
      <w:r w:rsidR="009A115B" w:rsidRPr="00796C8E">
        <w:rPr>
          <w:rFonts w:ascii="Trebuchet MS" w:hAnsi="Trebuchet MS"/>
        </w:rPr>
        <w:t xml:space="preserve">are </w:t>
      </w:r>
      <w:r w:rsidRPr="00796C8E">
        <w:rPr>
          <w:rFonts w:ascii="Trebuchet MS" w:hAnsi="Trebuchet MS"/>
        </w:rPr>
        <w:t>a minority of complainants who</w:t>
      </w:r>
      <w:r w:rsidR="00F82D78" w:rsidRPr="00796C8E">
        <w:rPr>
          <w:rFonts w:ascii="Trebuchet MS" w:hAnsi="Trebuchet MS"/>
        </w:rPr>
        <w:t>se unreasonable persistence escalates to an excessive degree.</w:t>
      </w:r>
      <w:r w:rsidRPr="00796C8E">
        <w:rPr>
          <w:rFonts w:ascii="Trebuchet MS" w:hAnsi="Trebuchet MS"/>
        </w:rPr>
        <w:t xml:space="preserve">  </w:t>
      </w:r>
      <w:r w:rsidR="009A115B" w:rsidRPr="00796C8E">
        <w:rPr>
          <w:rFonts w:ascii="Trebuchet MS" w:hAnsi="Trebuchet MS"/>
        </w:rPr>
        <w:t xml:space="preserve">They may be dissatisfied with the outcome of their complaint and seek to </w:t>
      </w:r>
      <w:r w:rsidR="00F82D78" w:rsidRPr="00796C8E">
        <w:rPr>
          <w:rFonts w:ascii="Trebuchet MS" w:hAnsi="Trebuchet MS"/>
        </w:rPr>
        <w:t>re-</w:t>
      </w:r>
      <w:r w:rsidR="009A115B" w:rsidRPr="00796C8E">
        <w:rPr>
          <w:rFonts w:ascii="Trebuchet MS" w:hAnsi="Trebuchet MS"/>
        </w:rPr>
        <w:t>lodge it</w:t>
      </w:r>
      <w:r w:rsidR="00AD541A" w:rsidRPr="00796C8E">
        <w:rPr>
          <w:rFonts w:ascii="Trebuchet MS" w:hAnsi="Trebuchet MS"/>
        </w:rPr>
        <w:t xml:space="preserve"> or have it investigated repeatedly</w:t>
      </w:r>
      <w:r w:rsidR="009A115B" w:rsidRPr="00796C8E">
        <w:rPr>
          <w:rFonts w:ascii="Trebuchet MS" w:hAnsi="Trebuchet MS"/>
        </w:rPr>
        <w:t xml:space="preserve">.  </w:t>
      </w:r>
      <w:r w:rsidR="00AD541A" w:rsidRPr="00796C8E">
        <w:rPr>
          <w:rFonts w:ascii="Trebuchet MS" w:hAnsi="Trebuchet MS"/>
        </w:rPr>
        <w:t>Whilst they are e</w:t>
      </w:r>
      <w:r w:rsidRPr="00796C8E">
        <w:rPr>
          <w:rFonts w:ascii="Trebuchet MS" w:hAnsi="Trebuchet MS"/>
        </w:rPr>
        <w:t>ntitled to be</w:t>
      </w:r>
      <w:r w:rsidR="00AD541A" w:rsidRPr="00796C8E">
        <w:rPr>
          <w:rFonts w:ascii="Trebuchet MS" w:hAnsi="Trebuchet MS"/>
        </w:rPr>
        <w:t xml:space="preserve"> </w:t>
      </w:r>
      <w:r w:rsidRPr="00796C8E">
        <w:rPr>
          <w:rFonts w:ascii="Trebuchet MS" w:hAnsi="Trebuchet MS"/>
        </w:rPr>
        <w:t>heard</w:t>
      </w:r>
      <w:r w:rsidR="00F82D78" w:rsidRPr="00796C8E">
        <w:rPr>
          <w:rFonts w:ascii="Trebuchet MS" w:hAnsi="Trebuchet MS"/>
        </w:rPr>
        <w:t>,</w:t>
      </w:r>
      <w:r w:rsidRPr="00796C8E">
        <w:rPr>
          <w:rFonts w:ascii="Trebuchet MS" w:hAnsi="Trebuchet MS"/>
        </w:rPr>
        <w:t xml:space="preserve"> </w:t>
      </w:r>
      <w:r w:rsidR="00AD541A" w:rsidRPr="00796C8E">
        <w:rPr>
          <w:rFonts w:ascii="Trebuchet MS" w:hAnsi="Trebuchet MS"/>
        </w:rPr>
        <w:t>where</w:t>
      </w:r>
      <w:r w:rsidRPr="00796C8E">
        <w:rPr>
          <w:rFonts w:ascii="Trebuchet MS" w:hAnsi="Trebuchet MS"/>
        </w:rPr>
        <w:t xml:space="preserve"> their </w:t>
      </w:r>
      <w:r w:rsidR="00F82D78" w:rsidRPr="00796C8E">
        <w:rPr>
          <w:rFonts w:ascii="Trebuchet MS" w:hAnsi="Trebuchet MS"/>
        </w:rPr>
        <w:t xml:space="preserve">repeated </w:t>
      </w:r>
      <w:r w:rsidRPr="00796C8E">
        <w:rPr>
          <w:rFonts w:ascii="Trebuchet MS" w:hAnsi="Trebuchet MS"/>
        </w:rPr>
        <w:t xml:space="preserve">persistence relates to the same complaint then they may be deemed a </w:t>
      </w:r>
      <w:r w:rsidR="00AD541A" w:rsidRPr="00796C8E">
        <w:rPr>
          <w:rFonts w:ascii="Trebuchet MS" w:hAnsi="Trebuchet MS"/>
        </w:rPr>
        <w:t>persistent complainant</w:t>
      </w:r>
      <w:r w:rsidRPr="00796C8E">
        <w:rPr>
          <w:rFonts w:ascii="Trebuchet MS" w:hAnsi="Trebuchet MS"/>
        </w:rPr>
        <w:t>.</w:t>
      </w:r>
    </w:p>
    <w:p w14:paraId="7C5EC0C1" w14:textId="1924F51A" w:rsidR="005B5B42" w:rsidRPr="00796C8E" w:rsidRDefault="005B5B42" w:rsidP="00FA0ABE">
      <w:pPr>
        <w:spacing w:before="220" w:after="220"/>
        <w:rPr>
          <w:rFonts w:ascii="Trebuchet MS" w:hAnsi="Trebuchet MS"/>
        </w:rPr>
      </w:pPr>
      <w:r w:rsidRPr="00796C8E">
        <w:rPr>
          <w:rFonts w:ascii="Trebuchet MS" w:hAnsi="Trebuchet MS"/>
        </w:rPr>
        <w:t>A</w:t>
      </w:r>
      <w:r w:rsidR="00840E89">
        <w:rPr>
          <w:rFonts w:ascii="Trebuchet MS" w:hAnsi="Trebuchet MS"/>
        </w:rPr>
        <w:t xml:space="preserve"> manager </w:t>
      </w:r>
      <w:r w:rsidRPr="00796C8E">
        <w:rPr>
          <w:rFonts w:ascii="Trebuchet MS" w:hAnsi="Trebuchet MS"/>
        </w:rPr>
        <w:t xml:space="preserve">may </w:t>
      </w:r>
      <w:r w:rsidR="00AD541A" w:rsidRPr="00796C8E">
        <w:rPr>
          <w:rFonts w:ascii="Trebuchet MS" w:hAnsi="Trebuchet MS"/>
        </w:rPr>
        <w:t xml:space="preserve">seek the advice of Professional Standards with a view to having </w:t>
      </w:r>
      <w:r w:rsidR="00F82D78" w:rsidRPr="00796C8E">
        <w:rPr>
          <w:rFonts w:ascii="Trebuchet MS" w:hAnsi="Trebuchet MS"/>
        </w:rPr>
        <w:t xml:space="preserve">a </w:t>
      </w:r>
      <w:r w:rsidRPr="00796C8E">
        <w:rPr>
          <w:rFonts w:ascii="Trebuchet MS" w:hAnsi="Trebuchet MS"/>
        </w:rPr>
        <w:t xml:space="preserve">person declared a </w:t>
      </w:r>
      <w:r w:rsidR="00AD541A" w:rsidRPr="00796C8E">
        <w:rPr>
          <w:rFonts w:ascii="Trebuchet MS" w:hAnsi="Trebuchet MS"/>
        </w:rPr>
        <w:t>persistent complainant</w:t>
      </w:r>
      <w:r w:rsidRPr="00796C8E">
        <w:rPr>
          <w:rFonts w:ascii="Trebuchet MS" w:hAnsi="Trebuchet MS"/>
        </w:rPr>
        <w:t xml:space="preserve">.  </w:t>
      </w:r>
      <w:r w:rsidR="00AD541A" w:rsidRPr="00796C8E">
        <w:rPr>
          <w:rFonts w:ascii="Trebuchet MS" w:hAnsi="Trebuchet MS"/>
        </w:rPr>
        <w:t>Professional Standards will then conduct an assessment and make a determination.  If assessed as a persistent complainant</w:t>
      </w:r>
      <w:r w:rsidR="005B35DC" w:rsidRPr="00796C8E">
        <w:rPr>
          <w:rFonts w:ascii="Trebuchet MS" w:hAnsi="Trebuchet MS"/>
        </w:rPr>
        <w:t>,</w:t>
      </w:r>
      <w:r w:rsidR="00AD541A" w:rsidRPr="00796C8E">
        <w:rPr>
          <w:rFonts w:ascii="Trebuchet MS" w:hAnsi="Trebuchet MS"/>
        </w:rPr>
        <w:t xml:space="preserve"> Professional Standards </w:t>
      </w:r>
      <w:r w:rsidRPr="00796C8E">
        <w:rPr>
          <w:rFonts w:ascii="Trebuchet MS" w:hAnsi="Trebuchet MS"/>
        </w:rPr>
        <w:t>is responsible for s</w:t>
      </w:r>
      <w:r w:rsidR="005B35DC" w:rsidRPr="00796C8E">
        <w:rPr>
          <w:rFonts w:ascii="Trebuchet MS" w:hAnsi="Trebuchet MS"/>
        </w:rPr>
        <w:t>ending the person a</w:t>
      </w:r>
      <w:r w:rsidR="009C75A3" w:rsidRPr="00796C8E">
        <w:rPr>
          <w:rFonts w:ascii="Trebuchet MS" w:hAnsi="Trebuchet MS"/>
        </w:rPr>
        <w:t xml:space="preserve"> template</w:t>
      </w:r>
      <w:r w:rsidR="005B35DC" w:rsidRPr="00796C8E">
        <w:rPr>
          <w:rFonts w:ascii="Trebuchet MS" w:hAnsi="Trebuchet MS"/>
        </w:rPr>
        <w:t xml:space="preserve"> letter</w:t>
      </w:r>
      <w:r w:rsidR="009C75A3" w:rsidRPr="00796C8E">
        <w:rPr>
          <w:rFonts w:ascii="Trebuchet MS" w:hAnsi="Trebuchet MS"/>
        </w:rPr>
        <w:t xml:space="preserve"> and </w:t>
      </w:r>
      <w:r w:rsidRPr="00796C8E">
        <w:rPr>
          <w:rFonts w:ascii="Trebuchet MS" w:hAnsi="Trebuchet MS"/>
        </w:rPr>
        <w:t xml:space="preserve">arranging an </w:t>
      </w:r>
      <w:r w:rsidR="00312FC6" w:rsidRPr="00796C8E">
        <w:rPr>
          <w:rFonts w:ascii="Trebuchet MS" w:hAnsi="Trebuchet MS"/>
        </w:rPr>
        <w:t>INTREPID Central Enquiry (</w:t>
      </w:r>
      <w:r w:rsidRPr="00796C8E">
        <w:rPr>
          <w:rFonts w:ascii="Trebuchet MS" w:hAnsi="Trebuchet MS"/>
        </w:rPr>
        <w:t>ICE</w:t>
      </w:r>
      <w:r w:rsidR="00312FC6" w:rsidRPr="00796C8E">
        <w:rPr>
          <w:rFonts w:ascii="Trebuchet MS" w:hAnsi="Trebuchet MS"/>
        </w:rPr>
        <w:t>)</w:t>
      </w:r>
      <w:r w:rsidRPr="00796C8E">
        <w:rPr>
          <w:rFonts w:ascii="Trebuchet MS" w:hAnsi="Trebuchet MS"/>
        </w:rPr>
        <w:t xml:space="preserve"> warning.  Repeat complaints from </w:t>
      </w:r>
      <w:r w:rsidR="00AD541A" w:rsidRPr="00796C8E">
        <w:rPr>
          <w:rFonts w:ascii="Trebuchet MS" w:hAnsi="Trebuchet MS"/>
        </w:rPr>
        <w:t xml:space="preserve">persistent complainants </w:t>
      </w:r>
      <w:r w:rsidRPr="00796C8E">
        <w:rPr>
          <w:rFonts w:ascii="Trebuchet MS" w:hAnsi="Trebuchet MS"/>
        </w:rPr>
        <w:t xml:space="preserve">(that is, the same person complaining about the same matter) will be recorded as </w:t>
      </w:r>
      <w:r w:rsidR="008125CD">
        <w:rPr>
          <w:rFonts w:ascii="Trebuchet MS" w:eastAsia="Times New Roman" w:hAnsi="Trebuchet MS" w:cs="Arial"/>
          <w:bCs/>
          <w:lang w:eastAsia="en-AU"/>
        </w:rPr>
        <w:t xml:space="preserve">Registered </w:t>
      </w:r>
      <w:r w:rsidRPr="00796C8E">
        <w:rPr>
          <w:rFonts w:ascii="Trebuchet MS" w:hAnsi="Trebuchet MS"/>
        </w:rPr>
        <w:t>Information.</w:t>
      </w:r>
      <w:r w:rsidR="00AD541A" w:rsidRPr="00796C8E">
        <w:rPr>
          <w:rFonts w:ascii="Trebuchet MS" w:hAnsi="Trebuchet MS"/>
        </w:rPr>
        <w:t xml:space="preserve">  Matters will not be re-investigated unless there is fresh evidence.</w:t>
      </w:r>
    </w:p>
    <w:p w14:paraId="5A15A858" w14:textId="49616DB3" w:rsidR="00AD541A" w:rsidRPr="00796C8E" w:rsidRDefault="00AD541A" w:rsidP="00FA0ABE">
      <w:pPr>
        <w:spacing w:before="220" w:after="220"/>
        <w:rPr>
          <w:rFonts w:ascii="Trebuchet MS" w:hAnsi="Trebuchet MS"/>
        </w:rPr>
      </w:pPr>
      <w:r w:rsidRPr="00796C8E">
        <w:rPr>
          <w:rFonts w:ascii="Trebuchet MS" w:hAnsi="Trebuchet MS"/>
        </w:rPr>
        <w:t xml:space="preserve">Members must </w:t>
      </w:r>
      <w:r w:rsidR="008B45EC" w:rsidRPr="00796C8E">
        <w:rPr>
          <w:rFonts w:ascii="Trebuchet MS" w:hAnsi="Trebuchet MS"/>
        </w:rPr>
        <w:t>b</w:t>
      </w:r>
      <w:r w:rsidR="00DA32EB" w:rsidRPr="00796C8E">
        <w:rPr>
          <w:rFonts w:ascii="Trebuchet MS" w:hAnsi="Trebuchet MS"/>
        </w:rPr>
        <w:t xml:space="preserve">e mindful that, despite being </w:t>
      </w:r>
      <w:r w:rsidR="00F82D78" w:rsidRPr="00796C8E">
        <w:rPr>
          <w:rFonts w:ascii="Trebuchet MS" w:hAnsi="Trebuchet MS"/>
        </w:rPr>
        <w:t>declared</w:t>
      </w:r>
      <w:r w:rsidR="00DA32EB" w:rsidRPr="00796C8E">
        <w:rPr>
          <w:rFonts w:ascii="Trebuchet MS" w:hAnsi="Trebuchet MS"/>
        </w:rPr>
        <w:t xml:space="preserve"> a persistent complainant, the person </w:t>
      </w:r>
      <w:r w:rsidR="00F82D78" w:rsidRPr="00796C8E">
        <w:rPr>
          <w:rFonts w:ascii="Trebuchet MS" w:hAnsi="Trebuchet MS"/>
        </w:rPr>
        <w:t>may have a fresh and legitimate complaint</w:t>
      </w:r>
      <w:r w:rsidRPr="00796C8E">
        <w:rPr>
          <w:rFonts w:ascii="Trebuchet MS" w:hAnsi="Trebuchet MS"/>
        </w:rPr>
        <w:t xml:space="preserve"> </w:t>
      </w:r>
      <w:r w:rsidR="00F82D78" w:rsidRPr="00796C8E">
        <w:rPr>
          <w:rFonts w:ascii="Trebuchet MS" w:hAnsi="Trebuchet MS"/>
        </w:rPr>
        <w:t xml:space="preserve">to make.  Members are to </w:t>
      </w:r>
      <w:r w:rsidR="0073280C" w:rsidRPr="00796C8E">
        <w:rPr>
          <w:rFonts w:ascii="Trebuchet MS" w:hAnsi="Trebuchet MS"/>
        </w:rPr>
        <w:t xml:space="preserve">establish whether the person is seeking to make a fresh complaint or to resurrect an old one.  Members are obliged to </w:t>
      </w:r>
      <w:r w:rsidR="00F82D78" w:rsidRPr="00796C8E">
        <w:rPr>
          <w:rFonts w:ascii="Trebuchet MS" w:hAnsi="Trebuchet MS"/>
        </w:rPr>
        <w:t xml:space="preserve">take </w:t>
      </w:r>
      <w:r w:rsidR="0073280C" w:rsidRPr="00796C8E">
        <w:rPr>
          <w:rFonts w:ascii="Trebuchet MS" w:hAnsi="Trebuchet MS"/>
        </w:rPr>
        <w:t xml:space="preserve">a fresh </w:t>
      </w:r>
      <w:r w:rsidR="00F82D78" w:rsidRPr="00796C8E">
        <w:rPr>
          <w:rFonts w:ascii="Trebuchet MS" w:hAnsi="Trebuchet MS"/>
        </w:rPr>
        <w:t>complaint</w:t>
      </w:r>
      <w:r w:rsidR="005B35DC" w:rsidRPr="00796C8E">
        <w:rPr>
          <w:rFonts w:ascii="Trebuchet MS" w:hAnsi="Trebuchet MS"/>
        </w:rPr>
        <w:t xml:space="preserve"> from a person previously assessed as a persistent complainant</w:t>
      </w:r>
      <w:r w:rsidR="00F82D78" w:rsidRPr="00796C8E">
        <w:rPr>
          <w:rFonts w:ascii="Trebuchet MS" w:hAnsi="Trebuchet MS"/>
        </w:rPr>
        <w:t>.</w:t>
      </w:r>
    </w:p>
    <w:p w14:paraId="0BE8181B" w14:textId="4BECA792" w:rsidR="005B5B42" w:rsidRPr="00B55DA0" w:rsidRDefault="005B5B42" w:rsidP="003850E1">
      <w:pPr>
        <w:pStyle w:val="Heading2"/>
      </w:pPr>
      <w:bookmarkStart w:id="297" w:name="_Forensic_Procedures"/>
      <w:bookmarkStart w:id="298" w:name="_Toc164671982"/>
      <w:bookmarkEnd w:id="297"/>
      <w:r w:rsidRPr="00B55DA0">
        <w:t>Forensic Exhibits from Complainants</w:t>
      </w:r>
      <w:bookmarkEnd w:id="298"/>
    </w:p>
    <w:p w14:paraId="64B38E5E" w14:textId="29D29BD0" w:rsidR="000D1AC4" w:rsidRPr="00796C8E" w:rsidRDefault="005B5B42" w:rsidP="000D1AC4">
      <w:pPr>
        <w:spacing w:before="220" w:after="220"/>
        <w:rPr>
          <w:rFonts w:ascii="Trebuchet MS" w:hAnsi="Trebuchet MS"/>
        </w:rPr>
      </w:pPr>
      <w:r w:rsidRPr="00796C8E">
        <w:rPr>
          <w:rFonts w:ascii="Trebuchet MS" w:hAnsi="Trebuchet MS"/>
        </w:rPr>
        <w:t xml:space="preserve">Where a complainant provides an exhibit in connection with their complaint the receiving member must ensure it is securely packaged and continuity correctly recorded in accordance with standard procedures.  The Forensic Register is to be used </w:t>
      </w:r>
      <w:r w:rsidR="0073280C" w:rsidRPr="00796C8E">
        <w:rPr>
          <w:rFonts w:ascii="Trebuchet MS" w:hAnsi="Trebuchet MS"/>
        </w:rPr>
        <w:t>in all cases except for highly personal photographs of members</w:t>
      </w:r>
      <w:r w:rsidR="000977FD" w:rsidRPr="00796C8E">
        <w:rPr>
          <w:rFonts w:ascii="Trebuchet MS" w:hAnsi="Trebuchet MS"/>
        </w:rPr>
        <w:t>,</w:t>
      </w:r>
      <w:r w:rsidR="0073280C" w:rsidRPr="00796C8E">
        <w:rPr>
          <w:rFonts w:ascii="Trebuchet MS" w:hAnsi="Trebuchet MS"/>
        </w:rPr>
        <w:t xml:space="preserve"> e.g. intimate body parts</w:t>
      </w:r>
      <w:r w:rsidR="00517E43" w:rsidRPr="00796C8E">
        <w:rPr>
          <w:rFonts w:ascii="Trebuchet MS" w:hAnsi="Trebuchet MS"/>
        </w:rPr>
        <w:t xml:space="preserve">, which are to be </w:t>
      </w:r>
      <w:r w:rsidR="0073280C" w:rsidRPr="00796C8E">
        <w:rPr>
          <w:rFonts w:ascii="Trebuchet MS" w:hAnsi="Trebuchet MS"/>
        </w:rPr>
        <w:t>uploaded to BlueTeam™</w:t>
      </w:r>
      <w:r w:rsidR="000D1AC4" w:rsidRPr="00796C8E">
        <w:rPr>
          <w:rFonts w:ascii="Trebuchet MS" w:hAnsi="Trebuchet MS"/>
        </w:rPr>
        <w:t xml:space="preserve"> instead</w:t>
      </w:r>
      <w:r w:rsidR="00517E43" w:rsidRPr="00796C8E">
        <w:rPr>
          <w:rFonts w:ascii="Trebuchet MS" w:hAnsi="Trebuchet MS"/>
        </w:rPr>
        <w:t>.</w:t>
      </w:r>
      <w:r w:rsidR="009C75A3" w:rsidRPr="00796C8E">
        <w:rPr>
          <w:rFonts w:ascii="Trebuchet MS" w:hAnsi="Trebuchet MS"/>
        </w:rPr>
        <w:t xml:space="preserve"> </w:t>
      </w:r>
    </w:p>
    <w:p w14:paraId="07BC1A38" w14:textId="7F7955E3" w:rsidR="005B5B42" w:rsidRPr="00B55DA0" w:rsidRDefault="005B5B42" w:rsidP="003850E1">
      <w:pPr>
        <w:pStyle w:val="Heading2"/>
      </w:pPr>
      <w:bookmarkStart w:id="299" w:name="_Toc164671983"/>
      <w:r w:rsidRPr="00B55DA0">
        <w:t xml:space="preserve">Supplementary Information </w:t>
      </w:r>
      <w:r w:rsidR="00615A56" w:rsidRPr="00B55DA0">
        <w:t>from</w:t>
      </w:r>
      <w:r w:rsidRPr="00B55DA0">
        <w:t xml:space="preserve"> Complainants</w:t>
      </w:r>
      <w:bookmarkEnd w:id="299"/>
    </w:p>
    <w:p w14:paraId="56469DAD" w14:textId="3D5A88D3" w:rsidR="005B5B42" w:rsidRPr="00796C8E" w:rsidRDefault="005B5B42" w:rsidP="00FA0ABE">
      <w:pPr>
        <w:spacing w:before="220" w:after="220"/>
        <w:rPr>
          <w:rFonts w:ascii="Trebuchet MS" w:hAnsi="Trebuchet MS"/>
        </w:rPr>
      </w:pPr>
      <w:r w:rsidRPr="00796C8E">
        <w:rPr>
          <w:rFonts w:ascii="Trebuchet MS" w:hAnsi="Trebuchet MS"/>
        </w:rPr>
        <w:t xml:space="preserve">If a member without carriage of a particular Abacus matter receives supplementary information relating to a complaint, they should deliver it to the member handling the matter (if known).  If it is unknown who has carriage of the matter, </w:t>
      </w:r>
      <w:r w:rsidR="000D1AC4" w:rsidRPr="00796C8E">
        <w:rPr>
          <w:rFonts w:ascii="Trebuchet MS" w:hAnsi="Trebuchet MS"/>
        </w:rPr>
        <w:t>advice</w:t>
      </w:r>
      <w:r w:rsidR="00517E43" w:rsidRPr="00796C8E">
        <w:rPr>
          <w:rFonts w:ascii="Trebuchet MS" w:hAnsi="Trebuchet MS"/>
        </w:rPr>
        <w:t xml:space="preserve"> should be sought from </w:t>
      </w:r>
      <w:r w:rsidRPr="00796C8E">
        <w:rPr>
          <w:rFonts w:ascii="Trebuchet MS" w:hAnsi="Trebuchet MS"/>
        </w:rPr>
        <w:t>Professional Standards.</w:t>
      </w:r>
      <w:r w:rsidR="0052352A" w:rsidRPr="00796C8E">
        <w:rPr>
          <w:rFonts w:ascii="Trebuchet MS" w:hAnsi="Trebuchet MS"/>
        </w:rPr>
        <w:t xml:space="preserve">  </w:t>
      </w:r>
      <w:r w:rsidRPr="00796C8E">
        <w:rPr>
          <w:rFonts w:ascii="Trebuchet MS" w:hAnsi="Trebuchet MS"/>
        </w:rPr>
        <w:t>If the supplementary information is a</w:t>
      </w:r>
      <w:r w:rsidR="000D1AC4" w:rsidRPr="00796C8E">
        <w:rPr>
          <w:rFonts w:ascii="Trebuchet MS" w:hAnsi="Trebuchet MS"/>
        </w:rPr>
        <w:t xml:space="preserve"> forensic</w:t>
      </w:r>
      <w:r w:rsidRPr="00796C8E">
        <w:rPr>
          <w:rFonts w:ascii="Trebuchet MS" w:hAnsi="Trebuchet MS"/>
        </w:rPr>
        <w:t xml:space="preserve"> exhibit the above forensic procedures apply.</w:t>
      </w:r>
    </w:p>
    <w:p w14:paraId="6E1BCCB0" w14:textId="07A3C0C5" w:rsidR="005B5B42" w:rsidRPr="00B55DA0" w:rsidRDefault="00615A56" w:rsidP="003850E1">
      <w:pPr>
        <w:pStyle w:val="Heading2"/>
      </w:pPr>
      <w:bookmarkStart w:id="300" w:name="_Toc164671984"/>
      <w:r w:rsidRPr="00B55DA0">
        <w:t xml:space="preserve">Complaints from </w:t>
      </w:r>
      <w:r w:rsidR="005B5B42" w:rsidRPr="00B55DA0">
        <w:t>Informants (Human Sources)</w:t>
      </w:r>
      <w:bookmarkEnd w:id="300"/>
    </w:p>
    <w:p w14:paraId="7B4F0295" w14:textId="395486B4" w:rsidR="005B5B42" w:rsidRPr="00796C8E" w:rsidRDefault="005B5B42" w:rsidP="00FA0ABE">
      <w:pPr>
        <w:spacing w:before="220" w:after="220"/>
        <w:rPr>
          <w:rFonts w:ascii="Trebuchet MS" w:hAnsi="Trebuchet MS"/>
        </w:rPr>
      </w:pPr>
      <w:r w:rsidRPr="00796C8E">
        <w:rPr>
          <w:rFonts w:ascii="Trebuchet MS" w:hAnsi="Trebuchet MS"/>
        </w:rPr>
        <w:t xml:space="preserve">This section refers to terminology contained in the Informant Management Guidelines </w:t>
      </w:r>
      <w:r w:rsidR="00517E43" w:rsidRPr="00796C8E">
        <w:rPr>
          <w:rFonts w:ascii="Trebuchet MS" w:hAnsi="Trebuchet MS"/>
        </w:rPr>
        <w:t>available on the intranet.</w:t>
      </w:r>
      <w:r w:rsidR="000D1AC4" w:rsidRPr="00796C8E">
        <w:rPr>
          <w:rFonts w:ascii="Trebuchet MS" w:hAnsi="Trebuchet MS"/>
        </w:rPr>
        <w:t xml:space="preserve">  </w:t>
      </w:r>
      <w:r w:rsidR="00517E43" w:rsidRPr="00796C8E">
        <w:rPr>
          <w:rFonts w:ascii="Trebuchet MS" w:hAnsi="Trebuchet MS"/>
        </w:rPr>
        <w:t xml:space="preserve">In </w:t>
      </w:r>
      <w:r w:rsidRPr="00796C8E">
        <w:rPr>
          <w:rFonts w:ascii="Trebuchet MS" w:hAnsi="Trebuchet MS"/>
        </w:rPr>
        <w:t>some circumstances informants (human sources) may make complaints or disclose allegations</w:t>
      </w:r>
      <w:r w:rsidR="000D1AC4" w:rsidRPr="00796C8E">
        <w:rPr>
          <w:rFonts w:ascii="Trebuchet MS" w:hAnsi="Trebuchet MS"/>
        </w:rPr>
        <w:t xml:space="preserve"> to their Controller </w:t>
      </w:r>
      <w:r w:rsidRPr="00796C8E">
        <w:rPr>
          <w:rFonts w:ascii="Trebuchet MS" w:hAnsi="Trebuchet MS"/>
        </w:rPr>
        <w:t>of a potential breach of the Code of Conduct by a member.  The Controller must inform the Registrar of the information received.  Depending on the extent of detail in the information received, the Registrar may either register the matter on</w:t>
      </w:r>
      <w:r w:rsidR="003141EB" w:rsidRPr="00796C8E">
        <w:rPr>
          <w:rFonts w:ascii="Trebuchet MS" w:hAnsi="Trebuchet MS"/>
        </w:rPr>
        <w:t xml:space="preserve"> </w:t>
      </w:r>
      <w:r w:rsidRPr="00796C8E">
        <w:rPr>
          <w:rFonts w:ascii="Trebuchet MS" w:hAnsi="Trebuchet MS"/>
        </w:rPr>
        <w:t>to BlueTeam™ or</w:t>
      </w:r>
      <w:r w:rsidR="000977FD" w:rsidRPr="00796C8E">
        <w:rPr>
          <w:rFonts w:ascii="Trebuchet MS" w:hAnsi="Trebuchet MS"/>
        </w:rPr>
        <w:t xml:space="preserve"> </w:t>
      </w:r>
      <w:r w:rsidRPr="00796C8E">
        <w:rPr>
          <w:rFonts w:ascii="Trebuchet MS" w:hAnsi="Trebuchet MS"/>
        </w:rPr>
        <w:t>notify Professional Standards directly</w:t>
      </w:r>
      <w:r w:rsidR="000977FD" w:rsidRPr="00796C8E">
        <w:rPr>
          <w:rFonts w:ascii="Trebuchet MS" w:hAnsi="Trebuchet MS"/>
        </w:rPr>
        <w:t>.</w:t>
      </w:r>
      <w:r w:rsidR="00A34433" w:rsidRPr="00796C8E">
        <w:rPr>
          <w:rFonts w:ascii="Trebuchet MS" w:hAnsi="Trebuchet MS"/>
        </w:rPr>
        <w:t xml:space="preserve">  These matters are to be recorded as a complaint if appropriate, or as an IRM. </w:t>
      </w:r>
      <w:r w:rsidR="000977FD" w:rsidRPr="00796C8E">
        <w:rPr>
          <w:rFonts w:ascii="Trebuchet MS" w:hAnsi="Trebuchet MS"/>
        </w:rPr>
        <w:t xml:space="preserve"> </w:t>
      </w:r>
      <w:r w:rsidRPr="00796C8E">
        <w:rPr>
          <w:rFonts w:ascii="Trebuchet MS" w:hAnsi="Trebuchet MS"/>
        </w:rPr>
        <w:t>In all documentation the informant should be referred to only by their Informant Code.</w:t>
      </w:r>
    </w:p>
    <w:p w14:paraId="212301AC" w14:textId="77777777" w:rsidR="005B5B42" w:rsidRPr="00B55DA0" w:rsidRDefault="005B5B42" w:rsidP="003850E1">
      <w:pPr>
        <w:pStyle w:val="Heading2"/>
      </w:pPr>
      <w:bookmarkStart w:id="301" w:name="_Toc164671985"/>
      <w:r w:rsidRPr="00B55DA0">
        <w:t>Complaints Received through Other Avenues</w:t>
      </w:r>
      <w:bookmarkEnd w:id="301"/>
    </w:p>
    <w:p w14:paraId="5703DA8E" w14:textId="77777777" w:rsidR="005B5B42" w:rsidRPr="00796C8E" w:rsidRDefault="005B5B42" w:rsidP="0054254D">
      <w:pPr>
        <w:pStyle w:val="Heading4"/>
        <w:ind w:left="1134" w:hanging="1134"/>
      </w:pPr>
      <w:r w:rsidRPr="00796C8E">
        <w:t>Magistrate and Judge Decisions</w:t>
      </w:r>
    </w:p>
    <w:p w14:paraId="49E466D5" w14:textId="1788D1A0" w:rsidR="005B5B42" w:rsidRPr="00796C8E" w:rsidRDefault="005B5B42" w:rsidP="00FA0ABE">
      <w:pPr>
        <w:spacing w:before="220" w:after="220"/>
        <w:rPr>
          <w:rFonts w:ascii="Trebuchet MS" w:hAnsi="Trebuchet MS"/>
        </w:rPr>
      </w:pPr>
      <w:r w:rsidRPr="00796C8E">
        <w:rPr>
          <w:rFonts w:ascii="Trebuchet MS" w:hAnsi="Trebuchet MS"/>
        </w:rPr>
        <w:t xml:space="preserve">Tasmania Police may, from time to time, be advised of decisions of magistrates or </w:t>
      </w:r>
      <w:r w:rsidR="00DB6A83">
        <w:rPr>
          <w:rFonts w:ascii="Trebuchet MS" w:hAnsi="Trebuchet MS"/>
        </w:rPr>
        <w:t>justices</w:t>
      </w:r>
      <w:r w:rsidR="00DB6A83" w:rsidRPr="00796C8E">
        <w:rPr>
          <w:rFonts w:ascii="Trebuchet MS" w:hAnsi="Trebuchet MS"/>
        </w:rPr>
        <w:t xml:space="preserve"> </w:t>
      </w:r>
      <w:r w:rsidRPr="00796C8E">
        <w:rPr>
          <w:rFonts w:ascii="Trebuchet MS" w:hAnsi="Trebuchet MS"/>
        </w:rPr>
        <w:t xml:space="preserve">that contain adverse comments about the conduct of a member.  </w:t>
      </w:r>
      <w:r w:rsidR="005D56BE">
        <w:rPr>
          <w:rFonts w:ascii="Trebuchet MS" w:hAnsi="Trebuchet MS"/>
        </w:rPr>
        <w:t>Any such</w:t>
      </w:r>
      <w:r w:rsidRPr="00796C8E">
        <w:rPr>
          <w:rFonts w:ascii="Trebuchet MS" w:hAnsi="Trebuchet MS"/>
        </w:rPr>
        <w:t xml:space="preserve"> decision will be assessed </w:t>
      </w:r>
      <w:r w:rsidR="005D56BE">
        <w:rPr>
          <w:rFonts w:ascii="Trebuchet MS" w:hAnsi="Trebuchet MS"/>
        </w:rPr>
        <w:t>to determine whether or not the matter</w:t>
      </w:r>
      <w:r w:rsidRPr="00796C8E">
        <w:rPr>
          <w:rFonts w:ascii="Trebuchet MS" w:hAnsi="Trebuchet MS"/>
        </w:rPr>
        <w:t xml:space="preserve"> should be dealt with as a complaint against police.  If so, it wi</w:t>
      </w:r>
      <w:r w:rsidR="007D4420" w:rsidRPr="00796C8E">
        <w:rPr>
          <w:rFonts w:ascii="Trebuchet MS" w:hAnsi="Trebuchet MS"/>
        </w:rPr>
        <w:t>ll be registered on BlueTeam™</w:t>
      </w:r>
      <w:r w:rsidR="004D6EB3" w:rsidRPr="00796C8E">
        <w:rPr>
          <w:rFonts w:ascii="Trebuchet MS" w:hAnsi="Trebuchet MS"/>
        </w:rPr>
        <w:t xml:space="preserve"> by the prosecutor, in accordance with </w:t>
      </w:r>
      <w:hyperlink w:anchor="_Prosecutors" w:history="1">
        <w:r w:rsidR="004D6EB3" w:rsidRPr="00796C8E">
          <w:rPr>
            <w:rStyle w:val="Hyperlink"/>
            <w:rFonts w:ascii="Trebuchet MS" w:hAnsi="Trebuchet MS"/>
          </w:rPr>
          <w:t>Registering a Complaint -</w:t>
        </w:r>
        <w:r w:rsidR="00E37535">
          <w:rPr>
            <w:rStyle w:val="Hyperlink"/>
            <w:rFonts w:ascii="Trebuchet MS" w:hAnsi="Trebuchet MS"/>
          </w:rPr>
          <w:t xml:space="preserve"> </w:t>
        </w:r>
        <w:r w:rsidR="004D6EB3" w:rsidRPr="00796C8E">
          <w:rPr>
            <w:rStyle w:val="Hyperlink"/>
            <w:rFonts w:ascii="Trebuchet MS" w:hAnsi="Trebuchet MS"/>
          </w:rPr>
          <w:t>Prosecutors</w:t>
        </w:r>
      </w:hyperlink>
      <w:r w:rsidR="007D4420" w:rsidRPr="00796C8E">
        <w:rPr>
          <w:rFonts w:ascii="Trebuchet MS" w:hAnsi="Trebuchet MS"/>
        </w:rPr>
        <w:t xml:space="preserve">. </w:t>
      </w:r>
    </w:p>
    <w:p w14:paraId="4C766450" w14:textId="11B4284C" w:rsidR="004D6EB3" w:rsidRPr="00796C8E" w:rsidRDefault="00A9705F" w:rsidP="00FA0ABE">
      <w:pPr>
        <w:spacing w:before="220" w:after="220"/>
        <w:rPr>
          <w:rFonts w:ascii="Trebuchet MS" w:hAnsi="Trebuchet MS"/>
        </w:rPr>
      </w:pPr>
      <w:r w:rsidRPr="00796C8E">
        <w:rPr>
          <w:rFonts w:ascii="Trebuchet MS" w:hAnsi="Trebuchet MS"/>
        </w:rPr>
        <w:t xml:space="preserve">If Tasmania Police is advised of an adverse comment by the Office of the Director of Public Prosecutions, or directly by the court, through correspondence directed to Office of the Commissioner, the Staff Officer to the Deputy Commissioner is responsible for entering the matter on IAPro™.  If the advice is to Professional Standards, then Professional Standards must enter </w:t>
      </w:r>
      <w:r w:rsidR="00171946" w:rsidRPr="00796C8E">
        <w:rPr>
          <w:rFonts w:ascii="Trebuchet MS" w:hAnsi="Trebuchet MS"/>
        </w:rPr>
        <w:t>the matter</w:t>
      </w:r>
      <w:r w:rsidRPr="00796C8E">
        <w:rPr>
          <w:rFonts w:ascii="Trebuchet MS" w:hAnsi="Trebuchet MS"/>
        </w:rPr>
        <w:t xml:space="preserve"> on IAPro™.</w:t>
      </w:r>
    </w:p>
    <w:p w14:paraId="5A49CCC6" w14:textId="77777777" w:rsidR="005B5B42" w:rsidRPr="00796C8E" w:rsidRDefault="005B5B42" w:rsidP="0054254D">
      <w:pPr>
        <w:pStyle w:val="Heading4"/>
        <w:ind w:left="1134" w:hanging="1134"/>
      </w:pPr>
      <w:r w:rsidRPr="00796C8E">
        <w:t xml:space="preserve">Letters regarding </w:t>
      </w:r>
      <w:r w:rsidR="0052352A" w:rsidRPr="00796C8E">
        <w:t xml:space="preserve">Police </w:t>
      </w:r>
      <w:r w:rsidRPr="00796C8E">
        <w:t>Infringement Notices</w:t>
      </w:r>
    </w:p>
    <w:p w14:paraId="5C41A823" w14:textId="77777777" w:rsidR="005B5B42" w:rsidRDefault="005B5B42" w:rsidP="00FA0ABE">
      <w:pPr>
        <w:spacing w:before="220" w:after="220"/>
        <w:rPr>
          <w:rFonts w:ascii="Trebuchet MS" w:hAnsi="Trebuchet MS"/>
        </w:rPr>
      </w:pPr>
      <w:r w:rsidRPr="00796C8E">
        <w:rPr>
          <w:rFonts w:ascii="Trebuchet MS" w:hAnsi="Trebuchet MS"/>
        </w:rPr>
        <w:t xml:space="preserve">When Tasmania Police receives letters from people who have been issued a Police Infringement Notice (PIN) that contain comments or allegations about the conduct of the issuing member, the letter will be dealt with by the member’s </w:t>
      </w:r>
      <w:r w:rsidR="001A2F69" w:rsidRPr="00796C8E">
        <w:rPr>
          <w:rFonts w:ascii="Trebuchet MS" w:hAnsi="Trebuchet MS"/>
        </w:rPr>
        <w:t>district commander.  The district commander</w:t>
      </w:r>
      <w:r w:rsidRPr="00796C8E">
        <w:rPr>
          <w:rFonts w:ascii="Trebuchet MS" w:hAnsi="Trebuchet MS"/>
        </w:rPr>
        <w:t xml:space="preserve"> will assess whether or not it amounts to a complaint against police.  If so, it will be registered on BlueTeam™.  If the letter challenges the facts upon which the PIN was issued, the person will be reminded that they may elect to have the matter dealt with in court.</w:t>
      </w:r>
    </w:p>
    <w:p w14:paraId="25D0F778" w14:textId="405E89AB" w:rsidR="004435C2" w:rsidRDefault="004435C2" w:rsidP="0054254D">
      <w:pPr>
        <w:pStyle w:val="Heading4"/>
        <w:ind w:left="1134" w:hanging="1134"/>
      </w:pPr>
      <w:r>
        <w:t>Letters to a Minister</w:t>
      </w:r>
    </w:p>
    <w:p w14:paraId="0CC09F66" w14:textId="01744270" w:rsidR="004435C2" w:rsidRDefault="004435C2" w:rsidP="00FA0ABE">
      <w:pPr>
        <w:spacing w:before="220" w:after="220"/>
        <w:rPr>
          <w:rFonts w:ascii="Trebuchet MS" w:hAnsi="Trebuchet MS"/>
        </w:rPr>
      </w:pPr>
      <w:r w:rsidRPr="00796C8E">
        <w:rPr>
          <w:rFonts w:ascii="Trebuchet MS" w:hAnsi="Trebuchet MS"/>
        </w:rPr>
        <w:t xml:space="preserve">When Tasmania Police receives </w:t>
      </w:r>
      <w:r>
        <w:rPr>
          <w:rFonts w:ascii="Trebuchet MS" w:hAnsi="Trebuchet MS"/>
        </w:rPr>
        <w:t xml:space="preserve">correspondence from a minister and that correspondence includes </w:t>
      </w:r>
      <w:r w:rsidRPr="00796C8E">
        <w:rPr>
          <w:rFonts w:ascii="Trebuchet MS" w:hAnsi="Trebuchet MS"/>
        </w:rPr>
        <w:t xml:space="preserve">comments or allegations about the conduct of </w:t>
      </w:r>
      <w:r>
        <w:rPr>
          <w:rFonts w:ascii="Trebuchet MS" w:hAnsi="Trebuchet MS"/>
        </w:rPr>
        <w:t>a</w:t>
      </w:r>
      <w:r w:rsidRPr="00796C8E">
        <w:rPr>
          <w:rFonts w:ascii="Trebuchet MS" w:hAnsi="Trebuchet MS"/>
        </w:rPr>
        <w:t xml:space="preserve"> member, </w:t>
      </w:r>
      <w:r>
        <w:rPr>
          <w:rFonts w:ascii="Trebuchet MS" w:hAnsi="Trebuchet MS"/>
        </w:rPr>
        <w:t xml:space="preserve">consideration will be given to whether or not the matter amounts to a complaint against police.  </w:t>
      </w:r>
      <w:r w:rsidRPr="00796C8E">
        <w:rPr>
          <w:rFonts w:ascii="Trebuchet MS" w:hAnsi="Trebuchet MS"/>
        </w:rPr>
        <w:t xml:space="preserve">The </w:t>
      </w:r>
      <w:r>
        <w:rPr>
          <w:rFonts w:ascii="Trebuchet MS" w:hAnsi="Trebuchet MS"/>
        </w:rPr>
        <w:t xml:space="preserve">Staff Officer to the Deputy Commissioner is responsible for ensuring the matter </w:t>
      </w:r>
      <w:r w:rsidR="00A04274">
        <w:rPr>
          <w:rFonts w:ascii="Trebuchet MS" w:hAnsi="Trebuchet MS"/>
        </w:rPr>
        <w:t xml:space="preserve">is </w:t>
      </w:r>
      <w:r w:rsidRPr="00796C8E">
        <w:rPr>
          <w:rFonts w:ascii="Trebuchet MS" w:hAnsi="Trebuchet MS"/>
        </w:rPr>
        <w:t xml:space="preserve">registered on </w:t>
      </w:r>
      <w:r>
        <w:rPr>
          <w:rFonts w:ascii="Trebuchet MS" w:hAnsi="Trebuchet MS"/>
        </w:rPr>
        <w:t>IAPro</w:t>
      </w:r>
      <w:r w:rsidR="003D287E">
        <w:rPr>
          <w:rFonts w:ascii="Trebuchet MS" w:hAnsi="Trebuchet MS"/>
        </w:rPr>
        <w:t>™.</w:t>
      </w:r>
    </w:p>
    <w:p w14:paraId="43109145" w14:textId="693A0441" w:rsidR="004435C2" w:rsidRPr="00796C8E" w:rsidRDefault="004435C2" w:rsidP="00FA0ABE">
      <w:pPr>
        <w:spacing w:before="220" w:after="220"/>
        <w:rPr>
          <w:rFonts w:ascii="Trebuchet MS" w:hAnsi="Trebuchet MS"/>
        </w:rPr>
      </w:pPr>
      <w:r>
        <w:rPr>
          <w:rFonts w:ascii="Trebuchet MS" w:hAnsi="Trebuchet MS"/>
        </w:rPr>
        <w:t xml:space="preserve">The </w:t>
      </w:r>
      <w:r w:rsidR="003D287E">
        <w:rPr>
          <w:rFonts w:ascii="Trebuchet MS" w:hAnsi="Trebuchet MS"/>
        </w:rPr>
        <w:t xml:space="preserve">Minister’s correspondence will be dealt with on </w:t>
      </w:r>
      <w:r w:rsidR="004A3A51" w:rsidRPr="004A3A51">
        <w:rPr>
          <w:rFonts w:ascii="Trebuchet MS" w:hAnsi="Trebuchet MS"/>
        </w:rPr>
        <w:t>HP Records Manager</w:t>
      </w:r>
      <w:r w:rsidR="003D287E">
        <w:rPr>
          <w:rFonts w:ascii="Trebuchet MS" w:hAnsi="Trebuchet MS"/>
        </w:rPr>
        <w:t>, and the complaint aspect managed on BlueTeam</w:t>
      </w:r>
      <w:r w:rsidR="003D287E" w:rsidRPr="00796C8E">
        <w:rPr>
          <w:rFonts w:ascii="Trebuchet MS" w:hAnsi="Trebuchet MS"/>
        </w:rPr>
        <w:t>™</w:t>
      </w:r>
      <w:r w:rsidR="003D287E">
        <w:rPr>
          <w:rFonts w:ascii="Trebuchet MS" w:hAnsi="Trebuchet MS"/>
        </w:rPr>
        <w:t>.</w:t>
      </w:r>
    </w:p>
    <w:p w14:paraId="7AAECF25" w14:textId="5C1F93D9" w:rsidR="004F2E4A" w:rsidRPr="00B55DA0" w:rsidRDefault="005B5B42" w:rsidP="003850E1">
      <w:pPr>
        <w:pStyle w:val="Heading2"/>
      </w:pPr>
      <w:bookmarkStart w:id="302" w:name="_Alternative_Complaint_Agencies"/>
      <w:bookmarkStart w:id="303" w:name="_Toc164671986"/>
      <w:bookmarkEnd w:id="302"/>
      <w:r w:rsidRPr="00B55DA0">
        <w:t>Alternative Complaint Agencies</w:t>
      </w:r>
      <w:bookmarkEnd w:id="303"/>
    </w:p>
    <w:p w14:paraId="1F4DB50E" w14:textId="71A3441A" w:rsidR="004F2E4A" w:rsidRPr="00796C8E" w:rsidRDefault="004F2E4A" w:rsidP="00FA0ABE">
      <w:pPr>
        <w:spacing w:before="220" w:after="220"/>
        <w:rPr>
          <w:rFonts w:ascii="Trebuchet MS" w:hAnsi="Trebuchet MS"/>
        </w:rPr>
      </w:pPr>
      <w:r w:rsidRPr="00796C8E">
        <w:rPr>
          <w:rFonts w:ascii="Trebuchet MS" w:hAnsi="Trebuchet MS"/>
        </w:rPr>
        <w:t>Complaints about Tasmania Police or its members may be made to various other agencies.  Where a matter is received by an external agency and referred to Tasmania Police it will be assessed and categorised by Tasmania Pol</w:t>
      </w:r>
      <w:r w:rsidR="000F0794" w:rsidRPr="00796C8E">
        <w:rPr>
          <w:rFonts w:ascii="Trebuchet MS" w:hAnsi="Trebuchet MS"/>
        </w:rPr>
        <w:t>ice in accordance with Abacus procedures</w:t>
      </w:r>
      <w:r w:rsidRPr="00796C8E">
        <w:rPr>
          <w:rFonts w:ascii="Trebuchet MS" w:hAnsi="Trebuchet MS"/>
        </w:rPr>
        <w:t>.</w:t>
      </w:r>
    </w:p>
    <w:p w14:paraId="0327A23F" w14:textId="77777777" w:rsidR="004F2E4A" w:rsidRPr="00796C8E" w:rsidRDefault="004F2E4A" w:rsidP="0054254D">
      <w:pPr>
        <w:pStyle w:val="Heading4"/>
        <w:ind w:left="1134" w:hanging="1134"/>
      </w:pPr>
      <w:bookmarkStart w:id="304" w:name="_Integrity_Commission"/>
      <w:bookmarkStart w:id="305" w:name="_Registration_of_Complaints"/>
      <w:bookmarkEnd w:id="304"/>
      <w:bookmarkEnd w:id="305"/>
      <w:r w:rsidRPr="00796C8E">
        <w:t>Registration of Complaints to External Agencies</w:t>
      </w:r>
    </w:p>
    <w:p w14:paraId="406E7B66" w14:textId="7372564D" w:rsidR="004F2E4A" w:rsidRPr="00796C8E" w:rsidRDefault="004F2E4A" w:rsidP="004655CB">
      <w:pPr>
        <w:spacing w:before="220" w:after="220"/>
        <w:rPr>
          <w:rFonts w:ascii="Trebuchet MS" w:hAnsi="Trebuchet MS"/>
        </w:rPr>
      </w:pPr>
      <w:r w:rsidRPr="00796C8E">
        <w:rPr>
          <w:rFonts w:ascii="Trebuchet MS" w:hAnsi="Trebuchet MS"/>
        </w:rPr>
        <w:t>Tasmania Police will not deal with a complaint that is being dealt with by another agency unless appr</w:t>
      </w:r>
      <w:r w:rsidR="000F0794" w:rsidRPr="00796C8E">
        <w:rPr>
          <w:rFonts w:ascii="Trebuchet MS" w:hAnsi="Trebuchet MS"/>
        </w:rPr>
        <w:t>oved by the Deputy Commissioner, but it must be registered</w:t>
      </w:r>
      <w:r w:rsidRPr="00796C8E">
        <w:rPr>
          <w:rFonts w:ascii="Trebuchet MS" w:hAnsi="Trebuchet MS"/>
        </w:rPr>
        <w:t xml:space="preserve"> on IAPro™/BlueTeam™ upon Tasmania Police being advised of the complaint.  Responsibility for registration of matters from external agencies rests with the </w:t>
      </w:r>
      <w:r w:rsidR="000F0794" w:rsidRPr="00796C8E">
        <w:rPr>
          <w:rFonts w:ascii="Trebuchet MS" w:hAnsi="Trebuchet MS"/>
        </w:rPr>
        <w:t>s</w:t>
      </w:r>
      <w:r w:rsidRPr="00796C8E">
        <w:rPr>
          <w:rFonts w:ascii="Trebuchet MS" w:hAnsi="Trebuchet MS"/>
        </w:rPr>
        <w:t xml:space="preserve">taff </w:t>
      </w:r>
      <w:r w:rsidR="000F0794" w:rsidRPr="00796C8E">
        <w:rPr>
          <w:rFonts w:ascii="Trebuchet MS" w:hAnsi="Trebuchet MS"/>
        </w:rPr>
        <w:t>o</w:t>
      </w:r>
      <w:r w:rsidRPr="00796C8E">
        <w:rPr>
          <w:rFonts w:ascii="Trebuchet MS" w:hAnsi="Trebuchet MS"/>
        </w:rPr>
        <w:t>ffic</w:t>
      </w:r>
      <w:r w:rsidR="004655CB" w:rsidRPr="00796C8E">
        <w:rPr>
          <w:rFonts w:ascii="Trebuchet MS" w:hAnsi="Trebuchet MS"/>
        </w:rPr>
        <w:t>er to the Deputy Commissioner.</w:t>
      </w:r>
    </w:p>
    <w:p w14:paraId="10683431" w14:textId="39DBB44C" w:rsidR="004F2E4A" w:rsidRPr="00796C8E" w:rsidRDefault="004F2E4A" w:rsidP="004655CB">
      <w:pPr>
        <w:spacing w:before="220" w:after="220"/>
        <w:rPr>
          <w:rFonts w:ascii="Trebuchet MS" w:hAnsi="Trebuchet MS"/>
        </w:rPr>
      </w:pPr>
      <w:r w:rsidRPr="00796C8E">
        <w:rPr>
          <w:rFonts w:ascii="Trebuchet MS" w:hAnsi="Trebuchet MS"/>
        </w:rPr>
        <w:t>If the external agency is maintaining carriage of the matter but is notifying Tasmania Police for information</w:t>
      </w:r>
      <w:r w:rsidR="000F0794" w:rsidRPr="00796C8E">
        <w:rPr>
          <w:rFonts w:ascii="Trebuchet MS" w:hAnsi="Trebuchet MS"/>
        </w:rPr>
        <w:t xml:space="preserve"> then</w:t>
      </w:r>
      <w:r w:rsidRPr="00796C8E">
        <w:rPr>
          <w:rFonts w:ascii="Trebuchet MS" w:hAnsi="Trebuchet MS"/>
        </w:rPr>
        <w:t xml:space="preserve"> the matter will be registered on IAPro™/BlueTeam™ as </w:t>
      </w:r>
      <w:r w:rsidR="00B64C1F">
        <w:rPr>
          <w:rFonts w:ascii="Trebuchet MS" w:eastAsia="Times New Roman" w:hAnsi="Trebuchet MS" w:cs="Arial"/>
          <w:bCs/>
          <w:lang w:eastAsia="en-AU"/>
        </w:rPr>
        <w:t xml:space="preserve">Registered </w:t>
      </w:r>
      <w:r w:rsidRPr="00796C8E">
        <w:rPr>
          <w:rFonts w:ascii="Trebuchet MS" w:hAnsi="Trebuchet MS"/>
        </w:rPr>
        <w:t xml:space="preserve">Information. IAPro™/BlueTeam™ checks must be made of both the subject officer(s)’ </w:t>
      </w:r>
      <w:r w:rsidRPr="006D2ADF">
        <w:rPr>
          <w:rFonts w:ascii="Trebuchet MS" w:hAnsi="Trebuchet MS"/>
        </w:rPr>
        <w:t>conduct history</w:t>
      </w:r>
      <w:r w:rsidRPr="00796C8E">
        <w:rPr>
          <w:rFonts w:ascii="Trebuchet MS" w:hAnsi="Trebuchet MS"/>
        </w:rPr>
        <w:t xml:space="preserve"> and the complainant’s complaint history to determine if Tasmania Police has already received the complaint directly and if an inquiry / investigation is in progress.  If an inquiry / investigation is </w:t>
      </w:r>
      <w:r w:rsidR="000F0794" w:rsidRPr="00796C8E">
        <w:rPr>
          <w:rFonts w:ascii="Trebuchet MS" w:hAnsi="Trebuchet MS"/>
        </w:rPr>
        <w:t xml:space="preserve">already </w:t>
      </w:r>
      <w:r w:rsidRPr="00796C8E">
        <w:rPr>
          <w:rFonts w:ascii="Trebuchet MS" w:hAnsi="Trebuchet MS"/>
        </w:rPr>
        <w:t>in progress</w:t>
      </w:r>
      <w:r w:rsidR="000F0794" w:rsidRPr="00796C8E">
        <w:rPr>
          <w:rFonts w:ascii="Trebuchet MS" w:hAnsi="Trebuchet MS"/>
        </w:rPr>
        <w:t xml:space="preserve"> by Tasmania Police,</w:t>
      </w:r>
      <w:r w:rsidRPr="00796C8E">
        <w:rPr>
          <w:rFonts w:ascii="Trebuchet MS" w:hAnsi="Trebuchet MS"/>
        </w:rPr>
        <w:t xml:space="preserve"> the external agency is to be advised of this.  If the external agency wishes to continue to investigate the matter, Tasmania Police will suspend or close its own inquiry / investigation</w:t>
      </w:r>
      <w:r w:rsidR="00670ECC">
        <w:rPr>
          <w:rFonts w:ascii="Trebuchet MS" w:hAnsi="Trebuchet MS"/>
        </w:rPr>
        <w:t xml:space="preserve"> unless the Deputy Commissioner advises otherwise</w:t>
      </w:r>
      <w:r w:rsidRPr="00796C8E">
        <w:rPr>
          <w:rFonts w:ascii="Trebuchet MS" w:hAnsi="Trebuchet MS"/>
        </w:rPr>
        <w:t>.</w:t>
      </w:r>
    </w:p>
    <w:p w14:paraId="08A6EF48" w14:textId="77777777" w:rsidR="004F2E4A" w:rsidRPr="00796C8E" w:rsidRDefault="004F2E4A" w:rsidP="00FA0ABE">
      <w:pPr>
        <w:spacing w:before="220" w:after="220"/>
        <w:rPr>
          <w:rFonts w:ascii="Trebuchet MS" w:hAnsi="Trebuchet MS"/>
        </w:rPr>
      </w:pPr>
      <w:r w:rsidRPr="00796C8E">
        <w:rPr>
          <w:rFonts w:ascii="Trebuchet MS" w:hAnsi="Trebuchet MS"/>
        </w:rPr>
        <w:t>If the external agency is referring a matter to be dealt with by Tasmania Police the matter will be registered on IAPro™/BlueTeam™, assessed and the appropriate category assigned unless the matter has previously been received, is under investigation or has been investigated.</w:t>
      </w:r>
    </w:p>
    <w:p w14:paraId="07364878" w14:textId="77777777" w:rsidR="004F2E4A" w:rsidRPr="00796C8E" w:rsidRDefault="004F2E4A" w:rsidP="0054254D">
      <w:pPr>
        <w:pStyle w:val="Heading4"/>
        <w:ind w:left="1134" w:hanging="1134"/>
      </w:pPr>
      <w:bookmarkStart w:id="306" w:name="_Integrity_Commission_1"/>
      <w:bookmarkEnd w:id="306"/>
      <w:r w:rsidRPr="00796C8E">
        <w:t>Integrity Commission</w:t>
      </w:r>
    </w:p>
    <w:p w14:paraId="77E45FFC" w14:textId="44025FAD" w:rsidR="004F2E4A" w:rsidRPr="00796C8E" w:rsidRDefault="004F2E4A" w:rsidP="004655CB">
      <w:pPr>
        <w:spacing w:before="220" w:after="220"/>
        <w:rPr>
          <w:rFonts w:ascii="Trebuchet MS" w:hAnsi="Trebuchet MS"/>
        </w:rPr>
      </w:pPr>
      <w:r w:rsidRPr="00796C8E">
        <w:rPr>
          <w:rFonts w:ascii="Trebuchet MS" w:hAnsi="Trebuchet MS"/>
        </w:rPr>
        <w:t>The Integrity Commission works to improve the standard of conduct, propriety and ethics in Tasmania's public sector and is independent of the Government. It undertakes educative and preventative work and investigates misconduct.</w:t>
      </w:r>
    </w:p>
    <w:p w14:paraId="20E19DD0" w14:textId="73AF7739" w:rsidR="004F2E4A" w:rsidRPr="00796C8E" w:rsidRDefault="004F2E4A" w:rsidP="004655CB">
      <w:pPr>
        <w:spacing w:before="220" w:after="220"/>
        <w:rPr>
          <w:rFonts w:ascii="Trebuchet MS" w:hAnsi="Trebuchet MS"/>
        </w:rPr>
      </w:pPr>
      <w:r w:rsidRPr="00796C8E">
        <w:rPr>
          <w:rFonts w:ascii="Trebuchet MS" w:hAnsi="Trebuchet MS"/>
        </w:rPr>
        <w:t>Complaints may be made to the Integrity Commission about misconduct</w:t>
      </w:r>
      <w:r w:rsidR="00C32EA2">
        <w:rPr>
          <w:rStyle w:val="FootnoteReference"/>
          <w:rFonts w:ascii="Trebuchet MS" w:hAnsi="Trebuchet MS"/>
        </w:rPr>
        <w:footnoteReference w:id="30"/>
      </w:r>
      <w:r w:rsidR="00C32EA2">
        <w:rPr>
          <w:rFonts w:ascii="Trebuchet MS" w:hAnsi="Trebuchet MS"/>
        </w:rPr>
        <w:t xml:space="preserve"> </w:t>
      </w:r>
      <w:r w:rsidRPr="00796C8E">
        <w:rPr>
          <w:rFonts w:ascii="Trebuchet MS" w:hAnsi="Trebuchet MS"/>
        </w:rPr>
        <w:t xml:space="preserve">and serious misconduct by public officers. ‘Public officers’ includes </w:t>
      </w:r>
      <w:r w:rsidR="008261DB" w:rsidRPr="00796C8E">
        <w:rPr>
          <w:rFonts w:ascii="Trebuchet MS" w:hAnsi="Trebuchet MS"/>
        </w:rPr>
        <w:t>member</w:t>
      </w:r>
      <w:r w:rsidRPr="00796C8E">
        <w:rPr>
          <w:rFonts w:ascii="Trebuchet MS" w:hAnsi="Trebuchet MS"/>
        </w:rPr>
        <w:t xml:space="preserve">s and </w:t>
      </w:r>
      <w:r w:rsidR="00F55B6C" w:rsidRPr="00796C8E">
        <w:rPr>
          <w:rFonts w:ascii="Trebuchet MS" w:hAnsi="Trebuchet MS"/>
        </w:rPr>
        <w:t>SSEs</w:t>
      </w:r>
      <w:r w:rsidRPr="00796C8E">
        <w:rPr>
          <w:rFonts w:ascii="Trebuchet MS" w:hAnsi="Trebuchet MS"/>
        </w:rPr>
        <w:t xml:space="preserve">. The Integrity Commission may assess, investigate, inquire into or otherwise deal with complaints relating to serious misconduct by a </w:t>
      </w:r>
      <w:r w:rsidR="008261DB" w:rsidRPr="00796C8E">
        <w:rPr>
          <w:rFonts w:ascii="Trebuchet MS" w:hAnsi="Trebuchet MS"/>
        </w:rPr>
        <w:t>member</w:t>
      </w:r>
      <w:r w:rsidRPr="00796C8E">
        <w:rPr>
          <w:rFonts w:ascii="Trebuchet MS" w:hAnsi="Trebuchet MS"/>
        </w:rPr>
        <w:t xml:space="preserve">, or refer matters to Tasmania Police. The Integrity Commission may also assume responsibility for an investigation commenced by the Commissioner of Police into misconduct by a </w:t>
      </w:r>
      <w:r w:rsidR="008261DB" w:rsidRPr="00796C8E">
        <w:rPr>
          <w:rFonts w:ascii="Trebuchet MS" w:hAnsi="Trebuchet MS"/>
        </w:rPr>
        <w:t>member</w:t>
      </w:r>
      <w:r w:rsidRPr="00796C8E">
        <w:rPr>
          <w:rFonts w:ascii="Trebuchet MS" w:hAnsi="Trebuchet MS"/>
        </w:rPr>
        <w:t>.  It may audit the way the Commissioner of Police has dealt with police misconduct, in relation to either a particular complaint or a class of complaint.</w:t>
      </w:r>
    </w:p>
    <w:p w14:paraId="043F2120" w14:textId="3EBABA41" w:rsidR="004F2E4A" w:rsidRDefault="004F2E4A" w:rsidP="004655CB">
      <w:pPr>
        <w:spacing w:before="220" w:after="220"/>
        <w:rPr>
          <w:rFonts w:ascii="Trebuchet MS" w:hAnsi="Trebuchet MS"/>
        </w:rPr>
      </w:pPr>
      <w:r w:rsidRPr="00796C8E">
        <w:rPr>
          <w:rFonts w:ascii="Trebuchet MS" w:hAnsi="Trebuchet MS"/>
        </w:rPr>
        <w:t xml:space="preserve">A person may also complain to the Integrity Commission if they are not satisfied that ‘misconduct’ or ‘serious misconduct’ under the </w:t>
      </w:r>
      <w:r w:rsidRPr="00796C8E">
        <w:rPr>
          <w:rFonts w:ascii="Trebuchet MS" w:hAnsi="Trebuchet MS"/>
          <w:i/>
        </w:rPr>
        <w:t>Integrity Commission Act 2009</w:t>
      </w:r>
      <w:r w:rsidRPr="00796C8E">
        <w:rPr>
          <w:rFonts w:ascii="Trebuchet MS" w:hAnsi="Trebuchet MS"/>
        </w:rPr>
        <w:t xml:space="preserve"> has been adequately dealt with by Tasmania Police.</w:t>
      </w:r>
    </w:p>
    <w:p w14:paraId="2E19606B" w14:textId="4C5C3082" w:rsidR="00844AE5" w:rsidRPr="00796C8E" w:rsidRDefault="00844AE5" w:rsidP="004655CB">
      <w:pPr>
        <w:spacing w:before="220" w:after="220"/>
        <w:rPr>
          <w:rFonts w:ascii="Trebuchet MS" w:hAnsi="Trebuchet MS"/>
        </w:rPr>
      </w:pPr>
      <w:r w:rsidRPr="00796C8E">
        <w:rPr>
          <w:rFonts w:ascii="Trebuchet MS" w:hAnsi="Trebuchet MS"/>
        </w:rPr>
        <w:t xml:space="preserve">More information is at </w:t>
      </w:r>
      <w:hyperlink r:id="rId66" w:history="1">
        <w:r w:rsidRPr="00796C8E">
          <w:rPr>
            <w:rStyle w:val="Hyperlink"/>
            <w:rFonts w:ascii="Trebuchet MS" w:hAnsi="Trebuchet MS"/>
          </w:rPr>
          <w:t>www.integrity.tas.gov.au</w:t>
        </w:r>
      </w:hyperlink>
      <w:r w:rsidRPr="00796C8E">
        <w:rPr>
          <w:rFonts w:ascii="Trebuchet MS" w:hAnsi="Trebuchet MS"/>
        </w:rPr>
        <w:t>.</w:t>
      </w:r>
    </w:p>
    <w:p w14:paraId="18A129B7" w14:textId="77777777" w:rsidR="004F2E4A" w:rsidRPr="00796C8E" w:rsidRDefault="004F2E4A" w:rsidP="0054254D">
      <w:pPr>
        <w:pStyle w:val="Heading4"/>
        <w:ind w:left="1134" w:hanging="1134"/>
      </w:pPr>
      <w:bookmarkStart w:id="307" w:name="_Notification_to_the"/>
      <w:bookmarkEnd w:id="307"/>
      <w:r w:rsidRPr="00796C8E">
        <w:t>Ombudsman Tasmania</w:t>
      </w:r>
    </w:p>
    <w:p w14:paraId="75B96A3B" w14:textId="57BD28B4" w:rsidR="00BE20DA" w:rsidRPr="00796C8E" w:rsidRDefault="004F2E4A" w:rsidP="00FA0ABE">
      <w:pPr>
        <w:spacing w:before="220" w:after="220"/>
        <w:rPr>
          <w:rFonts w:ascii="Trebuchet MS" w:hAnsi="Trebuchet MS"/>
        </w:rPr>
      </w:pPr>
      <w:r w:rsidRPr="00796C8E">
        <w:rPr>
          <w:rFonts w:ascii="Trebuchet MS" w:hAnsi="Trebuchet MS"/>
        </w:rPr>
        <w:t xml:space="preserve">Complaints may be made by any person (including members) to Ombudsman Tasmania about </w:t>
      </w:r>
      <w:r w:rsidR="006435CA" w:rsidRPr="00796C8E">
        <w:rPr>
          <w:rFonts w:ascii="Trebuchet MS" w:eastAsia="Times New Roman" w:hAnsi="Trebuchet MS"/>
          <w:lang w:eastAsia="en-AU"/>
        </w:rPr>
        <w:t>the administrative processes</w:t>
      </w:r>
      <w:r w:rsidRPr="00796C8E">
        <w:rPr>
          <w:rFonts w:ascii="Trebuchet MS" w:eastAsia="Times New Roman" w:hAnsi="Trebuchet MS"/>
          <w:lang w:eastAsia="en-AU"/>
        </w:rPr>
        <w:t xml:space="preserve"> of Tasmania Police</w:t>
      </w:r>
      <w:r w:rsidR="00F55B6C" w:rsidRPr="00796C8E">
        <w:rPr>
          <w:rFonts w:ascii="Trebuchet MS" w:eastAsia="Times New Roman" w:hAnsi="Trebuchet MS"/>
          <w:lang w:eastAsia="en-AU"/>
        </w:rPr>
        <w:t xml:space="preserve">.  These complaints generally concern </w:t>
      </w:r>
      <w:r w:rsidR="00F55B6C" w:rsidRPr="00796C8E">
        <w:rPr>
          <w:rFonts w:ascii="Trebuchet MS" w:eastAsia="Times New Roman" w:hAnsi="Trebuchet MS"/>
          <w:i/>
          <w:lang w:eastAsia="en-AU"/>
        </w:rPr>
        <w:t>process</w:t>
      </w:r>
      <w:r w:rsidR="00F55B6C" w:rsidRPr="00796C8E">
        <w:rPr>
          <w:rFonts w:ascii="Trebuchet MS" w:eastAsia="Times New Roman" w:hAnsi="Trebuchet MS"/>
          <w:lang w:eastAsia="en-AU"/>
        </w:rPr>
        <w:t xml:space="preserve"> and may involve allegations that there has, for example, been a failure to provide procedural fairness or that correct procedure was not followed in some way</w:t>
      </w:r>
      <w:r w:rsidRPr="00796C8E">
        <w:rPr>
          <w:rFonts w:ascii="Trebuchet MS" w:hAnsi="Trebuchet MS"/>
        </w:rPr>
        <w:t xml:space="preserve">.  </w:t>
      </w:r>
      <w:r w:rsidR="006435CA" w:rsidRPr="00796C8E">
        <w:rPr>
          <w:rFonts w:ascii="Trebuchet MS" w:hAnsi="Trebuchet MS"/>
        </w:rPr>
        <w:t xml:space="preserve">Ombudsman Tasmania has no jurisdiction over police conduct </w:t>
      </w:r>
      <w:r w:rsidR="001E3443" w:rsidRPr="00796C8E">
        <w:rPr>
          <w:rFonts w:ascii="Trebuchet MS" w:hAnsi="Trebuchet MS"/>
        </w:rPr>
        <w:t>and cannot change any outcomes determined by Tasmania Police.</w:t>
      </w:r>
    </w:p>
    <w:p w14:paraId="4EBB61D7" w14:textId="77777777" w:rsidR="00540842" w:rsidRDefault="00F55B6C" w:rsidP="00540842">
      <w:pPr>
        <w:spacing w:before="220" w:after="220"/>
        <w:rPr>
          <w:rFonts w:ascii="Trebuchet MS" w:hAnsi="Trebuchet MS"/>
        </w:rPr>
      </w:pPr>
      <w:r w:rsidRPr="00796C8E">
        <w:rPr>
          <w:rFonts w:ascii="Trebuchet MS" w:hAnsi="Trebuchet MS"/>
        </w:rPr>
        <w:t>Wider i</w:t>
      </w:r>
      <w:r w:rsidR="004F2E4A" w:rsidRPr="00796C8E">
        <w:rPr>
          <w:rFonts w:ascii="Trebuchet MS" w:hAnsi="Trebuchet MS"/>
        </w:rPr>
        <w:t xml:space="preserve">ssues addressed by Ombudsman Tasmania include the actions of Tasmanian </w:t>
      </w:r>
      <w:r w:rsidRPr="00796C8E">
        <w:rPr>
          <w:rFonts w:ascii="Trebuchet MS" w:hAnsi="Trebuchet MS"/>
        </w:rPr>
        <w:t>G</w:t>
      </w:r>
      <w:r w:rsidR="004F2E4A" w:rsidRPr="00796C8E">
        <w:rPr>
          <w:rFonts w:ascii="Trebuchet MS" w:hAnsi="Trebuchet MS"/>
        </w:rPr>
        <w:t>overnment departments and agencies, the provision of local government services</w:t>
      </w:r>
      <w:r w:rsidRPr="00796C8E">
        <w:rPr>
          <w:rFonts w:ascii="Trebuchet MS" w:hAnsi="Trebuchet MS"/>
        </w:rPr>
        <w:t>,</w:t>
      </w:r>
      <w:r w:rsidR="00540842">
        <w:rPr>
          <w:rFonts w:ascii="Trebuchet MS" w:hAnsi="Trebuchet MS"/>
        </w:rPr>
        <w:t xml:space="preserve"> the treatment and wellbeing</w:t>
      </w:r>
      <w:r w:rsidR="004F2E4A" w:rsidRPr="00796C8E">
        <w:rPr>
          <w:rFonts w:ascii="Trebuchet MS" w:hAnsi="Trebuchet MS"/>
        </w:rPr>
        <w:t xml:space="preserve"> of people in prison and the administrative actions of State-owned </w:t>
      </w:r>
      <w:r w:rsidR="00540842">
        <w:rPr>
          <w:rFonts w:ascii="Trebuchet MS" w:hAnsi="Trebuchet MS"/>
        </w:rPr>
        <w:t>b</w:t>
      </w:r>
      <w:r w:rsidR="004F2E4A" w:rsidRPr="00796C8E">
        <w:rPr>
          <w:rFonts w:ascii="Trebuchet MS" w:hAnsi="Trebuchet MS"/>
        </w:rPr>
        <w:t>usinesses</w:t>
      </w:r>
      <w:r w:rsidR="00540842">
        <w:rPr>
          <w:rFonts w:ascii="Trebuchet MS" w:hAnsi="Trebuchet MS"/>
        </w:rPr>
        <w:t xml:space="preserve"> and Government </w:t>
      </w:r>
      <w:r w:rsidR="004F2E4A" w:rsidRPr="00796C8E">
        <w:rPr>
          <w:rFonts w:ascii="Trebuchet MS" w:hAnsi="Trebuchet MS"/>
        </w:rPr>
        <w:t>Business</w:t>
      </w:r>
      <w:r w:rsidR="00540842">
        <w:rPr>
          <w:rFonts w:ascii="Trebuchet MS" w:hAnsi="Trebuchet MS"/>
        </w:rPr>
        <w:t xml:space="preserve"> </w:t>
      </w:r>
      <w:r w:rsidR="004F2E4A" w:rsidRPr="00796C8E">
        <w:rPr>
          <w:rFonts w:ascii="Trebuchet MS" w:hAnsi="Trebuchet MS"/>
        </w:rPr>
        <w:t>Enterprises.</w:t>
      </w:r>
      <w:r w:rsidR="00540842">
        <w:rPr>
          <w:rFonts w:ascii="Trebuchet MS" w:hAnsi="Trebuchet MS"/>
        </w:rPr>
        <w:t xml:space="preserve">  </w:t>
      </w:r>
    </w:p>
    <w:p w14:paraId="79CA16DC" w14:textId="05A556D1" w:rsidR="004F2E4A" w:rsidRPr="00796C8E" w:rsidRDefault="004F2E4A" w:rsidP="00540842">
      <w:pPr>
        <w:spacing w:before="220" w:after="220"/>
        <w:rPr>
          <w:rFonts w:ascii="Trebuchet MS" w:eastAsia="Times New Roman" w:hAnsi="Trebuchet MS"/>
          <w:lang w:eastAsia="en-AU"/>
        </w:rPr>
      </w:pPr>
      <w:r w:rsidRPr="00796C8E">
        <w:rPr>
          <w:rFonts w:ascii="Trebuchet MS" w:hAnsi="Trebuchet MS"/>
        </w:rPr>
        <w:t>More</w:t>
      </w:r>
      <w:r w:rsidR="00540842">
        <w:rPr>
          <w:rFonts w:ascii="Trebuchet MS" w:hAnsi="Trebuchet MS"/>
        </w:rPr>
        <w:t xml:space="preserve"> </w:t>
      </w:r>
      <w:r w:rsidRPr="00796C8E">
        <w:rPr>
          <w:rFonts w:ascii="Trebuchet MS" w:hAnsi="Trebuchet MS"/>
        </w:rPr>
        <w:t xml:space="preserve">information is at </w:t>
      </w:r>
      <w:hyperlink r:id="rId67" w:history="1">
        <w:r w:rsidR="00540842" w:rsidRPr="00693CFE">
          <w:rPr>
            <w:rStyle w:val="Hyperlink"/>
            <w:rFonts w:ascii="Trebuchet MS" w:hAnsi="Trebuchet MS"/>
          </w:rPr>
          <w:t>www.ombudsman.tas.gov.au</w:t>
        </w:r>
      </w:hyperlink>
      <w:r w:rsidRPr="00796C8E">
        <w:rPr>
          <w:rFonts w:ascii="Trebuchet MS" w:hAnsi="Trebuchet MS"/>
        </w:rPr>
        <w:t>.</w:t>
      </w:r>
    </w:p>
    <w:p w14:paraId="58DBFDC4" w14:textId="77777777" w:rsidR="004F2E4A" w:rsidRPr="00796C8E" w:rsidRDefault="004F2E4A" w:rsidP="0054254D">
      <w:pPr>
        <w:pStyle w:val="Heading4"/>
        <w:ind w:left="1134" w:hanging="1134"/>
      </w:pPr>
      <w:r w:rsidRPr="00796C8E">
        <w:t>Equal Opportunity Tasmania</w:t>
      </w:r>
    </w:p>
    <w:p w14:paraId="0AA32E2F" w14:textId="5DB58973" w:rsidR="004F2E4A" w:rsidRPr="00796C8E" w:rsidRDefault="004F2E4A" w:rsidP="00FA0ABE">
      <w:pPr>
        <w:spacing w:before="220" w:after="220"/>
        <w:rPr>
          <w:rFonts w:ascii="Trebuchet MS" w:hAnsi="Trebuchet MS"/>
        </w:rPr>
      </w:pPr>
      <w:r w:rsidRPr="00796C8E">
        <w:rPr>
          <w:rFonts w:ascii="Trebuchet MS" w:hAnsi="Trebuchet MS"/>
        </w:rPr>
        <w:t xml:space="preserve">Complaints relating to discrimination may be made to Equal Opportunity Tasmania.  Discrimination occurs when a person is disadvantaged or treated less favourably than other people because they have a particular attribute such as their age, race, sex, sexual orientation or disability.  More information is at </w:t>
      </w:r>
      <w:hyperlink r:id="rId68" w:history="1">
        <w:r w:rsidRPr="00796C8E">
          <w:rPr>
            <w:rStyle w:val="Hyperlink"/>
            <w:rFonts w:ascii="Trebuchet MS" w:hAnsi="Trebuchet MS"/>
          </w:rPr>
          <w:t>www.equalopportunity.tas.gov.au</w:t>
        </w:r>
      </w:hyperlink>
      <w:r w:rsidR="004655CB" w:rsidRPr="00796C8E">
        <w:rPr>
          <w:rFonts w:ascii="Trebuchet MS" w:hAnsi="Trebuchet MS"/>
        </w:rPr>
        <w:t>.</w:t>
      </w:r>
    </w:p>
    <w:p w14:paraId="138CEDB0" w14:textId="51EC1A0B" w:rsidR="005B5B42" w:rsidRPr="00B55DA0" w:rsidRDefault="005B5B42" w:rsidP="003850E1">
      <w:pPr>
        <w:pStyle w:val="Heading2"/>
      </w:pPr>
      <w:bookmarkStart w:id="308" w:name="_Toc164671987"/>
      <w:r w:rsidRPr="00B55DA0">
        <w:t xml:space="preserve">Complaints </w:t>
      </w:r>
      <w:r w:rsidR="0042375C" w:rsidRPr="00B55DA0">
        <w:t xml:space="preserve">or IRM </w:t>
      </w:r>
      <w:r w:rsidRPr="00B55DA0">
        <w:t>against State Service Employees</w:t>
      </w:r>
      <w:r w:rsidR="002E0301" w:rsidRPr="00B55DA0">
        <w:t xml:space="preserve"> (SSEs)</w:t>
      </w:r>
      <w:bookmarkEnd w:id="308"/>
    </w:p>
    <w:p w14:paraId="0AF23404" w14:textId="77777777" w:rsidR="00861870" w:rsidRDefault="005B5B42" w:rsidP="00FA0ABE">
      <w:pPr>
        <w:spacing w:before="220" w:after="220"/>
        <w:rPr>
          <w:rFonts w:ascii="Trebuchet MS" w:hAnsi="Trebuchet MS"/>
        </w:rPr>
      </w:pPr>
      <w:r w:rsidRPr="00796C8E">
        <w:rPr>
          <w:rFonts w:ascii="Trebuchet MS" w:hAnsi="Trebuchet MS"/>
        </w:rPr>
        <w:t xml:space="preserve">Any complaint </w:t>
      </w:r>
      <w:r w:rsidR="0042375C" w:rsidRPr="00796C8E">
        <w:rPr>
          <w:rFonts w:ascii="Trebuchet MS" w:hAnsi="Trebuchet MS"/>
        </w:rPr>
        <w:t>or IRM relating to</w:t>
      </w:r>
      <w:r w:rsidRPr="00796C8E">
        <w:rPr>
          <w:rFonts w:ascii="Trebuchet MS" w:hAnsi="Trebuchet MS"/>
        </w:rPr>
        <w:t xml:space="preserve"> </w:t>
      </w:r>
      <w:r w:rsidR="001A2F69" w:rsidRPr="00796C8E">
        <w:rPr>
          <w:rFonts w:ascii="Trebuchet MS" w:hAnsi="Trebuchet MS"/>
        </w:rPr>
        <w:t>a</w:t>
      </w:r>
      <w:r w:rsidR="00BD3983" w:rsidRPr="00796C8E">
        <w:rPr>
          <w:rFonts w:ascii="Trebuchet MS" w:hAnsi="Trebuchet MS"/>
        </w:rPr>
        <w:t xml:space="preserve"> state service employee (</w:t>
      </w:r>
      <w:r w:rsidR="001A2F69" w:rsidRPr="00796C8E">
        <w:rPr>
          <w:rFonts w:ascii="Trebuchet MS" w:hAnsi="Trebuchet MS"/>
        </w:rPr>
        <w:t>SSE</w:t>
      </w:r>
      <w:r w:rsidR="00BD3983" w:rsidRPr="00796C8E">
        <w:rPr>
          <w:rFonts w:ascii="Trebuchet MS" w:hAnsi="Trebuchet MS"/>
        </w:rPr>
        <w:t>)</w:t>
      </w:r>
      <w:r w:rsidRPr="00796C8E">
        <w:rPr>
          <w:rFonts w:ascii="Trebuchet MS" w:hAnsi="Trebuchet MS"/>
        </w:rPr>
        <w:t xml:space="preserve"> </w:t>
      </w:r>
      <w:r w:rsidR="00861870">
        <w:rPr>
          <w:rFonts w:ascii="Trebuchet MS" w:hAnsi="Trebuchet MS"/>
        </w:rPr>
        <w:t xml:space="preserve">employed within Tasmania Police business units </w:t>
      </w:r>
      <w:r w:rsidR="00861870" w:rsidRPr="00796C8E">
        <w:rPr>
          <w:rFonts w:ascii="Trebuchet MS" w:hAnsi="Trebuchet MS"/>
        </w:rPr>
        <w:t xml:space="preserve">are </w:t>
      </w:r>
      <w:r w:rsidR="00861870">
        <w:rPr>
          <w:rFonts w:ascii="Trebuchet MS" w:hAnsi="Trebuchet MS"/>
        </w:rPr>
        <w:t>directed</w:t>
      </w:r>
      <w:r w:rsidR="00861870" w:rsidRPr="00796C8E">
        <w:rPr>
          <w:rFonts w:ascii="Trebuchet MS" w:hAnsi="Trebuchet MS"/>
        </w:rPr>
        <w:t xml:space="preserve"> to</w:t>
      </w:r>
      <w:r w:rsidR="00861870">
        <w:rPr>
          <w:rFonts w:ascii="Trebuchet MS" w:hAnsi="Trebuchet MS"/>
        </w:rPr>
        <w:t xml:space="preserve"> the Deputy Commissioner for referral to</w:t>
      </w:r>
      <w:r w:rsidR="00861870" w:rsidRPr="00796C8E">
        <w:rPr>
          <w:rFonts w:ascii="Trebuchet MS" w:hAnsi="Trebuchet MS"/>
        </w:rPr>
        <w:t xml:space="preserve"> Business and Executive Services (BES)</w:t>
      </w:r>
      <w:r w:rsidR="00861870">
        <w:rPr>
          <w:rFonts w:ascii="Trebuchet MS" w:hAnsi="Trebuchet MS"/>
        </w:rPr>
        <w:t xml:space="preserve"> – unless the matter is criminal in which case it may be investigated by Professional Standards or allocated to another District by the Deputy Commissioner</w:t>
      </w:r>
      <w:r w:rsidR="00861870" w:rsidRPr="00796C8E">
        <w:rPr>
          <w:rFonts w:ascii="Trebuchet MS" w:hAnsi="Trebuchet MS"/>
        </w:rPr>
        <w:t>.</w:t>
      </w:r>
    </w:p>
    <w:p w14:paraId="208725E6" w14:textId="77C93CAE" w:rsidR="005B5B42" w:rsidRPr="00796C8E" w:rsidRDefault="00861870" w:rsidP="00FA0ABE">
      <w:pPr>
        <w:spacing w:before="220" w:after="220"/>
        <w:rPr>
          <w:rFonts w:ascii="Trebuchet MS" w:hAnsi="Trebuchet MS"/>
        </w:rPr>
      </w:pPr>
      <w:r w:rsidRPr="00796C8E">
        <w:rPr>
          <w:rFonts w:ascii="Trebuchet MS" w:hAnsi="Trebuchet MS"/>
        </w:rPr>
        <w:t xml:space="preserve">Any complaint or IRM relating to a state service employee (SSE) </w:t>
      </w:r>
      <w:r>
        <w:rPr>
          <w:rFonts w:ascii="Trebuchet MS" w:hAnsi="Trebuchet MS"/>
        </w:rPr>
        <w:t xml:space="preserve">employed within </w:t>
      </w:r>
      <w:r w:rsidR="00A04274">
        <w:rPr>
          <w:rFonts w:ascii="Trebuchet MS" w:hAnsi="Trebuchet MS"/>
        </w:rPr>
        <w:t>a Tasmania Police</w:t>
      </w:r>
      <w:r>
        <w:rPr>
          <w:rFonts w:ascii="Trebuchet MS" w:hAnsi="Trebuchet MS"/>
        </w:rPr>
        <w:t xml:space="preserve"> business unit is to be</w:t>
      </w:r>
      <w:r w:rsidR="005B5B42" w:rsidRPr="00796C8E">
        <w:rPr>
          <w:rFonts w:ascii="Trebuchet MS" w:hAnsi="Trebuchet MS"/>
        </w:rPr>
        <w:t xml:space="preserve"> registered on </w:t>
      </w:r>
      <w:r w:rsidR="0042375C" w:rsidRPr="00796C8E">
        <w:rPr>
          <w:rFonts w:ascii="Trebuchet MS" w:hAnsi="Trebuchet MS"/>
        </w:rPr>
        <w:t>IAPro™/</w:t>
      </w:r>
      <w:r w:rsidR="005B5B42" w:rsidRPr="00796C8E">
        <w:rPr>
          <w:rFonts w:ascii="Trebuchet MS" w:hAnsi="Trebuchet MS"/>
        </w:rPr>
        <w:t>BlueTeam™ as</w:t>
      </w:r>
      <w:r w:rsidR="00196DA4" w:rsidRPr="00796C8E">
        <w:rPr>
          <w:rFonts w:ascii="Trebuchet MS" w:hAnsi="Trebuchet MS"/>
        </w:rPr>
        <w:t xml:space="preserve"> a</w:t>
      </w:r>
      <w:r w:rsidR="005B5B42" w:rsidRPr="00796C8E">
        <w:rPr>
          <w:rFonts w:ascii="Trebuchet MS" w:hAnsi="Trebuchet MS"/>
        </w:rPr>
        <w:t xml:space="preserve"> </w:t>
      </w:r>
      <w:r w:rsidR="00B134EF">
        <w:rPr>
          <w:rFonts w:ascii="Trebuchet MS" w:eastAsia="Times New Roman" w:hAnsi="Trebuchet MS" w:cs="Arial"/>
          <w:bCs/>
          <w:lang w:eastAsia="en-AU"/>
        </w:rPr>
        <w:t xml:space="preserve">Registered </w:t>
      </w:r>
      <w:r w:rsidR="005B5B42" w:rsidRPr="00796C8E">
        <w:rPr>
          <w:rFonts w:ascii="Trebuchet MS" w:hAnsi="Trebuchet MS"/>
        </w:rPr>
        <w:t>Information</w:t>
      </w:r>
      <w:r>
        <w:rPr>
          <w:rFonts w:ascii="Trebuchet MS" w:hAnsi="Trebuchet MS"/>
        </w:rPr>
        <w:t>.</w:t>
      </w:r>
    </w:p>
    <w:p w14:paraId="7BC59B6D" w14:textId="77777777" w:rsidR="005B5B42" w:rsidRPr="00B55DA0" w:rsidRDefault="005B5B42" w:rsidP="003850E1">
      <w:pPr>
        <w:pStyle w:val="Heading2"/>
      </w:pPr>
      <w:bookmarkStart w:id="309" w:name="_Toc164671988"/>
      <w:r w:rsidRPr="00B55DA0">
        <w:t>Withdrawal of Complaints</w:t>
      </w:r>
      <w:bookmarkEnd w:id="309"/>
    </w:p>
    <w:p w14:paraId="66E8B19C" w14:textId="18425A0C" w:rsidR="005B5B42" w:rsidRPr="00796C8E" w:rsidRDefault="005B5B42" w:rsidP="00FA0ABE">
      <w:pPr>
        <w:spacing w:before="220" w:after="220"/>
        <w:rPr>
          <w:rFonts w:ascii="Trebuchet MS" w:hAnsi="Trebuchet MS"/>
        </w:rPr>
      </w:pPr>
      <w:r w:rsidRPr="00796C8E">
        <w:rPr>
          <w:rFonts w:ascii="Trebuchet MS" w:hAnsi="Trebuchet MS"/>
        </w:rPr>
        <w:t>Any pressure placed on a complainant to withdraw a complaint will constitute a breach of the Code of Conduct.  Allegations of this nature cannot be dealt with as a level 1.</w:t>
      </w:r>
    </w:p>
    <w:p w14:paraId="07F2A82F" w14:textId="770CF8BD" w:rsidR="005B5B42" w:rsidRPr="00796C8E" w:rsidRDefault="005B5B42" w:rsidP="00FA0ABE">
      <w:pPr>
        <w:spacing w:before="220" w:after="220"/>
        <w:rPr>
          <w:rFonts w:ascii="Trebuchet MS" w:hAnsi="Trebuchet MS"/>
        </w:rPr>
      </w:pPr>
      <w:r w:rsidRPr="00796C8E">
        <w:rPr>
          <w:rFonts w:ascii="Trebuchet MS" w:hAnsi="Trebuchet MS"/>
        </w:rPr>
        <w:t xml:space="preserve">External and internal complainants may </w:t>
      </w:r>
      <w:r w:rsidR="00F55B6C" w:rsidRPr="00796C8E">
        <w:rPr>
          <w:rFonts w:ascii="Trebuchet MS" w:hAnsi="Trebuchet MS"/>
        </w:rPr>
        <w:t xml:space="preserve">voluntarily </w:t>
      </w:r>
      <w:r w:rsidRPr="00796C8E">
        <w:rPr>
          <w:rFonts w:ascii="Trebuchet MS" w:hAnsi="Trebuchet MS"/>
        </w:rPr>
        <w:t xml:space="preserve">withdraw their complaint at any time.  This must be done in writing and a </w:t>
      </w:r>
      <w:r w:rsidRPr="00C415C7">
        <w:rPr>
          <w:rFonts w:ascii="Trebuchet MS" w:hAnsi="Trebuchet MS"/>
          <w:color w:val="000000" w:themeColor="text1"/>
        </w:rPr>
        <w:t>specific</w:t>
      </w:r>
      <w:r w:rsidRPr="000C284C">
        <w:rPr>
          <w:rFonts w:ascii="Trebuchet MS" w:hAnsi="Trebuchet MS"/>
          <w:color w:val="FF0000"/>
        </w:rPr>
        <w:t xml:space="preserve"> </w:t>
      </w:r>
      <w:hyperlink r:id="rId69" w:history="1">
        <w:r w:rsidRPr="00C415C7">
          <w:rPr>
            <w:rStyle w:val="Hyperlink"/>
            <w:rFonts w:ascii="Trebuchet MS" w:hAnsi="Trebuchet MS"/>
          </w:rPr>
          <w:t>template</w:t>
        </w:r>
      </w:hyperlink>
      <w:r w:rsidRPr="000C284C">
        <w:rPr>
          <w:rFonts w:ascii="Trebuchet MS" w:hAnsi="Trebuchet MS"/>
          <w:color w:val="FF0000"/>
        </w:rPr>
        <w:t xml:space="preserve"> </w:t>
      </w:r>
      <w:r w:rsidRPr="00796C8E">
        <w:rPr>
          <w:rFonts w:ascii="Trebuchet MS" w:hAnsi="Trebuchet MS"/>
        </w:rPr>
        <w:t>is available for this purpose.  It is not necessary for the subject officer to be consulted as part of the process.  If a decision is made to close the matter due to the withdrawal of the complaint the subject officer should be advised in writing.</w:t>
      </w:r>
    </w:p>
    <w:p w14:paraId="1AF60210" w14:textId="43C77C92" w:rsidR="005B5B42" w:rsidRPr="00796C8E" w:rsidRDefault="005B5B42" w:rsidP="00AF600A">
      <w:pPr>
        <w:spacing w:before="220" w:after="220"/>
        <w:rPr>
          <w:rFonts w:ascii="Trebuchet MS" w:hAnsi="Trebuchet MS"/>
        </w:rPr>
      </w:pPr>
      <w:r w:rsidRPr="00796C8E">
        <w:rPr>
          <w:rFonts w:ascii="Trebuchet MS" w:hAnsi="Trebuchet MS"/>
        </w:rPr>
        <w:t>Sound judgement is always required in determining which matters are suitable for withdrawal. In the interests of maintaining proper standards of conduct and public confidence some matters ought to be inquired into or investigated regardless of the desire of the complainant to withdraw their complaint.  Where any doubt exists, advice can be sought from Professional Standards</w:t>
      </w:r>
      <w:r w:rsidR="004655CB" w:rsidRPr="00796C8E">
        <w:rPr>
          <w:rFonts w:ascii="Trebuchet MS" w:hAnsi="Trebuchet MS"/>
        </w:rPr>
        <w:t>.</w:t>
      </w:r>
      <w:r w:rsidR="00F55B6C" w:rsidRPr="00796C8E">
        <w:rPr>
          <w:rFonts w:ascii="Trebuchet MS" w:hAnsi="Trebuchet MS"/>
        </w:rPr>
        <w:t xml:space="preserve">  </w:t>
      </w:r>
      <w:r w:rsidRPr="00796C8E">
        <w:rPr>
          <w:rFonts w:ascii="Trebuchet MS" w:hAnsi="Trebuchet MS"/>
        </w:rPr>
        <w:t>Complainants and members must be aware that Tasmania Police reserves the right to continue an inquiry or investigation after a complaint is withdrawn</w:t>
      </w:r>
      <w:r w:rsidR="004655CB" w:rsidRPr="00796C8E">
        <w:rPr>
          <w:rFonts w:ascii="Trebuchet MS" w:hAnsi="Trebuchet MS"/>
        </w:rPr>
        <w:t>.</w:t>
      </w:r>
    </w:p>
    <w:p w14:paraId="6AB9D191" w14:textId="1B9C5BF2" w:rsidR="005B5B42" w:rsidRPr="00796C8E" w:rsidRDefault="005B5B42" w:rsidP="00AF600A">
      <w:pPr>
        <w:spacing w:before="220" w:after="220"/>
        <w:rPr>
          <w:rFonts w:ascii="Trebuchet MS" w:hAnsi="Trebuchet MS"/>
        </w:rPr>
      </w:pPr>
      <w:r w:rsidRPr="00796C8E">
        <w:rPr>
          <w:rFonts w:ascii="Trebuchet MS" w:hAnsi="Trebuchet MS"/>
        </w:rPr>
        <w:t xml:space="preserve">The member receiving the withdrawal must either update BlueTeam™ (if it is allocated to them) or send an e-mail with relevant details to </w:t>
      </w:r>
      <w:hyperlink r:id="rId70" w:history="1">
        <w:r w:rsidR="00125FDF" w:rsidRPr="00125FDF">
          <w:rPr>
            <w:rStyle w:val="Hyperlink"/>
            <w:rFonts w:ascii="Trebuchet MS" w:hAnsi="Trebuchet MS"/>
          </w:rPr>
          <w:t>Professional.Standards</w:t>
        </w:r>
        <w:r w:rsidR="00125FDF" w:rsidRPr="00554984">
          <w:rPr>
            <w:rStyle w:val="Hyperlink"/>
            <w:rFonts w:ascii="Trebuchet MS" w:hAnsi="Trebuchet MS"/>
          </w:rPr>
          <w:t>@police.tas.gov.au</w:t>
        </w:r>
      </w:hyperlink>
      <w:r w:rsidRPr="00796C8E">
        <w:rPr>
          <w:rFonts w:ascii="Trebuchet MS" w:hAnsi="Trebuchet MS"/>
        </w:rPr>
        <w:t>.</w:t>
      </w:r>
    </w:p>
    <w:p w14:paraId="75A98987" w14:textId="77777777" w:rsidR="005B5B42" w:rsidRPr="00B55DA0" w:rsidRDefault="005B5B42" w:rsidP="003850E1">
      <w:pPr>
        <w:pStyle w:val="Heading2"/>
      </w:pPr>
      <w:bookmarkStart w:id="310" w:name="_Complainants_and_Witnesses"/>
      <w:bookmarkStart w:id="311" w:name="_Special_Assistance_Required"/>
      <w:bookmarkStart w:id="312" w:name="_Toc164671989"/>
      <w:bookmarkEnd w:id="310"/>
      <w:bookmarkEnd w:id="311"/>
      <w:r w:rsidRPr="00B55DA0">
        <w:t>Special Assistance Required by Complainants or Witnesses</w:t>
      </w:r>
      <w:bookmarkEnd w:id="312"/>
    </w:p>
    <w:p w14:paraId="040E08CB" w14:textId="77777777" w:rsidR="005B5B42" w:rsidRPr="00796C8E" w:rsidRDefault="005B5B42" w:rsidP="00AF600A">
      <w:pPr>
        <w:spacing w:before="220" w:after="220"/>
        <w:rPr>
          <w:rFonts w:ascii="Trebuchet MS" w:hAnsi="Trebuchet MS"/>
        </w:rPr>
      </w:pPr>
      <w:r w:rsidRPr="00796C8E">
        <w:rPr>
          <w:rFonts w:ascii="Trebuchet MS" w:hAnsi="Trebuchet MS"/>
        </w:rPr>
        <w:t>It is important that police have the skills and knowledge to identify complainants and witnesses who require additional assistance; and the resources available to provide it.  The particular needs of such complainants and witnesses must be taken into account.  Where applicable, contact should be made with relevant support people, agencies or liaison officers.</w:t>
      </w:r>
    </w:p>
    <w:p w14:paraId="2973F3E4" w14:textId="0D6161FD" w:rsidR="005B5B42" w:rsidRPr="00796C8E" w:rsidRDefault="005B5B42" w:rsidP="00AF600A">
      <w:pPr>
        <w:spacing w:before="220" w:after="220"/>
        <w:rPr>
          <w:rFonts w:ascii="Trebuchet MS" w:hAnsi="Trebuchet MS"/>
        </w:rPr>
      </w:pPr>
      <w:r w:rsidRPr="00796C8E">
        <w:rPr>
          <w:rFonts w:ascii="Trebuchet MS" w:hAnsi="Trebuchet MS"/>
        </w:rPr>
        <w:t>People who may potentially require special assistance are those who</w:t>
      </w:r>
      <w:r w:rsidR="0072129E" w:rsidRPr="00796C8E">
        <w:rPr>
          <w:rFonts w:ascii="Trebuchet MS" w:hAnsi="Trebuchet MS"/>
        </w:rPr>
        <w:t>:</w:t>
      </w:r>
    </w:p>
    <w:p w14:paraId="606048BE" w14:textId="77777777"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have difficulty understanding</w:t>
      </w:r>
    </w:p>
    <w:p w14:paraId="68D395D6" w14:textId="77777777"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have an intellectual disability</w:t>
      </w:r>
    </w:p>
    <w:p w14:paraId="18281367" w14:textId="25D8E45A"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have a m</w:t>
      </w:r>
      <w:r w:rsidR="004330E5" w:rsidRPr="00796C8E">
        <w:rPr>
          <w:rFonts w:ascii="Trebuchet MS" w:hAnsi="Trebuchet MS"/>
        </w:rPr>
        <w:t>ental health problem</w:t>
      </w:r>
    </w:p>
    <w:p w14:paraId="547D1608" w14:textId="77777777"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have an acquired brain injury</w:t>
      </w:r>
    </w:p>
    <w:p w14:paraId="5DC312E9" w14:textId="0CBD139C"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have a disability</w:t>
      </w:r>
    </w:p>
    <w:p w14:paraId="1FB964F7" w14:textId="05DE7848"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have drug / alcohol addiction(s)</w:t>
      </w:r>
    </w:p>
    <w:p w14:paraId="266315EC" w14:textId="77777777"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are children or youths</w:t>
      </w:r>
    </w:p>
    <w:p w14:paraId="424CCF6F" w14:textId="77777777"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are Aboriginal or Torres Strait Islander</w:t>
      </w:r>
    </w:p>
    <w:p w14:paraId="17BEA0DB" w14:textId="77777777"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are culturally or linguistically diverse (e.g. from a non-English speaking background)</w:t>
      </w:r>
    </w:p>
    <w:p w14:paraId="072DA8A2" w14:textId="578FD83C"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are lesbian, gay, bisexual, transgender or intersex</w:t>
      </w:r>
      <w:r w:rsidR="00007CDD">
        <w:rPr>
          <w:rFonts w:ascii="Trebuchet MS" w:hAnsi="Trebuchet MS"/>
        </w:rPr>
        <w:t xml:space="preserve"> (LGBTI)</w:t>
      </w:r>
    </w:p>
    <w:p w14:paraId="7DAB15BB" w14:textId="77777777"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are making a complaint that relates to a family violence matter</w:t>
      </w:r>
    </w:p>
    <w:p w14:paraId="276DA0B2" w14:textId="77777777" w:rsidR="005B5B42" w:rsidRPr="00796C8E" w:rsidRDefault="005B5B42" w:rsidP="00452DBF">
      <w:pPr>
        <w:pStyle w:val="ListParagraph"/>
        <w:numPr>
          <w:ilvl w:val="0"/>
          <w:numId w:val="86"/>
        </w:numPr>
        <w:spacing w:before="120" w:after="120"/>
        <w:ind w:left="1134" w:hanging="567"/>
        <w:contextualSpacing w:val="0"/>
        <w:rPr>
          <w:rFonts w:ascii="Trebuchet MS" w:hAnsi="Trebuchet MS"/>
        </w:rPr>
      </w:pPr>
      <w:r w:rsidRPr="00796C8E">
        <w:rPr>
          <w:rFonts w:ascii="Trebuchet MS" w:hAnsi="Trebuchet MS"/>
        </w:rPr>
        <w:t>are making a complaint that relates to a sex crime</w:t>
      </w:r>
    </w:p>
    <w:p w14:paraId="41FD75A7" w14:textId="77777777" w:rsidR="00F55B6C" w:rsidRPr="00796C8E" w:rsidRDefault="00F55B6C" w:rsidP="00F55B6C">
      <w:pPr>
        <w:spacing w:before="220" w:after="220"/>
        <w:rPr>
          <w:rFonts w:ascii="Trebuchet MS" w:hAnsi="Trebuchet MS"/>
        </w:rPr>
      </w:pPr>
      <w:r w:rsidRPr="00796C8E">
        <w:rPr>
          <w:rFonts w:ascii="Trebuchet MS" w:hAnsi="Trebuchet MS"/>
        </w:rPr>
        <w:t>Furthermore, a person may otherwise require special assistance due to the particular circumstances of the complaint and how it relates to their own personal circumstances. This may include police complainants.</w:t>
      </w:r>
    </w:p>
    <w:p w14:paraId="33BA8696" w14:textId="07A0BEE0" w:rsidR="005B5B42" w:rsidRPr="00796C8E" w:rsidRDefault="00CF2F72" w:rsidP="00AF600A">
      <w:pPr>
        <w:spacing w:before="220" w:after="220"/>
        <w:rPr>
          <w:rFonts w:ascii="Trebuchet MS" w:hAnsi="Trebuchet MS"/>
        </w:rPr>
      </w:pPr>
      <w:hyperlink r:id="rId71" w:history="1">
        <w:r w:rsidRPr="00796C8E">
          <w:rPr>
            <w:rStyle w:val="Hyperlink"/>
            <w:rFonts w:ascii="Trebuchet MS" w:hAnsi="Trebuchet MS"/>
          </w:rPr>
          <w:t>Part 2.26</w:t>
        </w:r>
      </w:hyperlink>
      <w:r w:rsidRPr="00796C8E">
        <w:rPr>
          <w:rFonts w:ascii="Trebuchet MS" w:hAnsi="Trebuchet MS"/>
        </w:rPr>
        <w:t xml:space="preserve"> of the TPM </w:t>
      </w:r>
      <w:r w:rsidR="00A34433" w:rsidRPr="00796C8E">
        <w:rPr>
          <w:rFonts w:ascii="Trebuchet MS" w:hAnsi="Trebuchet MS"/>
        </w:rPr>
        <w:t>(</w:t>
      </w:r>
      <w:r w:rsidR="00B004FD" w:rsidRPr="00796C8E">
        <w:rPr>
          <w:rFonts w:ascii="Trebuchet MS" w:hAnsi="Trebuchet MS"/>
          <w:i/>
        </w:rPr>
        <w:t>People with disability and impairment</w:t>
      </w:r>
      <w:r w:rsidR="00A34433" w:rsidRPr="00796C8E">
        <w:rPr>
          <w:rFonts w:ascii="Trebuchet MS" w:hAnsi="Trebuchet MS"/>
          <w:i/>
        </w:rPr>
        <w:t>)</w:t>
      </w:r>
      <w:r w:rsidR="0072129E" w:rsidRPr="00796C8E">
        <w:rPr>
          <w:rFonts w:ascii="Trebuchet MS" w:hAnsi="Trebuchet MS"/>
        </w:rPr>
        <w:t xml:space="preserve"> contain specific provisions regarding different types of special assistance.  Also, a</w:t>
      </w:r>
      <w:r w:rsidR="005B5B42" w:rsidRPr="00796C8E">
        <w:rPr>
          <w:rFonts w:ascii="Trebuchet MS" w:hAnsi="Trebuchet MS"/>
        </w:rPr>
        <w:t xml:space="preserve"> comprehensive list of advocacy, legal, h</w:t>
      </w:r>
      <w:r w:rsidR="00F55B6C" w:rsidRPr="00796C8E">
        <w:rPr>
          <w:rFonts w:ascii="Trebuchet MS" w:hAnsi="Trebuchet MS"/>
        </w:rPr>
        <w:t>ealth and other services is</w:t>
      </w:r>
      <w:r w:rsidR="005B5B42" w:rsidRPr="00796C8E">
        <w:rPr>
          <w:rFonts w:ascii="Trebuchet MS" w:hAnsi="Trebuchet MS"/>
        </w:rPr>
        <w:t xml:space="preserve"> available at </w:t>
      </w:r>
      <w:hyperlink r:id="rId72" w:history="1">
        <w:r w:rsidR="005B5B42" w:rsidRPr="00796C8E">
          <w:rPr>
            <w:rStyle w:val="Hyperlink"/>
            <w:rFonts w:ascii="Trebuchet MS" w:hAnsi="Trebuchet MS"/>
          </w:rPr>
          <w:t>www.findhelptas.com.au</w:t>
        </w:r>
      </w:hyperlink>
      <w:r w:rsidR="005B5B42" w:rsidRPr="00796C8E">
        <w:rPr>
          <w:rFonts w:ascii="Trebuchet MS" w:hAnsi="Trebuchet MS"/>
        </w:rPr>
        <w:t>.</w:t>
      </w:r>
    </w:p>
    <w:p w14:paraId="7E614FBC" w14:textId="30EA58E0" w:rsidR="005B5B42" w:rsidRPr="00796C8E" w:rsidRDefault="005B5B42" w:rsidP="00AF600A">
      <w:pPr>
        <w:spacing w:before="220" w:after="220"/>
        <w:rPr>
          <w:rFonts w:ascii="Trebuchet MS" w:hAnsi="Trebuchet MS"/>
        </w:rPr>
      </w:pPr>
      <w:r w:rsidRPr="00796C8E">
        <w:rPr>
          <w:rFonts w:ascii="Trebuchet MS" w:hAnsi="Trebuchet MS"/>
        </w:rPr>
        <w:t xml:space="preserve">Members are reminded of the importance of </w:t>
      </w:r>
      <w:r w:rsidRPr="00F3333A">
        <w:rPr>
          <w:rFonts w:ascii="Trebuchet MS" w:hAnsi="Trebuchet MS"/>
        </w:rPr>
        <w:t>confidentiality</w:t>
      </w:r>
      <w:r w:rsidRPr="00796C8E">
        <w:rPr>
          <w:rFonts w:ascii="Trebuchet MS" w:hAnsi="Trebuchet MS"/>
        </w:rPr>
        <w:t xml:space="preserve"> in all Abacus matters.</w:t>
      </w:r>
    </w:p>
    <w:p w14:paraId="763CCDBD" w14:textId="77777777" w:rsidR="005B5B42" w:rsidRPr="00B55DA0" w:rsidRDefault="005B5B42" w:rsidP="003850E1">
      <w:pPr>
        <w:pStyle w:val="Heading2"/>
      </w:pPr>
      <w:bookmarkStart w:id="313" w:name="_Police_Complainants_or"/>
      <w:bookmarkStart w:id="314" w:name="_Deciding_if_a"/>
      <w:bookmarkStart w:id="315" w:name="_Toc164671990"/>
      <w:bookmarkEnd w:id="313"/>
      <w:bookmarkEnd w:id="314"/>
      <w:r w:rsidRPr="00B55DA0">
        <w:t>Deciding if a Complaint will be Investigated</w:t>
      </w:r>
      <w:bookmarkEnd w:id="315"/>
    </w:p>
    <w:p w14:paraId="15ADC1FA" w14:textId="29614E7C" w:rsidR="005B5B42" w:rsidRPr="00796C8E" w:rsidRDefault="00F55B6C" w:rsidP="003850E1">
      <w:pPr>
        <w:spacing w:before="220" w:after="220"/>
        <w:rPr>
          <w:rFonts w:ascii="Trebuchet MS" w:hAnsi="Trebuchet MS"/>
        </w:rPr>
      </w:pPr>
      <w:r w:rsidRPr="00796C8E">
        <w:rPr>
          <w:rFonts w:ascii="Trebuchet MS" w:hAnsi="Trebuchet MS"/>
        </w:rPr>
        <w:t>The determination of whether to</w:t>
      </w:r>
      <w:r w:rsidR="005B5B42" w:rsidRPr="00796C8E">
        <w:rPr>
          <w:rFonts w:ascii="Trebuchet MS" w:hAnsi="Trebuchet MS"/>
        </w:rPr>
        <w:t xml:space="preserve"> investigate </w:t>
      </w:r>
      <w:r w:rsidRPr="00796C8E">
        <w:rPr>
          <w:rFonts w:ascii="Trebuchet MS" w:hAnsi="Trebuchet MS"/>
        </w:rPr>
        <w:t>a</w:t>
      </w:r>
      <w:r w:rsidR="005B5B42" w:rsidRPr="00796C8E">
        <w:rPr>
          <w:rFonts w:ascii="Trebuchet MS" w:hAnsi="Trebuchet MS"/>
        </w:rPr>
        <w:t xml:space="preserve"> complaint or dism</w:t>
      </w:r>
      <w:r w:rsidRPr="00796C8E">
        <w:rPr>
          <w:rFonts w:ascii="Trebuchet MS" w:hAnsi="Trebuchet MS"/>
        </w:rPr>
        <w:t>iss it without an investigation</w:t>
      </w:r>
      <w:r w:rsidR="005B5B42" w:rsidRPr="00796C8E">
        <w:rPr>
          <w:rFonts w:ascii="Trebuchet MS" w:hAnsi="Trebuchet MS"/>
        </w:rPr>
        <w:t xml:space="preserve"> as per s</w:t>
      </w:r>
      <w:r w:rsidR="00C91C1C">
        <w:rPr>
          <w:rFonts w:ascii="Trebuchet MS" w:hAnsi="Trebuchet MS"/>
        </w:rPr>
        <w:t xml:space="preserve">ection </w:t>
      </w:r>
      <w:r w:rsidR="005B5B42" w:rsidRPr="00796C8E">
        <w:rPr>
          <w:rFonts w:ascii="Trebuchet MS" w:hAnsi="Trebuchet MS"/>
        </w:rPr>
        <w:t xml:space="preserve">46(1) of the </w:t>
      </w:r>
      <w:r w:rsidR="005B5B42" w:rsidRPr="00796C8E">
        <w:rPr>
          <w:rFonts w:ascii="Trebuchet MS" w:hAnsi="Trebuchet MS"/>
          <w:i/>
        </w:rPr>
        <w:t>Police Service Act 2003</w:t>
      </w:r>
      <w:r w:rsidRPr="00796C8E">
        <w:rPr>
          <w:rFonts w:ascii="Trebuchet MS" w:hAnsi="Trebuchet MS"/>
        </w:rPr>
        <w:t xml:space="preserve"> rests with the line </w:t>
      </w:r>
      <w:r w:rsidR="00840E89">
        <w:rPr>
          <w:rFonts w:ascii="Trebuchet MS" w:hAnsi="Trebuchet MS"/>
        </w:rPr>
        <w:t>manager</w:t>
      </w:r>
      <w:r w:rsidR="00840E89" w:rsidRPr="00796C8E">
        <w:rPr>
          <w:rFonts w:ascii="Trebuchet MS" w:hAnsi="Trebuchet MS"/>
        </w:rPr>
        <w:t xml:space="preserve"> </w:t>
      </w:r>
      <w:r w:rsidRPr="00796C8E">
        <w:rPr>
          <w:rFonts w:ascii="Trebuchet MS" w:hAnsi="Trebuchet MS"/>
        </w:rPr>
        <w:t>of the registering member</w:t>
      </w:r>
      <w:r w:rsidR="005B5B42" w:rsidRPr="00796C8E">
        <w:rPr>
          <w:rFonts w:ascii="Trebuchet MS" w:hAnsi="Trebuchet MS"/>
        </w:rPr>
        <w:t>.  For comprehensive guidanc</w:t>
      </w:r>
      <w:r w:rsidRPr="00796C8E">
        <w:rPr>
          <w:rFonts w:ascii="Trebuchet MS" w:hAnsi="Trebuchet MS"/>
        </w:rPr>
        <w:t>e on decisions about complaints</w:t>
      </w:r>
      <w:r w:rsidR="005B5B42" w:rsidRPr="00796C8E">
        <w:rPr>
          <w:rFonts w:ascii="Trebuchet MS" w:hAnsi="Trebuchet MS"/>
        </w:rPr>
        <w:t xml:space="preserve"> refer to </w:t>
      </w:r>
      <w:hyperlink w:anchor="_Inspectors’_Categorisation_Guide" w:history="1">
        <w:r w:rsidR="00840E89">
          <w:rPr>
            <w:rStyle w:val="Hyperlink"/>
            <w:rFonts w:ascii="Trebuchet MS" w:hAnsi="Trebuchet MS"/>
          </w:rPr>
          <w:t>Manager</w:t>
        </w:r>
        <w:r w:rsidR="00840E89" w:rsidRPr="00796C8E">
          <w:rPr>
            <w:rStyle w:val="Hyperlink"/>
            <w:rFonts w:ascii="Trebuchet MS" w:hAnsi="Trebuchet MS"/>
          </w:rPr>
          <w:t>s’ Responsibilities</w:t>
        </w:r>
      </w:hyperlink>
      <w:r w:rsidR="005B5B42" w:rsidRPr="00796C8E">
        <w:rPr>
          <w:rFonts w:ascii="Trebuchet MS" w:hAnsi="Trebuchet MS"/>
        </w:rPr>
        <w:t>.</w:t>
      </w:r>
    </w:p>
    <w:p w14:paraId="45F7401A" w14:textId="7873FFD7" w:rsidR="005B5B42" w:rsidRPr="00B55DA0" w:rsidRDefault="00F55B6C" w:rsidP="003850E1">
      <w:pPr>
        <w:pStyle w:val="Heading2"/>
      </w:pPr>
      <w:bookmarkStart w:id="316" w:name="_Apologies"/>
      <w:bookmarkStart w:id="317" w:name="_Toc164671991"/>
      <w:bookmarkEnd w:id="316"/>
      <w:r w:rsidRPr="00B55DA0">
        <w:t>False Complaints a</w:t>
      </w:r>
      <w:r w:rsidR="005B5B42" w:rsidRPr="00B55DA0">
        <w:t>gainst Police</w:t>
      </w:r>
      <w:bookmarkEnd w:id="317"/>
    </w:p>
    <w:p w14:paraId="39630CB2" w14:textId="77777777" w:rsidR="005B5B42" w:rsidRPr="00796C8E" w:rsidRDefault="005B5B42" w:rsidP="00AF600A">
      <w:pPr>
        <w:spacing w:before="220" w:after="220"/>
        <w:rPr>
          <w:rFonts w:ascii="Trebuchet MS" w:hAnsi="Trebuchet MS"/>
        </w:rPr>
      </w:pPr>
      <w:r w:rsidRPr="00796C8E">
        <w:rPr>
          <w:rFonts w:ascii="Trebuchet MS" w:hAnsi="Trebuchet MS"/>
        </w:rPr>
        <w:t xml:space="preserve">If at any time during the preliminary assessment or the course of an inquiry / investigation, evidence is identified that suggests that the complaint against police is false, consideration will be given to whether or not a </w:t>
      </w:r>
      <w:r w:rsidRPr="00796C8E">
        <w:rPr>
          <w:rFonts w:ascii="Trebuchet MS" w:hAnsi="Trebuchet MS"/>
          <w:i/>
        </w:rPr>
        <w:t>prima facie</w:t>
      </w:r>
      <w:r w:rsidRPr="00796C8E">
        <w:rPr>
          <w:rFonts w:ascii="Trebuchet MS" w:hAnsi="Trebuchet MS"/>
        </w:rPr>
        <w:t xml:space="preserve"> case exists to commence prosecution of the complainant or witnesses.  The types of prosecution include, but are not limited to:</w:t>
      </w:r>
    </w:p>
    <w:p w14:paraId="27EAEE0B" w14:textId="04EF8361" w:rsidR="005B5B42" w:rsidRPr="00796C8E" w:rsidRDefault="005B5B42" w:rsidP="00452DBF">
      <w:pPr>
        <w:pStyle w:val="ListParagraph"/>
        <w:numPr>
          <w:ilvl w:val="0"/>
          <w:numId w:val="87"/>
        </w:numPr>
        <w:spacing w:before="120" w:after="120"/>
        <w:ind w:left="1134" w:hanging="567"/>
        <w:contextualSpacing w:val="0"/>
        <w:rPr>
          <w:rFonts w:ascii="Trebuchet MS" w:hAnsi="Trebuchet MS"/>
        </w:rPr>
      </w:pPr>
      <w:r w:rsidRPr="00796C8E">
        <w:rPr>
          <w:rFonts w:ascii="Trebuchet MS" w:hAnsi="Trebuchet MS"/>
        </w:rPr>
        <w:t>false report</w:t>
      </w:r>
      <w:r w:rsidR="00771E75" w:rsidRPr="00796C8E">
        <w:rPr>
          <w:rFonts w:ascii="Trebuchet MS" w:hAnsi="Trebuchet MS"/>
        </w:rPr>
        <w:t>s</w:t>
      </w:r>
      <w:r w:rsidRPr="00796C8E">
        <w:rPr>
          <w:rFonts w:ascii="Trebuchet MS" w:hAnsi="Trebuchet MS"/>
        </w:rPr>
        <w:t xml:space="preserve"> to police – </w:t>
      </w:r>
      <w:r w:rsidRPr="00796C8E">
        <w:rPr>
          <w:rFonts w:ascii="Trebuchet MS" w:hAnsi="Trebuchet MS"/>
          <w:i/>
        </w:rPr>
        <w:t>s</w:t>
      </w:r>
      <w:r w:rsidR="00C91C1C">
        <w:rPr>
          <w:rFonts w:ascii="Trebuchet MS" w:hAnsi="Trebuchet MS"/>
          <w:i/>
        </w:rPr>
        <w:t xml:space="preserve">ection </w:t>
      </w:r>
      <w:r w:rsidRPr="00796C8E">
        <w:rPr>
          <w:rFonts w:ascii="Trebuchet MS" w:hAnsi="Trebuchet MS"/>
          <w:i/>
        </w:rPr>
        <w:t>44A Police Offences Act 1935</w:t>
      </w:r>
    </w:p>
    <w:p w14:paraId="7ABAEC9E" w14:textId="46D0B10E" w:rsidR="005B5B42" w:rsidRPr="00796C8E" w:rsidRDefault="005B5B42" w:rsidP="00452DBF">
      <w:pPr>
        <w:pStyle w:val="ListParagraph"/>
        <w:numPr>
          <w:ilvl w:val="0"/>
          <w:numId w:val="87"/>
        </w:numPr>
        <w:spacing w:before="120" w:after="120"/>
        <w:ind w:left="1134" w:hanging="567"/>
        <w:contextualSpacing w:val="0"/>
        <w:rPr>
          <w:rFonts w:ascii="Trebuchet MS" w:hAnsi="Trebuchet MS"/>
          <w:i/>
        </w:rPr>
      </w:pPr>
      <w:r w:rsidRPr="00796C8E">
        <w:rPr>
          <w:rFonts w:ascii="Trebuchet MS" w:hAnsi="Trebuchet MS"/>
        </w:rPr>
        <w:t xml:space="preserve">fabricate evidence – </w:t>
      </w:r>
      <w:r w:rsidRPr="00796C8E">
        <w:rPr>
          <w:rFonts w:ascii="Trebuchet MS" w:hAnsi="Trebuchet MS"/>
          <w:i/>
        </w:rPr>
        <w:t>s</w:t>
      </w:r>
      <w:r w:rsidR="00C91C1C">
        <w:rPr>
          <w:rFonts w:ascii="Trebuchet MS" w:hAnsi="Trebuchet MS"/>
          <w:i/>
        </w:rPr>
        <w:t xml:space="preserve">ection </w:t>
      </w:r>
      <w:r w:rsidRPr="00796C8E">
        <w:rPr>
          <w:rFonts w:ascii="Trebuchet MS" w:hAnsi="Trebuchet MS"/>
          <w:i/>
        </w:rPr>
        <w:t xml:space="preserve">97 Criminal Code </w:t>
      </w:r>
    </w:p>
    <w:p w14:paraId="70145452" w14:textId="7289CC81" w:rsidR="005B5B42" w:rsidRPr="00796C8E" w:rsidRDefault="005B5B42" w:rsidP="00452DBF">
      <w:pPr>
        <w:pStyle w:val="ListParagraph"/>
        <w:numPr>
          <w:ilvl w:val="0"/>
          <w:numId w:val="87"/>
        </w:numPr>
        <w:spacing w:before="120" w:after="120"/>
        <w:ind w:left="1134" w:hanging="567"/>
        <w:contextualSpacing w:val="0"/>
        <w:rPr>
          <w:rFonts w:ascii="Trebuchet MS" w:hAnsi="Trebuchet MS"/>
        </w:rPr>
      </w:pPr>
      <w:r w:rsidRPr="00796C8E">
        <w:rPr>
          <w:rFonts w:ascii="Trebuchet MS" w:hAnsi="Trebuchet MS"/>
        </w:rPr>
        <w:t xml:space="preserve">pervert the course </w:t>
      </w:r>
      <w:r w:rsidR="00771E75" w:rsidRPr="00796C8E">
        <w:rPr>
          <w:rFonts w:ascii="Trebuchet MS" w:hAnsi="Trebuchet MS"/>
        </w:rPr>
        <w:t xml:space="preserve">of </w:t>
      </w:r>
      <w:r w:rsidRPr="00796C8E">
        <w:rPr>
          <w:rFonts w:ascii="Trebuchet MS" w:hAnsi="Trebuchet MS"/>
        </w:rPr>
        <w:t>justice (or attempt) –</w:t>
      </w:r>
      <w:r w:rsidRPr="00796C8E">
        <w:rPr>
          <w:rFonts w:ascii="Trebuchet MS" w:hAnsi="Trebuchet MS"/>
          <w:i/>
        </w:rPr>
        <w:t xml:space="preserve"> s</w:t>
      </w:r>
      <w:r w:rsidR="00C91C1C">
        <w:rPr>
          <w:rFonts w:ascii="Trebuchet MS" w:hAnsi="Trebuchet MS"/>
          <w:i/>
        </w:rPr>
        <w:t xml:space="preserve">ection </w:t>
      </w:r>
      <w:r w:rsidRPr="00796C8E">
        <w:rPr>
          <w:rFonts w:ascii="Trebuchet MS" w:hAnsi="Trebuchet MS"/>
          <w:i/>
        </w:rPr>
        <w:t xml:space="preserve">105 Criminal Code </w:t>
      </w:r>
    </w:p>
    <w:p w14:paraId="2A720E91" w14:textId="77777777" w:rsidR="00724E56" w:rsidRPr="00724E56" w:rsidRDefault="005B5B42" w:rsidP="00150C09">
      <w:pPr>
        <w:pStyle w:val="ListParagraph"/>
        <w:numPr>
          <w:ilvl w:val="0"/>
          <w:numId w:val="87"/>
        </w:numPr>
        <w:spacing w:before="220" w:after="220"/>
        <w:ind w:left="1134" w:hanging="567"/>
        <w:contextualSpacing w:val="0"/>
        <w:rPr>
          <w:rFonts w:ascii="Trebuchet MS" w:hAnsi="Trebuchet MS"/>
        </w:rPr>
      </w:pPr>
      <w:r w:rsidRPr="00724E56">
        <w:rPr>
          <w:rFonts w:ascii="Trebuchet MS" w:hAnsi="Trebuchet MS"/>
        </w:rPr>
        <w:t xml:space="preserve">false statutory declaration – </w:t>
      </w:r>
      <w:r w:rsidRPr="00724E56">
        <w:rPr>
          <w:rFonts w:ascii="Trebuchet MS" w:hAnsi="Trebuchet MS"/>
          <w:i/>
        </w:rPr>
        <w:t>s</w:t>
      </w:r>
      <w:r w:rsidR="00C91C1C" w:rsidRPr="00724E56">
        <w:rPr>
          <w:rFonts w:ascii="Trebuchet MS" w:hAnsi="Trebuchet MS"/>
          <w:i/>
        </w:rPr>
        <w:t xml:space="preserve">ection </w:t>
      </w:r>
      <w:r w:rsidRPr="00724E56">
        <w:rPr>
          <w:rFonts w:ascii="Trebuchet MS" w:hAnsi="Trebuchet MS"/>
          <w:i/>
        </w:rPr>
        <w:t xml:space="preserve">113 Criminal Code </w:t>
      </w:r>
    </w:p>
    <w:p w14:paraId="00A1EBCA" w14:textId="74A5AD22" w:rsidR="005B5B42" w:rsidRPr="00724E56" w:rsidRDefault="005B5B42" w:rsidP="003850E1">
      <w:pPr>
        <w:spacing w:before="220" w:after="220"/>
        <w:rPr>
          <w:rFonts w:ascii="Trebuchet MS" w:hAnsi="Trebuchet MS"/>
        </w:rPr>
      </w:pPr>
      <w:r w:rsidRPr="00724E56">
        <w:rPr>
          <w:rFonts w:ascii="Trebuchet MS" w:hAnsi="Trebuchet MS"/>
        </w:rPr>
        <w:t xml:space="preserve">Prior to final determination to prosecute a person </w:t>
      </w:r>
      <w:r w:rsidR="00771E75" w:rsidRPr="00724E56">
        <w:rPr>
          <w:rFonts w:ascii="Trebuchet MS" w:hAnsi="Trebuchet MS"/>
        </w:rPr>
        <w:t xml:space="preserve">for making a false complaint, </w:t>
      </w:r>
      <w:r w:rsidRPr="00724E56">
        <w:rPr>
          <w:rFonts w:ascii="Trebuchet MS" w:hAnsi="Trebuchet MS"/>
        </w:rPr>
        <w:t xml:space="preserve">consideration will be given to whether or not there is a reasonable prospect of conviction, noting that the standard of proof is </w:t>
      </w:r>
      <w:r w:rsidRPr="00724E56">
        <w:rPr>
          <w:rFonts w:ascii="Trebuchet MS" w:hAnsi="Trebuchet MS"/>
          <w:i/>
        </w:rPr>
        <w:t>beyond reasonable doubt</w:t>
      </w:r>
      <w:r w:rsidRPr="00724E56">
        <w:rPr>
          <w:rFonts w:ascii="Trebuchet MS" w:hAnsi="Trebuchet MS"/>
        </w:rPr>
        <w:t>.</w:t>
      </w:r>
    </w:p>
    <w:p w14:paraId="5EDF48B9" w14:textId="45FABF8E" w:rsidR="005B5B42" w:rsidRPr="00796C8E" w:rsidRDefault="005B5B42" w:rsidP="00AF600A">
      <w:pPr>
        <w:spacing w:before="220" w:after="220"/>
        <w:rPr>
          <w:rFonts w:ascii="Trebuchet MS" w:hAnsi="Trebuchet MS"/>
        </w:rPr>
      </w:pPr>
      <w:r w:rsidRPr="00796C8E">
        <w:rPr>
          <w:rFonts w:ascii="Trebuchet MS" w:hAnsi="Trebuchet MS"/>
        </w:rPr>
        <w:t>If a person is convicted of making a false report to police under s</w:t>
      </w:r>
      <w:r w:rsidR="00C91C1C">
        <w:rPr>
          <w:rFonts w:ascii="Trebuchet MS" w:hAnsi="Trebuchet MS"/>
        </w:rPr>
        <w:t xml:space="preserve">ection </w:t>
      </w:r>
      <w:r w:rsidRPr="00796C8E">
        <w:rPr>
          <w:rFonts w:ascii="Trebuchet MS" w:hAnsi="Trebuchet MS"/>
        </w:rPr>
        <w:t xml:space="preserve">44A </w:t>
      </w:r>
      <w:r w:rsidRPr="00796C8E">
        <w:rPr>
          <w:rFonts w:ascii="Trebuchet MS" w:hAnsi="Trebuchet MS"/>
          <w:i/>
        </w:rPr>
        <w:t>Police Offences Act 1935</w:t>
      </w:r>
      <w:r w:rsidRPr="00796C8E">
        <w:rPr>
          <w:rFonts w:ascii="Trebuchet MS" w:hAnsi="Trebuchet MS"/>
        </w:rPr>
        <w:t xml:space="preserve"> then the prosecution may seek an order from the court under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rPr>
        <w:t>44A(2) of that Act for payment of expenses from the person relating to the investigation</w:t>
      </w:r>
      <w:r w:rsidR="00771E75" w:rsidRPr="00796C8E">
        <w:rPr>
          <w:rFonts w:ascii="Trebuchet MS" w:hAnsi="Trebuchet MS"/>
        </w:rPr>
        <w:t>.</w:t>
      </w:r>
    </w:p>
    <w:p w14:paraId="36F5BEB8" w14:textId="037BE689" w:rsidR="005B5B42" w:rsidRPr="00796C8E" w:rsidRDefault="003808D2" w:rsidP="00C45C9B">
      <w:pPr>
        <w:pStyle w:val="Title"/>
      </w:pPr>
      <w:bookmarkStart w:id="318" w:name="_Toc164671992"/>
      <w:bookmarkStart w:id="319" w:name="EquityandDiversity"/>
      <w:r>
        <w:t>Diversity and Inclusion Principles</w:t>
      </w:r>
      <w:bookmarkEnd w:id="318"/>
    </w:p>
    <w:p w14:paraId="5CA10292" w14:textId="2EF45FFF" w:rsidR="005B5B42" w:rsidRPr="00702876" w:rsidRDefault="003808D2" w:rsidP="003850E1">
      <w:pPr>
        <w:pStyle w:val="Heading2"/>
      </w:pPr>
      <w:bookmarkStart w:id="320" w:name="_Toc164671993"/>
      <w:bookmarkEnd w:id="319"/>
      <w:r>
        <w:t>Diversity and Inclusion</w:t>
      </w:r>
      <w:r w:rsidR="005B5B42" w:rsidRPr="00B55DA0">
        <w:t xml:space="preserve"> Principles</w:t>
      </w:r>
      <w:bookmarkEnd w:id="320"/>
    </w:p>
    <w:p w14:paraId="4666D968" w14:textId="3AE8C411" w:rsidR="003808D2" w:rsidRPr="003E08A9" w:rsidRDefault="003808D2" w:rsidP="003E08A9">
      <w:pPr>
        <w:spacing w:before="220" w:after="220"/>
        <w:rPr>
          <w:rFonts w:ascii="Trebuchet MS" w:hAnsi="Trebuchet MS"/>
        </w:rPr>
      </w:pPr>
      <w:r w:rsidRPr="003E08A9">
        <w:rPr>
          <w:rFonts w:ascii="Trebuchet MS" w:hAnsi="Trebuchet MS"/>
        </w:rPr>
        <w:t xml:space="preserve">DPFEM have the </w:t>
      </w:r>
      <w:hyperlink r:id="rId73" w:history="1">
        <w:r w:rsidRPr="003E08A9">
          <w:rPr>
            <w:rFonts w:ascii="Trebuchet MS" w:hAnsi="Trebuchet MS"/>
          </w:rPr>
          <w:t>DPFEM Diversity and Inclusion Policy (the Policy) and DPFEM Diversity and Inclusion Guidelines (the Guidelines)</w:t>
        </w:r>
      </w:hyperlink>
      <w:r w:rsidRPr="003E08A9">
        <w:rPr>
          <w:rFonts w:ascii="Trebuchet MS" w:hAnsi="Trebuchet MS"/>
        </w:rPr>
        <w:t xml:space="preserve"> which provide information regarding the roles and responsibilities of members, and what</w:t>
      </w:r>
      <w:r w:rsidR="00472C8D" w:rsidRPr="003E08A9">
        <w:rPr>
          <w:rFonts w:ascii="Trebuchet MS" w:hAnsi="Trebuchet MS"/>
        </w:rPr>
        <w:t xml:space="preserve"> behaviours</w:t>
      </w:r>
      <w:r w:rsidRPr="003E08A9">
        <w:rPr>
          <w:rFonts w:ascii="Trebuchet MS" w:hAnsi="Trebuchet MS"/>
        </w:rPr>
        <w:t xml:space="preserve"> constitutes a discrimination, prohibited conduct (which includes harassment, sexual harassment and victimisation) or bullying matter</w:t>
      </w:r>
      <w:r w:rsidR="00472C8D" w:rsidRPr="003E08A9">
        <w:rPr>
          <w:rFonts w:ascii="Trebuchet MS" w:hAnsi="Trebuchet MS"/>
        </w:rPr>
        <w:t>, as well as victimisation of people making such complaints.</w:t>
      </w:r>
      <w:r w:rsidRPr="003E08A9">
        <w:rPr>
          <w:rFonts w:ascii="Trebuchet MS" w:hAnsi="Trebuchet MS"/>
        </w:rPr>
        <w:t xml:space="preserve">  </w:t>
      </w:r>
    </w:p>
    <w:p w14:paraId="72AF3A21" w14:textId="77777777" w:rsidR="003808D2" w:rsidRPr="003E08A9" w:rsidRDefault="003808D2" w:rsidP="003E08A9">
      <w:pPr>
        <w:spacing w:before="220" w:after="220"/>
        <w:rPr>
          <w:rFonts w:ascii="Trebuchet MS" w:hAnsi="Trebuchet MS"/>
        </w:rPr>
      </w:pPr>
      <w:r w:rsidRPr="003E08A9">
        <w:rPr>
          <w:rFonts w:ascii="Trebuchet MS" w:hAnsi="Trebuchet MS"/>
        </w:rPr>
        <w:t>The Guidelines detail the role of the Diversity and Inclusion Coordinator and the Diversity and Inclusion Contact Officers who have specific functions regarding these matters.</w:t>
      </w:r>
    </w:p>
    <w:p w14:paraId="362163D7" w14:textId="5D760588" w:rsidR="005B5B42" w:rsidRPr="00796C8E" w:rsidRDefault="003808D2" w:rsidP="00AF600A">
      <w:pPr>
        <w:spacing w:before="220" w:after="220"/>
        <w:rPr>
          <w:rFonts w:ascii="Trebuchet MS" w:hAnsi="Trebuchet MS"/>
        </w:rPr>
      </w:pPr>
      <w:r w:rsidRPr="003E08A9">
        <w:rPr>
          <w:rFonts w:ascii="Trebuchet MS" w:hAnsi="Trebuchet MS"/>
        </w:rPr>
        <w:t>The processes described in this section relate to behaviours reported by members, or DPFEM employees, about members, whether on-duty or off-duty.  It does not relate to the behaviours of State Service employees of Tasmania Police or DPFEM unless stated.</w:t>
      </w:r>
    </w:p>
    <w:p w14:paraId="5645B820" w14:textId="34416CCC" w:rsidR="005B5B42" w:rsidRPr="00B55DA0" w:rsidRDefault="002A6CF3" w:rsidP="003850E1">
      <w:pPr>
        <w:pStyle w:val="Heading2"/>
      </w:pPr>
      <w:r>
        <w:t xml:space="preserve"> </w:t>
      </w:r>
      <w:bookmarkStart w:id="321" w:name="_Toc164671994"/>
      <w:r>
        <w:t>Complaints against police</w:t>
      </w:r>
      <w:bookmarkEnd w:id="321"/>
    </w:p>
    <w:p w14:paraId="49F5168E" w14:textId="582236C0" w:rsidR="002A6CF3" w:rsidRPr="00796C8E" w:rsidRDefault="002A6CF3" w:rsidP="00AF600A">
      <w:pPr>
        <w:spacing w:before="220" w:after="220"/>
        <w:rPr>
          <w:rFonts w:ascii="Trebuchet MS" w:hAnsi="Trebuchet MS"/>
        </w:rPr>
      </w:pPr>
      <w:r w:rsidRPr="00AE106D">
        <w:rPr>
          <w:rFonts w:ascii="Trebuchet MS" w:hAnsi="Trebuchet MS"/>
        </w:rPr>
        <w:t>A complaint of discrimination, prohibited conduct or bullying from a member of the public about a member does not apply to this Chapter. It is to be registered on BlueTeam™ as a level 1, 2 or 3 complaint.</w:t>
      </w:r>
    </w:p>
    <w:p w14:paraId="55BAFAAC" w14:textId="4F69ABC9" w:rsidR="005B5B42" w:rsidRPr="00B55DA0" w:rsidRDefault="005B5B42" w:rsidP="003850E1">
      <w:pPr>
        <w:pStyle w:val="Heading2"/>
      </w:pPr>
      <w:r w:rsidRPr="00B55DA0">
        <w:t xml:space="preserve"> </w:t>
      </w:r>
      <w:bookmarkStart w:id="322" w:name="_Toc164671995"/>
      <w:r w:rsidR="00FD24A7">
        <w:t>Complaints about Tasmania Police State Service Employees</w:t>
      </w:r>
      <w:bookmarkEnd w:id="322"/>
    </w:p>
    <w:p w14:paraId="3F448733" w14:textId="03E14DC0" w:rsidR="00FD24A7" w:rsidRPr="00AE106D" w:rsidRDefault="00FD24A7" w:rsidP="00AF600A">
      <w:pPr>
        <w:spacing w:before="220" w:after="220"/>
        <w:rPr>
          <w:rFonts w:ascii="Trebuchet MS" w:hAnsi="Trebuchet MS"/>
        </w:rPr>
      </w:pPr>
      <w:r w:rsidRPr="00AE106D">
        <w:rPr>
          <w:rFonts w:ascii="Trebuchet MS" w:hAnsi="Trebuchet MS"/>
        </w:rPr>
        <w:t xml:space="preserve">Any discrimination, prohibited conduct or bullying complaint about a State Service Employee working for Tasmania Police are not dealt with under Abacus and should follow the complaint process for State Service Employees.  Further details can be found in the </w:t>
      </w:r>
      <w:hyperlink r:id="rId74">
        <w:r w:rsidRPr="00AE106D">
          <w:rPr>
            <w:rFonts w:ascii="Trebuchet MS" w:hAnsi="Trebuchet MS"/>
          </w:rPr>
          <w:t>DPFEM Diversity and Inclusion Policy and Guidelines</w:t>
        </w:r>
      </w:hyperlink>
      <w:r w:rsidRPr="00AE106D">
        <w:rPr>
          <w:rFonts w:ascii="Trebuchet MS" w:hAnsi="Trebuchet MS"/>
        </w:rPr>
        <w:t xml:space="preserve"> and advice can be sought from People and Culture.  For the purpose of record keeping these matters are allocated to a Supervisor on </w:t>
      </w:r>
      <w:r w:rsidR="00D23318" w:rsidRPr="007E0789">
        <w:rPr>
          <w:rFonts w:ascii="Trebuchet MS" w:hAnsi="Trebuchet MS"/>
        </w:rPr>
        <w:t>BlueTeam™</w:t>
      </w:r>
      <w:r w:rsidRPr="00AE106D">
        <w:rPr>
          <w:rFonts w:ascii="Trebuchet MS" w:hAnsi="Trebuchet MS"/>
        </w:rPr>
        <w:t xml:space="preserve"> and may be recorded as a ‘Diversity and Inclusion SSE’ report.  </w:t>
      </w:r>
    </w:p>
    <w:p w14:paraId="7A79855B" w14:textId="7BC67D59" w:rsidR="00F33E82" w:rsidRPr="00AE106D" w:rsidRDefault="00F33E82" w:rsidP="00AF600A">
      <w:pPr>
        <w:spacing w:before="220" w:after="220"/>
        <w:rPr>
          <w:rFonts w:ascii="Trebuchet MS" w:hAnsi="Trebuchet MS"/>
        </w:rPr>
      </w:pPr>
      <w:r w:rsidRPr="00AE106D">
        <w:rPr>
          <w:rFonts w:ascii="Trebuchet MS" w:hAnsi="Trebuchet MS"/>
        </w:rPr>
        <w:t xml:space="preserve">All persons managing </w:t>
      </w:r>
      <w:r w:rsidR="008B0854" w:rsidRPr="00AE106D">
        <w:rPr>
          <w:rFonts w:ascii="Trebuchet MS" w:hAnsi="Trebuchet MS"/>
        </w:rPr>
        <w:t>d</w:t>
      </w:r>
      <w:r w:rsidRPr="00AE106D">
        <w:rPr>
          <w:rFonts w:ascii="Trebuchet MS" w:hAnsi="Trebuchet MS"/>
        </w:rPr>
        <w:t xml:space="preserve">iscrimination, </w:t>
      </w:r>
      <w:r w:rsidR="008B0854" w:rsidRPr="00AE106D">
        <w:rPr>
          <w:rFonts w:ascii="Trebuchet MS" w:hAnsi="Trebuchet MS"/>
        </w:rPr>
        <w:t>p</w:t>
      </w:r>
      <w:r w:rsidRPr="00AE106D">
        <w:rPr>
          <w:rFonts w:ascii="Trebuchet MS" w:hAnsi="Trebuchet MS"/>
        </w:rPr>
        <w:t xml:space="preserve">rohibited </w:t>
      </w:r>
      <w:r w:rsidR="008B0854" w:rsidRPr="00AE106D">
        <w:rPr>
          <w:rFonts w:ascii="Trebuchet MS" w:hAnsi="Trebuchet MS"/>
        </w:rPr>
        <w:t>c</w:t>
      </w:r>
      <w:r w:rsidRPr="00AE106D">
        <w:rPr>
          <w:rFonts w:ascii="Trebuchet MS" w:hAnsi="Trebuchet MS"/>
        </w:rPr>
        <w:t xml:space="preserve">onduct and </w:t>
      </w:r>
      <w:r w:rsidR="008B0854" w:rsidRPr="00AE106D">
        <w:rPr>
          <w:rFonts w:ascii="Trebuchet MS" w:hAnsi="Trebuchet MS"/>
        </w:rPr>
        <w:t>b</w:t>
      </w:r>
      <w:r w:rsidRPr="00AE106D">
        <w:rPr>
          <w:rFonts w:ascii="Trebuchet MS" w:hAnsi="Trebuchet MS"/>
        </w:rPr>
        <w:t>ullying matters must ensure, as far as practicable, that any improper conduct found to exist does not continue</w:t>
      </w:r>
      <w:r w:rsidR="00B266E1" w:rsidRPr="00AE106D">
        <w:rPr>
          <w:rFonts w:ascii="Trebuchet MS" w:hAnsi="Trebuchet MS"/>
        </w:rPr>
        <w:t xml:space="preserve">. Refer to the </w:t>
      </w:r>
      <w:hyperlink r:id="rId75" w:history="1">
        <w:r w:rsidR="00655CDA">
          <w:rPr>
            <w:rStyle w:val="Hyperlink"/>
            <w:rFonts w:ascii="Trebuchet MS" w:hAnsi="Trebuchet MS"/>
          </w:rPr>
          <w:t>DPFEM Diversity and Inclusion Guidelines</w:t>
        </w:r>
      </w:hyperlink>
      <w:r w:rsidR="00655CDA">
        <w:rPr>
          <w:rFonts w:ascii="Trebuchet MS" w:hAnsi="Trebuchet MS"/>
        </w:rPr>
        <w:t xml:space="preserve"> </w:t>
      </w:r>
      <w:r w:rsidR="00B266E1" w:rsidRPr="00AE106D">
        <w:rPr>
          <w:rFonts w:ascii="Trebuchet MS" w:hAnsi="Trebuchet MS"/>
        </w:rPr>
        <w:t>for advice on managing these matters and the related processes.</w:t>
      </w:r>
    </w:p>
    <w:p w14:paraId="59AC97D5" w14:textId="77777777" w:rsidR="00F33E82" w:rsidRPr="00AE106D" w:rsidRDefault="00F33E82" w:rsidP="00AE106D">
      <w:pPr>
        <w:spacing w:before="220" w:after="220"/>
        <w:rPr>
          <w:rFonts w:ascii="Trebuchet MS" w:hAnsi="Trebuchet MS"/>
        </w:rPr>
      </w:pPr>
      <w:r w:rsidRPr="00AE106D">
        <w:rPr>
          <w:rFonts w:ascii="Trebuchet MS" w:hAnsi="Trebuchet MS"/>
        </w:rPr>
        <w:t>Professional Standards may take carriage of any Discrimination, Prohibited Conduct or Bullying matter in consultation with the Diversity and Inclusion Coordinator or at the request of the Deputy Commissioner.</w:t>
      </w:r>
    </w:p>
    <w:p w14:paraId="0AB49609" w14:textId="0B556B6F" w:rsidR="00F33E82" w:rsidRPr="00AE106D" w:rsidRDefault="00F33E82" w:rsidP="00802A29">
      <w:pPr>
        <w:spacing w:before="220" w:after="220"/>
        <w:rPr>
          <w:rFonts w:ascii="Trebuchet MS" w:hAnsi="Trebuchet MS"/>
        </w:rPr>
      </w:pPr>
      <w:r w:rsidRPr="00AE106D">
        <w:rPr>
          <w:rFonts w:ascii="Trebuchet MS" w:hAnsi="Trebuchet MS"/>
        </w:rPr>
        <w:t>Any disputes between the Diversity and Inclusion Coordinator and Districts regarding the classification or management of matters may be referred to the Commander, Professional Standards by either party.</w:t>
      </w:r>
    </w:p>
    <w:p w14:paraId="683410F3" w14:textId="51BCB232" w:rsidR="005B5B42" w:rsidRPr="00B55DA0" w:rsidRDefault="00395A81" w:rsidP="003850E1">
      <w:pPr>
        <w:pStyle w:val="Heading2"/>
      </w:pPr>
      <w:bookmarkStart w:id="323" w:name="Victimisation"/>
      <w:bookmarkEnd w:id="323"/>
      <w:r>
        <w:t xml:space="preserve"> </w:t>
      </w:r>
      <w:bookmarkStart w:id="324" w:name="_Toc164671996"/>
      <w:r>
        <w:t>Process Overview</w:t>
      </w:r>
      <w:bookmarkEnd w:id="324"/>
    </w:p>
    <w:p w14:paraId="100F6A46" w14:textId="4256A078" w:rsidR="00395A81" w:rsidRDefault="00395A81" w:rsidP="00AF600A">
      <w:pPr>
        <w:spacing w:before="220" w:after="220"/>
        <w:rPr>
          <w:rFonts w:ascii="Calibri" w:eastAsia="Calibri" w:hAnsi="Calibri" w:cs="Times New Roman"/>
        </w:rPr>
      </w:pPr>
      <w:r w:rsidRPr="007E0789">
        <w:rPr>
          <w:rFonts w:ascii="Trebuchet MS" w:hAnsi="Trebuchet MS"/>
        </w:rPr>
        <w:t>Matters of Discrimination, Prohibited Conduct or Bullying should be viewed as serious and may be a breach of the Code of Conduct and/or an offence or crime.  Members who experience, become aware of, or witness these behaviours are to bring it to the attention of a supervisor, manager, Diversity and Inclusion Contact Officer, or the Diversity and Inclusion Coordinator.</w:t>
      </w:r>
    </w:p>
    <w:p w14:paraId="31351DD6" w14:textId="74D4765C" w:rsidR="00395A81" w:rsidRPr="007E0789" w:rsidRDefault="00395A81" w:rsidP="00395A81">
      <w:pPr>
        <w:spacing w:after="160" w:line="259" w:lineRule="auto"/>
        <w:rPr>
          <w:rFonts w:ascii="Trebuchet MS" w:hAnsi="Trebuchet MS"/>
        </w:rPr>
      </w:pPr>
      <w:r w:rsidRPr="007E0789">
        <w:rPr>
          <w:rFonts w:ascii="Trebuchet MS" w:hAnsi="Trebuchet MS"/>
        </w:rPr>
        <w:t xml:space="preserve">For police members in lieu of the Diversity and Inclusion Contact Form specified in the </w:t>
      </w:r>
      <w:hyperlink r:id="rId76" w:history="1">
        <w:r w:rsidRPr="007E0789">
          <w:rPr>
            <w:rFonts w:ascii="Trebuchet MS" w:hAnsi="Trebuchet MS"/>
          </w:rPr>
          <w:t>DPFEM Diversity and Inclusion Policy (the Policy) and DPFEM Diversity and Inclusion Guidelines (the Guidelines)</w:t>
        </w:r>
      </w:hyperlink>
      <w:r w:rsidRPr="007E0789">
        <w:rPr>
          <w:rFonts w:ascii="Trebuchet MS" w:hAnsi="Trebuchet MS"/>
        </w:rPr>
        <w:t xml:space="preserve">,all </w:t>
      </w:r>
      <w:r w:rsidR="00F0423A" w:rsidRPr="007E0789">
        <w:rPr>
          <w:rFonts w:ascii="Trebuchet MS" w:hAnsi="Trebuchet MS"/>
        </w:rPr>
        <w:t>BlueTeam™</w:t>
      </w:r>
      <w:r w:rsidRPr="007E0789">
        <w:rPr>
          <w:rFonts w:ascii="Trebuchet MS" w:hAnsi="Trebuchet MS"/>
        </w:rPr>
        <w:t xml:space="preserve"> reports regarding Discrimination, Prohibited Conduct and Bullying are to be initially submitted as a ‘Diversity and Inclusion’ (DAI) entry on </w:t>
      </w:r>
      <w:r w:rsidR="004662DB" w:rsidRPr="007E0789">
        <w:rPr>
          <w:rFonts w:ascii="Trebuchet MS" w:hAnsi="Trebuchet MS"/>
        </w:rPr>
        <w:t>BlueTeam™</w:t>
      </w:r>
      <w:r w:rsidRPr="007E0789">
        <w:rPr>
          <w:rFonts w:ascii="Trebuchet MS" w:hAnsi="Trebuchet MS"/>
        </w:rPr>
        <w:t xml:space="preserve">, unless it is Diversity and Inclusion Registered Information, see Abacus 6.7.  This will allow for assessment and recommended categorisation of matters by the Diversity and Inclusion Coordinator.  Any person may submit a DAI </w:t>
      </w:r>
      <w:r w:rsidR="00F0423A" w:rsidRPr="007E0789">
        <w:rPr>
          <w:rFonts w:ascii="Trebuchet MS" w:hAnsi="Trebuchet MS"/>
        </w:rPr>
        <w:t>BlueTeam™</w:t>
      </w:r>
      <w:r w:rsidRPr="007E0789">
        <w:rPr>
          <w:rFonts w:ascii="Trebuchet MS" w:hAnsi="Trebuchet MS"/>
        </w:rPr>
        <w:t xml:space="preserve"> entry if they become aware of an issue, including complainants, witnesses, Diversity and Inclusion Contact Officers and managers / supervisors.  </w:t>
      </w:r>
    </w:p>
    <w:p w14:paraId="5DC66DFC" w14:textId="04ECCBF6" w:rsidR="00395A81" w:rsidRPr="00395A81" w:rsidRDefault="00395A81" w:rsidP="00395A81">
      <w:pPr>
        <w:spacing w:after="160" w:line="259" w:lineRule="auto"/>
        <w:rPr>
          <w:rFonts w:ascii="Calibri" w:eastAsia="Calibri" w:hAnsi="Calibri" w:cs="Times New Roman"/>
        </w:rPr>
      </w:pPr>
      <w:r w:rsidRPr="007E0789">
        <w:rPr>
          <w:rFonts w:ascii="Trebuchet MS" w:hAnsi="Trebuchet MS"/>
        </w:rPr>
        <w:t>The Incident Type, District Assigned and Allegation Classification fields should be entered as ‘Diversity and Inclusion’. The allegation/s should fall into one or more of the following categories</w:t>
      </w:r>
      <w:r w:rsidRPr="00395A81">
        <w:rPr>
          <w:rFonts w:ascii="Calibri" w:eastAsia="Calibri" w:hAnsi="Calibri" w:cs="Times New Roman"/>
        </w:rPr>
        <w:t>:</w:t>
      </w:r>
    </w:p>
    <w:p w14:paraId="2076552F" w14:textId="77777777" w:rsidR="00395A81" w:rsidRPr="007E0789" w:rsidRDefault="00395A81" w:rsidP="00395A81">
      <w:pPr>
        <w:numPr>
          <w:ilvl w:val="0"/>
          <w:numId w:val="180"/>
        </w:numPr>
        <w:spacing w:after="160" w:line="259" w:lineRule="auto"/>
        <w:contextualSpacing/>
        <w:jc w:val="left"/>
        <w:rPr>
          <w:rFonts w:ascii="Trebuchet MS" w:hAnsi="Trebuchet MS"/>
        </w:rPr>
      </w:pPr>
      <w:r w:rsidRPr="007E0789">
        <w:rPr>
          <w:rFonts w:ascii="Trebuchet MS" w:hAnsi="Trebuchet MS"/>
        </w:rPr>
        <w:t>Discrimination</w:t>
      </w:r>
    </w:p>
    <w:p w14:paraId="76AEB07B" w14:textId="77777777" w:rsidR="00395A81" w:rsidRPr="007E0789" w:rsidRDefault="00395A81" w:rsidP="00395A81">
      <w:pPr>
        <w:numPr>
          <w:ilvl w:val="0"/>
          <w:numId w:val="180"/>
        </w:numPr>
        <w:spacing w:after="160" w:line="259" w:lineRule="auto"/>
        <w:contextualSpacing/>
        <w:jc w:val="left"/>
        <w:rPr>
          <w:rFonts w:ascii="Trebuchet MS" w:hAnsi="Trebuchet MS"/>
        </w:rPr>
      </w:pPr>
      <w:r w:rsidRPr="007E0789">
        <w:rPr>
          <w:rFonts w:ascii="Trebuchet MS" w:hAnsi="Trebuchet MS"/>
        </w:rPr>
        <w:t>Bullying</w:t>
      </w:r>
    </w:p>
    <w:p w14:paraId="26B558AB" w14:textId="77777777" w:rsidR="00395A81" w:rsidRPr="007E0789" w:rsidRDefault="00395A81" w:rsidP="00395A81">
      <w:pPr>
        <w:numPr>
          <w:ilvl w:val="0"/>
          <w:numId w:val="180"/>
        </w:numPr>
        <w:spacing w:after="160" w:line="259" w:lineRule="auto"/>
        <w:contextualSpacing/>
        <w:jc w:val="left"/>
        <w:rPr>
          <w:rFonts w:ascii="Trebuchet MS" w:hAnsi="Trebuchet MS"/>
        </w:rPr>
      </w:pPr>
      <w:r w:rsidRPr="007E0789">
        <w:rPr>
          <w:rFonts w:ascii="Trebuchet MS" w:hAnsi="Trebuchet MS"/>
        </w:rPr>
        <w:t>Harassment – Sexual</w:t>
      </w:r>
    </w:p>
    <w:p w14:paraId="161766E0" w14:textId="77777777" w:rsidR="00395A81" w:rsidRPr="007E0789" w:rsidRDefault="00395A81" w:rsidP="00395A81">
      <w:pPr>
        <w:numPr>
          <w:ilvl w:val="0"/>
          <w:numId w:val="180"/>
        </w:numPr>
        <w:spacing w:after="160" w:line="259" w:lineRule="auto"/>
        <w:contextualSpacing/>
        <w:jc w:val="left"/>
        <w:rPr>
          <w:rFonts w:ascii="Trebuchet MS" w:hAnsi="Trebuchet MS"/>
        </w:rPr>
      </w:pPr>
      <w:r w:rsidRPr="007E0789">
        <w:rPr>
          <w:rFonts w:ascii="Trebuchet MS" w:hAnsi="Trebuchet MS"/>
        </w:rPr>
        <w:t>Harassment – Other</w:t>
      </w:r>
    </w:p>
    <w:p w14:paraId="1AD24F2F" w14:textId="77777777" w:rsidR="00395A81" w:rsidRPr="007E0789" w:rsidRDefault="00395A81" w:rsidP="00395A81">
      <w:pPr>
        <w:numPr>
          <w:ilvl w:val="0"/>
          <w:numId w:val="180"/>
        </w:numPr>
        <w:spacing w:after="160" w:line="259" w:lineRule="auto"/>
        <w:contextualSpacing/>
        <w:jc w:val="left"/>
        <w:rPr>
          <w:rFonts w:ascii="Trebuchet MS" w:hAnsi="Trebuchet MS"/>
        </w:rPr>
      </w:pPr>
      <w:r w:rsidRPr="007E0789">
        <w:rPr>
          <w:rFonts w:ascii="Trebuchet MS" w:hAnsi="Trebuchet MS"/>
        </w:rPr>
        <w:t>Victimisation</w:t>
      </w:r>
    </w:p>
    <w:p w14:paraId="11346D35" w14:textId="77777777" w:rsidR="00395A81" w:rsidRPr="007E0789" w:rsidRDefault="00395A81" w:rsidP="00395A81">
      <w:pPr>
        <w:numPr>
          <w:ilvl w:val="0"/>
          <w:numId w:val="180"/>
        </w:numPr>
        <w:spacing w:after="160" w:line="259" w:lineRule="auto"/>
        <w:contextualSpacing/>
        <w:jc w:val="left"/>
        <w:rPr>
          <w:rFonts w:ascii="Trebuchet MS" w:hAnsi="Trebuchet MS"/>
        </w:rPr>
      </w:pPr>
      <w:r w:rsidRPr="007E0789">
        <w:rPr>
          <w:rFonts w:ascii="Trebuchet MS" w:hAnsi="Trebuchet MS"/>
        </w:rPr>
        <w:t>Inappropriate Workplace Behaviour</w:t>
      </w:r>
    </w:p>
    <w:p w14:paraId="44626F1C" w14:textId="77777777" w:rsidR="00863061" w:rsidRPr="007E0789" w:rsidRDefault="00863061" w:rsidP="00863061">
      <w:pPr>
        <w:spacing w:after="160" w:line="259" w:lineRule="auto"/>
        <w:contextualSpacing/>
        <w:jc w:val="left"/>
        <w:rPr>
          <w:rFonts w:ascii="Trebuchet MS" w:hAnsi="Trebuchet MS"/>
        </w:rPr>
      </w:pPr>
    </w:p>
    <w:p w14:paraId="2A14B98C" w14:textId="77777777" w:rsidR="00863061" w:rsidRPr="007E0789" w:rsidRDefault="00863061" w:rsidP="00863061">
      <w:pPr>
        <w:rPr>
          <w:rFonts w:ascii="Trebuchet MS" w:hAnsi="Trebuchet MS"/>
        </w:rPr>
      </w:pPr>
      <w:r w:rsidRPr="007E0789">
        <w:rPr>
          <w:rFonts w:ascii="Trebuchet MS" w:hAnsi="Trebuchet MS"/>
        </w:rPr>
        <w:t>Examples of matters which would be Discrimination, Prohibited Conduct or Bullying are:</w:t>
      </w:r>
    </w:p>
    <w:p w14:paraId="2D984E4D" w14:textId="77777777" w:rsidR="00273FBD" w:rsidRPr="00C45C9B" w:rsidRDefault="00273FBD" w:rsidP="00863061">
      <w:pPr>
        <w:rPr>
          <w:rFonts w:ascii="Calibri" w:eastAsia="Calibri" w:hAnsi="Calibri" w:cs="Times New Roman"/>
        </w:rPr>
      </w:pPr>
    </w:p>
    <w:p w14:paraId="781EE727" w14:textId="77777777" w:rsidR="00863061" w:rsidRPr="007E0789" w:rsidRDefault="00863061" w:rsidP="007E0789">
      <w:pPr>
        <w:numPr>
          <w:ilvl w:val="0"/>
          <w:numId w:val="180"/>
        </w:numPr>
        <w:spacing w:after="160" w:line="259" w:lineRule="auto"/>
        <w:contextualSpacing/>
        <w:jc w:val="left"/>
        <w:rPr>
          <w:rFonts w:ascii="Trebuchet MS" w:hAnsi="Trebuchet MS"/>
        </w:rPr>
      </w:pPr>
      <w:r w:rsidRPr="007E0789">
        <w:rPr>
          <w:rFonts w:ascii="Trebuchet MS" w:hAnsi="Trebuchet MS"/>
        </w:rPr>
        <w:t>A member making an offensive remark about the racial identity of another employee.</w:t>
      </w:r>
    </w:p>
    <w:p w14:paraId="5496C551" w14:textId="6AB48B47" w:rsidR="00863061" w:rsidRPr="007E0789" w:rsidRDefault="00863061" w:rsidP="007E0789">
      <w:pPr>
        <w:numPr>
          <w:ilvl w:val="0"/>
          <w:numId w:val="180"/>
        </w:numPr>
        <w:spacing w:after="160" w:line="259" w:lineRule="auto"/>
        <w:contextualSpacing/>
        <w:jc w:val="left"/>
        <w:rPr>
          <w:rFonts w:ascii="Trebuchet MS" w:hAnsi="Trebuchet MS"/>
        </w:rPr>
      </w:pPr>
      <w:r w:rsidRPr="007E0789">
        <w:rPr>
          <w:rFonts w:ascii="Trebuchet MS" w:hAnsi="Trebuchet MS"/>
        </w:rPr>
        <w:t>A member making an offensive joke or comment about the sexual identity of another member</w:t>
      </w:r>
      <w:r w:rsidR="007E0789">
        <w:rPr>
          <w:rFonts w:ascii="Trebuchet MS" w:hAnsi="Trebuchet MS"/>
        </w:rPr>
        <w:t>.</w:t>
      </w:r>
    </w:p>
    <w:p w14:paraId="371CA1E6" w14:textId="77777777" w:rsidR="00863061" w:rsidRPr="007E0789" w:rsidRDefault="00863061" w:rsidP="007E0789">
      <w:pPr>
        <w:numPr>
          <w:ilvl w:val="0"/>
          <w:numId w:val="180"/>
        </w:numPr>
        <w:spacing w:after="160" w:line="259" w:lineRule="auto"/>
        <w:contextualSpacing/>
        <w:jc w:val="left"/>
        <w:rPr>
          <w:rFonts w:ascii="Trebuchet MS" w:hAnsi="Trebuchet MS"/>
        </w:rPr>
      </w:pPr>
      <w:r w:rsidRPr="007E0789">
        <w:rPr>
          <w:rFonts w:ascii="Trebuchet MS" w:hAnsi="Trebuchet MS"/>
        </w:rPr>
        <w:t>A member displaying a sexually explicit calendar in their locker which is observed by other employees in the workplace.</w:t>
      </w:r>
    </w:p>
    <w:p w14:paraId="607BB67D" w14:textId="77777777" w:rsidR="00863061" w:rsidRPr="007E0789" w:rsidRDefault="00863061" w:rsidP="00863061">
      <w:pPr>
        <w:numPr>
          <w:ilvl w:val="0"/>
          <w:numId w:val="183"/>
        </w:numPr>
        <w:spacing w:line="259" w:lineRule="auto"/>
        <w:rPr>
          <w:rFonts w:ascii="Trebuchet MS" w:hAnsi="Trebuchet MS"/>
        </w:rPr>
      </w:pPr>
      <w:r w:rsidRPr="007E0789">
        <w:rPr>
          <w:rFonts w:ascii="Trebuchet MS" w:hAnsi="Trebuchet MS"/>
        </w:rPr>
        <w:t>An employee being criticized by their supervisor about their childcare responsibilities.</w:t>
      </w:r>
    </w:p>
    <w:p w14:paraId="0514D39F" w14:textId="77777777" w:rsidR="00863061" w:rsidRPr="007E0789" w:rsidRDefault="00863061" w:rsidP="00C45C9B">
      <w:pPr>
        <w:numPr>
          <w:ilvl w:val="0"/>
          <w:numId w:val="183"/>
        </w:numPr>
        <w:spacing w:line="259" w:lineRule="auto"/>
        <w:rPr>
          <w:rFonts w:ascii="Trebuchet MS" w:hAnsi="Trebuchet MS"/>
        </w:rPr>
      </w:pPr>
      <w:r w:rsidRPr="007E0789">
        <w:rPr>
          <w:rFonts w:ascii="Trebuchet MS" w:hAnsi="Trebuchet MS"/>
        </w:rPr>
        <w:t>An unwelcome sexualised comment from one member to another employee.</w:t>
      </w:r>
    </w:p>
    <w:p w14:paraId="0B07380E" w14:textId="77777777" w:rsidR="00863061" w:rsidRPr="007E0789" w:rsidRDefault="00863061" w:rsidP="00C45C9B">
      <w:pPr>
        <w:numPr>
          <w:ilvl w:val="0"/>
          <w:numId w:val="183"/>
        </w:numPr>
        <w:spacing w:line="259" w:lineRule="auto"/>
        <w:rPr>
          <w:rFonts w:ascii="Trebuchet MS" w:hAnsi="Trebuchet MS"/>
        </w:rPr>
      </w:pPr>
      <w:r w:rsidRPr="007E0789">
        <w:rPr>
          <w:rFonts w:ascii="Trebuchet MS" w:hAnsi="Trebuchet MS"/>
        </w:rPr>
        <w:t>A supervisor unfairly refusing an employee an opportunity based on their gender, pregnancy or family responsibilities.</w:t>
      </w:r>
    </w:p>
    <w:p w14:paraId="2EFE3AE4" w14:textId="77777777" w:rsidR="00863061" w:rsidRPr="007E0789" w:rsidRDefault="00863061" w:rsidP="00C45C9B">
      <w:pPr>
        <w:numPr>
          <w:ilvl w:val="0"/>
          <w:numId w:val="183"/>
        </w:numPr>
        <w:spacing w:line="259" w:lineRule="auto"/>
        <w:rPr>
          <w:rFonts w:ascii="Trebuchet MS" w:hAnsi="Trebuchet MS"/>
        </w:rPr>
      </w:pPr>
      <w:r w:rsidRPr="007E0789">
        <w:rPr>
          <w:rFonts w:ascii="Trebuchet MS" w:hAnsi="Trebuchet MS"/>
        </w:rPr>
        <w:t>Indecently touching, assaulting or sexually assaulting an employee.</w:t>
      </w:r>
    </w:p>
    <w:p w14:paraId="6A261371" w14:textId="77777777" w:rsidR="00863061" w:rsidRPr="007E0789" w:rsidRDefault="00863061" w:rsidP="00C45C9B">
      <w:pPr>
        <w:numPr>
          <w:ilvl w:val="0"/>
          <w:numId w:val="183"/>
        </w:numPr>
        <w:spacing w:line="259" w:lineRule="auto"/>
        <w:rPr>
          <w:rFonts w:ascii="Trebuchet MS" w:hAnsi="Trebuchet MS"/>
        </w:rPr>
      </w:pPr>
      <w:r w:rsidRPr="007E0789">
        <w:rPr>
          <w:rFonts w:ascii="Trebuchet MS" w:hAnsi="Trebuchet MS"/>
        </w:rPr>
        <w:t>Proposing or offering intimate relations with an employee on the promise of professional benefit to that employee.</w:t>
      </w:r>
    </w:p>
    <w:p w14:paraId="51C4D55A" w14:textId="77777777" w:rsidR="00863061" w:rsidRPr="007E0789" w:rsidRDefault="00863061" w:rsidP="00C45C9B">
      <w:pPr>
        <w:numPr>
          <w:ilvl w:val="0"/>
          <w:numId w:val="183"/>
        </w:numPr>
        <w:spacing w:line="259" w:lineRule="auto"/>
        <w:rPr>
          <w:rFonts w:ascii="Trebuchet MS" w:hAnsi="Trebuchet MS"/>
        </w:rPr>
      </w:pPr>
      <w:r w:rsidRPr="007E0789">
        <w:rPr>
          <w:rFonts w:ascii="Trebuchet MS" w:hAnsi="Trebuchet MS"/>
        </w:rPr>
        <w:t>Bullying or harassment of an employee by a member/s.</w:t>
      </w:r>
    </w:p>
    <w:p w14:paraId="0739CED7" w14:textId="77777777" w:rsidR="00863061" w:rsidRPr="007E0789" w:rsidRDefault="00863061" w:rsidP="00C45C9B">
      <w:pPr>
        <w:numPr>
          <w:ilvl w:val="0"/>
          <w:numId w:val="183"/>
        </w:numPr>
        <w:spacing w:line="259" w:lineRule="auto"/>
        <w:rPr>
          <w:rFonts w:ascii="Trebuchet MS" w:hAnsi="Trebuchet MS"/>
        </w:rPr>
      </w:pPr>
      <w:r w:rsidRPr="007E0789">
        <w:rPr>
          <w:rFonts w:ascii="Trebuchet MS" w:hAnsi="Trebuchet MS"/>
        </w:rPr>
        <w:t>Harassment, abuse or threats towards an employee on the basis of them making a complaint, or to prevent them from making a complaint, of discrimination, prohibited conduct or bullying.</w:t>
      </w:r>
    </w:p>
    <w:p w14:paraId="7DEEF4D7" w14:textId="77777777" w:rsidR="00601CA0" w:rsidRPr="00395A81" w:rsidRDefault="00601CA0" w:rsidP="00C45C9B">
      <w:pPr>
        <w:spacing w:after="160" w:line="259" w:lineRule="auto"/>
        <w:contextualSpacing/>
        <w:jc w:val="left"/>
        <w:rPr>
          <w:rFonts w:ascii="Calibri" w:eastAsia="Calibri" w:hAnsi="Calibri" w:cs="Times New Roman"/>
        </w:rPr>
      </w:pPr>
    </w:p>
    <w:p w14:paraId="234E4766" w14:textId="77777777" w:rsidR="00395A81" w:rsidRPr="007E0789" w:rsidRDefault="00395A81" w:rsidP="00395A81">
      <w:pPr>
        <w:spacing w:after="160" w:line="259" w:lineRule="auto"/>
        <w:rPr>
          <w:rFonts w:ascii="Trebuchet MS" w:hAnsi="Trebuchet MS"/>
        </w:rPr>
      </w:pPr>
      <w:r w:rsidRPr="007E0789">
        <w:rPr>
          <w:rFonts w:ascii="Trebuchet MS" w:hAnsi="Trebuchet MS"/>
        </w:rPr>
        <w:t xml:space="preserve">Once a DAI report is received it is assessed by the Diversity and Inclusion Coordinator. The Coordinator, in consultation with Professional Standards, and the District if needed, will determine the appropriate response for the report. </w:t>
      </w:r>
    </w:p>
    <w:p w14:paraId="0D15CFED" w14:textId="5575154D" w:rsidR="00395A81" w:rsidRPr="007E0789" w:rsidRDefault="00395A81" w:rsidP="00395A81">
      <w:pPr>
        <w:spacing w:after="160" w:line="259" w:lineRule="auto"/>
        <w:rPr>
          <w:rFonts w:ascii="Trebuchet MS" w:hAnsi="Trebuchet MS"/>
        </w:rPr>
      </w:pPr>
      <w:r w:rsidRPr="007E0789">
        <w:rPr>
          <w:rFonts w:ascii="Trebuchet MS" w:hAnsi="Trebuchet MS"/>
        </w:rPr>
        <w:t xml:space="preserve">Where Discrimination, Prohibited Conduct and Bullying matters are of a minor nature and are not assessed as being a potential breach of the code of conduct or </w:t>
      </w:r>
      <w:r w:rsidR="0023646A" w:rsidRPr="007E0789">
        <w:rPr>
          <w:rFonts w:ascii="Trebuchet MS" w:hAnsi="Trebuchet MS"/>
        </w:rPr>
        <w:t>offence, Districts</w:t>
      </w:r>
      <w:r w:rsidRPr="007E0789">
        <w:rPr>
          <w:rFonts w:ascii="Trebuchet MS" w:hAnsi="Trebuchet MS"/>
        </w:rPr>
        <w:t xml:space="preserve"> may resolve these matters immediately and, where possible, following consultation with the Diversity and Inclusion</w:t>
      </w:r>
      <w:r w:rsidRPr="00395A81">
        <w:rPr>
          <w:rFonts w:ascii="Calibri" w:eastAsia="Calibri" w:hAnsi="Calibri" w:cs="Times New Roman"/>
        </w:rPr>
        <w:t xml:space="preserve"> Coordinator.  </w:t>
      </w:r>
      <w:r w:rsidRPr="007E0789">
        <w:rPr>
          <w:rFonts w:ascii="Trebuchet MS" w:hAnsi="Trebuchet MS"/>
        </w:rPr>
        <w:t>A DAI report must still be submitted via BlueTeam™ following resolution, clearly identifying that the matter is resolved, and details of action taken and outcomes.  These matters will be filed as DAI matters.</w:t>
      </w:r>
    </w:p>
    <w:p w14:paraId="18D66F99" w14:textId="77777777" w:rsidR="00395A81" w:rsidRPr="007E0789" w:rsidRDefault="00395A81" w:rsidP="00395A81">
      <w:pPr>
        <w:spacing w:after="160" w:line="259" w:lineRule="auto"/>
        <w:rPr>
          <w:rFonts w:ascii="Trebuchet MS" w:hAnsi="Trebuchet MS"/>
        </w:rPr>
      </w:pPr>
      <w:r w:rsidRPr="007E0789">
        <w:rPr>
          <w:rFonts w:ascii="Trebuchet MS" w:hAnsi="Trebuchet MS"/>
        </w:rPr>
        <w:t xml:space="preserve">Where the minor DAI is not resolved at the time of submission, it will be returned to the District via BlueTeam™ for allocation to a Resolver for Managerial, Informal or Formal Resolution as per Abacus section 9 Alternative Resolution Options.  Resolvers are encouraged to discuss the appropriateness of their intended approach with the Diversity and Inclusion Coordinator.    </w:t>
      </w:r>
    </w:p>
    <w:p w14:paraId="7583F268" w14:textId="77777777" w:rsidR="00395A81" w:rsidRPr="007E0789" w:rsidRDefault="00395A81" w:rsidP="00395A81">
      <w:pPr>
        <w:spacing w:after="160" w:line="259" w:lineRule="auto"/>
        <w:rPr>
          <w:rFonts w:ascii="Trebuchet MS" w:hAnsi="Trebuchet MS"/>
        </w:rPr>
      </w:pPr>
      <w:r w:rsidRPr="007E0789">
        <w:rPr>
          <w:rFonts w:ascii="Trebuchet MS" w:hAnsi="Trebuchet MS"/>
        </w:rPr>
        <w:t>Resolution processes must provide opportunity for individuals to respond to any allegations made against them prior to resolution options being progressed.</w:t>
      </w:r>
    </w:p>
    <w:p w14:paraId="61F777F7" w14:textId="77777777" w:rsidR="00395A81" w:rsidRPr="007E0789" w:rsidRDefault="00395A81" w:rsidP="00395A81">
      <w:pPr>
        <w:spacing w:after="160" w:line="259" w:lineRule="auto"/>
        <w:rPr>
          <w:rFonts w:ascii="Trebuchet MS" w:hAnsi="Trebuchet MS"/>
        </w:rPr>
      </w:pPr>
      <w:r w:rsidRPr="007E0789">
        <w:rPr>
          <w:rFonts w:ascii="Trebuchet MS" w:hAnsi="Trebuchet MS"/>
        </w:rPr>
        <w:t xml:space="preserve">Where Resolvers, during the course of resolving the matter, find additional behaviours or conduct which would ordinarily require submission of a level 2 or 3 IRM, they shall immediately discuss the matter with the Diversity and Inclusion Coordinator.  The identified behaviours or conduct may require the submission of an additional report or re-categorisation of the report for inquiry or investigation.  </w:t>
      </w:r>
    </w:p>
    <w:p w14:paraId="6DC2260E" w14:textId="77777777" w:rsidR="00395A81" w:rsidRPr="007E0789" w:rsidRDefault="00395A81" w:rsidP="00395A81">
      <w:pPr>
        <w:spacing w:after="160" w:line="259" w:lineRule="auto"/>
        <w:rPr>
          <w:rFonts w:ascii="Trebuchet MS" w:hAnsi="Trebuchet MS"/>
        </w:rPr>
      </w:pPr>
      <w:r w:rsidRPr="007E0789">
        <w:rPr>
          <w:rFonts w:ascii="Trebuchet MS" w:hAnsi="Trebuchet MS"/>
        </w:rPr>
        <w:t>Managerial, Informal and Formal Resolutions for DAI matters may include:</w:t>
      </w:r>
    </w:p>
    <w:p w14:paraId="4C3AD36F" w14:textId="77777777" w:rsidR="00395A81" w:rsidRPr="00395A81" w:rsidRDefault="00395A81" w:rsidP="00C45C9B">
      <w:pPr>
        <w:numPr>
          <w:ilvl w:val="0"/>
          <w:numId w:val="179"/>
        </w:numPr>
        <w:ind w:left="850" w:hanging="357"/>
        <w:jc w:val="left"/>
        <w:rPr>
          <w:rFonts w:ascii="Calibri" w:eastAsia="Calibri" w:hAnsi="Calibri" w:cs="Times New Roman"/>
          <w:bCs/>
        </w:rPr>
      </w:pPr>
      <w:r w:rsidRPr="007E0789">
        <w:rPr>
          <w:rFonts w:ascii="Trebuchet MS" w:hAnsi="Trebuchet MS"/>
        </w:rPr>
        <w:t>Mediation / Facilitated conversation between parties;</w:t>
      </w:r>
    </w:p>
    <w:p w14:paraId="07CE15FB" w14:textId="77777777" w:rsidR="00395A81" w:rsidRPr="00395A81" w:rsidRDefault="00395A81" w:rsidP="00C45C9B">
      <w:pPr>
        <w:numPr>
          <w:ilvl w:val="0"/>
          <w:numId w:val="179"/>
        </w:numPr>
        <w:ind w:left="850" w:hanging="357"/>
        <w:jc w:val="left"/>
        <w:rPr>
          <w:rFonts w:ascii="Calibri" w:eastAsia="Calibri" w:hAnsi="Calibri" w:cs="Times New Roman"/>
          <w:bCs/>
        </w:rPr>
      </w:pPr>
      <w:r w:rsidRPr="007E0789">
        <w:rPr>
          <w:rFonts w:ascii="Trebuchet MS" w:hAnsi="Trebuchet MS"/>
        </w:rPr>
        <w:t>Directives or role/expectation clarification for any party, parties or DPFEM</w:t>
      </w:r>
      <w:r w:rsidRPr="00395A81">
        <w:rPr>
          <w:rFonts w:ascii="Calibri" w:eastAsia="Calibri" w:hAnsi="Calibri" w:cs="Times New Roman"/>
          <w:bCs/>
        </w:rPr>
        <w:t>;</w:t>
      </w:r>
    </w:p>
    <w:p w14:paraId="082DEAB2" w14:textId="77777777" w:rsidR="00395A81" w:rsidRPr="007E0789" w:rsidRDefault="00395A81" w:rsidP="00C45C9B">
      <w:pPr>
        <w:numPr>
          <w:ilvl w:val="0"/>
          <w:numId w:val="179"/>
        </w:numPr>
        <w:ind w:left="850" w:hanging="357"/>
        <w:jc w:val="left"/>
        <w:rPr>
          <w:rFonts w:ascii="Trebuchet MS" w:hAnsi="Trebuchet MS"/>
        </w:rPr>
      </w:pPr>
      <w:r w:rsidRPr="007E0789">
        <w:rPr>
          <w:rFonts w:ascii="Trebuchet MS" w:hAnsi="Trebuchet MS"/>
        </w:rPr>
        <w:t>Training / Coaching to any party or work unit;</w:t>
      </w:r>
    </w:p>
    <w:p w14:paraId="64915E17" w14:textId="77777777" w:rsidR="00395A81" w:rsidRPr="00395A81" w:rsidRDefault="00395A81" w:rsidP="00C45C9B">
      <w:pPr>
        <w:numPr>
          <w:ilvl w:val="0"/>
          <w:numId w:val="179"/>
        </w:numPr>
        <w:ind w:left="850" w:hanging="357"/>
        <w:jc w:val="left"/>
        <w:rPr>
          <w:rFonts w:ascii="Calibri" w:eastAsia="Calibri" w:hAnsi="Calibri" w:cs="Times New Roman"/>
          <w:bCs/>
        </w:rPr>
      </w:pPr>
      <w:r w:rsidRPr="007E0789">
        <w:rPr>
          <w:rFonts w:ascii="Trebuchet MS" w:hAnsi="Trebuchet MS"/>
        </w:rPr>
        <w:t>Improved supervision of a party or parties</w:t>
      </w:r>
      <w:r w:rsidRPr="00395A81">
        <w:rPr>
          <w:rFonts w:ascii="Calibri" w:eastAsia="Calibri" w:hAnsi="Calibri" w:cs="Times New Roman"/>
          <w:bCs/>
        </w:rPr>
        <w:t>;</w:t>
      </w:r>
    </w:p>
    <w:p w14:paraId="37D397BC" w14:textId="77777777" w:rsidR="00395A81" w:rsidRPr="00395A81" w:rsidRDefault="00395A81" w:rsidP="00C45C9B">
      <w:pPr>
        <w:numPr>
          <w:ilvl w:val="0"/>
          <w:numId w:val="179"/>
        </w:numPr>
        <w:ind w:left="850" w:hanging="357"/>
        <w:jc w:val="left"/>
        <w:rPr>
          <w:rFonts w:ascii="Calibri" w:eastAsia="Calibri" w:hAnsi="Calibri" w:cs="Times New Roman"/>
          <w:bCs/>
        </w:rPr>
      </w:pPr>
      <w:r w:rsidRPr="007E0789">
        <w:rPr>
          <w:rFonts w:ascii="Trebuchet MS" w:hAnsi="Trebuchet MS"/>
        </w:rPr>
        <w:t>Changes or adaptations to systems and processes</w:t>
      </w:r>
      <w:r w:rsidRPr="00395A81">
        <w:rPr>
          <w:rFonts w:ascii="Calibri" w:eastAsia="Calibri" w:hAnsi="Calibri" w:cs="Times New Roman"/>
          <w:bCs/>
        </w:rPr>
        <w:t xml:space="preserve">; </w:t>
      </w:r>
    </w:p>
    <w:p w14:paraId="4B70D90B" w14:textId="77777777" w:rsidR="00395A81" w:rsidRPr="00395A81" w:rsidRDefault="00395A81" w:rsidP="00C45C9B">
      <w:pPr>
        <w:numPr>
          <w:ilvl w:val="0"/>
          <w:numId w:val="179"/>
        </w:numPr>
        <w:ind w:left="850" w:hanging="357"/>
        <w:jc w:val="left"/>
        <w:rPr>
          <w:rFonts w:ascii="Calibri" w:eastAsia="Calibri" w:hAnsi="Calibri" w:cs="Times New Roman"/>
          <w:bCs/>
        </w:rPr>
      </w:pPr>
      <w:r w:rsidRPr="007E0789">
        <w:rPr>
          <w:rFonts w:ascii="Trebuchet MS" w:hAnsi="Trebuchet MS"/>
        </w:rPr>
        <w:t>Identification and rectification of workplace barriers which discriminate or prohibit equal access to opportunities or resources; and</w:t>
      </w:r>
    </w:p>
    <w:p w14:paraId="7FFC27AA" w14:textId="615E98F8" w:rsidR="00395A81" w:rsidRDefault="00395A81" w:rsidP="007E0789">
      <w:pPr>
        <w:numPr>
          <w:ilvl w:val="0"/>
          <w:numId w:val="179"/>
        </w:numPr>
        <w:ind w:left="850" w:hanging="357"/>
        <w:jc w:val="left"/>
        <w:rPr>
          <w:rFonts w:ascii="Trebuchet MS" w:hAnsi="Trebuchet MS"/>
        </w:rPr>
      </w:pPr>
      <w:r w:rsidRPr="007E0789">
        <w:rPr>
          <w:rFonts w:ascii="Trebuchet MS" w:hAnsi="Trebuchet MS"/>
        </w:rPr>
        <w:t>Any other suitable resolution identified.</w:t>
      </w:r>
    </w:p>
    <w:p w14:paraId="118FC55D" w14:textId="77777777" w:rsidR="007E0789" w:rsidRPr="007E0789" w:rsidRDefault="007E0789" w:rsidP="007E0789">
      <w:pPr>
        <w:ind w:left="850"/>
        <w:jc w:val="left"/>
        <w:rPr>
          <w:rFonts w:ascii="Trebuchet MS" w:hAnsi="Trebuchet MS"/>
        </w:rPr>
      </w:pPr>
    </w:p>
    <w:p w14:paraId="21934501" w14:textId="76957482" w:rsidR="009F5D0B" w:rsidRPr="00C45C9B" w:rsidRDefault="009F5D0B" w:rsidP="00C45C9B">
      <w:pPr>
        <w:spacing w:after="160" w:line="259" w:lineRule="auto"/>
        <w:jc w:val="left"/>
        <w:rPr>
          <w:rFonts w:ascii="Calibri" w:eastAsia="Calibri" w:hAnsi="Calibri" w:cs="Times New Roman"/>
          <w:bCs/>
        </w:rPr>
      </w:pPr>
      <w:r w:rsidRPr="00802901">
        <w:rPr>
          <w:noProof/>
        </w:rPr>
        <w:drawing>
          <wp:inline distT="0" distB="0" distL="0" distR="0" wp14:anchorId="5EA38940" wp14:editId="42D536FD">
            <wp:extent cx="5731510" cy="3854450"/>
            <wp:effectExtent l="0" t="0" r="2540" b="0"/>
            <wp:docPr id="21863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31510" cy="3854450"/>
                    </a:xfrm>
                    <a:prstGeom prst="rect">
                      <a:avLst/>
                    </a:prstGeom>
                    <a:noFill/>
                    <a:ln>
                      <a:noFill/>
                    </a:ln>
                  </pic:spPr>
                </pic:pic>
              </a:graphicData>
            </a:graphic>
          </wp:inline>
        </w:drawing>
      </w:r>
    </w:p>
    <w:p w14:paraId="63D29A41" w14:textId="1AE19DD0" w:rsidR="005B5B42" w:rsidRPr="00B55DA0" w:rsidRDefault="00B81A3F" w:rsidP="003850E1">
      <w:pPr>
        <w:pStyle w:val="Heading2"/>
      </w:pPr>
      <w:r>
        <w:t xml:space="preserve"> </w:t>
      </w:r>
      <w:bookmarkStart w:id="325" w:name="_Toc164671997"/>
      <w:r>
        <w:t>Categorisation of DAI matters</w:t>
      </w:r>
      <w:bookmarkEnd w:id="325"/>
    </w:p>
    <w:p w14:paraId="25924925" w14:textId="74940F3F" w:rsidR="00B81A3F" w:rsidRPr="008F7968" w:rsidRDefault="00B81A3F" w:rsidP="00B81A3F">
      <w:pPr>
        <w:rPr>
          <w:rFonts w:ascii="Trebuchet MS" w:hAnsi="Trebuchet MS"/>
        </w:rPr>
      </w:pPr>
      <w:r w:rsidRPr="008F7968">
        <w:rPr>
          <w:rFonts w:ascii="Trebuchet MS" w:hAnsi="Trebuchet MS"/>
        </w:rPr>
        <w:t xml:space="preserve">Where matters of Discrimination, Prohibited Conducted and Bullying are serious due to their nature, involves repetitive behaviour, or because they may constitute a breach of the Code of Conduct or offence, the Diversity and Inclusion Coordinator will forward the DAI to Professional Standards for consideration of re-categorisation to IRM2 or IRM3.  If approved, Professional Standards will create an IRM 2 or IRM 3. IRM 2 matters will be forwarded to the District via </w:t>
      </w:r>
      <w:r w:rsidR="008F7968" w:rsidRPr="007E0789">
        <w:rPr>
          <w:rFonts w:ascii="Trebuchet MS" w:hAnsi="Trebuchet MS"/>
        </w:rPr>
        <w:t xml:space="preserve">BlueTeam™ </w:t>
      </w:r>
      <w:r w:rsidRPr="008F7968">
        <w:rPr>
          <w:rFonts w:ascii="Trebuchet MS" w:hAnsi="Trebuchet MS"/>
        </w:rPr>
        <w:t>for inquiry, whilst IRM3 matters will remain at Professional Standards for investigation. The initial DAI report will be filed with appropriate notes and linked to the relevant IRM.  If not assessed by Professional Standards as constituting an IRM 2 or 3, the DAI will be returned to the Diversity and Inclusion Coordinator to manage as a DAI report.</w:t>
      </w:r>
    </w:p>
    <w:p w14:paraId="49391D76" w14:textId="77777777" w:rsidR="000739D4" w:rsidRPr="00DC7C6B" w:rsidRDefault="000739D4" w:rsidP="00B81A3F">
      <w:pPr>
        <w:rPr>
          <w:color w:val="FF0000"/>
        </w:rPr>
      </w:pPr>
    </w:p>
    <w:p w14:paraId="780CC50A" w14:textId="72A81209" w:rsidR="00B81A3F" w:rsidRPr="00444A76" w:rsidRDefault="00B81A3F" w:rsidP="00B81A3F">
      <w:pPr>
        <w:rPr>
          <w:rFonts w:ascii="Trebuchet MS" w:hAnsi="Trebuchet MS"/>
        </w:rPr>
      </w:pPr>
      <w:r w:rsidRPr="00444A76">
        <w:rPr>
          <w:rFonts w:ascii="Trebuchet MS" w:hAnsi="Trebuchet MS"/>
        </w:rPr>
        <w:t>The parameters for Abacus level 2 and 3 matters apply to IRM2 and IRM3 matters that arise from DAI reports, including </w:t>
      </w:r>
      <w:hyperlink r:id="rId78" w:anchor="3.4">
        <w:r w:rsidRPr="00A00DB0">
          <w:rPr>
            <w:rFonts w:ascii="Trebuchet MS" w:hAnsi="Trebuchet MS"/>
          </w:rPr>
          <w:t>resolution timeframes.</w:t>
        </w:r>
      </w:hyperlink>
      <w:r w:rsidR="00B52413">
        <w:rPr>
          <w:rFonts w:ascii="Trebuchet MS" w:hAnsi="Trebuchet MS"/>
        </w:rPr>
        <w:t xml:space="preserve"> </w:t>
      </w:r>
      <w:r w:rsidRPr="00444A76">
        <w:rPr>
          <w:rFonts w:ascii="Trebuchet MS" w:hAnsi="Trebuchet MS"/>
        </w:rPr>
        <w:t>Like other Abacus matters, where a member has breached the Code of Conduct in an IRM2 or IRM3 matter, various outcomes are possible including </w:t>
      </w:r>
      <w:hyperlink r:id="rId79">
        <w:r w:rsidRPr="00444A76">
          <w:rPr>
            <w:rFonts w:ascii="Trebuchet MS" w:hAnsi="Trebuchet MS"/>
          </w:rPr>
          <w:t>section 43(3) Actions</w:t>
        </w:r>
      </w:hyperlink>
      <w:r w:rsidRPr="00444A76">
        <w:rPr>
          <w:rFonts w:ascii="Trebuchet MS" w:hAnsi="Trebuchet MS"/>
        </w:rPr>
        <w:t>.  If it is determined that a breach of the Code of Conduct has occurred and the matter results in a determination notice, it will form part of the member’s </w:t>
      </w:r>
      <w:hyperlink r:id="rId80" w:anchor="conducthistory" w:tgtFrame="_blank" w:history="1">
        <w:r w:rsidRPr="00444A76">
          <w:rPr>
            <w:rFonts w:ascii="Trebuchet MS" w:hAnsi="Trebuchet MS"/>
          </w:rPr>
          <w:t>conduct history.</w:t>
        </w:r>
      </w:hyperlink>
    </w:p>
    <w:p w14:paraId="04B7D6C6" w14:textId="77777777" w:rsidR="000739D4" w:rsidRPr="00DB1B49" w:rsidRDefault="000739D4" w:rsidP="00B81A3F"/>
    <w:p w14:paraId="1CEFFE1B" w14:textId="77777777" w:rsidR="00B81A3F" w:rsidRPr="00966B02" w:rsidRDefault="00B81A3F" w:rsidP="00B81A3F">
      <w:pPr>
        <w:rPr>
          <w:rFonts w:ascii="Trebuchet MS" w:hAnsi="Trebuchet MS"/>
        </w:rPr>
      </w:pPr>
      <w:r w:rsidRPr="00966B02">
        <w:rPr>
          <w:rFonts w:ascii="Trebuchet MS" w:hAnsi="Trebuchet MS"/>
        </w:rPr>
        <w:t xml:space="preserve">Inquirers and Investigators are encouraged to discuss the appropriateness of their recommended provisional determination with the Diversity and Inclusion Coordinator.  This will assist in achieving equitable outcomes across Tasmania Police and DPFEM.  </w:t>
      </w:r>
    </w:p>
    <w:p w14:paraId="3DF413D2" w14:textId="77777777" w:rsidR="00B81A3F" w:rsidRPr="00966B02" w:rsidRDefault="00B81A3F" w:rsidP="00B81A3F">
      <w:pPr>
        <w:rPr>
          <w:rFonts w:ascii="Trebuchet MS" w:hAnsi="Trebuchet MS"/>
        </w:rPr>
      </w:pPr>
    </w:p>
    <w:p w14:paraId="57A93A1A" w14:textId="77777777" w:rsidR="00B81A3F" w:rsidRPr="00966B02" w:rsidRDefault="00B81A3F" w:rsidP="00B81A3F">
      <w:pPr>
        <w:rPr>
          <w:rFonts w:ascii="Trebuchet MS" w:hAnsi="Trebuchet MS"/>
        </w:rPr>
      </w:pPr>
      <w:r w:rsidRPr="00966B02">
        <w:rPr>
          <w:rFonts w:ascii="Trebuchet MS" w:hAnsi="Trebuchet MS"/>
        </w:rPr>
        <w:t xml:space="preserve">Inquirers and Investigators must ensure, as far as practicable, that any discrimination, bullying or prohibited conduct found to exist does not continue.  </w:t>
      </w:r>
    </w:p>
    <w:p w14:paraId="1226D6FB" w14:textId="77777777" w:rsidR="00B81A3F" w:rsidRPr="00966B02" w:rsidRDefault="00B81A3F" w:rsidP="00B81A3F">
      <w:pPr>
        <w:rPr>
          <w:rFonts w:ascii="Trebuchet MS" w:hAnsi="Trebuchet MS"/>
        </w:rPr>
      </w:pPr>
    </w:p>
    <w:p w14:paraId="1F99BC0F" w14:textId="619FD4D0" w:rsidR="000739D4" w:rsidRPr="00966B02" w:rsidRDefault="00B81A3F" w:rsidP="00B81A3F">
      <w:pPr>
        <w:rPr>
          <w:rFonts w:ascii="Trebuchet MS" w:hAnsi="Trebuchet MS"/>
        </w:rPr>
      </w:pPr>
      <w:r w:rsidRPr="00966B02">
        <w:rPr>
          <w:rFonts w:ascii="Trebuchet MS" w:hAnsi="Trebuchet MS"/>
        </w:rPr>
        <w:t>Professional Standards will promptly advise the Deputy Commissioner of all matters that are categorised as Level 3.</w:t>
      </w:r>
    </w:p>
    <w:p w14:paraId="22F39436" w14:textId="572222E4" w:rsidR="005201A2" w:rsidRPr="005201A2" w:rsidRDefault="00B81A3F" w:rsidP="00802A29">
      <w:pPr>
        <w:spacing w:before="220" w:after="220"/>
      </w:pPr>
      <w:r w:rsidRPr="00966B02">
        <w:rPr>
          <w:rFonts w:ascii="Trebuchet MS" w:hAnsi="Trebuchet MS"/>
        </w:rPr>
        <w:t xml:space="preserve">All resolutions, inquiries and investigations should reflect and apply the principles at Section 6.1 and considerations for diversity and inclusion matters at 6.4. </w:t>
      </w:r>
    </w:p>
    <w:p w14:paraId="44DAA5BF" w14:textId="5B254D76" w:rsidR="005B5B42" w:rsidRPr="00B55DA0" w:rsidRDefault="00E673A3" w:rsidP="003850E1">
      <w:pPr>
        <w:pStyle w:val="Heading2"/>
      </w:pPr>
      <w:r>
        <w:t xml:space="preserve"> </w:t>
      </w:r>
      <w:bookmarkStart w:id="326" w:name="_Toc164671998"/>
      <w:r>
        <w:t>Finalisation of all Discrimination, Prohibited Conduct and Bullying matters</w:t>
      </w:r>
      <w:bookmarkEnd w:id="326"/>
    </w:p>
    <w:p w14:paraId="26B2F586" w14:textId="77777777" w:rsidR="00E673A3" w:rsidRDefault="00E673A3" w:rsidP="00E673A3">
      <w:pPr>
        <w:rPr>
          <w:rFonts w:ascii="Trebuchet MS" w:hAnsi="Trebuchet MS"/>
        </w:rPr>
      </w:pPr>
      <w:r w:rsidRPr="00FF2BBF">
        <w:rPr>
          <w:rFonts w:ascii="Trebuchet MS" w:hAnsi="Trebuchet MS"/>
        </w:rPr>
        <w:t>At the conclusion of a DAI resolution, IRM2 inquiry or IRM3 investigation all relevant documentation and outcomes should be uploaded to BlueTeam™.  On completion of the matter, it should be forwarded to the District Commander who will consider any broader District action(s) required, comment accordingly, and forward to the Diversity and Inclusion Coordinator.</w:t>
      </w:r>
    </w:p>
    <w:p w14:paraId="4D3755C9" w14:textId="77777777" w:rsidR="00FF2BBF" w:rsidRPr="00FF2BBF" w:rsidRDefault="00FF2BBF" w:rsidP="00E673A3">
      <w:pPr>
        <w:rPr>
          <w:rFonts w:ascii="Trebuchet MS" w:hAnsi="Trebuchet MS"/>
        </w:rPr>
      </w:pPr>
    </w:p>
    <w:p w14:paraId="3A81DA9D" w14:textId="77777777" w:rsidR="00E673A3" w:rsidRDefault="00E673A3" w:rsidP="00E673A3">
      <w:pPr>
        <w:rPr>
          <w:rFonts w:ascii="Trebuchet MS" w:hAnsi="Trebuchet MS"/>
        </w:rPr>
      </w:pPr>
      <w:r w:rsidRPr="00FF2BBF">
        <w:rPr>
          <w:rFonts w:ascii="Trebuchet MS" w:hAnsi="Trebuchet MS"/>
        </w:rPr>
        <w:t>DAI matters (not assessed as an IRM2 or IRM3) that cannot be resolved should be discussed with the Diversity and Inclusion Coordinator who may refer the matter to the Deputy Commissioner for determination as to future action.</w:t>
      </w:r>
    </w:p>
    <w:p w14:paraId="40175B3B" w14:textId="77777777" w:rsidR="00FF2BBF" w:rsidRPr="00FF2BBF" w:rsidRDefault="00FF2BBF" w:rsidP="00E673A3">
      <w:pPr>
        <w:rPr>
          <w:rFonts w:ascii="Trebuchet MS" w:hAnsi="Trebuchet MS"/>
        </w:rPr>
      </w:pPr>
    </w:p>
    <w:p w14:paraId="22AC9713" w14:textId="77777777" w:rsidR="00E673A3" w:rsidRDefault="00E673A3" w:rsidP="00E673A3">
      <w:pPr>
        <w:rPr>
          <w:rFonts w:ascii="Trebuchet MS" w:hAnsi="Trebuchet MS"/>
        </w:rPr>
      </w:pPr>
      <w:r w:rsidRPr="00FF2BBF">
        <w:rPr>
          <w:rFonts w:ascii="Trebuchet MS" w:hAnsi="Trebuchet MS"/>
        </w:rPr>
        <w:t>The Diversity and Inclusion Coordinator will review the report and either file or request further action.</w:t>
      </w:r>
    </w:p>
    <w:p w14:paraId="4D889EFB" w14:textId="77777777" w:rsidR="00FD27FB" w:rsidRPr="00FF2BBF" w:rsidRDefault="00FD27FB" w:rsidP="00E673A3">
      <w:pPr>
        <w:rPr>
          <w:rFonts w:ascii="Trebuchet MS" w:hAnsi="Trebuchet MS"/>
        </w:rPr>
      </w:pPr>
    </w:p>
    <w:p w14:paraId="47295DE1" w14:textId="1CEEE401" w:rsidR="00EA522F" w:rsidRPr="00FD27FB" w:rsidRDefault="00E673A3" w:rsidP="00FD27FB">
      <w:pPr>
        <w:rPr>
          <w:rFonts w:ascii="Trebuchet MS" w:hAnsi="Trebuchet MS"/>
        </w:rPr>
      </w:pPr>
      <w:r w:rsidRPr="00FD27FB">
        <w:rPr>
          <w:rFonts w:ascii="Trebuchet MS" w:hAnsi="Trebuchet MS"/>
        </w:rPr>
        <w:t>Any sensitive hard copy documentation should be forwarded to the Diversity and Inclusion Coordinator for confidential filing</w:t>
      </w:r>
      <w:r w:rsidR="00F12637" w:rsidRPr="00FD27FB">
        <w:rPr>
          <w:rFonts w:ascii="Trebuchet MS" w:hAnsi="Trebuchet MS"/>
        </w:rPr>
        <w:t>.</w:t>
      </w:r>
    </w:p>
    <w:p w14:paraId="69EBD72F" w14:textId="450864EB" w:rsidR="005B5B42" w:rsidRPr="00B55DA0" w:rsidRDefault="006B2450" w:rsidP="003850E1">
      <w:pPr>
        <w:pStyle w:val="Heading2"/>
      </w:pPr>
      <w:r>
        <w:t xml:space="preserve"> </w:t>
      </w:r>
      <w:bookmarkStart w:id="327" w:name="_Toc164671999"/>
      <w:r>
        <w:t>Diversity and Inclusion Registered Information reports</w:t>
      </w:r>
      <w:bookmarkEnd w:id="327"/>
    </w:p>
    <w:p w14:paraId="76D7AE16" w14:textId="6D5F3F83" w:rsidR="006B2450" w:rsidRDefault="006B2450" w:rsidP="00435D6A">
      <w:pPr>
        <w:rPr>
          <w:rFonts w:ascii="Trebuchet MS" w:hAnsi="Trebuchet MS"/>
        </w:rPr>
      </w:pPr>
      <w:r w:rsidRPr="00435D6A">
        <w:rPr>
          <w:rFonts w:ascii="Trebuchet MS" w:hAnsi="Trebuchet MS"/>
        </w:rPr>
        <w:t xml:space="preserve">In rare instances members may submit a Diversity and Inclusion Registered Information report which is recorded on </w:t>
      </w:r>
      <w:r w:rsidR="002D3CC0" w:rsidRPr="00FF2BBF">
        <w:rPr>
          <w:rFonts w:ascii="Trebuchet MS" w:hAnsi="Trebuchet MS"/>
        </w:rPr>
        <w:t>BlueTeam™</w:t>
      </w:r>
      <w:r w:rsidRPr="00435D6A">
        <w:rPr>
          <w:rFonts w:ascii="Trebuchet MS" w:hAnsi="Trebuchet MS"/>
        </w:rPr>
        <w:t xml:space="preserve"> and provided to the Diversity and Inclusion Coordinator but is not actioned.  The purpose of these reports is to make a record of an incident, acknowledging that action cannot be taken, or action should not be taken.  The submission of a report informs the Diversity and Inclusion Coordinator of trends or behaviours that can be addressed by broader interventions such as training, general reminders about behavioural expectations, or procedure / policy change.  </w:t>
      </w:r>
    </w:p>
    <w:p w14:paraId="7DC10742" w14:textId="77777777" w:rsidR="00435D6A" w:rsidRPr="00435D6A" w:rsidRDefault="00435D6A" w:rsidP="00435D6A">
      <w:pPr>
        <w:rPr>
          <w:rFonts w:ascii="Trebuchet MS" w:hAnsi="Trebuchet MS"/>
        </w:rPr>
      </w:pPr>
    </w:p>
    <w:p w14:paraId="4B3E6CD7" w14:textId="77777777" w:rsidR="006B2450" w:rsidRDefault="006B2450" w:rsidP="00435D6A">
      <w:pPr>
        <w:rPr>
          <w:rFonts w:ascii="Trebuchet MS" w:hAnsi="Trebuchet MS"/>
        </w:rPr>
      </w:pPr>
      <w:r w:rsidRPr="00435D6A">
        <w:rPr>
          <w:rFonts w:ascii="Trebuchet MS" w:hAnsi="Trebuchet MS"/>
        </w:rPr>
        <w:t xml:space="preserve">Diversity and Inclusion Registered Information reports may be submitted by any party, including a witness, a Diversity and Inclusion Contact Officer, the Diversity and Inclusion Coordinator or a Supervisor or Manager. </w:t>
      </w:r>
    </w:p>
    <w:p w14:paraId="67C5CE90" w14:textId="77777777" w:rsidR="00435D6A" w:rsidRPr="00435D6A" w:rsidRDefault="00435D6A" w:rsidP="00435D6A">
      <w:pPr>
        <w:rPr>
          <w:rFonts w:ascii="Trebuchet MS" w:hAnsi="Trebuchet MS"/>
        </w:rPr>
      </w:pPr>
    </w:p>
    <w:p w14:paraId="34E24ED8" w14:textId="77777777" w:rsidR="006B2450" w:rsidRPr="00435D6A" w:rsidRDefault="006B2450" w:rsidP="006B2450">
      <w:pPr>
        <w:spacing w:after="160" w:line="259" w:lineRule="auto"/>
        <w:rPr>
          <w:rFonts w:ascii="Trebuchet MS" w:hAnsi="Trebuchet MS"/>
        </w:rPr>
      </w:pPr>
      <w:r w:rsidRPr="00435D6A">
        <w:rPr>
          <w:rFonts w:ascii="Trebuchet MS" w:hAnsi="Trebuchet MS"/>
        </w:rPr>
        <w:t>Examples of circumstances in which Registered Information reports should be submitted include:</w:t>
      </w:r>
    </w:p>
    <w:p w14:paraId="68F78D08" w14:textId="77777777" w:rsidR="006B2450" w:rsidRPr="006B2450" w:rsidRDefault="006B2450" w:rsidP="006B2450">
      <w:pPr>
        <w:numPr>
          <w:ilvl w:val="0"/>
          <w:numId w:val="181"/>
        </w:numPr>
        <w:spacing w:after="160" w:line="259" w:lineRule="auto"/>
        <w:contextualSpacing/>
        <w:jc w:val="left"/>
        <w:rPr>
          <w:rFonts w:ascii="Calibri" w:eastAsia="Calibri" w:hAnsi="Calibri" w:cs="Times New Roman"/>
        </w:rPr>
      </w:pPr>
      <w:r w:rsidRPr="00435D6A">
        <w:rPr>
          <w:rFonts w:ascii="Trebuchet MS" w:hAnsi="Trebuchet MS"/>
        </w:rPr>
        <w:t>A critical party in the matter has since left the employment of Tasmania Police and further action is of no benefit or not possible.</w:t>
      </w:r>
    </w:p>
    <w:p w14:paraId="7BEA6091" w14:textId="77777777" w:rsidR="006B2450" w:rsidRPr="00435D6A" w:rsidRDefault="006B2450" w:rsidP="006B2450">
      <w:pPr>
        <w:numPr>
          <w:ilvl w:val="0"/>
          <w:numId w:val="181"/>
        </w:numPr>
        <w:spacing w:after="160" w:line="259" w:lineRule="auto"/>
        <w:contextualSpacing/>
        <w:jc w:val="left"/>
        <w:rPr>
          <w:rFonts w:ascii="Trebuchet MS" w:hAnsi="Trebuchet MS"/>
        </w:rPr>
      </w:pPr>
      <w:r w:rsidRPr="00435D6A">
        <w:rPr>
          <w:rFonts w:ascii="Trebuchet MS" w:hAnsi="Trebuchet MS"/>
        </w:rPr>
        <w:t>The complainant is unwilling or unable to participate in the process and there is insufficient information to substantiate further action being taken without their participation.</w:t>
      </w:r>
    </w:p>
    <w:p w14:paraId="698793C2" w14:textId="77777777" w:rsidR="006B2450" w:rsidRPr="00435D6A" w:rsidRDefault="006B2450" w:rsidP="006B2450">
      <w:pPr>
        <w:numPr>
          <w:ilvl w:val="0"/>
          <w:numId w:val="181"/>
        </w:numPr>
        <w:spacing w:after="160" w:line="259" w:lineRule="auto"/>
        <w:contextualSpacing/>
        <w:jc w:val="left"/>
        <w:rPr>
          <w:rFonts w:ascii="Trebuchet MS" w:hAnsi="Trebuchet MS"/>
        </w:rPr>
      </w:pPr>
      <w:r w:rsidRPr="00435D6A">
        <w:rPr>
          <w:rFonts w:ascii="Trebuchet MS" w:hAnsi="Trebuchet MS"/>
        </w:rPr>
        <w:t xml:space="preserve">The matter is so trifling in nature that action is not justified but it is determined notation of the matter may be useful to allow greater understandings of behavioural or cultural issues within Tasmania Police. </w:t>
      </w:r>
    </w:p>
    <w:p w14:paraId="113C67B3" w14:textId="77777777" w:rsidR="006B2450" w:rsidRPr="006B2450" w:rsidRDefault="006B2450" w:rsidP="006B2450">
      <w:pPr>
        <w:numPr>
          <w:ilvl w:val="0"/>
          <w:numId w:val="181"/>
        </w:numPr>
        <w:spacing w:after="160" w:line="259" w:lineRule="auto"/>
        <w:contextualSpacing/>
        <w:jc w:val="left"/>
        <w:rPr>
          <w:rFonts w:ascii="Calibri" w:eastAsia="Calibri" w:hAnsi="Calibri" w:cs="Times New Roman"/>
        </w:rPr>
      </w:pPr>
      <w:r w:rsidRPr="00435D6A">
        <w:rPr>
          <w:rFonts w:ascii="Trebuchet MS" w:hAnsi="Trebuchet MS"/>
        </w:rPr>
        <w:t>A discrimination, bullying or prohibited conduct matter was reported directly to Equal Opportunity Tasmania (EOT) and has been accepted for investigation by EOT (See Abacus 6.11).</w:t>
      </w:r>
    </w:p>
    <w:p w14:paraId="005F500E" w14:textId="77777777" w:rsidR="00435D6A" w:rsidRDefault="00435D6A" w:rsidP="00435D6A">
      <w:pPr>
        <w:spacing w:after="160" w:line="259" w:lineRule="auto"/>
        <w:contextualSpacing/>
        <w:jc w:val="left"/>
        <w:rPr>
          <w:rFonts w:ascii="Calibri" w:eastAsia="Calibri" w:hAnsi="Calibri" w:cs="Times New Roman"/>
        </w:rPr>
      </w:pPr>
    </w:p>
    <w:p w14:paraId="50F446BB" w14:textId="2CFCFC14" w:rsidR="006B2450" w:rsidRDefault="006B2450" w:rsidP="00435D6A">
      <w:pPr>
        <w:spacing w:after="160" w:line="259" w:lineRule="auto"/>
        <w:contextualSpacing/>
        <w:jc w:val="left"/>
        <w:rPr>
          <w:rFonts w:ascii="Trebuchet MS" w:hAnsi="Trebuchet MS"/>
        </w:rPr>
      </w:pPr>
      <w:r w:rsidRPr="00435D6A">
        <w:rPr>
          <w:rFonts w:ascii="Trebuchet MS" w:hAnsi="Trebuchet MS"/>
        </w:rPr>
        <w:t xml:space="preserve">Should a party request anonymity of themselves or any other person involved in the submission of a Diversity and Inclusion Registered Information report, the submitting person should select ‘Unknown Officer’ as the Involved Officer and detail within the ‘Summary of Incident’ that anonymity was requested.  </w:t>
      </w:r>
    </w:p>
    <w:p w14:paraId="0F4AD6C6" w14:textId="77777777" w:rsidR="00435D6A" w:rsidRPr="00435D6A" w:rsidRDefault="00435D6A" w:rsidP="00435D6A">
      <w:pPr>
        <w:spacing w:after="160" w:line="259" w:lineRule="auto"/>
        <w:contextualSpacing/>
        <w:jc w:val="left"/>
        <w:rPr>
          <w:rFonts w:ascii="Trebuchet MS" w:hAnsi="Trebuchet MS"/>
        </w:rPr>
      </w:pPr>
    </w:p>
    <w:p w14:paraId="464A5B56" w14:textId="77777777" w:rsidR="006B2450" w:rsidRPr="00435D6A" w:rsidRDefault="006B2450" w:rsidP="006B2450">
      <w:pPr>
        <w:spacing w:after="160" w:line="259" w:lineRule="auto"/>
        <w:rPr>
          <w:rFonts w:ascii="Trebuchet MS" w:hAnsi="Trebuchet MS"/>
        </w:rPr>
      </w:pPr>
      <w:r w:rsidRPr="00435D6A">
        <w:rPr>
          <w:rFonts w:ascii="Trebuchet MS" w:hAnsi="Trebuchet MS"/>
        </w:rPr>
        <w:t xml:space="preserve">Diversity and Inclusion Registered Information reports cannot be considered as part of a member’s conduct history, or in determining future matters, but may be considered in categorising of future reports. </w:t>
      </w:r>
    </w:p>
    <w:p w14:paraId="2D9EBF32" w14:textId="77777777" w:rsidR="006B2450" w:rsidRPr="00435D6A" w:rsidRDefault="006B2450" w:rsidP="006B2450">
      <w:pPr>
        <w:spacing w:after="160" w:line="259" w:lineRule="auto"/>
        <w:rPr>
          <w:rFonts w:ascii="Trebuchet MS" w:hAnsi="Trebuchet MS"/>
        </w:rPr>
      </w:pPr>
      <w:r w:rsidRPr="00435D6A">
        <w:rPr>
          <w:rFonts w:ascii="Trebuchet MS" w:hAnsi="Trebuchet MS"/>
        </w:rPr>
        <w:t xml:space="preserve">Diversity and Inclusion Registered Information reports are strictly confidential and only viewable by the Diversity and Inclusion Coordinator.  Where a Registered Information report identifies conduct of a named member, that member is not to be informed about the existence of the report in cases where no further action is to be taken unless exceptional circumstances exist, and only after prior consultation with the Diversity and Inclusion Coordinator or Professional Standards.  </w:t>
      </w:r>
    </w:p>
    <w:p w14:paraId="3E19A98C" w14:textId="77777777" w:rsidR="006B2450" w:rsidRPr="00435D6A" w:rsidRDefault="006B2450" w:rsidP="006B2450">
      <w:pPr>
        <w:spacing w:after="160" w:line="259" w:lineRule="auto"/>
        <w:rPr>
          <w:rFonts w:ascii="Trebuchet MS" w:hAnsi="Trebuchet MS"/>
        </w:rPr>
      </w:pPr>
      <w:r w:rsidRPr="00435D6A">
        <w:rPr>
          <w:rFonts w:ascii="Trebuchet MS" w:hAnsi="Trebuchet MS"/>
        </w:rPr>
        <w:t>Tasmania Police may still enquire into a Registered Information report in instances where there is a significant risk of harm to a person or the organisation.  These reports may be re-categorised as DAI, IRM2 or IRM3 with approval of the Commander, Professional Standards.</w:t>
      </w:r>
    </w:p>
    <w:p w14:paraId="6108BEBE" w14:textId="77777777" w:rsidR="006B2450" w:rsidRPr="00796C8E" w:rsidRDefault="006B2450" w:rsidP="00AF600A">
      <w:pPr>
        <w:spacing w:before="220" w:after="220"/>
        <w:rPr>
          <w:rFonts w:ascii="Trebuchet MS" w:hAnsi="Trebuchet MS"/>
        </w:rPr>
      </w:pPr>
    </w:p>
    <w:p w14:paraId="4A48B1E6" w14:textId="5B744B07" w:rsidR="005B5B42" w:rsidRPr="00B55DA0" w:rsidRDefault="00317F5D" w:rsidP="003850E1">
      <w:pPr>
        <w:pStyle w:val="Heading2"/>
      </w:pPr>
      <w:r>
        <w:t xml:space="preserve"> </w:t>
      </w:r>
      <w:bookmarkStart w:id="328" w:name="_Toc164672000"/>
      <w:r>
        <w:t>Information to be supplied to Diversity and Inclusion Coordinator</w:t>
      </w:r>
      <w:bookmarkEnd w:id="328"/>
    </w:p>
    <w:p w14:paraId="3D5BE524" w14:textId="77777777" w:rsidR="00C014F5" w:rsidRPr="00B4612F" w:rsidRDefault="00C014F5" w:rsidP="003850E1">
      <w:pPr>
        <w:rPr>
          <w:rFonts w:ascii="Trebuchet MS" w:hAnsi="Trebuchet MS"/>
        </w:rPr>
      </w:pPr>
      <w:r w:rsidRPr="00B4612F">
        <w:rPr>
          <w:rFonts w:ascii="Trebuchet MS" w:hAnsi="Trebuchet MS"/>
        </w:rPr>
        <w:t>The Diversity and Inclusion Coordinator maintains an oversight and advisory role regarding the matters and resolution options to ensure that the organisation’s responsibilities under the </w:t>
      </w:r>
      <w:hyperlink r:id="rId81" w:tgtFrame="_blank" w:history="1">
        <w:r w:rsidRPr="00B4612F">
          <w:rPr>
            <w:rFonts w:ascii="Trebuchet MS" w:hAnsi="Trebuchet MS"/>
            <w:i/>
            <w:iCs/>
          </w:rPr>
          <w:t>Anti-Discrimination Act 1998</w:t>
        </w:r>
      </w:hyperlink>
      <w:r w:rsidRPr="00B4612F">
        <w:rPr>
          <w:rFonts w:ascii="Trebuchet MS" w:hAnsi="Trebuchet MS"/>
        </w:rPr>
        <w:t xml:space="preserve">, the </w:t>
      </w:r>
      <w:hyperlink r:id="rId82" w:tgtFrame="_blank" w:history="1">
        <w:r w:rsidRPr="00B4612F">
          <w:rPr>
            <w:rFonts w:ascii="Trebuchet MS" w:hAnsi="Trebuchet MS"/>
            <w:i/>
            <w:iCs/>
          </w:rPr>
          <w:t>Police Service Act 2003</w:t>
        </w:r>
      </w:hyperlink>
      <w:r w:rsidRPr="00B4612F">
        <w:rPr>
          <w:rFonts w:ascii="Trebuchet MS" w:hAnsi="Trebuchet MS"/>
          <w:i/>
          <w:iCs/>
        </w:rPr>
        <w:t> </w:t>
      </w:r>
      <w:r w:rsidRPr="00B4612F">
        <w:rPr>
          <w:rFonts w:ascii="Trebuchet MS" w:hAnsi="Trebuchet MS"/>
        </w:rPr>
        <w:t xml:space="preserve">and the </w:t>
      </w:r>
      <w:hyperlink r:id="rId83" w:history="1">
        <w:r w:rsidRPr="00B4612F">
          <w:rPr>
            <w:rFonts w:ascii="Trebuchet MS" w:hAnsi="Trebuchet MS"/>
            <w:i/>
            <w:iCs/>
          </w:rPr>
          <w:t>Work, Health and Safety Act 2012</w:t>
        </w:r>
      </w:hyperlink>
      <w:r w:rsidRPr="00B4612F">
        <w:rPr>
          <w:rFonts w:ascii="Trebuchet MS" w:hAnsi="Trebuchet MS"/>
        </w:rPr>
        <w:t xml:space="preserve"> are being met.  </w:t>
      </w:r>
    </w:p>
    <w:p w14:paraId="4ADA896C" w14:textId="77777777" w:rsidR="00B4612F" w:rsidRDefault="00B4612F" w:rsidP="003850E1">
      <w:pPr>
        <w:rPr>
          <w:bCs/>
        </w:rPr>
      </w:pPr>
    </w:p>
    <w:p w14:paraId="00C72B26" w14:textId="252AAC67" w:rsidR="00C014F5" w:rsidRPr="00B4612F" w:rsidRDefault="00C014F5" w:rsidP="00C45C9B">
      <w:pPr>
        <w:rPr>
          <w:rFonts w:ascii="Trebuchet MS" w:hAnsi="Trebuchet MS"/>
        </w:rPr>
      </w:pPr>
      <w:r w:rsidRPr="00B4612F">
        <w:rPr>
          <w:rFonts w:ascii="Trebuchet MS" w:hAnsi="Trebuchet MS"/>
        </w:rPr>
        <w:t xml:space="preserve">The identification of workplace barriers, discriminatory policy, systemic issues or cultural issues should be reported to the Diversity and Inclusion Coordinator by the Resolver, Inquirer, Investigator, or District.  Where appropriate, the Diversity and Inclusion Coordinator may also bring the matter to the attention of the Diversity and Inclusion Steering Committee for consideration of broader organisational responses. </w:t>
      </w:r>
    </w:p>
    <w:p w14:paraId="4A3B4BC3" w14:textId="23EDF05C" w:rsidR="005B5B42" w:rsidRPr="00B55DA0" w:rsidRDefault="00163845" w:rsidP="003850E1">
      <w:pPr>
        <w:pStyle w:val="Heading2"/>
      </w:pPr>
      <w:r>
        <w:t xml:space="preserve"> </w:t>
      </w:r>
      <w:bookmarkStart w:id="329" w:name="_Toc164672001"/>
      <w:r>
        <w:t>Members Rights and Obligations</w:t>
      </w:r>
      <w:bookmarkEnd w:id="329"/>
    </w:p>
    <w:p w14:paraId="0F387A6D" w14:textId="35104F78" w:rsidR="00163845" w:rsidRPr="00B4612F" w:rsidRDefault="00163845" w:rsidP="00C45C9B">
      <w:pPr>
        <w:rPr>
          <w:rFonts w:ascii="Trebuchet MS" w:hAnsi="Trebuchet MS"/>
        </w:rPr>
      </w:pPr>
      <w:r w:rsidRPr="00B4612F">
        <w:rPr>
          <w:rFonts w:ascii="Trebuchet MS" w:hAnsi="Trebuchet MS"/>
        </w:rPr>
        <w:t>The same Members’ </w:t>
      </w:r>
      <w:hyperlink r:id="rId84" w:anchor="8.1">
        <w:r w:rsidRPr="00B4612F">
          <w:rPr>
            <w:rFonts w:ascii="Trebuchet MS" w:hAnsi="Trebuchet MS"/>
          </w:rPr>
          <w:t>Rights and Obligations</w:t>
        </w:r>
      </w:hyperlink>
      <w:r w:rsidRPr="00B4612F">
        <w:rPr>
          <w:rFonts w:ascii="Trebuchet MS" w:hAnsi="Trebuchet MS"/>
        </w:rPr>
        <w:t xml:space="preserve"> and options for </w:t>
      </w:r>
      <w:hyperlink r:id="rId85">
        <w:r w:rsidRPr="00B4612F">
          <w:rPr>
            <w:rFonts w:ascii="Trebuchet MS" w:hAnsi="Trebuchet MS"/>
            <w:b/>
            <w:bCs/>
          </w:rPr>
          <w:t>review of decisions</w:t>
        </w:r>
      </w:hyperlink>
      <w:r w:rsidRPr="00B4612F">
        <w:rPr>
          <w:rFonts w:ascii="Trebuchet MS" w:hAnsi="Trebuchet MS"/>
        </w:rPr>
        <w:t xml:space="preserve"> apply in Discrimination, Prohibited Conduct and Bullying matters as all other Abacus matters.</w:t>
      </w:r>
    </w:p>
    <w:p w14:paraId="3C89AC10" w14:textId="5316E4CE" w:rsidR="005B5B42" w:rsidRPr="00B55DA0" w:rsidRDefault="00B922F3" w:rsidP="003850E1">
      <w:pPr>
        <w:pStyle w:val="Heading2"/>
      </w:pPr>
      <w:bookmarkStart w:id="330" w:name="_Complaints_to_Equal"/>
      <w:bookmarkEnd w:id="330"/>
      <w:r>
        <w:t xml:space="preserve"> </w:t>
      </w:r>
      <w:bookmarkStart w:id="331" w:name="_Toc164672002"/>
      <w:r>
        <w:t>Confidentiality and Record Keeping</w:t>
      </w:r>
      <w:bookmarkEnd w:id="331"/>
    </w:p>
    <w:p w14:paraId="361A8F6A" w14:textId="77777777" w:rsidR="0008226E" w:rsidRPr="00B4612F" w:rsidRDefault="0008226E" w:rsidP="0008226E">
      <w:pPr>
        <w:rPr>
          <w:rFonts w:ascii="Trebuchet MS" w:hAnsi="Trebuchet MS"/>
        </w:rPr>
      </w:pPr>
      <w:hyperlink r:id="rId86" w:anchor="1.7">
        <w:r w:rsidRPr="00B4612F">
          <w:rPr>
            <w:rFonts w:ascii="Trebuchet MS" w:hAnsi="Trebuchet MS"/>
          </w:rPr>
          <w:t>Confidentiality</w:t>
        </w:r>
      </w:hyperlink>
      <w:hyperlink r:id="rId87" w:anchor="confidentiality">
        <w:r w:rsidRPr="00B4612F">
          <w:rPr>
            <w:rFonts w:ascii="Trebuchet MS" w:hAnsi="Trebuchet MS"/>
          </w:rPr>
          <w:t> </w:t>
        </w:r>
      </w:hyperlink>
      <w:r w:rsidRPr="00B4612F">
        <w:rPr>
          <w:rFonts w:ascii="Trebuchet MS" w:hAnsi="Trebuchet MS"/>
        </w:rPr>
        <w:t>principles as elsewhere explained in Abacus apply to all Discrimination, Prohibited Conduct and Bullying matters. All reports under this section are to be handled promptly, impartially, sensitively and with consideration of the Principles.  As Tasmania Police has a duty of care to all members and to the organisation, in some cases complaints may be progressed irrespective of the complainant’s wishes.</w:t>
      </w:r>
    </w:p>
    <w:p w14:paraId="6878ECD7" w14:textId="2FB9984F" w:rsidR="00BC418D" w:rsidRDefault="0008226E" w:rsidP="007B2BDD">
      <w:r>
        <w:br/>
      </w:r>
      <w:r w:rsidRPr="00B4612F">
        <w:rPr>
          <w:rFonts w:ascii="Trebuchet MS" w:hAnsi="Trebuchet MS"/>
        </w:rPr>
        <w:t>Access to all DAI reports on BlueTeam™ are restricted to the Diversity and Inclusion Coordinator and, where applicable, the member in the District who is allocated the matter for resolution. All documents should be added electronically to the BlueTeam™ entry, and not recorded elsewhere, other than determination notices, which are also added to the members electronic dossier.  Any hard copy documents that need to be retained should be forwarded to the Diversity and Inclusion Coordinator to be held confidentially by the Coordinator.</w:t>
      </w:r>
    </w:p>
    <w:p w14:paraId="0357C5BD" w14:textId="71A690D8" w:rsidR="00B4612F" w:rsidRPr="00192B29" w:rsidRDefault="00BC418D" w:rsidP="00192B29">
      <w:pPr>
        <w:spacing w:before="240" w:after="120"/>
        <w:ind w:left="720" w:hanging="720"/>
      </w:pPr>
      <w:r w:rsidRPr="00BC418D">
        <w:rPr>
          <w:rFonts w:ascii="Trebuchet MS" w:eastAsiaTheme="majorEastAsia" w:hAnsi="Trebuchet MS" w:cstheme="majorBidi"/>
          <w:b/>
          <w:color w:val="2E74B5" w:themeColor="accent1" w:themeShade="BF"/>
          <w:sz w:val="32"/>
          <w:szCs w:val="32"/>
        </w:rPr>
        <w:t>6.11 Complaints to Equal Opportunity Tasmania</w:t>
      </w:r>
    </w:p>
    <w:p w14:paraId="59F2B23D" w14:textId="77777777" w:rsidR="008D3C69" w:rsidRDefault="00BC418D" w:rsidP="008D3C69">
      <w:pPr>
        <w:spacing w:before="220" w:after="220"/>
        <w:rPr>
          <w:rFonts w:ascii="Calibri" w:eastAsia="Calibri" w:hAnsi="Calibri" w:cs="Times New Roman"/>
        </w:rPr>
      </w:pPr>
      <w:r w:rsidRPr="00192B29">
        <w:rPr>
          <w:rFonts w:ascii="Trebuchet MS" w:hAnsi="Trebuchet MS"/>
        </w:rPr>
        <w:t xml:space="preserve">On occasion complaints about conduct which may breach the </w:t>
      </w:r>
      <w:r w:rsidRPr="00981D64">
        <w:rPr>
          <w:rFonts w:ascii="Trebuchet MS" w:hAnsi="Trebuchet MS"/>
          <w:i/>
          <w:iCs/>
        </w:rPr>
        <w:t>Anti-Discrimination Act 1998 (Tas)</w:t>
      </w:r>
      <w:r w:rsidRPr="00192B29">
        <w:rPr>
          <w:rFonts w:ascii="Trebuchet MS" w:hAnsi="Trebuchet MS"/>
        </w:rPr>
        <w:t xml:space="preserve"> may be referred by Tasmania Police to the Anti-Discrimination Commissioner at </w:t>
      </w:r>
      <w:hyperlink r:id="rId88">
        <w:r w:rsidRPr="00192B29">
          <w:rPr>
            <w:rFonts w:ascii="Trebuchet MS" w:hAnsi="Trebuchet MS"/>
          </w:rPr>
          <w:t>Equal Opportunity Tasmania</w:t>
        </w:r>
      </w:hyperlink>
      <w:r w:rsidRPr="00192B29">
        <w:rPr>
          <w:rFonts w:ascii="Trebuchet MS" w:hAnsi="Trebuchet MS"/>
        </w:rPr>
        <w:t> (EOT).  Additionally, any member can make a complaint directly to EOT.  Complaints are assessed by the Anti-Discrimination Commissioner and are either accepted for investigation, or rejected. Accepted complaints are investigated by the Anti-Discrimination Commissioner and may be subject to a conciliation conference. If conciliation is unsuccessful or unsuitable the matter may be referred to the Tasmanian Civil and Administrative Tribunal (TasCAT) for inquiry. Rejected complaints may, upon application, be reviewed by TasCAT.</w:t>
      </w:r>
    </w:p>
    <w:p w14:paraId="17DE31DA" w14:textId="6F01DAF1" w:rsidR="00BC418D" w:rsidRPr="007B2BDD" w:rsidRDefault="00BC418D" w:rsidP="008D3C69">
      <w:pPr>
        <w:spacing w:before="220" w:after="220"/>
        <w:rPr>
          <w:rFonts w:ascii="Calibri" w:eastAsia="Calibri" w:hAnsi="Calibri" w:cs="Times New Roman"/>
        </w:rPr>
      </w:pPr>
      <w:r w:rsidRPr="00BC418D">
        <w:rPr>
          <w:rFonts w:ascii="Calibri" w:eastAsia="Calibri" w:hAnsi="Calibri" w:cs="Times New Roman"/>
        </w:rPr>
        <w:br/>
      </w:r>
      <w:r w:rsidRPr="00192B29">
        <w:rPr>
          <w:rFonts w:ascii="Trebuchet MS" w:hAnsi="Trebuchet MS"/>
        </w:rPr>
        <w:t xml:space="preserve">Tasmania Police will not deal with a complaint that EOT is already dealing with, unless approved by the Deputy Commissioner.  These matters shall be recorded on </w:t>
      </w:r>
      <w:r w:rsidR="002D3CC0" w:rsidRPr="00FF2BBF">
        <w:rPr>
          <w:rFonts w:ascii="Trebuchet MS" w:hAnsi="Trebuchet MS"/>
        </w:rPr>
        <w:t>BlueTeam™</w:t>
      </w:r>
      <w:r w:rsidRPr="00192B29">
        <w:rPr>
          <w:rFonts w:ascii="Trebuchet MS" w:hAnsi="Trebuchet MS"/>
        </w:rPr>
        <w:t xml:space="preserve"> as a Diversity and Inclusion Registered Information report.</w:t>
      </w:r>
    </w:p>
    <w:p w14:paraId="4E13193D" w14:textId="545919A2" w:rsidR="00B922F3" w:rsidRPr="00796C8E" w:rsidRDefault="00B922F3" w:rsidP="00AF600A">
      <w:pPr>
        <w:spacing w:before="220" w:after="220"/>
        <w:rPr>
          <w:rFonts w:ascii="Trebuchet MS" w:hAnsi="Trebuchet MS"/>
        </w:rPr>
      </w:pPr>
    </w:p>
    <w:p w14:paraId="202FDB5C" w14:textId="4C942098" w:rsidR="00A84231" w:rsidRPr="00796C8E" w:rsidRDefault="00B366C8" w:rsidP="00C45C9B">
      <w:pPr>
        <w:pStyle w:val="Title"/>
      </w:pPr>
      <w:bookmarkStart w:id="332" w:name="_Toc164672003"/>
      <w:r w:rsidRPr="00796C8E">
        <w:t>RESPONSIBILITIES</w:t>
      </w:r>
      <w:r w:rsidR="008D74E7" w:rsidRPr="00796C8E">
        <w:t xml:space="preserve"> IN </w:t>
      </w:r>
      <w:r w:rsidR="00996E57" w:rsidRPr="00796C8E">
        <w:t xml:space="preserve">THE </w:t>
      </w:r>
      <w:r w:rsidR="008D74E7" w:rsidRPr="00796C8E">
        <w:t>REGISTRATION PROCESS</w:t>
      </w:r>
      <w:bookmarkEnd w:id="332"/>
    </w:p>
    <w:p w14:paraId="66FF1DE1" w14:textId="77777777" w:rsidR="000B748A" w:rsidRPr="00796C8E" w:rsidRDefault="000B748A" w:rsidP="00AF600A">
      <w:pPr>
        <w:spacing w:before="220" w:after="220"/>
        <w:rPr>
          <w:rFonts w:ascii="Trebuchet MS" w:hAnsi="Trebuchet MS"/>
        </w:rPr>
      </w:pPr>
      <w:r w:rsidRPr="00796C8E">
        <w:rPr>
          <w:rFonts w:ascii="Trebuchet MS" w:hAnsi="Trebuchet MS"/>
        </w:rPr>
        <w:t>This chapter relates to all levels of matters.</w:t>
      </w:r>
    </w:p>
    <w:p w14:paraId="78416974" w14:textId="12AD160D" w:rsidR="0089259B" w:rsidRPr="00B55DA0" w:rsidRDefault="0089259B" w:rsidP="003850E1">
      <w:pPr>
        <w:pStyle w:val="Heading2"/>
      </w:pPr>
      <w:bookmarkStart w:id="333" w:name="_Supervisor’s_Preliminary_Assessment"/>
      <w:bookmarkStart w:id="334" w:name="_Validation_of_Registration"/>
      <w:bookmarkStart w:id="335" w:name="_Toc164672004"/>
      <w:bookmarkEnd w:id="333"/>
      <w:bookmarkEnd w:id="334"/>
      <w:r w:rsidRPr="00B55DA0">
        <w:t xml:space="preserve">Alternative Resolution </w:t>
      </w:r>
      <w:r w:rsidR="004A07A7" w:rsidRPr="00B55DA0">
        <w:t>Options</w:t>
      </w:r>
      <w:bookmarkEnd w:id="335"/>
    </w:p>
    <w:p w14:paraId="1053B1E1" w14:textId="5683C642" w:rsidR="0089259B" w:rsidRPr="00796C8E" w:rsidRDefault="0089259B" w:rsidP="00AF600A">
      <w:pPr>
        <w:spacing w:before="220" w:after="220"/>
        <w:rPr>
          <w:rFonts w:ascii="Trebuchet MS" w:hAnsi="Trebuchet MS"/>
        </w:rPr>
      </w:pPr>
      <w:r w:rsidRPr="00796C8E">
        <w:rPr>
          <w:rFonts w:ascii="Trebuchet MS" w:hAnsi="Trebuchet MS"/>
        </w:rPr>
        <w:t xml:space="preserve">Supervisors and managers must consider whether or not a matter is suitable for </w:t>
      </w:r>
      <w:hyperlink w:anchor="_Managerial_Resolution_(Level" w:history="1">
        <w:r w:rsidRPr="00796C8E">
          <w:rPr>
            <w:rStyle w:val="Hyperlink"/>
            <w:rFonts w:ascii="Trebuchet MS" w:hAnsi="Trebuchet MS"/>
          </w:rPr>
          <w:t xml:space="preserve">Alternative Resolution </w:t>
        </w:r>
        <w:r w:rsidR="004A07A7" w:rsidRPr="00796C8E">
          <w:rPr>
            <w:rStyle w:val="Hyperlink"/>
            <w:rFonts w:ascii="Trebuchet MS" w:hAnsi="Trebuchet MS"/>
          </w:rPr>
          <w:t>Options</w:t>
        </w:r>
      </w:hyperlink>
      <w:r w:rsidR="003D2DBB" w:rsidRPr="00796C8E">
        <w:rPr>
          <w:rFonts w:ascii="Trebuchet MS" w:hAnsi="Trebuchet MS"/>
        </w:rPr>
        <w:t xml:space="preserve"> which are </w:t>
      </w:r>
      <w:r w:rsidRPr="00796C8E">
        <w:rPr>
          <w:rFonts w:ascii="Trebuchet MS" w:hAnsi="Trebuchet MS"/>
        </w:rPr>
        <w:t>only available for:</w:t>
      </w:r>
    </w:p>
    <w:p w14:paraId="75DBB6F0" w14:textId="7B63AE8D" w:rsidR="0089259B" w:rsidRPr="00796C8E" w:rsidRDefault="0089259B" w:rsidP="00452DBF">
      <w:pPr>
        <w:pStyle w:val="ListParagraph"/>
        <w:numPr>
          <w:ilvl w:val="0"/>
          <w:numId w:val="4"/>
        </w:numPr>
        <w:spacing w:before="120" w:after="120"/>
        <w:ind w:left="1134" w:hanging="567"/>
        <w:contextualSpacing w:val="0"/>
        <w:rPr>
          <w:rFonts w:ascii="Trebuchet MS" w:hAnsi="Trebuchet MS"/>
        </w:rPr>
      </w:pPr>
      <w:r w:rsidRPr="00796C8E">
        <w:rPr>
          <w:rFonts w:ascii="Trebuchet MS" w:hAnsi="Trebuchet MS"/>
        </w:rPr>
        <w:t xml:space="preserve">Complaint 1, </w:t>
      </w:r>
      <w:r w:rsidR="003D1E58">
        <w:rPr>
          <w:rFonts w:ascii="Trebuchet MS" w:hAnsi="Trebuchet MS"/>
        </w:rPr>
        <w:t>DAI</w:t>
      </w:r>
      <w:r w:rsidR="003D1E58" w:rsidRPr="00796C8E">
        <w:rPr>
          <w:rFonts w:ascii="Trebuchet MS" w:hAnsi="Trebuchet MS"/>
        </w:rPr>
        <w:t xml:space="preserve"> </w:t>
      </w:r>
      <w:r w:rsidR="00EB59A8" w:rsidRPr="00796C8E">
        <w:rPr>
          <w:rFonts w:ascii="Trebuchet MS" w:hAnsi="Trebuchet MS"/>
        </w:rPr>
        <w:t xml:space="preserve">or </w:t>
      </w:r>
      <w:r w:rsidR="0076557B">
        <w:rPr>
          <w:rFonts w:ascii="Trebuchet MS" w:hAnsi="Trebuchet MS"/>
        </w:rPr>
        <w:t>IRM</w:t>
      </w:r>
      <w:r w:rsidRPr="00796C8E">
        <w:rPr>
          <w:rFonts w:ascii="Trebuchet MS" w:hAnsi="Trebuchet MS"/>
        </w:rPr>
        <w:t>1</w:t>
      </w:r>
      <w:r w:rsidR="00EB59A8" w:rsidRPr="00796C8E">
        <w:rPr>
          <w:rFonts w:ascii="Trebuchet MS" w:hAnsi="Trebuchet MS"/>
        </w:rPr>
        <w:t xml:space="preserve"> </w:t>
      </w:r>
      <w:r w:rsidRPr="00796C8E">
        <w:rPr>
          <w:rFonts w:ascii="Trebuchet MS" w:hAnsi="Trebuchet MS"/>
        </w:rPr>
        <w:t xml:space="preserve">(handled in </w:t>
      </w:r>
      <w:r w:rsidR="003D2DBB" w:rsidRPr="00796C8E">
        <w:rPr>
          <w:rFonts w:ascii="Trebuchet MS" w:hAnsi="Trebuchet MS"/>
        </w:rPr>
        <w:t>d</w:t>
      </w:r>
      <w:r w:rsidRPr="00796C8E">
        <w:rPr>
          <w:rFonts w:ascii="Trebuchet MS" w:hAnsi="Trebuchet MS"/>
        </w:rPr>
        <w:t>istricts); or</w:t>
      </w:r>
    </w:p>
    <w:p w14:paraId="14D9F8BA" w14:textId="1D0BDFCC" w:rsidR="003D2DBB" w:rsidRPr="00796C8E" w:rsidRDefault="0089259B" w:rsidP="00452DBF">
      <w:pPr>
        <w:pStyle w:val="ListParagraph"/>
        <w:numPr>
          <w:ilvl w:val="0"/>
          <w:numId w:val="4"/>
        </w:numPr>
        <w:spacing w:before="120" w:after="120"/>
        <w:ind w:left="1134" w:hanging="567"/>
        <w:contextualSpacing w:val="0"/>
        <w:rPr>
          <w:rFonts w:ascii="Trebuchet MS" w:hAnsi="Trebuchet MS"/>
        </w:rPr>
      </w:pPr>
      <w:r w:rsidRPr="00796C8E">
        <w:rPr>
          <w:rFonts w:ascii="Trebuchet MS" w:hAnsi="Trebuchet MS"/>
        </w:rPr>
        <w:t>Complaint 2</w:t>
      </w:r>
      <w:r w:rsidR="003D1E58">
        <w:rPr>
          <w:rFonts w:ascii="Trebuchet MS" w:hAnsi="Trebuchet MS"/>
        </w:rPr>
        <w:t xml:space="preserve"> </w:t>
      </w:r>
      <w:r w:rsidR="00EB59A8" w:rsidRPr="00796C8E">
        <w:rPr>
          <w:rFonts w:ascii="Trebuchet MS" w:hAnsi="Trebuchet MS"/>
        </w:rPr>
        <w:t xml:space="preserve">or </w:t>
      </w:r>
      <w:r w:rsidR="0076557B">
        <w:rPr>
          <w:rFonts w:ascii="Trebuchet MS" w:hAnsi="Trebuchet MS"/>
        </w:rPr>
        <w:t>IRM</w:t>
      </w:r>
      <w:r w:rsidRPr="00796C8E">
        <w:rPr>
          <w:rFonts w:ascii="Trebuchet MS" w:hAnsi="Trebuchet MS"/>
        </w:rPr>
        <w:t xml:space="preserve">2 </w:t>
      </w:r>
      <w:r w:rsidR="003D2DBB" w:rsidRPr="00796C8E">
        <w:rPr>
          <w:rFonts w:ascii="Trebuchet MS" w:hAnsi="Trebuchet MS"/>
        </w:rPr>
        <w:t>(mostly handled in d</w:t>
      </w:r>
      <w:r w:rsidRPr="00796C8E">
        <w:rPr>
          <w:rFonts w:ascii="Trebuchet MS" w:hAnsi="Trebuchet MS"/>
        </w:rPr>
        <w:t>istricts).</w:t>
      </w:r>
    </w:p>
    <w:p w14:paraId="090609DB" w14:textId="2CD01DD3" w:rsidR="0089259B" w:rsidRPr="00796C8E" w:rsidRDefault="003D2DBB" w:rsidP="003D2DBB">
      <w:pPr>
        <w:rPr>
          <w:rFonts w:ascii="Trebuchet MS" w:hAnsi="Trebuchet MS"/>
        </w:rPr>
      </w:pPr>
      <w:r w:rsidRPr="00796C8E">
        <w:rPr>
          <w:rFonts w:ascii="Trebuchet MS" w:hAnsi="Trebuchet MS"/>
        </w:rPr>
        <w:t xml:space="preserve">Decisions and actions taken by supervisors and managers </w:t>
      </w:r>
      <w:r w:rsidR="00E23717" w:rsidRPr="00796C8E">
        <w:rPr>
          <w:rFonts w:ascii="Trebuchet MS" w:hAnsi="Trebuchet MS"/>
        </w:rPr>
        <w:t>must be documented o</w:t>
      </w:r>
      <w:r w:rsidRPr="00796C8E">
        <w:rPr>
          <w:rFonts w:ascii="Trebuchet MS" w:hAnsi="Trebuchet MS"/>
        </w:rPr>
        <w:t xml:space="preserve">n the </w:t>
      </w:r>
      <w:hyperlink w:anchor="BlueTeamdef" w:history="1">
        <w:r w:rsidRPr="00135836">
          <w:rPr>
            <w:rStyle w:val="Hyperlink"/>
            <w:rFonts w:ascii="Trebuchet MS" w:hAnsi="Trebuchet MS"/>
          </w:rPr>
          <w:t>BlueTeam™</w:t>
        </w:r>
      </w:hyperlink>
      <w:r w:rsidRPr="00796C8E">
        <w:rPr>
          <w:rFonts w:ascii="Trebuchet MS" w:hAnsi="Trebuchet MS"/>
        </w:rPr>
        <w:t xml:space="preserve"> running sheet.</w:t>
      </w:r>
    </w:p>
    <w:p w14:paraId="4069F0C8" w14:textId="3454D00D" w:rsidR="007858FB" w:rsidRPr="00B55DA0" w:rsidRDefault="007858FB" w:rsidP="003850E1">
      <w:pPr>
        <w:pStyle w:val="Heading2"/>
      </w:pPr>
      <w:bookmarkStart w:id="336" w:name="_Toc164672005"/>
      <w:r w:rsidRPr="00B55DA0">
        <w:t>Receiving Member</w:t>
      </w:r>
      <w:bookmarkEnd w:id="336"/>
    </w:p>
    <w:p w14:paraId="483F02A2" w14:textId="1059F1CF" w:rsidR="007858FB" w:rsidRPr="00796C8E" w:rsidRDefault="007858FB" w:rsidP="007858FB">
      <w:pPr>
        <w:rPr>
          <w:rFonts w:ascii="Trebuchet MS" w:hAnsi="Trebuchet MS"/>
        </w:rPr>
      </w:pPr>
      <w:r w:rsidRPr="00796C8E">
        <w:rPr>
          <w:rFonts w:ascii="Trebuchet MS" w:hAnsi="Trebuchet MS"/>
        </w:rPr>
        <w:t xml:space="preserve">Members of any rank must register on BlueTeam™ any </w:t>
      </w:r>
      <w:hyperlink w:anchor="Complaintdef" w:history="1">
        <w:r w:rsidRPr="006E35A1">
          <w:rPr>
            <w:rStyle w:val="Hyperlink"/>
            <w:rFonts w:ascii="Trebuchet MS" w:hAnsi="Trebuchet MS"/>
          </w:rPr>
          <w:t>complaint</w:t>
        </w:r>
      </w:hyperlink>
      <w:r w:rsidRPr="00796C8E">
        <w:rPr>
          <w:rFonts w:ascii="Trebuchet MS" w:hAnsi="Trebuchet MS"/>
        </w:rPr>
        <w:t xml:space="preserve"> made to them; and any other matter as required by </w:t>
      </w:r>
      <w:hyperlink w:anchor="Abacusdefinition" w:history="1">
        <w:r w:rsidRPr="00A56C1A">
          <w:rPr>
            <w:rStyle w:val="Hyperlink"/>
            <w:rFonts w:ascii="Trebuchet MS" w:hAnsi="Trebuchet MS"/>
          </w:rPr>
          <w:t>Abacus</w:t>
        </w:r>
      </w:hyperlink>
      <w:r w:rsidRPr="00796C8E">
        <w:rPr>
          <w:rFonts w:ascii="Trebuchet MS" w:hAnsi="Trebuchet MS"/>
        </w:rPr>
        <w:t xml:space="preserve"> procedures.</w:t>
      </w:r>
    </w:p>
    <w:p w14:paraId="009F502A" w14:textId="6E52194F" w:rsidR="0089259B" w:rsidRPr="00B55DA0" w:rsidRDefault="0089259B" w:rsidP="003850E1">
      <w:pPr>
        <w:pStyle w:val="Heading2"/>
      </w:pPr>
      <w:bookmarkStart w:id="337" w:name="_Toc164672006"/>
      <w:r w:rsidRPr="00B55DA0">
        <w:t>Supervisor’s Preliminary Assessment</w:t>
      </w:r>
      <w:bookmarkEnd w:id="337"/>
    </w:p>
    <w:p w14:paraId="74F28328" w14:textId="1307192C" w:rsidR="003D2DBB" w:rsidRPr="00796C8E" w:rsidRDefault="003D2DBB" w:rsidP="00AF600A">
      <w:pPr>
        <w:spacing w:before="220" w:after="220"/>
        <w:rPr>
          <w:rFonts w:ascii="Trebuchet MS" w:hAnsi="Trebuchet MS"/>
        </w:rPr>
      </w:pPr>
      <w:r w:rsidRPr="00796C8E">
        <w:rPr>
          <w:rFonts w:ascii="Trebuchet MS" w:hAnsi="Trebuchet MS"/>
        </w:rPr>
        <w:t xml:space="preserve">The </w:t>
      </w:r>
      <w:hyperlink w:anchor="_Registration_Flowchart_Overview" w:history="1">
        <w:r w:rsidRPr="00796C8E">
          <w:rPr>
            <w:rStyle w:val="Hyperlink"/>
            <w:rFonts w:ascii="Trebuchet MS" w:hAnsi="Trebuchet MS"/>
          </w:rPr>
          <w:t>Registration Flowchart Overview</w:t>
        </w:r>
      </w:hyperlink>
      <w:r w:rsidRPr="00796C8E">
        <w:rPr>
          <w:rFonts w:ascii="Trebuchet MS" w:hAnsi="Trebuchet MS"/>
        </w:rPr>
        <w:t xml:space="preserve"> </w:t>
      </w:r>
      <w:r w:rsidR="00F30F9D" w:rsidRPr="00796C8E">
        <w:rPr>
          <w:rFonts w:ascii="Trebuchet MS" w:hAnsi="Trebuchet MS"/>
        </w:rPr>
        <w:t xml:space="preserve">and the </w:t>
      </w:r>
      <w:hyperlink w:anchor="_Appendix_A_-" w:history="1">
        <w:r w:rsidR="00F30F9D" w:rsidRPr="00A533F3">
          <w:rPr>
            <w:rStyle w:val="Hyperlink"/>
            <w:rFonts w:ascii="Trebuchet MS" w:hAnsi="Trebuchet MS"/>
          </w:rPr>
          <w:t>Abacus Flowchart</w:t>
        </w:r>
      </w:hyperlink>
      <w:r w:rsidR="00F30F9D" w:rsidRPr="00796C8E">
        <w:rPr>
          <w:rFonts w:ascii="Trebuchet MS" w:hAnsi="Trebuchet MS"/>
        </w:rPr>
        <w:t xml:space="preserve"> </w:t>
      </w:r>
      <w:r w:rsidRPr="00796C8E">
        <w:rPr>
          <w:rFonts w:ascii="Trebuchet MS" w:hAnsi="Trebuchet MS"/>
        </w:rPr>
        <w:t xml:space="preserve">may assist with this section. </w:t>
      </w:r>
    </w:p>
    <w:p w14:paraId="0B6DD08E" w14:textId="1649350B" w:rsidR="0089259B" w:rsidRPr="00796C8E" w:rsidRDefault="0089259B" w:rsidP="00AF600A">
      <w:pPr>
        <w:spacing w:before="220" w:after="220"/>
        <w:rPr>
          <w:rFonts w:ascii="Trebuchet MS" w:hAnsi="Trebuchet MS"/>
        </w:rPr>
      </w:pPr>
      <w:r w:rsidRPr="00796C8E">
        <w:rPr>
          <w:rFonts w:ascii="Trebuchet MS" w:hAnsi="Trebuchet MS"/>
        </w:rPr>
        <w:t xml:space="preserve">Preliminary assessments are undertaken by a supervisor following registration of a matter on BlueTeam™.  It may involve fact checks on </w:t>
      </w:r>
      <w:r w:rsidR="0053410F">
        <w:rPr>
          <w:rFonts w:ascii="Trebuchet MS" w:hAnsi="Trebuchet MS"/>
        </w:rPr>
        <w:t xml:space="preserve">Tasmania Police information systems </w:t>
      </w:r>
      <w:r w:rsidRPr="00796C8E">
        <w:rPr>
          <w:rFonts w:ascii="Trebuchet MS" w:hAnsi="Trebuchet MS"/>
        </w:rPr>
        <w:t>to assess the validity o</w:t>
      </w:r>
      <w:r w:rsidR="003D2DBB" w:rsidRPr="00796C8E">
        <w:rPr>
          <w:rFonts w:ascii="Trebuchet MS" w:hAnsi="Trebuchet MS"/>
        </w:rPr>
        <w:t>f basic claims in the complaint;</w:t>
      </w:r>
      <w:r w:rsidRPr="00796C8E">
        <w:rPr>
          <w:rFonts w:ascii="Trebuchet MS" w:hAnsi="Trebuchet MS"/>
        </w:rPr>
        <w:t xml:space="preserve"> or contact with the complainant or the subject officer (unless the matter is serious and contact with the subject officer may jeopardise later investigation).  The purpose of preliminary assessment is to assist with the prompt categorisation and resolution of the matter.  It does not amount to a</w:t>
      </w:r>
      <w:r w:rsidR="003D2DBB" w:rsidRPr="00796C8E">
        <w:rPr>
          <w:rFonts w:ascii="Trebuchet MS" w:hAnsi="Trebuchet MS"/>
        </w:rPr>
        <w:t xml:space="preserve">n inquiry or investigation. </w:t>
      </w:r>
    </w:p>
    <w:p w14:paraId="0EE68C44" w14:textId="265B6DD8" w:rsidR="0089259B" w:rsidRPr="00796C8E" w:rsidRDefault="0089259B" w:rsidP="00324BB0">
      <w:pPr>
        <w:spacing w:before="220" w:after="220"/>
        <w:rPr>
          <w:rFonts w:ascii="Trebuchet MS" w:hAnsi="Trebuchet MS"/>
        </w:rPr>
      </w:pPr>
      <w:r w:rsidRPr="00796C8E">
        <w:rPr>
          <w:rFonts w:ascii="Trebuchet MS" w:hAnsi="Trebuchet MS"/>
        </w:rPr>
        <w:t>If it is a level 2 or 3 matter the supervisor is required to ensure the complainant statement has been obtained, or arrangements have been made for it to be obtained, and any exhibits secured.</w:t>
      </w:r>
    </w:p>
    <w:p w14:paraId="60699A7A" w14:textId="0ADA2383" w:rsidR="00A84231" w:rsidRPr="00B55DA0" w:rsidRDefault="00EA0586" w:rsidP="003850E1">
      <w:pPr>
        <w:pStyle w:val="Heading2"/>
      </w:pPr>
      <w:bookmarkStart w:id="338" w:name="_Toc164672007"/>
      <w:r w:rsidRPr="00B55DA0">
        <w:t xml:space="preserve">Supervisor’s </w:t>
      </w:r>
      <w:r w:rsidR="00A84231" w:rsidRPr="00B55DA0">
        <w:t>Validation of Registration</w:t>
      </w:r>
      <w:bookmarkEnd w:id="338"/>
      <w:r w:rsidR="00A84231" w:rsidRPr="00B55DA0">
        <w:t xml:space="preserve"> </w:t>
      </w:r>
    </w:p>
    <w:p w14:paraId="0B0566BC" w14:textId="005631B9" w:rsidR="005E251F" w:rsidRPr="00796C8E" w:rsidRDefault="001C0E01" w:rsidP="00AF600A">
      <w:pPr>
        <w:spacing w:before="220" w:after="220"/>
        <w:rPr>
          <w:rFonts w:ascii="Trebuchet MS" w:hAnsi="Trebuchet MS"/>
        </w:rPr>
      </w:pPr>
      <w:r>
        <w:rPr>
          <w:rFonts w:ascii="Trebuchet MS" w:hAnsi="Trebuchet MS"/>
        </w:rPr>
        <w:t>A</w:t>
      </w:r>
      <w:r w:rsidRPr="00796C8E">
        <w:rPr>
          <w:rFonts w:ascii="Trebuchet MS" w:hAnsi="Trebuchet MS"/>
        </w:rPr>
        <w:t xml:space="preserve">ll matters registered on BlueTeam™ require validation by a member who is senior to the reporting member </w:t>
      </w:r>
      <w:r>
        <w:rPr>
          <w:rFonts w:ascii="Trebuchet MS" w:hAnsi="Trebuchet MS"/>
        </w:rPr>
        <w:t>- s</w:t>
      </w:r>
      <w:r w:rsidR="003D2DBB" w:rsidRPr="00796C8E">
        <w:rPr>
          <w:rFonts w:ascii="Trebuchet MS" w:hAnsi="Trebuchet MS"/>
        </w:rPr>
        <w:t xml:space="preserve">imilar to </w:t>
      </w:r>
      <w:r>
        <w:rPr>
          <w:rFonts w:ascii="Trebuchet MS" w:hAnsi="Trebuchet MS"/>
        </w:rPr>
        <w:t xml:space="preserve">the </w:t>
      </w:r>
      <w:r w:rsidR="00BD3983" w:rsidRPr="00796C8E">
        <w:rPr>
          <w:rFonts w:ascii="Trebuchet MS" w:hAnsi="Trebuchet MS"/>
        </w:rPr>
        <w:t>Offence Reporting System (</w:t>
      </w:r>
      <w:r w:rsidR="00516503" w:rsidRPr="00796C8E">
        <w:rPr>
          <w:rFonts w:ascii="Trebuchet MS" w:hAnsi="Trebuchet MS"/>
        </w:rPr>
        <w:t>ORS</w:t>
      </w:r>
      <w:r w:rsidR="006E5389">
        <w:rPr>
          <w:rFonts w:ascii="Trebuchet MS" w:hAnsi="Trebuchet MS"/>
        </w:rPr>
        <w:t>2</w:t>
      </w:r>
      <w:r w:rsidR="00BD3983" w:rsidRPr="00796C8E">
        <w:rPr>
          <w:rFonts w:ascii="Trebuchet MS" w:hAnsi="Trebuchet MS"/>
        </w:rPr>
        <w:t>)</w:t>
      </w:r>
      <w:r w:rsidR="00A84231" w:rsidRPr="00796C8E">
        <w:rPr>
          <w:rFonts w:ascii="Trebuchet MS" w:hAnsi="Trebuchet MS"/>
        </w:rPr>
        <w:t xml:space="preserve"> and </w:t>
      </w:r>
      <w:r w:rsidR="00BD3983" w:rsidRPr="00796C8E">
        <w:rPr>
          <w:rFonts w:ascii="Trebuchet MS" w:hAnsi="Trebuchet MS"/>
        </w:rPr>
        <w:t>Family Violence Management System (</w:t>
      </w:r>
      <w:r w:rsidR="00A84231" w:rsidRPr="00796C8E">
        <w:rPr>
          <w:rFonts w:ascii="Trebuchet MS" w:hAnsi="Trebuchet MS"/>
        </w:rPr>
        <w:t>FVMS</w:t>
      </w:r>
      <w:r>
        <w:rPr>
          <w:rFonts w:ascii="Trebuchet MS" w:hAnsi="Trebuchet MS"/>
        </w:rPr>
        <w:t>)</w:t>
      </w:r>
      <w:r w:rsidR="00A84231" w:rsidRPr="00796C8E">
        <w:rPr>
          <w:rFonts w:ascii="Trebuchet MS" w:hAnsi="Trebuchet MS"/>
        </w:rPr>
        <w:t>. This process allows a check and balance of the categorisation selected by the registering member</w:t>
      </w:r>
      <w:r w:rsidR="003B27DF" w:rsidRPr="00796C8E">
        <w:rPr>
          <w:rFonts w:ascii="Trebuchet MS" w:hAnsi="Trebuchet MS"/>
        </w:rPr>
        <w:t>.</w:t>
      </w:r>
    </w:p>
    <w:p w14:paraId="713E1624" w14:textId="25BC9E0B" w:rsidR="00195D79" w:rsidRPr="00796C8E" w:rsidRDefault="00195D79" w:rsidP="00AF600A">
      <w:pPr>
        <w:spacing w:before="220" w:after="220"/>
        <w:rPr>
          <w:rFonts w:ascii="Trebuchet MS" w:hAnsi="Trebuchet MS"/>
        </w:rPr>
      </w:pPr>
      <w:r w:rsidRPr="00796C8E">
        <w:rPr>
          <w:rFonts w:ascii="Trebuchet MS" w:hAnsi="Trebuchet MS"/>
        </w:rPr>
        <w:t xml:space="preserve">If one complaint or internally raised matter contains several allegations which fit into more than one category, then the highest category </w:t>
      </w:r>
      <w:r w:rsidR="00180BFB" w:rsidRPr="00796C8E">
        <w:rPr>
          <w:rFonts w:ascii="Trebuchet MS" w:hAnsi="Trebuchet MS"/>
        </w:rPr>
        <w:t xml:space="preserve">is to </w:t>
      </w:r>
      <w:r w:rsidR="003D2DBB" w:rsidRPr="00796C8E">
        <w:rPr>
          <w:rFonts w:ascii="Trebuchet MS" w:hAnsi="Trebuchet MS"/>
        </w:rPr>
        <w:t>be</w:t>
      </w:r>
      <w:r w:rsidRPr="00796C8E">
        <w:rPr>
          <w:rFonts w:ascii="Trebuchet MS" w:hAnsi="Trebuchet MS"/>
        </w:rPr>
        <w:t xml:space="preserve"> selected </w:t>
      </w:r>
      <w:r w:rsidR="00E23717" w:rsidRPr="00796C8E">
        <w:rPr>
          <w:rFonts w:ascii="Trebuchet MS" w:hAnsi="Trebuchet MS"/>
        </w:rPr>
        <w:t>on</w:t>
      </w:r>
      <w:r w:rsidRPr="00796C8E">
        <w:rPr>
          <w:rFonts w:ascii="Trebuchet MS" w:hAnsi="Trebuchet MS"/>
        </w:rPr>
        <w:t xml:space="preserve"> the BlueTeam™ entry.</w:t>
      </w:r>
      <w:r w:rsidR="005E251F" w:rsidRPr="00796C8E">
        <w:rPr>
          <w:rFonts w:ascii="Trebuchet MS" w:hAnsi="Trebuchet MS"/>
        </w:rPr>
        <w:t xml:space="preserve">  </w:t>
      </w:r>
      <w:r w:rsidR="005E6E55" w:rsidRPr="00796C8E">
        <w:rPr>
          <w:rFonts w:ascii="Trebuchet MS" w:hAnsi="Trebuchet MS"/>
        </w:rPr>
        <w:t xml:space="preserve">If the supervisor believes the categorisation level is incorrect they should note this on the BlueTeam™ transmission ‘instructions’ to the </w:t>
      </w:r>
      <w:r w:rsidR="00840E89">
        <w:rPr>
          <w:rFonts w:ascii="Trebuchet MS" w:hAnsi="Trebuchet MS"/>
        </w:rPr>
        <w:t>manager</w:t>
      </w:r>
      <w:r w:rsidR="00840E89" w:rsidRPr="00796C8E">
        <w:rPr>
          <w:rFonts w:ascii="Trebuchet MS" w:hAnsi="Trebuchet MS"/>
        </w:rPr>
        <w:t xml:space="preserve"> </w:t>
      </w:r>
      <w:r w:rsidR="005E6E55" w:rsidRPr="00796C8E">
        <w:rPr>
          <w:rFonts w:ascii="Trebuchet MS" w:hAnsi="Trebuchet MS"/>
        </w:rPr>
        <w:t>and request the matter be recategorised.</w:t>
      </w:r>
    </w:p>
    <w:p w14:paraId="293A3ED2" w14:textId="1E920FC6" w:rsidR="00A84231" w:rsidRPr="00796C8E" w:rsidRDefault="003D2DBB" w:rsidP="00AF600A">
      <w:pPr>
        <w:spacing w:before="220" w:after="220"/>
        <w:rPr>
          <w:rFonts w:ascii="Trebuchet MS" w:hAnsi="Trebuchet MS"/>
        </w:rPr>
      </w:pPr>
      <w:r w:rsidRPr="00796C8E">
        <w:rPr>
          <w:rFonts w:ascii="Trebuchet MS" w:hAnsi="Trebuchet MS"/>
        </w:rPr>
        <w:t>If the supervisor assesses the matter as</w:t>
      </w:r>
      <w:r w:rsidR="003B27DF" w:rsidRPr="00796C8E">
        <w:rPr>
          <w:rFonts w:ascii="Trebuchet MS" w:hAnsi="Trebuchet MS"/>
        </w:rPr>
        <w:t xml:space="preserve"> a level 1 matter,</w:t>
      </w:r>
      <w:r w:rsidRPr="00796C8E">
        <w:rPr>
          <w:rFonts w:ascii="Trebuchet MS" w:hAnsi="Trebuchet MS"/>
        </w:rPr>
        <w:t xml:space="preserve"> if appropriate they</w:t>
      </w:r>
      <w:r w:rsidR="003B27DF" w:rsidRPr="00796C8E">
        <w:rPr>
          <w:rFonts w:ascii="Trebuchet MS" w:hAnsi="Trebuchet MS"/>
        </w:rPr>
        <w:t xml:space="preserve"> can resolve it by taking appropriate action (e.g.</w:t>
      </w:r>
      <w:r w:rsidRPr="00796C8E">
        <w:rPr>
          <w:rFonts w:ascii="Trebuchet MS" w:hAnsi="Trebuchet MS"/>
        </w:rPr>
        <w:t xml:space="preserve"> </w:t>
      </w:r>
      <w:r w:rsidR="00A90AD4" w:rsidRPr="00796C8E">
        <w:rPr>
          <w:rFonts w:ascii="Trebuchet MS" w:hAnsi="Trebuchet MS"/>
        </w:rPr>
        <w:t>informal resolution</w:t>
      </w:r>
      <w:r w:rsidR="00777DE7">
        <w:rPr>
          <w:rFonts w:ascii="Trebuchet MS" w:hAnsi="Trebuchet MS"/>
        </w:rPr>
        <w:t xml:space="preserve"> or formal resolution</w:t>
      </w:r>
      <w:r w:rsidR="003B27DF" w:rsidRPr="00796C8E">
        <w:rPr>
          <w:rFonts w:ascii="Trebuchet MS" w:hAnsi="Trebuchet MS"/>
        </w:rPr>
        <w:t xml:space="preserve">). </w:t>
      </w:r>
      <w:r w:rsidR="00A84231" w:rsidRPr="00796C8E">
        <w:rPr>
          <w:rFonts w:ascii="Trebuchet MS" w:hAnsi="Trebuchet MS"/>
        </w:rPr>
        <w:t xml:space="preserve"> This step is intended to prevent the past practice of minor matters being </w:t>
      </w:r>
      <w:r w:rsidRPr="00796C8E">
        <w:rPr>
          <w:rFonts w:ascii="Trebuchet MS" w:hAnsi="Trebuchet MS"/>
        </w:rPr>
        <w:t>over-investigated</w:t>
      </w:r>
      <w:r w:rsidR="00A84231" w:rsidRPr="00796C8E">
        <w:rPr>
          <w:rFonts w:ascii="Trebuchet MS" w:hAnsi="Trebuchet MS"/>
        </w:rPr>
        <w:t>.</w:t>
      </w:r>
    </w:p>
    <w:p w14:paraId="6E3DEFA5" w14:textId="4FC83CB1" w:rsidR="0052352A" w:rsidRPr="00796C8E" w:rsidRDefault="00A84231" w:rsidP="00AF600A">
      <w:pPr>
        <w:spacing w:before="220" w:after="220"/>
        <w:rPr>
          <w:rFonts w:ascii="Trebuchet MS" w:hAnsi="Trebuchet MS"/>
        </w:rPr>
      </w:pPr>
      <w:r w:rsidRPr="00796C8E">
        <w:rPr>
          <w:rFonts w:ascii="Trebuchet MS" w:hAnsi="Trebuchet MS"/>
        </w:rPr>
        <w:t>Validation occurs when a supervisor (and subsequently a</w:t>
      </w:r>
      <w:r w:rsidR="00840E89">
        <w:rPr>
          <w:rFonts w:ascii="Trebuchet MS" w:hAnsi="Trebuchet MS"/>
        </w:rPr>
        <w:t xml:space="preserve"> manager</w:t>
      </w:r>
      <w:r w:rsidRPr="00796C8E">
        <w:rPr>
          <w:rFonts w:ascii="Trebuchet MS" w:hAnsi="Trebuchet MS"/>
        </w:rPr>
        <w:t>) selects “</w:t>
      </w:r>
      <w:r w:rsidR="003D2DBB" w:rsidRPr="00796C8E">
        <w:rPr>
          <w:rFonts w:ascii="Trebuchet MS" w:hAnsi="Trebuchet MS"/>
        </w:rPr>
        <w:t>a</w:t>
      </w:r>
      <w:r w:rsidRPr="00796C8E">
        <w:rPr>
          <w:rFonts w:ascii="Trebuchet MS" w:hAnsi="Trebuchet MS"/>
        </w:rPr>
        <w:t xml:space="preserve">pproved” against the matter </w:t>
      </w:r>
      <w:r w:rsidR="00E23717" w:rsidRPr="00796C8E">
        <w:rPr>
          <w:rFonts w:ascii="Trebuchet MS" w:hAnsi="Trebuchet MS"/>
        </w:rPr>
        <w:t>on</w:t>
      </w:r>
      <w:r w:rsidRPr="00796C8E">
        <w:rPr>
          <w:rFonts w:ascii="Trebuchet MS" w:hAnsi="Trebuchet MS"/>
        </w:rPr>
        <w:t xml:space="preserve"> </w:t>
      </w:r>
      <w:r w:rsidR="00302091" w:rsidRPr="00796C8E">
        <w:rPr>
          <w:rFonts w:ascii="Trebuchet MS" w:hAnsi="Trebuchet MS"/>
        </w:rPr>
        <w:t>BlueTeam™</w:t>
      </w:r>
      <w:r w:rsidRPr="00796C8E">
        <w:rPr>
          <w:rFonts w:ascii="Trebuchet MS" w:hAnsi="Trebuchet MS"/>
        </w:rPr>
        <w:t xml:space="preserve"> and routes it onwards.</w:t>
      </w:r>
      <w:r w:rsidR="003D2DBB" w:rsidRPr="00796C8E">
        <w:rPr>
          <w:rFonts w:ascii="Trebuchet MS" w:hAnsi="Trebuchet MS"/>
        </w:rPr>
        <w:t xml:space="preserve">  Note: </w:t>
      </w:r>
      <w:r w:rsidR="004F0CDB" w:rsidRPr="00796C8E">
        <w:rPr>
          <w:rFonts w:ascii="Trebuchet MS" w:hAnsi="Trebuchet MS"/>
        </w:rPr>
        <w:t>“approved”</w:t>
      </w:r>
      <w:r w:rsidR="006E5389">
        <w:rPr>
          <w:rFonts w:ascii="Trebuchet MS" w:hAnsi="Trebuchet MS"/>
        </w:rPr>
        <w:t xml:space="preserve"> </w:t>
      </w:r>
      <w:r w:rsidR="003D2DBB" w:rsidRPr="00796C8E">
        <w:rPr>
          <w:rFonts w:ascii="Trebuchet MS" w:hAnsi="Trebuchet MS"/>
        </w:rPr>
        <w:t xml:space="preserve">does not necessarily mean that they approve the contents; rather it is a system requirement to allow the matter to be </w:t>
      </w:r>
      <w:r w:rsidR="004F0CDB" w:rsidRPr="00796C8E">
        <w:rPr>
          <w:rFonts w:ascii="Trebuchet MS" w:hAnsi="Trebuchet MS"/>
        </w:rPr>
        <w:t xml:space="preserve">moved </w:t>
      </w:r>
      <w:r w:rsidR="003D2DBB" w:rsidRPr="00796C8E">
        <w:rPr>
          <w:rFonts w:ascii="Trebuchet MS" w:hAnsi="Trebuchet MS"/>
        </w:rPr>
        <w:t xml:space="preserve">onwards.  </w:t>
      </w:r>
      <w:r w:rsidR="0052352A" w:rsidRPr="00796C8E">
        <w:rPr>
          <w:rFonts w:ascii="Trebuchet MS" w:hAnsi="Trebuchet MS"/>
        </w:rPr>
        <w:t xml:space="preserve">Where a supervisor </w:t>
      </w:r>
      <w:r w:rsidR="009A5FCA" w:rsidRPr="00796C8E">
        <w:rPr>
          <w:rFonts w:ascii="Trebuchet MS" w:hAnsi="Trebuchet MS"/>
        </w:rPr>
        <w:t xml:space="preserve">or </w:t>
      </w:r>
      <w:r w:rsidR="00840E89">
        <w:rPr>
          <w:rFonts w:ascii="Trebuchet MS" w:hAnsi="Trebuchet MS"/>
        </w:rPr>
        <w:t>manager</w:t>
      </w:r>
      <w:r w:rsidR="00840E89" w:rsidRPr="00796C8E">
        <w:rPr>
          <w:rFonts w:ascii="Trebuchet MS" w:hAnsi="Trebuchet MS"/>
        </w:rPr>
        <w:t xml:space="preserve"> </w:t>
      </w:r>
      <w:r w:rsidR="0052352A" w:rsidRPr="00796C8E">
        <w:rPr>
          <w:rFonts w:ascii="Trebuchet MS" w:hAnsi="Trebuchet MS"/>
        </w:rPr>
        <w:t>identifies mistakes</w:t>
      </w:r>
      <w:r w:rsidR="009A5FCA" w:rsidRPr="00796C8E">
        <w:rPr>
          <w:rFonts w:ascii="Trebuchet MS" w:hAnsi="Trebuchet MS"/>
        </w:rPr>
        <w:t xml:space="preserve">, </w:t>
      </w:r>
      <w:r w:rsidR="0052352A" w:rsidRPr="00796C8E">
        <w:rPr>
          <w:rFonts w:ascii="Trebuchet MS" w:hAnsi="Trebuchet MS"/>
        </w:rPr>
        <w:t xml:space="preserve">omissions </w:t>
      </w:r>
      <w:r w:rsidR="009A5FCA" w:rsidRPr="00796C8E">
        <w:rPr>
          <w:rFonts w:ascii="Trebuchet MS" w:hAnsi="Trebuchet MS"/>
        </w:rPr>
        <w:t xml:space="preserve">or issues </w:t>
      </w:r>
      <w:r w:rsidR="00E23717" w:rsidRPr="00796C8E">
        <w:rPr>
          <w:rFonts w:ascii="Trebuchet MS" w:hAnsi="Trebuchet MS"/>
        </w:rPr>
        <w:t>on</w:t>
      </w:r>
      <w:r w:rsidR="0052352A" w:rsidRPr="00796C8E">
        <w:rPr>
          <w:rFonts w:ascii="Trebuchet MS" w:hAnsi="Trebuchet MS"/>
        </w:rPr>
        <w:t xml:space="preserve"> the BlueTeam</w:t>
      </w:r>
      <w:r w:rsidR="003D2DBB" w:rsidRPr="00796C8E">
        <w:rPr>
          <w:rFonts w:ascii="Trebuchet MS" w:hAnsi="Trebuchet MS"/>
        </w:rPr>
        <w:t>™</w:t>
      </w:r>
      <w:r w:rsidR="0052352A" w:rsidRPr="00796C8E">
        <w:rPr>
          <w:rFonts w:ascii="Trebuchet MS" w:hAnsi="Trebuchet MS"/>
        </w:rPr>
        <w:t xml:space="preserve"> entry they should continue to route the matter through the chain </w:t>
      </w:r>
      <w:r w:rsidR="0042695F" w:rsidRPr="00796C8E">
        <w:rPr>
          <w:rFonts w:ascii="Trebuchet MS" w:hAnsi="Trebuchet MS"/>
        </w:rPr>
        <w:t xml:space="preserve">of command </w:t>
      </w:r>
      <w:r w:rsidR="0052352A" w:rsidRPr="00796C8E">
        <w:rPr>
          <w:rFonts w:ascii="Trebuchet MS" w:hAnsi="Trebuchet MS"/>
        </w:rPr>
        <w:t>to Professional Standards to meet the required timeframes.  The mistakes</w:t>
      </w:r>
      <w:r w:rsidR="009A5FCA" w:rsidRPr="00796C8E">
        <w:rPr>
          <w:rFonts w:ascii="Trebuchet MS" w:hAnsi="Trebuchet MS"/>
        </w:rPr>
        <w:t>,</w:t>
      </w:r>
      <w:r w:rsidR="006E5389">
        <w:rPr>
          <w:rFonts w:ascii="Trebuchet MS" w:hAnsi="Trebuchet MS"/>
        </w:rPr>
        <w:t xml:space="preserve"> </w:t>
      </w:r>
      <w:r w:rsidR="003D2DBB" w:rsidRPr="00796C8E">
        <w:rPr>
          <w:rFonts w:ascii="Trebuchet MS" w:hAnsi="Trebuchet MS"/>
        </w:rPr>
        <w:t xml:space="preserve">omissions </w:t>
      </w:r>
      <w:r w:rsidR="009A5FCA" w:rsidRPr="00796C8E">
        <w:rPr>
          <w:rFonts w:ascii="Trebuchet MS" w:hAnsi="Trebuchet MS"/>
        </w:rPr>
        <w:t xml:space="preserve">or issues </w:t>
      </w:r>
      <w:r w:rsidR="003D2DBB" w:rsidRPr="00796C8E">
        <w:rPr>
          <w:rFonts w:ascii="Trebuchet MS" w:hAnsi="Trebuchet MS"/>
        </w:rPr>
        <w:t xml:space="preserve">should be </w:t>
      </w:r>
      <w:r w:rsidR="009A5FCA" w:rsidRPr="00796C8E">
        <w:rPr>
          <w:rFonts w:ascii="Trebuchet MS" w:hAnsi="Trebuchet MS"/>
        </w:rPr>
        <w:t xml:space="preserve">documented on BlueTeam™ </w:t>
      </w:r>
      <w:r w:rsidR="0052352A" w:rsidRPr="00796C8E">
        <w:rPr>
          <w:rFonts w:ascii="Trebuchet MS" w:hAnsi="Trebuchet MS"/>
        </w:rPr>
        <w:t xml:space="preserve">and the member responsible informed to </w:t>
      </w:r>
      <w:r w:rsidR="009A5FCA" w:rsidRPr="00796C8E">
        <w:rPr>
          <w:rFonts w:ascii="Trebuchet MS" w:hAnsi="Trebuchet MS"/>
        </w:rPr>
        <w:t>ensure that the mistakes, omissions or issues do not occur in the future</w:t>
      </w:r>
      <w:r w:rsidR="0052352A" w:rsidRPr="00796C8E">
        <w:rPr>
          <w:rFonts w:ascii="Trebuchet MS" w:hAnsi="Trebuchet MS"/>
        </w:rPr>
        <w:t>.</w:t>
      </w:r>
    </w:p>
    <w:p w14:paraId="591F79BC" w14:textId="2BD59567" w:rsidR="00A84231" w:rsidRPr="00B55DA0" w:rsidRDefault="00840E89" w:rsidP="003850E1">
      <w:pPr>
        <w:pStyle w:val="Heading2"/>
      </w:pPr>
      <w:bookmarkStart w:id="339" w:name="_Inspector’s_Considerations"/>
      <w:bookmarkStart w:id="340" w:name="_Inspectors’_Categorisation_Guide"/>
      <w:bookmarkStart w:id="341" w:name="_Inspectors’_Responsibilities"/>
      <w:bookmarkStart w:id="342" w:name="_Toc164672008"/>
      <w:bookmarkEnd w:id="339"/>
      <w:bookmarkEnd w:id="340"/>
      <w:bookmarkEnd w:id="341"/>
      <w:r>
        <w:t>Manager</w:t>
      </w:r>
      <w:r w:rsidRPr="00B55DA0">
        <w:t xml:space="preserve">s’ </w:t>
      </w:r>
      <w:r w:rsidR="00BF0998" w:rsidRPr="00B55DA0">
        <w:t>Responsibi</w:t>
      </w:r>
      <w:r w:rsidR="005E2E50" w:rsidRPr="00B55DA0">
        <w:t>lities</w:t>
      </w:r>
      <w:bookmarkEnd w:id="342"/>
    </w:p>
    <w:p w14:paraId="567430D1" w14:textId="065106A8" w:rsidR="003D2DBB" w:rsidRPr="00796C8E" w:rsidRDefault="003D2DBB" w:rsidP="003C029E">
      <w:pPr>
        <w:spacing w:before="220" w:after="220"/>
        <w:rPr>
          <w:rFonts w:ascii="Trebuchet MS" w:hAnsi="Trebuchet MS"/>
        </w:rPr>
      </w:pPr>
      <w:r w:rsidRPr="00796C8E">
        <w:rPr>
          <w:rFonts w:ascii="Trebuchet MS" w:hAnsi="Trebuchet MS"/>
        </w:rPr>
        <w:t xml:space="preserve">The </w:t>
      </w:r>
      <w:hyperlink w:anchor="_Registration_Flowchart_Overview" w:history="1">
        <w:r w:rsidRPr="00796C8E">
          <w:rPr>
            <w:rStyle w:val="Hyperlink"/>
            <w:rFonts w:ascii="Trebuchet MS" w:hAnsi="Trebuchet MS"/>
          </w:rPr>
          <w:t>Registration Flowchart Overview</w:t>
        </w:r>
      </w:hyperlink>
      <w:r w:rsidRPr="00796C8E">
        <w:rPr>
          <w:rFonts w:ascii="Trebuchet MS" w:hAnsi="Trebuchet MS"/>
        </w:rPr>
        <w:t xml:space="preserve"> </w:t>
      </w:r>
      <w:r w:rsidR="00F30F9D" w:rsidRPr="00796C8E">
        <w:rPr>
          <w:rFonts w:ascii="Trebuchet MS" w:hAnsi="Trebuchet MS"/>
        </w:rPr>
        <w:t xml:space="preserve">and the </w:t>
      </w:r>
      <w:hyperlink w:anchor="_Appendix_A_-" w:history="1">
        <w:r w:rsidR="00F30F9D" w:rsidRPr="00777DE7">
          <w:rPr>
            <w:rStyle w:val="Hyperlink"/>
            <w:rFonts w:ascii="Trebuchet MS" w:hAnsi="Trebuchet MS"/>
          </w:rPr>
          <w:t>Abacus Flowchart</w:t>
        </w:r>
      </w:hyperlink>
      <w:r w:rsidR="00F30F9D" w:rsidRPr="00796C8E">
        <w:rPr>
          <w:rFonts w:ascii="Trebuchet MS" w:hAnsi="Trebuchet MS"/>
        </w:rPr>
        <w:t xml:space="preserve"> may </w:t>
      </w:r>
      <w:r w:rsidRPr="00796C8E">
        <w:rPr>
          <w:rFonts w:ascii="Trebuchet MS" w:hAnsi="Trebuchet MS"/>
        </w:rPr>
        <w:t xml:space="preserve">assist with this section. </w:t>
      </w:r>
    </w:p>
    <w:p w14:paraId="76F25258" w14:textId="19577120" w:rsidR="003C36E0" w:rsidRPr="0054254D" w:rsidRDefault="00B40767" w:rsidP="0054254D">
      <w:pPr>
        <w:pStyle w:val="Heading4"/>
        <w:ind w:left="1134" w:hanging="1134"/>
      </w:pPr>
      <w:r w:rsidRPr="0054254D">
        <w:t>Consider</w:t>
      </w:r>
      <w:r w:rsidR="006D3755" w:rsidRPr="0054254D">
        <w:t>ing</w:t>
      </w:r>
      <w:r w:rsidRPr="0054254D">
        <w:t xml:space="preserve"> Protected</w:t>
      </w:r>
      <w:r w:rsidR="003C36E0" w:rsidRPr="0054254D">
        <w:t xml:space="preserve"> Disclosure</w:t>
      </w:r>
      <w:r w:rsidRPr="0054254D">
        <w:t>s</w:t>
      </w:r>
    </w:p>
    <w:p w14:paraId="415AD158" w14:textId="6C9ED430" w:rsidR="003C029E" w:rsidRPr="00796C8E" w:rsidRDefault="00840E89" w:rsidP="003C029E">
      <w:pPr>
        <w:spacing w:before="220" w:after="220"/>
        <w:rPr>
          <w:rStyle w:val="Strong"/>
          <w:rFonts w:ascii="Trebuchet MS" w:hAnsi="Trebuchet MS"/>
          <w:b w:val="0"/>
          <w:bCs w:val="0"/>
        </w:rPr>
      </w:pPr>
      <w:r>
        <w:rPr>
          <w:rStyle w:val="Strong"/>
          <w:rFonts w:ascii="Trebuchet MS" w:hAnsi="Trebuchet MS"/>
          <w:b w:val="0"/>
          <w:bCs w:val="0"/>
        </w:rPr>
        <w:t>Manager</w:t>
      </w:r>
      <w:r w:rsidRPr="00796C8E">
        <w:rPr>
          <w:rStyle w:val="Strong"/>
          <w:rFonts w:ascii="Trebuchet MS" w:hAnsi="Trebuchet MS"/>
          <w:b w:val="0"/>
          <w:bCs w:val="0"/>
        </w:rPr>
        <w:t xml:space="preserve">s </w:t>
      </w:r>
      <w:r w:rsidR="003C029E" w:rsidRPr="00796C8E">
        <w:rPr>
          <w:rStyle w:val="Strong"/>
          <w:rFonts w:ascii="Trebuchet MS" w:hAnsi="Trebuchet MS"/>
          <w:b w:val="0"/>
          <w:bCs w:val="0"/>
        </w:rPr>
        <w:t>must give consideration to whether or not some complaints</w:t>
      </w:r>
      <w:r w:rsidR="003379CE" w:rsidRPr="00796C8E">
        <w:rPr>
          <w:rStyle w:val="Strong"/>
          <w:rFonts w:ascii="Trebuchet MS" w:hAnsi="Trebuchet MS"/>
          <w:b w:val="0"/>
          <w:bCs w:val="0"/>
        </w:rPr>
        <w:t xml:space="preserve"> or </w:t>
      </w:r>
      <w:r w:rsidR="00A1339D" w:rsidRPr="00796C8E">
        <w:rPr>
          <w:rStyle w:val="Strong"/>
          <w:rFonts w:ascii="Trebuchet MS" w:hAnsi="Trebuchet MS"/>
          <w:b w:val="0"/>
          <w:bCs w:val="0"/>
        </w:rPr>
        <w:t xml:space="preserve">internally raised matters </w:t>
      </w:r>
      <w:r w:rsidR="003C029E" w:rsidRPr="00796C8E">
        <w:rPr>
          <w:rStyle w:val="Strong"/>
          <w:rFonts w:ascii="Trebuchet MS" w:hAnsi="Trebuchet MS"/>
          <w:b w:val="0"/>
          <w:bCs w:val="0"/>
        </w:rPr>
        <w:t xml:space="preserve">should, more properly, be made under the </w:t>
      </w:r>
      <w:r w:rsidR="003C029E" w:rsidRPr="00796C8E">
        <w:rPr>
          <w:rStyle w:val="Strong"/>
          <w:rFonts w:ascii="Trebuchet MS" w:hAnsi="Trebuchet MS"/>
          <w:b w:val="0"/>
          <w:bCs w:val="0"/>
          <w:i/>
        </w:rPr>
        <w:t xml:space="preserve">Public Interest Disclosure Act 2002 </w:t>
      </w:r>
      <w:r w:rsidR="003C029E" w:rsidRPr="00796C8E">
        <w:rPr>
          <w:rStyle w:val="Strong"/>
          <w:rFonts w:ascii="Trebuchet MS" w:hAnsi="Trebuchet MS"/>
          <w:b w:val="0"/>
          <w:bCs w:val="0"/>
        </w:rPr>
        <w:t xml:space="preserve">if it involves </w:t>
      </w:r>
      <w:hyperlink w:anchor="improperconductdef" w:history="1">
        <w:r w:rsidR="003C029E" w:rsidRPr="006E5389">
          <w:rPr>
            <w:rStyle w:val="Hyperlink"/>
            <w:rFonts w:ascii="Trebuchet MS" w:hAnsi="Trebuchet MS"/>
          </w:rPr>
          <w:t>improper conduct</w:t>
        </w:r>
      </w:hyperlink>
      <w:r w:rsidR="003C029E" w:rsidRPr="00796C8E">
        <w:rPr>
          <w:rStyle w:val="Strong"/>
          <w:rFonts w:ascii="Trebuchet MS" w:hAnsi="Trebuchet MS"/>
          <w:b w:val="0"/>
          <w:bCs w:val="0"/>
        </w:rPr>
        <w:t xml:space="preserve"> as defined under that Act.  If the matter is assessed as such then it should be managed in accordance with the procedures described </w:t>
      </w:r>
      <w:hyperlink r:id="rId89" w:history="1">
        <w:r w:rsidR="003C029E" w:rsidRPr="00796C8E">
          <w:rPr>
            <w:rStyle w:val="Hyperlink"/>
            <w:rFonts w:ascii="Trebuchet MS" w:hAnsi="Trebuchet MS"/>
          </w:rPr>
          <w:t>here</w:t>
        </w:r>
      </w:hyperlink>
      <w:r w:rsidR="003379CE" w:rsidRPr="00796C8E">
        <w:rPr>
          <w:rStyle w:val="Strong"/>
          <w:rFonts w:ascii="Trebuchet MS" w:hAnsi="Trebuchet MS"/>
          <w:b w:val="0"/>
          <w:bCs w:val="0"/>
        </w:rPr>
        <w:t xml:space="preserve">. </w:t>
      </w:r>
      <w:r w:rsidR="003C029E" w:rsidRPr="00796C8E">
        <w:rPr>
          <w:rStyle w:val="Strong"/>
          <w:rFonts w:ascii="Trebuchet MS" w:hAnsi="Trebuchet MS"/>
          <w:b w:val="0"/>
          <w:bCs w:val="0"/>
        </w:rPr>
        <w:t>The reporting member should be informed that their matter can be managed under that legislation.  Any investigation that follows may or may not be han</w:t>
      </w:r>
      <w:r w:rsidR="003D2DBB" w:rsidRPr="00796C8E">
        <w:rPr>
          <w:rStyle w:val="Strong"/>
          <w:rFonts w:ascii="Trebuchet MS" w:hAnsi="Trebuchet MS"/>
          <w:b w:val="0"/>
          <w:bCs w:val="0"/>
        </w:rPr>
        <w:t>dled as an Abacus investigation: due to the protections provided, including</w:t>
      </w:r>
      <w:r w:rsidR="003C029E" w:rsidRPr="00796C8E">
        <w:rPr>
          <w:rStyle w:val="Strong"/>
          <w:rFonts w:ascii="Trebuchet MS" w:hAnsi="Trebuchet MS"/>
          <w:b w:val="0"/>
          <w:bCs w:val="0"/>
        </w:rPr>
        <w:t xml:space="preserve"> anonymity provisions, these matters can be reported in many ways and do not have to be registered on BlueTeam™.  The </w:t>
      </w:r>
      <w:r>
        <w:rPr>
          <w:rStyle w:val="Strong"/>
          <w:rFonts w:ascii="Trebuchet MS" w:hAnsi="Trebuchet MS"/>
          <w:b w:val="0"/>
          <w:bCs w:val="0"/>
        </w:rPr>
        <w:t>manager</w:t>
      </w:r>
      <w:r w:rsidRPr="00796C8E">
        <w:rPr>
          <w:rStyle w:val="Strong"/>
          <w:rFonts w:ascii="Trebuchet MS" w:hAnsi="Trebuchet MS"/>
          <w:b w:val="0"/>
          <w:bCs w:val="0"/>
        </w:rPr>
        <w:t xml:space="preserve"> </w:t>
      </w:r>
      <w:r w:rsidR="003C029E" w:rsidRPr="00796C8E">
        <w:rPr>
          <w:rStyle w:val="Strong"/>
          <w:rFonts w:ascii="Trebuchet MS" w:hAnsi="Trebuchet MS"/>
          <w:b w:val="0"/>
          <w:bCs w:val="0"/>
        </w:rPr>
        <w:t xml:space="preserve">may determine that such a matter should not be recorded on BlueTeam™.  If it has been recorded on BlueTeam™ the </w:t>
      </w:r>
      <w:r>
        <w:rPr>
          <w:rStyle w:val="Strong"/>
          <w:rFonts w:ascii="Trebuchet MS" w:hAnsi="Trebuchet MS"/>
          <w:b w:val="0"/>
          <w:bCs w:val="0"/>
        </w:rPr>
        <w:t>manager</w:t>
      </w:r>
      <w:r w:rsidRPr="00796C8E">
        <w:rPr>
          <w:rStyle w:val="Strong"/>
          <w:rFonts w:ascii="Trebuchet MS" w:hAnsi="Trebuchet MS"/>
          <w:b w:val="0"/>
          <w:bCs w:val="0"/>
        </w:rPr>
        <w:t xml:space="preserve"> </w:t>
      </w:r>
      <w:r w:rsidR="003C029E" w:rsidRPr="00796C8E">
        <w:rPr>
          <w:rStyle w:val="Strong"/>
          <w:rFonts w:ascii="Trebuchet MS" w:hAnsi="Trebuchet MS"/>
          <w:b w:val="0"/>
          <w:bCs w:val="0"/>
        </w:rPr>
        <w:t>can contact Professional Standards and request a high-level security access be applied, or alternatively, that the matter be removed.</w:t>
      </w:r>
    </w:p>
    <w:p w14:paraId="6BA76CC3" w14:textId="76C2314A" w:rsidR="003C029E" w:rsidRPr="00796C8E" w:rsidRDefault="003C029E" w:rsidP="003C029E">
      <w:pPr>
        <w:spacing w:before="220" w:after="220"/>
        <w:rPr>
          <w:rFonts w:ascii="Trebuchet MS" w:hAnsi="Trebuchet MS"/>
        </w:rPr>
      </w:pPr>
      <w:r w:rsidRPr="00796C8E">
        <w:rPr>
          <w:rStyle w:val="Strong"/>
          <w:rFonts w:ascii="Trebuchet MS" w:hAnsi="Trebuchet MS"/>
          <w:b w:val="0"/>
          <w:bCs w:val="0"/>
        </w:rPr>
        <w:t xml:space="preserve">For public interest disclosure matters </w:t>
      </w:r>
      <w:r w:rsidRPr="00796C8E">
        <w:rPr>
          <w:rStyle w:val="Strong"/>
          <w:rFonts w:ascii="Trebuchet MS" w:hAnsi="Trebuchet MS"/>
          <w:b w:val="0"/>
          <w:bCs w:val="0"/>
          <w:i/>
        </w:rPr>
        <w:t xml:space="preserve">that are </w:t>
      </w:r>
      <w:r w:rsidRPr="00796C8E">
        <w:rPr>
          <w:rStyle w:val="Strong"/>
          <w:rFonts w:ascii="Trebuchet MS" w:hAnsi="Trebuchet MS"/>
          <w:b w:val="0"/>
          <w:bCs w:val="0"/>
        </w:rPr>
        <w:t>to be dealt with under Abacus, and for all other matters, the process detailed below applies.</w:t>
      </w:r>
    </w:p>
    <w:p w14:paraId="26D0D52A" w14:textId="0C845080" w:rsidR="00B205BC" w:rsidRPr="00796C8E" w:rsidRDefault="006D3755" w:rsidP="0054254D">
      <w:pPr>
        <w:pStyle w:val="Heading4"/>
        <w:ind w:left="1134" w:hanging="1134"/>
      </w:pPr>
      <w:r w:rsidRPr="00796C8E">
        <w:t>Deciding to Investigate or Di</w:t>
      </w:r>
      <w:r w:rsidR="00B205BC" w:rsidRPr="00796C8E">
        <w:t>smiss Complaints</w:t>
      </w:r>
    </w:p>
    <w:p w14:paraId="348E8426" w14:textId="772801DE" w:rsidR="00B205BC" w:rsidRPr="00796C8E" w:rsidRDefault="00B205BC" w:rsidP="00B205BC">
      <w:pPr>
        <w:spacing w:before="220" w:after="220"/>
        <w:rPr>
          <w:rFonts w:ascii="Trebuchet MS" w:hAnsi="Trebuchet MS"/>
        </w:rPr>
      </w:pPr>
      <w:r w:rsidRPr="00796C8E">
        <w:rPr>
          <w:rFonts w:ascii="Trebuchet MS" w:hAnsi="Trebuchet MS"/>
        </w:rPr>
        <w:t>Upon receiving a complaint or conduct matter via BlueTeam™ routing, a</w:t>
      </w:r>
      <w:r w:rsidR="00840E89">
        <w:rPr>
          <w:rFonts w:ascii="Trebuchet MS" w:hAnsi="Trebuchet MS"/>
        </w:rPr>
        <w:t xml:space="preserve"> manager</w:t>
      </w:r>
      <w:r w:rsidRPr="00796C8E">
        <w:rPr>
          <w:rFonts w:ascii="Trebuchet MS" w:hAnsi="Trebuchet MS"/>
        </w:rPr>
        <w:t xml:space="preserve"> (on Commissioner’s delegation) may determine whether it is to be investigated or dismissed without an investigation.  If there are no grounds for dismissing a complaint it must be investigated.</w:t>
      </w:r>
    </w:p>
    <w:p w14:paraId="5A70821D" w14:textId="0E19E629" w:rsidR="00B205BC" w:rsidRPr="00796C8E" w:rsidRDefault="00B205BC" w:rsidP="00B205BC">
      <w:pPr>
        <w:spacing w:before="220" w:after="220"/>
        <w:rPr>
          <w:rFonts w:ascii="Trebuchet MS" w:hAnsi="Trebuchet MS"/>
        </w:rPr>
      </w:pPr>
      <w:r w:rsidRPr="00796C8E">
        <w:rPr>
          <w:rFonts w:ascii="Trebuchet MS" w:hAnsi="Trebuchet MS"/>
        </w:rPr>
        <w:t xml:space="preserve">If it is appropriate to dismiss a complaint, then </w:t>
      </w:r>
      <w:r w:rsidR="00840E89">
        <w:rPr>
          <w:rFonts w:ascii="Trebuchet MS" w:hAnsi="Trebuchet MS"/>
        </w:rPr>
        <w:t>the manager</w:t>
      </w:r>
      <w:r w:rsidRPr="00796C8E">
        <w:rPr>
          <w:rFonts w:ascii="Trebuchet MS" w:hAnsi="Trebuchet MS"/>
        </w:rPr>
        <w:t xml:space="preserve"> must determine the basis </w:t>
      </w:r>
      <w:r w:rsidR="00840E89">
        <w:rPr>
          <w:rFonts w:ascii="Trebuchet MS" w:hAnsi="Trebuchet MS"/>
        </w:rPr>
        <w:t>for</w:t>
      </w:r>
      <w:r w:rsidRPr="00796C8E">
        <w:rPr>
          <w:rFonts w:ascii="Trebuchet MS" w:hAnsi="Trebuchet MS"/>
        </w:rPr>
        <w:t xml:space="preserve"> dismissal in accordance with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rPr>
        <w:t>46(2) of the</w:t>
      </w:r>
      <w:r w:rsidRPr="00796C8E">
        <w:rPr>
          <w:rFonts w:ascii="Trebuchet MS" w:hAnsi="Trebuchet MS"/>
          <w:i/>
        </w:rPr>
        <w:t xml:space="preserve"> Police Service Act 2003</w:t>
      </w:r>
      <w:r w:rsidRPr="00796C8E">
        <w:rPr>
          <w:rFonts w:ascii="Trebuchet MS" w:hAnsi="Trebuchet MS"/>
        </w:rPr>
        <w:t>, namely:</w:t>
      </w:r>
    </w:p>
    <w:p w14:paraId="293C8A59" w14:textId="77777777" w:rsidR="00B205BC" w:rsidRPr="00796C8E" w:rsidRDefault="00B205BC" w:rsidP="00452DBF">
      <w:pPr>
        <w:pStyle w:val="ListParagraph"/>
        <w:numPr>
          <w:ilvl w:val="0"/>
          <w:numId w:val="15"/>
        </w:numPr>
        <w:spacing w:before="120" w:after="120"/>
        <w:ind w:left="1134" w:hanging="567"/>
        <w:contextualSpacing w:val="0"/>
        <w:rPr>
          <w:rFonts w:ascii="Trebuchet MS" w:eastAsia="Times New Roman" w:hAnsi="Trebuchet MS"/>
          <w:i/>
          <w:sz w:val="18"/>
          <w:szCs w:val="18"/>
          <w:lang w:eastAsia="en-AU"/>
        </w:rPr>
      </w:pPr>
      <w:r w:rsidRPr="00796C8E">
        <w:rPr>
          <w:rFonts w:ascii="Trebuchet MS" w:eastAsia="Times New Roman" w:hAnsi="Trebuchet MS"/>
          <w:i/>
          <w:sz w:val="18"/>
          <w:szCs w:val="18"/>
          <w:lang w:eastAsia="en-AU"/>
        </w:rPr>
        <w:t>what action has been or is to be taken to remedy the subject matter of the complaint;</w:t>
      </w:r>
    </w:p>
    <w:p w14:paraId="12943CD2" w14:textId="77777777" w:rsidR="00B205BC" w:rsidRPr="00796C8E" w:rsidRDefault="00B205BC" w:rsidP="00452DBF">
      <w:pPr>
        <w:pStyle w:val="ListParagraph"/>
        <w:numPr>
          <w:ilvl w:val="0"/>
          <w:numId w:val="15"/>
        </w:numPr>
        <w:spacing w:before="120" w:after="120"/>
        <w:ind w:left="1134" w:hanging="567"/>
        <w:contextualSpacing w:val="0"/>
        <w:rPr>
          <w:rFonts w:ascii="Trebuchet MS" w:eastAsia="Times New Roman" w:hAnsi="Trebuchet MS"/>
          <w:i/>
          <w:sz w:val="18"/>
          <w:szCs w:val="18"/>
          <w:lang w:eastAsia="en-AU"/>
        </w:rPr>
      </w:pPr>
      <w:r w:rsidRPr="00796C8E">
        <w:rPr>
          <w:rFonts w:ascii="Trebuchet MS" w:eastAsia="Times New Roman" w:hAnsi="Trebuchet MS"/>
          <w:i/>
          <w:sz w:val="18"/>
          <w:szCs w:val="18"/>
          <w:lang w:eastAsia="en-AU"/>
        </w:rPr>
        <w:t>whether the complaint is frivolous, vexatious or not made in good faith;</w:t>
      </w:r>
    </w:p>
    <w:p w14:paraId="5BEDF883" w14:textId="77777777" w:rsidR="00B205BC" w:rsidRPr="00796C8E" w:rsidRDefault="00B205BC" w:rsidP="00452DBF">
      <w:pPr>
        <w:pStyle w:val="ListParagraph"/>
        <w:numPr>
          <w:ilvl w:val="0"/>
          <w:numId w:val="15"/>
        </w:numPr>
        <w:spacing w:before="120" w:after="120"/>
        <w:ind w:left="1134" w:hanging="567"/>
        <w:contextualSpacing w:val="0"/>
        <w:rPr>
          <w:rFonts w:ascii="Trebuchet MS" w:eastAsia="Times New Roman" w:hAnsi="Trebuchet MS"/>
          <w:i/>
          <w:sz w:val="18"/>
          <w:szCs w:val="18"/>
          <w:lang w:eastAsia="en-AU"/>
        </w:rPr>
      </w:pPr>
      <w:r w:rsidRPr="00796C8E">
        <w:rPr>
          <w:rFonts w:ascii="Trebuchet MS" w:eastAsia="Times New Roman" w:hAnsi="Trebuchet MS"/>
          <w:i/>
          <w:sz w:val="18"/>
          <w:szCs w:val="18"/>
          <w:lang w:eastAsia="en-AU"/>
        </w:rPr>
        <w:t>whether the subject matter of the complaint is trivial;</w:t>
      </w:r>
    </w:p>
    <w:p w14:paraId="5363AA95" w14:textId="77777777" w:rsidR="00B205BC" w:rsidRPr="00796C8E" w:rsidRDefault="00B205BC" w:rsidP="00452DBF">
      <w:pPr>
        <w:pStyle w:val="ListParagraph"/>
        <w:numPr>
          <w:ilvl w:val="0"/>
          <w:numId w:val="15"/>
        </w:numPr>
        <w:spacing w:before="120" w:after="120"/>
        <w:ind w:left="1134" w:hanging="567"/>
        <w:contextualSpacing w:val="0"/>
        <w:rPr>
          <w:rFonts w:ascii="Trebuchet MS" w:eastAsia="Times New Roman" w:hAnsi="Trebuchet MS"/>
          <w:i/>
          <w:sz w:val="18"/>
          <w:szCs w:val="18"/>
          <w:lang w:eastAsia="en-AU"/>
        </w:rPr>
      </w:pPr>
      <w:r w:rsidRPr="00796C8E">
        <w:rPr>
          <w:rFonts w:ascii="Trebuchet MS" w:eastAsia="Times New Roman" w:hAnsi="Trebuchet MS"/>
          <w:i/>
          <w:sz w:val="18"/>
          <w:szCs w:val="18"/>
          <w:lang w:eastAsia="en-AU"/>
        </w:rPr>
        <w:t>whether the subject matter of the complaint is able to be resolved by conciliation;</w:t>
      </w:r>
    </w:p>
    <w:p w14:paraId="3193ECAC" w14:textId="77777777" w:rsidR="00B205BC" w:rsidRPr="00796C8E" w:rsidRDefault="00B205BC" w:rsidP="00452DBF">
      <w:pPr>
        <w:pStyle w:val="ListParagraph"/>
        <w:numPr>
          <w:ilvl w:val="0"/>
          <w:numId w:val="15"/>
        </w:numPr>
        <w:spacing w:before="120" w:after="120"/>
        <w:ind w:left="1134" w:hanging="567"/>
        <w:contextualSpacing w:val="0"/>
        <w:rPr>
          <w:rFonts w:ascii="Trebuchet MS" w:eastAsia="Times New Roman" w:hAnsi="Trebuchet MS"/>
          <w:i/>
          <w:sz w:val="18"/>
          <w:szCs w:val="18"/>
          <w:lang w:eastAsia="en-AU"/>
        </w:rPr>
      </w:pPr>
      <w:r w:rsidRPr="00796C8E">
        <w:rPr>
          <w:rFonts w:ascii="Trebuchet MS" w:eastAsia="Times New Roman" w:hAnsi="Trebuchet MS"/>
          <w:i/>
          <w:sz w:val="18"/>
          <w:szCs w:val="18"/>
          <w:lang w:eastAsia="en-AU"/>
        </w:rPr>
        <w:t>whether there was or is an alternative and satisfactory means of redress available to the complainant;</w:t>
      </w:r>
    </w:p>
    <w:p w14:paraId="12EB5476" w14:textId="77777777" w:rsidR="00B205BC" w:rsidRPr="00796C8E" w:rsidRDefault="00B205BC" w:rsidP="00452DBF">
      <w:pPr>
        <w:pStyle w:val="ListParagraph"/>
        <w:numPr>
          <w:ilvl w:val="0"/>
          <w:numId w:val="15"/>
        </w:numPr>
        <w:spacing w:before="120" w:after="120"/>
        <w:ind w:left="1134" w:hanging="567"/>
        <w:contextualSpacing w:val="0"/>
        <w:rPr>
          <w:rFonts w:ascii="Trebuchet MS" w:eastAsia="Times New Roman" w:hAnsi="Trebuchet MS"/>
          <w:i/>
          <w:sz w:val="18"/>
          <w:szCs w:val="18"/>
          <w:lang w:eastAsia="en-AU"/>
        </w:rPr>
      </w:pPr>
      <w:r w:rsidRPr="00796C8E">
        <w:rPr>
          <w:rFonts w:ascii="Trebuchet MS" w:eastAsia="Times New Roman" w:hAnsi="Trebuchet MS"/>
          <w:i/>
          <w:sz w:val="18"/>
          <w:szCs w:val="18"/>
          <w:lang w:eastAsia="en-AU"/>
        </w:rPr>
        <w:t>whether the subject matter of the complaint is being, is to be, or has been, dealt with in other proceedings;</w:t>
      </w:r>
    </w:p>
    <w:p w14:paraId="6913DB67" w14:textId="77777777" w:rsidR="00B205BC" w:rsidRPr="00796C8E" w:rsidRDefault="00B205BC" w:rsidP="00452DBF">
      <w:pPr>
        <w:pStyle w:val="ListParagraph"/>
        <w:numPr>
          <w:ilvl w:val="0"/>
          <w:numId w:val="15"/>
        </w:numPr>
        <w:spacing w:before="120" w:after="120"/>
        <w:ind w:left="1134" w:hanging="567"/>
        <w:contextualSpacing w:val="0"/>
        <w:rPr>
          <w:rFonts w:ascii="Trebuchet MS" w:eastAsia="Times New Roman" w:hAnsi="Trebuchet MS"/>
          <w:i/>
          <w:sz w:val="18"/>
          <w:szCs w:val="18"/>
          <w:lang w:eastAsia="en-AU"/>
        </w:rPr>
      </w:pPr>
      <w:r w:rsidRPr="00796C8E">
        <w:rPr>
          <w:rFonts w:ascii="Trebuchet MS" w:eastAsia="Times New Roman" w:hAnsi="Trebuchet MS"/>
          <w:i/>
          <w:sz w:val="18"/>
          <w:szCs w:val="18"/>
          <w:lang w:eastAsia="en-AU"/>
        </w:rPr>
        <w:t>any other matter the Commissioner considers appropriate.</w:t>
      </w:r>
    </w:p>
    <w:p w14:paraId="39D4E286" w14:textId="33254B04" w:rsidR="00B205BC" w:rsidRPr="00796C8E" w:rsidRDefault="00B205BC" w:rsidP="00B205BC">
      <w:pPr>
        <w:spacing w:before="220" w:after="220"/>
        <w:rPr>
          <w:rFonts w:ascii="Trebuchet MS" w:hAnsi="Trebuchet MS" w:cs="Arial"/>
        </w:rPr>
      </w:pPr>
      <w:r w:rsidRPr="00796C8E">
        <w:rPr>
          <w:rFonts w:ascii="Trebuchet MS" w:hAnsi="Trebuchet MS" w:cs="Arial"/>
        </w:rPr>
        <w:t>Further consideration should be given to whether:</w:t>
      </w:r>
    </w:p>
    <w:p w14:paraId="3702FBEE"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it has previously been dealt with by Tasmania Police as a complaint</w:t>
      </w:r>
    </w:p>
    <w:p w14:paraId="0887BDB8" w14:textId="38BBA57B"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another agency is already dealing with the matter</w:t>
      </w:r>
    </w:p>
    <w:p w14:paraId="5A85F0AB" w14:textId="41481662"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 xml:space="preserve">it disputes liability for a traffic or other fine and would be better resolved through legal process (unless it also involves an allegation of a breach of the </w:t>
      </w:r>
      <w:r w:rsidRPr="002A53DF">
        <w:rPr>
          <w:rFonts w:ascii="Trebuchet MS" w:hAnsi="Trebuchet MS" w:cs="Arial"/>
        </w:rPr>
        <w:t>Code of Conduct</w:t>
      </w:r>
      <w:r w:rsidRPr="00796C8E">
        <w:rPr>
          <w:rFonts w:ascii="Trebuchet MS" w:hAnsi="Trebuchet MS" w:cs="Arial"/>
        </w:rPr>
        <w:t>)</w:t>
      </w:r>
    </w:p>
    <w:p w14:paraId="5F6EAC22"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it is the subject of current court proceedings (unless it also involves an allegation of a breach of the Code of Conduct)</w:t>
      </w:r>
    </w:p>
    <w:p w14:paraId="33CE704A"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there are continual complaints from the same complainant against one person or body about the same issue</w:t>
      </w:r>
    </w:p>
    <w:p w14:paraId="11B69BDB"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a complainant is seeking to revisit the same issue after a preliminary assessment, inquiry or investigation, when no new evidence or material is provided</w:t>
      </w:r>
    </w:p>
    <w:p w14:paraId="2585D349"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a complainant is making repetitive complaints and then withdraws them</w:t>
      </w:r>
    </w:p>
    <w:p w14:paraId="1A07703D"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complaints about another person are being used as an attempt to divert attention from the complainant’s own situation (noting that such matters may still have substance)</w:t>
      </w:r>
    </w:p>
    <w:p w14:paraId="2A698A09"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the complaint is based on false statements of fact</w:t>
      </w:r>
    </w:p>
    <w:p w14:paraId="2DE145C0"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the complainant is making ongoing complaints on an issue which has previously been determined to be trivial, frivolous or made in bad faith</w:t>
      </w:r>
    </w:p>
    <w:p w14:paraId="363D9F5B" w14:textId="77777777"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the complaint has been instituted or pursued without reasonable grounds</w:t>
      </w:r>
    </w:p>
    <w:p w14:paraId="75174045" w14:textId="11C82F09"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the complaint has been instituted or pursued to harass or annoy, cause delay or detriment, or achieve another wrongful purpose; and</w:t>
      </w:r>
    </w:p>
    <w:p w14:paraId="18098B95" w14:textId="0E8D3830" w:rsidR="00B205BC" w:rsidRPr="00796C8E" w:rsidRDefault="00B205BC" w:rsidP="00452DBF">
      <w:pPr>
        <w:pStyle w:val="ListParagraph"/>
        <w:numPr>
          <w:ilvl w:val="0"/>
          <w:numId w:val="102"/>
        </w:numPr>
        <w:spacing w:before="120" w:after="120"/>
        <w:ind w:left="1134" w:hanging="567"/>
        <w:contextualSpacing w:val="0"/>
        <w:rPr>
          <w:rFonts w:ascii="Trebuchet MS" w:hAnsi="Trebuchet MS" w:cs="Arial"/>
        </w:rPr>
      </w:pPr>
      <w:r w:rsidRPr="00796C8E">
        <w:rPr>
          <w:rFonts w:ascii="Trebuchet MS" w:hAnsi="Trebuchet MS" w:cs="Arial"/>
        </w:rPr>
        <w:t>the complainant’s behaviour is unreasonable</w:t>
      </w:r>
      <w:r w:rsidRPr="00796C8E">
        <w:rPr>
          <w:rStyle w:val="FootnoteReference"/>
          <w:rFonts w:ascii="Trebuchet MS" w:hAnsi="Trebuchet MS" w:cs="Arial"/>
        </w:rPr>
        <w:footnoteReference w:id="31"/>
      </w:r>
      <w:r w:rsidRPr="00796C8E">
        <w:rPr>
          <w:rFonts w:ascii="Trebuchet MS" w:hAnsi="Trebuchet MS" w:cs="Arial"/>
        </w:rPr>
        <w:t xml:space="preserve"> (see also </w:t>
      </w:r>
      <w:hyperlink w:anchor="_Complaint_from_an" w:history="1">
        <w:r w:rsidRPr="00796C8E">
          <w:rPr>
            <w:rStyle w:val="Hyperlink"/>
            <w:rFonts w:ascii="Trebuchet MS" w:hAnsi="Trebuchet MS" w:cs="Arial"/>
          </w:rPr>
          <w:t>Complaint from a Person Behaving Unreasonably</w:t>
        </w:r>
      </w:hyperlink>
      <w:r w:rsidRPr="00796C8E">
        <w:rPr>
          <w:rFonts w:ascii="Trebuchet MS" w:hAnsi="Trebuchet MS" w:cs="Arial"/>
        </w:rPr>
        <w:t>.</w:t>
      </w:r>
      <w:r w:rsidR="00853088">
        <w:rPr>
          <w:rFonts w:ascii="Trebuchet MS" w:hAnsi="Trebuchet MS" w:cs="Arial"/>
        </w:rPr>
        <w:t>)</w:t>
      </w:r>
    </w:p>
    <w:p w14:paraId="250A884A" w14:textId="0D190684" w:rsidR="00E7243F" w:rsidRDefault="00E7243F" w:rsidP="00B205BC">
      <w:pPr>
        <w:spacing w:before="120" w:after="120"/>
        <w:rPr>
          <w:rFonts w:ascii="Trebuchet MS" w:hAnsi="Trebuchet MS" w:cs="Arial"/>
        </w:rPr>
      </w:pPr>
      <w:r>
        <w:rPr>
          <w:rFonts w:ascii="Trebuchet MS" w:hAnsi="Trebuchet MS" w:cs="Arial"/>
          <w:noProof/>
          <w:lang w:eastAsia="en-AU"/>
        </w:rPr>
        <w:drawing>
          <wp:inline distT="0" distB="0" distL="0" distR="0" wp14:anchorId="141BAEFA" wp14:editId="18CEA9C2">
            <wp:extent cx="5849620" cy="30111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5.2 Deciding to whether or not to dismiss a matter.PNG"/>
                    <pic:cNvPicPr/>
                  </pic:nvPicPr>
                  <pic:blipFill>
                    <a:blip r:embed="rId90">
                      <a:extLst>
                        <a:ext uri="{28A0092B-C50C-407E-A947-70E740481C1C}">
                          <a14:useLocalDpi xmlns:a14="http://schemas.microsoft.com/office/drawing/2010/main" val="0"/>
                        </a:ext>
                      </a:extLst>
                    </a:blip>
                    <a:stretch>
                      <a:fillRect/>
                    </a:stretch>
                  </pic:blipFill>
                  <pic:spPr>
                    <a:xfrm>
                      <a:off x="0" y="0"/>
                      <a:ext cx="5849620" cy="3011170"/>
                    </a:xfrm>
                    <a:prstGeom prst="rect">
                      <a:avLst/>
                    </a:prstGeom>
                  </pic:spPr>
                </pic:pic>
              </a:graphicData>
            </a:graphic>
          </wp:inline>
        </w:drawing>
      </w:r>
    </w:p>
    <w:p w14:paraId="7A31E2C7" w14:textId="77777777" w:rsidR="003A0CBF" w:rsidRDefault="00272E53" w:rsidP="00B205BC">
      <w:pPr>
        <w:spacing w:before="120" w:after="120"/>
        <w:rPr>
          <w:rFonts w:ascii="Trebuchet MS" w:hAnsi="Trebuchet MS" w:cs="Arial"/>
        </w:rPr>
      </w:pPr>
      <w:r>
        <w:rPr>
          <w:rFonts w:ascii="Trebuchet MS" w:hAnsi="Trebuchet MS" w:cs="Arial"/>
        </w:rPr>
        <w:t>If a member dismisses a complaint, they must ensure that they maintain appropriate records in relation to their decision-making.  A member delegated this responsibility is representing the Commissioner and their decision is seen to be the decision of the Commissioner – and cannot be overturned.</w:t>
      </w:r>
      <w:r w:rsidR="003A0CBF">
        <w:rPr>
          <w:rFonts w:ascii="Trebuchet MS" w:hAnsi="Trebuchet MS" w:cs="Arial"/>
        </w:rPr>
        <w:t xml:space="preserve">  </w:t>
      </w:r>
    </w:p>
    <w:p w14:paraId="28BD0F26" w14:textId="4A861008" w:rsidR="00272E53" w:rsidRDefault="003A0CBF" w:rsidP="00B205BC">
      <w:pPr>
        <w:spacing w:before="120" w:after="120"/>
        <w:rPr>
          <w:rFonts w:ascii="Trebuchet MS" w:hAnsi="Trebuchet MS" w:cs="Arial"/>
        </w:rPr>
      </w:pPr>
      <w:r>
        <w:rPr>
          <w:rFonts w:ascii="Trebuchet MS" w:hAnsi="Trebuchet MS" w:cs="Arial"/>
        </w:rPr>
        <w:t>A decision not to investigate a matte</w:t>
      </w:r>
      <w:r w:rsidR="00E23D98">
        <w:rPr>
          <w:rFonts w:ascii="Trebuchet MS" w:hAnsi="Trebuchet MS" w:cs="Arial"/>
        </w:rPr>
        <w:t>r</w:t>
      </w:r>
      <w:r>
        <w:rPr>
          <w:rFonts w:ascii="Trebuchet MS" w:hAnsi="Trebuchet MS" w:cs="Arial"/>
        </w:rPr>
        <w:t>, or to dismiss it, needs to be accountable, defensible and documented.</w:t>
      </w:r>
    </w:p>
    <w:p w14:paraId="413C97FD" w14:textId="51D10622" w:rsidR="00B205BC" w:rsidRPr="00796C8E" w:rsidRDefault="00B205BC" w:rsidP="00B205BC">
      <w:pPr>
        <w:spacing w:before="120" w:after="120"/>
        <w:rPr>
          <w:rFonts w:ascii="Trebuchet MS" w:hAnsi="Trebuchet MS" w:cs="Arial"/>
        </w:rPr>
      </w:pPr>
      <w:r w:rsidRPr="00796C8E">
        <w:rPr>
          <w:rFonts w:ascii="Trebuchet MS" w:hAnsi="Trebuchet MS" w:cs="Arial"/>
        </w:rPr>
        <w:t xml:space="preserve">The </w:t>
      </w:r>
      <w:r w:rsidR="00C91C1C" w:rsidRPr="00796C8E">
        <w:rPr>
          <w:rFonts w:ascii="Trebuchet MS" w:hAnsi="Trebuchet MS"/>
        </w:rPr>
        <w:t>s</w:t>
      </w:r>
      <w:r w:rsidR="00C91C1C">
        <w:rPr>
          <w:rFonts w:ascii="Trebuchet MS" w:hAnsi="Trebuchet MS"/>
        </w:rPr>
        <w:t xml:space="preserve">ection </w:t>
      </w:r>
      <w:r w:rsidRPr="00796C8E">
        <w:rPr>
          <w:rFonts w:ascii="Trebuchet MS" w:hAnsi="Trebuchet MS" w:cs="Arial"/>
        </w:rPr>
        <w:t>46 decision and resolution decisions mad</w:t>
      </w:r>
      <w:r w:rsidR="00641464">
        <w:rPr>
          <w:rFonts w:ascii="Trebuchet MS" w:hAnsi="Trebuchet MS" w:cs="Arial"/>
        </w:rPr>
        <w:t>e</w:t>
      </w:r>
      <w:r w:rsidRPr="00796C8E">
        <w:rPr>
          <w:rFonts w:ascii="Trebuchet MS" w:hAnsi="Trebuchet MS" w:cs="Arial"/>
        </w:rPr>
        <w:t xml:space="preserve"> by </w:t>
      </w:r>
      <w:r w:rsidR="00840E89">
        <w:rPr>
          <w:rFonts w:ascii="Trebuchet MS" w:hAnsi="Trebuchet MS" w:cs="Arial"/>
        </w:rPr>
        <w:t>manager</w:t>
      </w:r>
      <w:r w:rsidRPr="00796C8E">
        <w:rPr>
          <w:rFonts w:ascii="Trebuchet MS" w:hAnsi="Trebuchet MS" w:cs="Arial"/>
        </w:rPr>
        <w:t xml:space="preserve">s are summarised in the </w:t>
      </w:r>
      <w:r w:rsidR="00BD08EB">
        <w:rPr>
          <w:rFonts w:ascii="Trebuchet MS" w:hAnsi="Trebuchet MS" w:cs="Arial"/>
        </w:rPr>
        <w:t>diagram</w:t>
      </w:r>
      <w:r w:rsidRPr="00796C8E">
        <w:rPr>
          <w:rFonts w:ascii="Trebuchet MS" w:hAnsi="Trebuchet MS" w:cs="Arial"/>
        </w:rPr>
        <w:t xml:space="preserve"> below:</w:t>
      </w:r>
    </w:p>
    <w:p w14:paraId="4C9F9BFA" w14:textId="264AA174" w:rsidR="00B205BC" w:rsidRPr="00796C8E" w:rsidRDefault="00702FFB" w:rsidP="00B205BC">
      <w:pPr>
        <w:spacing w:before="120" w:after="120"/>
        <w:ind w:left="567" w:hanging="567"/>
        <w:rPr>
          <w:rFonts w:ascii="Trebuchet MS" w:hAnsi="Trebuchet MS" w:cs="Arial"/>
        </w:rPr>
      </w:pPr>
      <w:r>
        <w:rPr>
          <w:noProof/>
        </w:rPr>
        <w:drawing>
          <wp:inline distT="0" distB="0" distL="0" distR="0" wp14:anchorId="18209E15" wp14:editId="464738A2">
            <wp:extent cx="5849620" cy="3290570"/>
            <wp:effectExtent l="0" t="0" r="0" b="5080"/>
            <wp:docPr id="14800860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86004" name=""/>
                    <pic:cNvPicPr/>
                  </pic:nvPicPr>
                  <pic:blipFill>
                    <a:blip r:embed="rId91">
                      <a:extLst>
                        <a:ext uri="{96DAC541-7B7A-43D3-8B79-37D633B846F1}">
                          <asvg:svgBlip xmlns:asvg="http://schemas.microsoft.com/office/drawing/2016/SVG/main" r:embed="rId92"/>
                        </a:ext>
                      </a:extLst>
                    </a:blip>
                    <a:stretch>
                      <a:fillRect/>
                    </a:stretch>
                  </pic:blipFill>
                  <pic:spPr>
                    <a:xfrm>
                      <a:off x="0" y="0"/>
                      <a:ext cx="5849620" cy="3290570"/>
                    </a:xfrm>
                    <a:prstGeom prst="rect">
                      <a:avLst/>
                    </a:prstGeom>
                  </pic:spPr>
                </pic:pic>
              </a:graphicData>
            </a:graphic>
          </wp:inline>
        </w:drawing>
      </w:r>
    </w:p>
    <w:p w14:paraId="002DC58D" w14:textId="443C041B" w:rsidR="00923166" w:rsidRPr="00796C8E" w:rsidRDefault="00923166" w:rsidP="0054254D">
      <w:pPr>
        <w:pStyle w:val="Heading4"/>
        <w:ind w:left="1134" w:hanging="1134"/>
      </w:pPr>
      <w:r w:rsidRPr="00796C8E">
        <w:t>Categoris</w:t>
      </w:r>
      <w:r w:rsidR="006D3755" w:rsidRPr="00796C8E">
        <w:t>ing</w:t>
      </w:r>
    </w:p>
    <w:p w14:paraId="37945ED8" w14:textId="08E30C14" w:rsidR="003C029E" w:rsidRPr="00796C8E" w:rsidRDefault="003C029E" w:rsidP="003C029E">
      <w:pPr>
        <w:spacing w:before="220" w:after="220"/>
        <w:rPr>
          <w:rFonts w:ascii="Trebuchet MS" w:hAnsi="Trebuchet MS"/>
        </w:rPr>
      </w:pPr>
      <w:r w:rsidRPr="00796C8E">
        <w:rPr>
          <w:rFonts w:ascii="Trebuchet MS" w:hAnsi="Trebuchet MS"/>
        </w:rPr>
        <w:t xml:space="preserve">Decisions and actions taken by </w:t>
      </w:r>
      <w:r w:rsidR="00840E89">
        <w:rPr>
          <w:rFonts w:ascii="Trebuchet MS" w:hAnsi="Trebuchet MS"/>
        </w:rPr>
        <w:t>manager</w:t>
      </w:r>
      <w:r w:rsidRPr="00796C8E">
        <w:rPr>
          <w:rFonts w:ascii="Trebuchet MS" w:hAnsi="Trebuchet MS"/>
        </w:rPr>
        <w:t>s must be documented on BlueTeam™.</w:t>
      </w:r>
    </w:p>
    <w:p w14:paraId="657DF1D6" w14:textId="139E773D" w:rsidR="00A1339D" w:rsidRPr="00796C8E" w:rsidRDefault="00A1339D" w:rsidP="00A1339D">
      <w:pPr>
        <w:spacing w:before="220" w:after="220"/>
        <w:rPr>
          <w:rFonts w:ascii="Trebuchet MS" w:hAnsi="Trebuchet MS"/>
        </w:rPr>
      </w:pPr>
      <w:r w:rsidRPr="00796C8E">
        <w:rPr>
          <w:rFonts w:ascii="Trebuchet MS" w:hAnsi="Trebuchet MS"/>
        </w:rPr>
        <w:t>If one complaint or internally raised matter contains several allegation</w:t>
      </w:r>
      <w:r w:rsidR="00670729">
        <w:rPr>
          <w:rFonts w:ascii="Trebuchet MS" w:hAnsi="Trebuchet MS"/>
        </w:rPr>
        <w:t>s</w:t>
      </w:r>
      <w:r w:rsidRPr="00796C8E">
        <w:rPr>
          <w:rFonts w:ascii="Trebuchet MS" w:hAnsi="Trebuchet MS"/>
        </w:rPr>
        <w:t xml:space="preserve"> which fit into more than one category, then the highest category </w:t>
      </w:r>
      <w:r w:rsidR="00147B84" w:rsidRPr="00796C8E">
        <w:rPr>
          <w:rFonts w:ascii="Trebuchet MS" w:hAnsi="Trebuchet MS"/>
        </w:rPr>
        <w:t xml:space="preserve">is to </w:t>
      </w:r>
      <w:r w:rsidRPr="00796C8E">
        <w:rPr>
          <w:rFonts w:ascii="Trebuchet MS" w:hAnsi="Trebuchet MS"/>
        </w:rPr>
        <w:t xml:space="preserve">be selected </w:t>
      </w:r>
      <w:r w:rsidR="00E23717" w:rsidRPr="00796C8E">
        <w:rPr>
          <w:rFonts w:ascii="Trebuchet MS" w:hAnsi="Trebuchet MS"/>
        </w:rPr>
        <w:t>o</w:t>
      </w:r>
      <w:r w:rsidRPr="00796C8E">
        <w:rPr>
          <w:rFonts w:ascii="Trebuchet MS" w:hAnsi="Trebuchet MS"/>
        </w:rPr>
        <w:t xml:space="preserve">n the BlueTeam™ entry.  If this was not done by the registering member, the supervisor might have identified it in the transmission note.  If the </w:t>
      </w:r>
      <w:r w:rsidR="00840E89">
        <w:rPr>
          <w:rFonts w:ascii="Trebuchet MS" w:hAnsi="Trebuchet MS"/>
        </w:rPr>
        <w:t>manager</w:t>
      </w:r>
      <w:r w:rsidRPr="00796C8E">
        <w:rPr>
          <w:rFonts w:ascii="Trebuchet MS" w:hAnsi="Trebuchet MS"/>
        </w:rPr>
        <w:t xml:space="preserve"> believes the categorisation level is incorrect they should note this on the BlueTeam™ transmission ‘instructions’ to Professional Standards and request the matter be recategorised.</w:t>
      </w:r>
    </w:p>
    <w:p w14:paraId="7E9DB447" w14:textId="301952F4" w:rsidR="00923166" w:rsidRPr="00796C8E" w:rsidRDefault="00923166" w:rsidP="00AF600A">
      <w:pPr>
        <w:spacing w:before="220" w:after="220"/>
        <w:rPr>
          <w:rFonts w:ascii="Trebuchet MS" w:hAnsi="Trebuchet MS"/>
        </w:rPr>
      </w:pPr>
      <w:r w:rsidRPr="00796C8E">
        <w:rPr>
          <w:rFonts w:ascii="Trebuchet MS" w:hAnsi="Trebuchet MS"/>
        </w:rPr>
        <w:t xml:space="preserve">In deciding </w:t>
      </w:r>
      <w:r w:rsidR="00A1339D" w:rsidRPr="00796C8E">
        <w:rPr>
          <w:rFonts w:ascii="Trebuchet MS" w:hAnsi="Trebuchet MS"/>
        </w:rPr>
        <w:t xml:space="preserve">the seriousness of </w:t>
      </w:r>
      <w:r w:rsidRPr="00796C8E">
        <w:rPr>
          <w:rFonts w:ascii="Trebuchet MS" w:hAnsi="Trebuchet MS"/>
        </w:rPr>
        <w:t>alleged conduct it is necessary to consider all</w:t>
      </w:r>
      <w:r w:rsidR="00A1339D" w:rsidRPr="00796C8E">
        <w:rPr>
          <w:rFonts w:ascii="Trebuchet MS" w:hAnsi="Trebuchet MS"/>
        </w:rPr>
        <w:t xml:space="preserve"> of the relevant circumstances and minds might reasonably differ in that decision</w:t>
      </w:r>
      <w:r w:rsidR="00A1339D" w:rsidRPr="00796C8E">
        <w:rPr>
          <w:rStyle w:val="FootnoteReference"/>
          <w:rFonts w:ascii="Trebuchet MS" w:hAnsi="Trebuchet MS"/>
        </w:rPr>
        <w:footnoteReference w:id="32"/>
      </w:r>
      <w:r w:rsidR="00A1339D" w:rsidRPr="00796C8E">
        <w:rPr>
          <w:rFonts w:ascii="Trebuchet MS" w:hAnsi="Trebuchet MS"/>
        </w:rPr>
        <w:t>.  A</w:t>
      </w:r>
      <w:r w:rsidRPr="00796C8E">
        <w:rPr>
          <w:rFonts w:ascii="Trebuchet MS" w:hAnsi="Trebuchet MS"/>
        </w:rPr>
        <w:t xml:space="preserve">n isolated incident of alleged conduct might not merit </w:t>
      </w:r>
      <w:r w:rsidR="00A1339D" w:rsidRPr="00796C8E">
        <w:rPr>
          <w:rFonts w:ascii="Trebuchet MS" w:hAnsi="Trebuchet MS"/>
        </w:rPr>
        <w:t xml:space="preserve">a description of serious, but </w:t>
      </w:r>
      <w:r w:rsidRPr="00796C8E">
        <w:rPr>
          <w:rFonts w:ascii="Trebuchet MS" w:hAnsi="Trebuchet MS"/>
        </w:rPr>
        <w:t xml:space="preserve">repeated </w:t>
      </w:r>
      <w:r w:rsidR="00A1339D" w:rsidRPr="00796C8E">
        <w:rPr>
          <w:rFonts w:ascii="Trebuchet MS" w:hAnsi="Trebuchet MS"/>
        </w:rPr>
        <w:t>incidents when considered collectively</w:t>
      </w:r>
      <w:r w:rsidRPr="00796C8E">
        <w:rPr>
          <w:rFonts w:ascii="Trebuchet MS" w:hAnsi="Trebuchet MS"/>
        </w:rPr>
        <w:t xml:space="preserve"> might</w:t>
      </w:r>
      <w:r w:rsidR="00A1339D" w:rsidRPr="00796C8E">
        <w:rPr>
          <w:rFonts w:ascii="Trebuchet MS" w:hAnsi="Trebuchet MS"/>
        </w:rPr>
        <w:t xml:space="preserve"> be considered as serious</w:t>
      </w:r>
      <w:r w:rsidRPr="00796C8E">
        <w:rPr>
          <w:rFonts w:ascii="Trebuchet MS" w:hAnsi="Trebuchet MS"/>
        </w:rPr>
        <w:t>.  Similarly, the seriousnes</w:t>
      </w:r>
      <w:r w:rsidR="00A1339D" w:rsidRPr="00796C8E">
        <w:rPr>
          <w:rFonts w:ascii="Trebuchet MS" w:hAnsi="Trebuchet MS"/>
        </w:rPr>
        <w:t>s</w:t>
      </w:r>
      <w:r w:rsidRPr="00796C8E">
        <w:rPr>
          <w:rFonts w:ascii="Trebuchet MS" w:hAnsi="Trebuchet MS"/>
        </w:rPr>
        <w:t xml:space="preserve"> of alleged conduct may depend on the nature of the role of the </w:t>
      </w:r>
      <w:r w:rsidR="00A1339D" w:rsidRPr="00796C8E">
        <w:rPr>
          <w:rFonts w:ascii="Trebuchet MS" w:hAnsi="Trebuchet MS"/>
        </w:rPr>
        <w:t>subject</w:t>
      </w:r>
      <w:r w:rsidRPr="00796C8E">
        <w:rPr>
          <w:rFonts w:ascii="Trebuchet MS" w:hAnsi="Trebuchet MS"/>
        </w:rPr>
        <w:t xml:space="preserve"> officer</w:t>
      </w:r>
      <w:r w:rsidRPr="00796C8E">
        <w:rPr>
          <w:rStyle w:val="FootnoteReference"/>
          <w:rFonts w:ascii="Trebuchet MS" w:hAnsi="Trebuchet MS"/>
        </w:rPr>
        <w:footnoteReference w:id="33"/>
      </w:r>
      <w:r w:rsidRPr="00796C8E">
        <w:rPr>
          <w:rFonts w:ascii="Trebuchet MS" w:hAnsi="Trebuchet MS"/>
        </w:rPr>
        <w:t>.</w:t>
      </w:r>
      <w:r w:rsidR="00E43A28" w:rsidRPr="00796C8E">
        <w:rPr>
          <w:rFonts w:ascii="Trebuchet MS" w:hAnsi="Trebuchet MS"/>
        </w:rPr>
        <w:t xml:space="preserve">  If the </w:t>
      </w:r>
      <w:r w:rsidR="00840E89">
        <w:rPr>
          <w:rFonts w:ascii="Trebuchet MS" w:hAnsi="Trebuchet MS"/>
        </w:rPr>
        <w:t>manager</w:t>
      </w:r>
      <w:r w:rsidR="00E43A28" w:rsidRPr="00796C8E">
        <w:rPr>
          <w:rFonts w:ascii="Trebuchet MS" w:hAnsi="Trebuchet MS"/>
        </w:rPr>
        <w:t xml:space="preserve"> is in any doubt as to the </w:t>
      </w:r>
      <w:r w:rsidR="00A1339D" w:rsidRPr="00796C8E">
        <w:rPr>
          <w:rFonts w:ascii="Trebuchet MS" w:hAnsi="Trebuchet MS"/>
        </w:rPr>
        <w:t>appropriate</w:t>
      </w:r>
      <w:r w:rsidR="00E43A28" w:rsidRPr="00796C8E">
        <w:rPr>
          <w:rFonts w:ascii="Trebuchet MS" w:hAnsi="Trebuchet MS"/>
        </w:rPr>
        <w:t xml:space="preserve"> categorisation they should contact Professional Standards for advice.</w:t>
      </w:r>
      <w:r w:rsidR="00A1339D" w:rsidRPr="00796C8E">
        <w:rPr>
          <w:rFonts w:ascii="Trebuchet MS" w:hAnsi="Trebuchet MS"/>
        </w:rPr>
        <w:t xml:space="preserve">  </w:t>
      </w:r>
      <w:r w:rsidRPr="00796C8E">
        <w:rPr>
          <w:rFonts w:ascii="Trebuchet MS" w:hAnsi="Trebuchet MS"/>
        </w:rPr>
        <w:t>Factors which may bear upon the judgement as to whether particular alleged conduct is serious include</w:t>
      </w:r>
      <w:r w:rsidRPr="00796C8E">
        <w:rPr>
          <w:rStyle w:val="FootnoteReference"/>
          <w:rFonts w:ascii="Trebuchet MS" w:hAnsi="Trebuchet MS"/>
        </w:rPr>
        <w:footnoteReference w:id="34"/>
      </w:r>
      <w:r w:rsidRPr="00796C8E">
        <w:rPr>
          <w:rFonts w:ascii="Trebuchet MS" w:hAnsi="Trebuchet MS"/>
        </w:rPr>
        <w:t>:</w:t>
      </w:r>
    </w:p>
    <w:p w14:paraId="0319F26C" w14:textId="6B9561E9" w:rsidR="00923166" w:rsidRPr="00796C8E" w:rsidRDefault="004F7F5A" w:rsidP="00452DBF">
      <w:pPr>
        <w:numPr>
          <w:ilvl w:val="1"/>
          <w:numId w:val="103"/>
        </w:numPr>
        <w:spacing w:before="120" w:after="120"/>
        <w:ind w:left="1134" w:hanging="567"/>
        <w:rPr>
          <w:rFonts w:ascii="Trebuchet MS" w:hAnsi="Trebuchet MS"/>
        </w:rPr>
      </w:pPr>
      <w:r w:rsidRPr="00796C8E">
        <w:rPr>
          <w:rFonts w:ascii="Trebuchet MS" w:hAnsi="Trebuchet MS"/>
        </w:rPr>
        <w:t>w</w:t>
      </w:r>
      <w:r w:rsidR="00923166" w:rsidRPr="00796C8E">
        <w:rPr>
          <w:rFonts w:ascii="Trebuchet MS" w:hAnsi="Trebuchet MS"/>
        </w:rPr>
        <w:t xml:space="preserve">hether the complaint is about a service, procedure or system and if so, it may be dealt with </w:t>
      </w:r>
      <w:r w:rsidR="003379CE" w:rsidRPr="00796C8E">
        <w:rPr>
          <w:rFonts w:ascii="Trebuchet MS" w:hAnsi="Trebuchet MS"/>
        </w:rPr>
        <w:t xml:space="preserve">as </w:t>
      </w:r>
      <w:r w:rsidR="00794D2F">
        <w:rPr>
          <w:rFonts w:ascii="Trebuchet MS" w:eastAsia="Times New Roman" w:hAnsi="Trebuchet MS" w:cs="Arial"/>
          <w:bCs/>
          <w:lang w:eastAsia="en-AU"/>
        </w:rPr>
        <w:t xml:space="preserve">Registered </w:t>
      </w:r>
      <w:r w:rsidR="003379CE" w:rsidRPr="00796C8E">
        <w:rPr>
          <w:rFonts w:ascii="Trebuchet MS" w:hAnsi="Trebuchet MS"/>
        </w:rPr>
        <w:t>Information or</w:t>
      </w:r>
      <w:r w:rsidRPr="00796C8E">
        <w:rPr>
          <w:rFonts w:ascii="Trebuchet MS" w:hAnsi="Trebuchet MS"/>
        </w:rPr>
        <w:t xml:space="preserve"> </w:t>
      </w:r>
      <w:r w:rsidR="00923166" w:rsidRPr="00796C8E">
        <w:rPr>
          <w:rFonts w:ascii="Trebuchet MS" w:hAnsi="Trebuchet MS"/>
        </w:rPr>
        <w:t>managerially a</w:t>
      </w:r>
      <w:r w:rsidRPr="00796C8E">
        <w:rPr>
          <w:rFonts w:ascii="Trebuchet MS" w:hAnsi="Trebuchet MS"/>
        </w:rPr>
        <w:t>nd no investigation is required;</w:t>
      </w:r>
      <w:r w:rsidR="00923166" w:rsidRPr="00796C8E">
        <w:rPr>
          <w:rFonts w:ascii="Trebuchet MS" w:hAnsi="Trebuchet MS"/>
        </w:rPr>
        <w:t xml:space="preserve"> </w:t>
      </w:r>
    </w:p>
    <w:p w14:paraId="1575B8A2" w14:textId="0B296001" w:rsidR="00923166" w:rsidRPr="00796C8E" w:rsidRDefault="004F7F5A" w:rsidP="00452DBF">
      <w:pPr>
        <w:numPr>
          <w:ilvl w:val="1"/>
          <w:numId w:val="103"/>
        </w:numPr>
        <w:spacing w:before="120" w:after="120"/>
        <w:ind w:left="1134" w:hanging="567"/>
        <w:rPr>
          <w:rFonts w:ascii="Trebuchet MS" w:hAnsi="Trebuchet MS" w:cs="Arial"/>
        </w:rPr>
      </w:pPr>
      <w:r w:rsidRPr="00796C8E">
        <w:rPr>
          <w:rFonts w:ascii="Trebuchet MS" w:hAnsi="Trebuchet MS" w:cs="Arial"/>
        </w:rPr>
        <w:t>t</w:t>
      </w:r>
      <w:r w:rsidR="00923166" w:rsidRPr="00796C8E">
        <w:rPr>
          <w:rFonts w:ascii="Trebuchet MS" w:hAnsi="Trebuchet MS" w:cs="Arial"/>
        </w:rPr>
        <w:t>he level of seniority or degree of responsibility of the member</w:t>
      </w:r>
      <w:r w:rsidRPr="00796C8E">
        <w:rPr>
          <w:rFonts w:ascii="Trebuchet MS" w:hAnsi="Trebuchet MS" w:cs="Arial"/>
        </w:rPr>
        <w:t>;</w:t>
      </w:r>
    </w:p>
    <w:p w14:paraId="6038D673" w14:textId="4FA7738F" w:rsidR="00923166" w:rsidRPr="00796C8E" w:rsidRDefault="004F7F5A" w:rsidP="00452DBF">
      <w:pPr>
        <w:numPr>
          <w:ilvl w:val="1"/>
          <w:numId w:val="103"/>
        </w:numPr>
        <w:spacing w:before="120" w:after="120"/>
        <w:ind w:left="1134" w:hanging="567"/>
        <w:rPr>
          <w:rFonts w:ascii="Trebuchet MS" w:hAnsi="Trebuchet MS" w:cs="Arial"/>
        </w:rPr>
      </w:pPr>
      <w:r w:rsidRPr="00796C8E">
        <w:rPr>
          <w:rFonts w:ascii="Trebuchet MS" w:hAnsi="Trebuchet MS" w:cs="Arial"/>
        </w:rPr>
        <w:t>a</w:t>
      </w:r>
      <w:r w:rsidR="00923166" w:rsidRPr="00796C8E">
        <w:rPr>
          <w:rFonts w:ascii="Trebuchet MS" w:hAnsi="Trebuchet MS" w:cs="Arial"/>
        </w:rPr>
        <w:t>ny apparent repetitive conduct and the extent and seriousness of that behaviour</w:t>
      </w:r>
      <w:r w:rsidRPr="00796C8E">
        <w:rPr>
          <w:rFonts w:ascii="Trebuchet MS" w:hAnsi="Trebuchet MS" w:cs="Arial"/>
        </w:rPr>
        <w:t>;</w:t>
      </w:r>
    </w:p>
    <w:p w14:paraId="7F87E213" w14:textId="440C949A" w:rsidR="00923166" w:rsidRPr="00796C8E" w:rsidRDefault="004F7F5A" w:rsidP="00452DBF">
      <w:pPr>
        <w:numPr>
          <w:ilvl w:val="1"/>
          <w:numId w:val="103"/>
        </w:numPr>
        <w:spacing w:before="120" w:after="120"/>
        <w:ind w:left="1134" w:hanging="567"/>
        <w:rPr>
          <w:rFonts w:ascii="Trebuchet MS" w:hAnsi="Trebuchet MS" w:cs="Arial"/>
        </w:rPr>
      </w:pPr>
      <w:r w:rsidRPr="00796C8E">
        <w:rPr>
          <w:rFonts w:ascii="Trebuchet MS" w:hAnsi="Trebuchet MS" w:cs="Arial"/>
        </w:rPr>
        <w:t>any apparent forethought</w:t>
      </w:r>
      <w:r w:rsidR="00923166" w:rsidRPr="00796C8E">
        <w:rPr>
          <w:rFonts w:ascii="Trebuchet MS" w:hAnsi="Trebuchet MS" w:cs="Arial"/>
        </w:rPr>
        <w:t xml:space="preserve"> leading to the alleged </w:t>
      </w:r>
      <w:r w:rsidRPr="00796C8E">
        <w:rPr>
          <w:rFonts w:ascii="Trebuchet MS" w:hAnsi="Trebuchet MS" w:cs="Arial"/>
        </w:rPr>
        <w:t>conduct, depending on the seriousness;</w:t>
      </w:r>
    </w:p>
    <w:p w14:paraId="1AF8ED1D" w14:textId="549D2331" w:rsidR="00923166" w:rsidRPr="00796C8E" w:rsidRDefault="004F7F5A" w:rsidP="00452DBF">
      <w:pPr>
        <w:numPr>
          <w:ilvl w:val="1"/>
          <w:numId w:val="103"/>
        </w:numPr>
        <w:spacing w:before="120" w:after="120"/>
        <w:ind w:left="1134" w:hanging="567"/>
        <w:rPr>
          <w:rFonts w:ascii="Trebuchet MS" w:hAnsi="Trebuchet MS" w:cs="Arial"/>
        </w:rPr>
      </w:pPr>
      <w:r w:rsidRPr="00796C8E">
        <w:rPr>
          <w:rFonts w:ascii="Trebuchet MS" w:hAnsi="Trebuchet MS" w:cs="Arial"/>
        </w:rPr>
        <w:t>a</w:t>
      </w:r>
      <w:r w:rsidR="00923166" w:rsidRPr="00796C8E">
        <w:rPr>
          <w:rFonts w:ascii="Trebuchet MS" w:hAnsi="Trebuchet MS" w:cs="Arial"/>
        </w:rPr>
        <w:t>ny apparent consciousness of wrongdoing on the part of the member</w:t>
      </w:r>
      <w:r w:rsidRPr="00796C8E">
        <w:rPr>
          <w:rFonts w:ascii="Trebuchet MS" w:hAnsi="Trebuchet MS" w:cs="Arial"/>
        </w:rPr>
        <w:t>;</w:t>
      </w:r>
    </w:p>
    <w:p w14:paraId="5AAD2EE6" w14:textId="2A75884B" w:rsidR="00923166" w:rsidRPr="00796C8E" w:rsidRDefault="004F7F5A" w:rsidP="00452DBF">
      <w:pPr>
        <w:numPr>
          <w:ilvl w:val="1"/>
          <w:numId w:val="103"/>
        </w:numPr>
        <w:spacing w:before="120" w:after="120"/>
        <w:ind w:left="1134" w:hanging="567"/>
        <w:rPr>
          <w:rFonts w:ascii="Trebuchet MS" w:hAnsi="Trebuchet MS" w:cs="Arial"/>
        </w:rPr>
      </w:pPr>
      <w:r w:rsidRPr="00796C8E">
        <w:rPr>
          <w:rFonts w:ascii="Trebuchet MS" w:hAnsi="Trebuchet MS" w:cs="Arial"/>
        </w:rPr>
        <w:t>w</w:t>
      </w:r>
      <w:r w:rsidR="00923166" w:rsidRPr="00796C8E">
        <w:rPr>
          <w:rFonts w:ascii="Trebuchet MS" w:hAnsi="Trebuchet MS" w:cs="Arial"/>
        </w:rPr>
        <w:t>hether the member reasonably should have appreciated that the conduct was wrong and/or what the member ought properly to have done</w:t>
      </w:r>
      <w:r w:rsidRPr="00796C8E">
        <w:rPr>
          <w:rFonts w:ascii="Trebuchet MS" w:hAnsi="Trebuchet MS" w:cs="Arial"/>
        </w:rPr>
        <w:t>;</w:t>
      </w:r>
    </w:p>
    <w:p w14:paraId="40ED24B1" w14:textId="4DEB4AC8" w:rsidR="00923166" w:rsidRPr="00796C8E" w:rsidRDefault="004F7F5A" w:rsidP="00452DBF">
      <w:pPr>
        <w:numPr>
          <w:ilvl w:val="1"/>
          <w:numId w:val="103"/>
        </w:numPr>
        <w:spacing w:before="120" w:after="120"/>
        <w:ind w:left="1134" w:hanging="567"/>
        <w:rPr>
          <w:rFonts w:ascii="Trebuchet MS" w:hAnsi="Trebuchet MS" w:cs="Arial"/>
        </w:rPr>
      </w:pPr>
      <w:r w:rsidRPr="00796C8E">
        <w:rPr>
          <w:rFonts w:ascii="Trebuchet MS" w:hAnsi="Trebuchet MS" w:cs="Arial"/>
        </w:rPr>
        <w:t>t</w:t>
      </w:r>
      <w:r w:rsidR="00923166" w:rsidRPr="00796C8E">
        <w:rPr>
          <w:rFonts w:ascii="Trebuchet MS" w:hAnsi="Trebuchet MS" w:cs="Arial"/>
        </w:rPr>
        <w:t>he level of risk p</w:t>
      </w:r>
      <w:r w:rsidRPr="00796C8E">
        <w:rPr>
          <w:rFonts w:ascii="Trebuchet MS" w:hAnsi="Trebuchet MS" w:cs="Arial"/>
        </w:rPr>
        <w:t>resent</w:t>
      </w:r>
      <w:r w:rsidR="00923166" w:rsidRPr="00796C8E">
        <w:rPr>
          <w:rFonts w:ascii="Trebuchet MS" w:hAnsi="Trebuchet MS" w:cs="Arial"/>
        </w:rPr>
        <w:t>ed to others or to the State and/or the harm or potential harm associated with the alleged conduct</w:t>
      </w:r>
      <w:r w:rsidR="006F3909" w:rsidRPr="00796C8E">
        <w:rPr>
          <w:rFonts w:ascii="Trebuchet MS" w:hAnsi="Trebuchet MS" w:cs="Arial"/>
        </w:rPr>
        <w:t>;</w:t>
      </w:r>
    </w:p>
    <w:p w14:paraId="64A56CCB" w14:textId="7BC8BA0D" w:rsidR="00923166" w:rsidRPr="00796C8E" w:rsidRDefault="006F3909" w:rsidP="00452DBF">
      <w:pPr>
        <w:numPr>
          <w:ilvl w:val="1"/>
          <w:numId w:val="103"/>
        </w:numPr>
        <w:spacing w:before="120" w:after="120"/>
        <w:ind w:left="1134" w:hanging="567"/>
        <w:rPr>
          <w:rFonts w:ascii="Trebuchet MS" w:hAnsi="Trebuchet MS" w:cs="Arial"/>
        </w:rPr>
      </w:pPr>
      <w:r w:rsidRPr="00796C8E">
        <w:rPr>
          <w:rFonts w:ascii="Trebuchet MS" w:hAnsi="Trebuchet MS" w:cs="Arial"/>
        </w:rPr>
        <w:t>t</w:t>
      </w:r>
      <w:r w:rsidR="00923166" w:rsidRPr="00796C8E">
        <w:rPr>
          <w:rFonts w:ascii="Trebuchet MS" w:hAnsi="Trebuchet MS" w:cs="Arial"/>
        </w:rPr>
        <w:t>he degree to which the member was acting in concert with others, and the nature of their complicity or involvement</w:t>
      </w:r>
      <w:r w:rsidRPr="00796C8E">
        <w:rPr>
          <w:rFonts w:ascii="Trebuchet MS" w:hAnsi="Trebuchet MS" w:cs="Arial"/>
        </w:rPr>
        <w:t>;</w:t>
      </w:r>
    </w:p>
    <w:p w14:paraId="394BA76D" w14:textId="06802EDA" w:rsidR="00923166" w:rsidRPr="00796C8E" w:rsidRDefault="006F3909" w:rsidP="00452DBF">
      <w:pPr>
        <w:numPr>
          <w:ilvl w:val="1"/>
          <w:numId w:val="103"/>
        </w:numPr>
        <w:spacing w:before="120" w:after="120"/>
        <w:ind w:left="1134" w:hanging="567"/>
        <w:rPr>
          <w:rFonts w:ascii="Trebuchet MS" w:hAnsi="Trebuchet MS"/>
        </w:rPr>
      </w:pPr>
      <w:r w:rsidRPr="00796C8E">
        <w:rPr>
          <w:rFonts w:ascii="Trebuchet MS" w:hAnsi="Trebuchet MS"/>
        </w:rPr>
        <w:t>t</w:t>
      </w:r>
      <w:r w:rsidR="00923166" w:rsidRPr="00796C8E">
        <w:rPr>
          <w:rFonts w:ascii="Trebuchet MS" w:hAnsi="Trebuchet MS"/>
        </w:rPr>
        <w:t xml:space="preserve">he benefit/advantage or potential benefit/advantage derived from the alleged conduct by the member or by </w:t>
      </w:r>
      <w:r w:rsidRPr="00796C8E">
        <w:rPr>
          <w:rFonts w:ascii="Trebuchet MS" w:hAnsi="Trebuchet MS"/>
        </w:rPr>
        <w:t>another person;</w:t>
      </w:r>
    </w:p>
    <w:p w14:paraId="2662C7DB" w14:textId="1FCCC4CB" w:rsidR="00923166" w:rsidRPr="00796C8E" w:rsidRDefault="006F3909" w:rsidP="00452DBF">
      <w:pPr>
        <w:numPr>
          <w:ilvl w:val="1"/>
          <w:numId w:val="103"/>
        </w:numPr>
        <w:spacing w:before="120" w:after="120"/>
        <w:ind w:left="1134" w:hanging="567"/>
        <w:rPr>
          <w:rFonts w:ascii="Trebuchet MS" w:hAnsi="Trebuchet MS"/>
        </w:rPr>
      </w:pPr>
      <w:r w:rsidRPr="00796C8E">
        <w:rPr>
          <w:rFonts w:ascii="Trebuchet MS" w:hAnsi="Trebuchet MS"/>
        </w:rPr>
        <w:t>h</w:t>
      </w:r>
      <w:r w:rsidR="00923166" w:rsidRPr="00796C8E">
        <w:rPr>
          <w:rFonts w:ascii="Trebuchet MS" w:hAnsi="Trebuchet MS"/>
        </w:rPr>
        <w:t>ow the conduct of the member might reasonably be viewed by the community and/or the organisation</w:t>
      </w:r>
      <w:r w:rsidRPr="00796C8E">
        <w:rPr>
          <w:rFonts w:ascii="Trebuchet MS" w:hAnsi="Trebuchet MS"/>
        </w:rPr>
        <w:t>;</w:t>
      </w:r>
    </w:p>
    <w:p w14:paraId="3699EC6F" w14:textId="4BDB9D36" w:rsidR="00923166" w:rsidRPr="00796C8E" w:rsidRDefault="006F3909" w:rsidP="00452DBF">
      <w:pPr>
        <w:numPr>
          <w:ilvl w:val="1"/>
          <w:numId w:val="103"/>
        </w:numPr>
        <w:spacing w:before="120" w:after="120"/>
        <w:ind w:left="1134" w:hanging="567"/>
        <w:rPr>
          <w:rFonts w:ascii="Trebuchet MS" w:hAnsi="Trebuchet MS"/>
        </w:rPr>
      </w:pPr>
      <w:r w:rsidRPr="00796C8E">
        <w:rPr>
          <w:rFonts w:ascii="Trebuchet MS" w:hAnsi="Trebuchet MS"/>
        </w:rPr>
        <w:t>t</w:t>
      </w:r>
      <w:r w:rsidR="00923166" w:rsidRPr="00796C8E">
        <w:rPr>
          <w:rFonts w:ascii="Trebuchet MS" w:hAnsi="Trebuchet MS"/>
        </w:rPr>
        <w:t>he content and demonstrable seriousness of any breach of applicable policies including the Code of Conduct</w:t>
      </w:r>
      <w:r w:rsidRPr="00796C8E">
        <w:rPr>
          <w:rFonts w:ascii="Trebuchet MS" w:hAnsi="Trebuchet MS"/>
        </w:rPr>
        <w:t>;</w:t>
      </w:r>
    </w:p>
    <w:p w14:paraId="4A1029ED" w14:textId="732F9605" w:rsidR="00923166" w:rsidRPr="00796C8E" w:rsidRDefault="006F3909" w:rsidP="00452DBF">
      <w:pPr>
        <w:numPr>
          <w:ilvl w:val="1"/>
          <w:numId w:val="103"/>
        </w:numPr>
        <w:spacing w:before="120" w:after="120"/>
        <w:ind w:left="1134" w:hanging="567"/>
        <w:rPr>
          <w:rFonts w:ascii="Trebuchet MS" w:hAnsi="Trebuchet MS"/>
        </w:rPr>
      </w:pPr>
      <w:r w:rsidRPr="00796C8E">
        <w:rPr>
          <w:rFonts w:ascii="Trebuchet MS" w:hAnsi="Trebuchet MS"/>
        </w:rPr>
        <w:t>w</w:t>
      </w:r>
      <w:r w:rsidR="00923166" w:rsidRPr="00796C8E">
        <w:rPr>
          <w:rFonts w:ascii="Trebuchet MS" w:hAnsi="Trebuchet MS"/>
        </w:rPr>
        <w:t>hether the alleged conduct involves a minor breach or complaint and is not seen to be part of a pattern of conduct that would lead to significa</w:t>
      </w:r>
      <w:r w:rsidRPr="00796C8E">
        <w:rPr>
          <w:rFonts w:ascii="Trebuchet MS" w:hAnsi="Trebuchet MS"/>
        </w:rPr>
        <w:t xml:space="preserve">nt disciplinary </w:t>
      </w:r>
      <w:r w:rsidR="00923166" w:rsidRPr="00796C8E">
        <w:rPr>
          <w:rFonts w:ascii="Trebuchet MS" w:hAnsi="Trebuchet MS"/>
        </w:rPr>
        <w:t xml:space="preserve">action - if so, it may </w:t>
      </w:r>
      <w:r w:rsidR="00923166" w:rsidRPr="00796C8E">
        <w:rPr>
          <w:rFonts w:ascii="Trebuchet MS" w:hAnsi="Trebuchet MS"/>
          <w:i/>
        </w:rPr>
        <w:t>prima facie</w:t>
      </w:r>
      <w:r w:rsidR="00923166" w:rsidRPr="00796C8E">
        <w:rPr>
          <w:rFonts w:ascii="Trebuchet MS" w:hAnsi="Trebuchet MS"/>
        </w:rPr>
        <w:t xml:space="preserve"> be classified as a </w:t>
      </w:r>
      <w:r w:rsidRPr="00796C8E">
        <w:rPr>
          <w:rFonts w:ascii="Trebuchet MS" w:hAnsi="Trebuchet MS"/>
        </w:rPr>
        <w:t>level</w:t>
      </w:r>
      <w:r w:rsidR="00923166" w:rsidRPr="00796C8E">
        <w:rPr>
          <w:rFonts w:ascii="Trebuchet MS" w:hAnsi="Trebuchet MS"/>
        </w:rPr>
        <w:t xml:space="preserve"> 1 matter</w:t>
      </w:r>
      <w:r w:rsidRPr="00796C8E">
        <w:rPr>
          <w:rFonts w:ascii="Trebuchet MS" w:hAnsi="Trebuchet MS"/>
        </w:rPr>
        <w:t>;</w:t>
      </w:r>
    </w:p>
    <w:p w14:paraId="69254D80" w14:textId="039AC52A" w:rsidR="00923166" w:rsidRPr="00796C8E" w:rsidRDefault="006F3909" w:rsidP="00452DBF">
      <w:pPr>
        <w:numPr>
          <w:ilvl w:val="1"/>
          <w:numId w:val="103"/>
        </w:numPr>
        <w:spacing w:before="120" w:after="120"/>
        <w:ind w:left="1134" w:hanging="567"/>
        <w:rPr>
          <w:rFonts w:ascii="Trebuchet MS" w:hAnsi="Trebuchet MS"/>
        </w:rPr>
      </w:pPr>
      <w:r w:rsidRPr="00796C8E">
        <w:rPr>
          <w:rFonts w:ascii="Trebuchet MS" w:hAnsi="Trebuchet MS"/>
        </w:rPr>
        <w:t>w</w:t>
      </w:r>
      <w:r w:rsidR="00923166" w:rsidRPr="00796C8E">
        <w:rPr>
          <w:rFonts w:ascii="Trebuchet MS" w:hAnsi="Trebuchet MS"/>
        </w:rPr>
        <w:t xml:space="preserve">hether the matter involves discrimination, particularly of a racial or ethnic nature </w:t>
      </w:r>
      <w:r w:rsidRPr="00796C8E">
        <w:rPr>
          <w:rFonts w:ascii="Trebuchet MS" w:hAnsi="Trebuchet MS"/>
        </w:rPr>
        <w:t>(</w:t>
      </w:r>
      <w:r w:rsidR="00923166" w:rsidRPr="00796C8E">
        <w:rPr>
          <w:rFonts w:ascii="Trebuchet MS" w:hAnsi="Trebuchet MS"/>
        </w:rPr>
        <w:t>racial and ethnic aspects are often broader than the formal allegations</w:t>
      </w:r>
      <w:r w:rsidRPr="00796C8E">
        <w:rPr>
          <w:rFonts w:ascii="Trebuchet MS" w:hAnsi="Trebuchet MS"/>
        </w:rPr>
        <w:t>)</w:t>
      </w:r>
      <w:r w:rsidR="00923166" w:rsidRPr="00796C8E">
        <w:rPr>
          <w:rFonts w:ascii="Trebuchet MS" w:hAnsi="Trebuchet MS"/>
        </w:rPr>
        <w:t xml:space="preserve"> and, if so, the matter may </w:t>
      </w:r>
      <w:r w:rsidR="00923166" w:rsidRPr="00796C8E">
        <w:rPr>
          <w:rFonts w:ascii="Trebuchet MS" w:hAnsi="Trebuchet MS"/>
          <w:i/>
        </w:rPr>
        <w:t>prima facie</w:t>
      </w:r>
      <w:r w:rsidR="00923166" w:rsidRPr="00796C8E">
        <w:rPr>
          <w:rFonts w:ascii="Trebuchet MS" w:hAnsi="Trebuchet MS"/>
        </w:rPr>
        <w:t xml:space="preserve"> be classified as a </w:t>
      </w:r>
      <w:r w:rsidRPr="00796C8E">
        <w:rPr>
          <w:rFonts w:ascii="Trebuchet MS" w:hAnsi="Trebuchet MS"/>
        </w:rPr>
        <w:t>level</w:t>
      </w:r>
      <w:r w:rsidR="00923166" w:rsidRPr="00796C8E">
        <w:rPr>
          <w:rFonts w:ascii="Trebuchet MS" w:hAnsi="Trebuchet MS"/>
        </w:rPr>
        <w:t xml:space="preserve"> 2.</w:t>
      </w:r>
    </w:p>
    <w:p w14:paraId="571B10A0" w14:textId="5CF3E3BC" w:rsidR="00923166" w:rsidRPr="00796C8E" w:rsidRDefault="00923166" w:rsidP="00AF600A">
      <w:pPr>
        <w:spacing w:before="220" w:after="220"/>
        <w:rPr>
          <w:rFonts w:ascii="Trebuchet MS" w:hAnsi="Trebuchet MS"/>
        </w:rPr>
      </w:pPr>
      <w:r w:rsidRPr="00796C8E">
        <w:rPr>
          <w:rFonts w:ascii="Trebuchet MS" w:hAnsi="Trebuchet MS"/>
        </w:rPr>
        <w:t xml:space="preserve">The following may </w:t>
      </w:r>
      <w:r w:rsidRPr="00796C8E">
        <w:rPr>
          <w:rFonts w:ascii="Trebuchet MS" w:hAnsi="Trebuchet MS"/>
          <w:i/>
        </w:rPr>
        <w:t>prima facie</w:t>
      </w:r>
      <w:r w:rsidRPr="00796C8E">
        <w:rPr>
          <w:rFonts w:ascii="Trebuchet MS" w:hAnsi="Trebuchet MS"/>
        </w:rPr>
        <w:t xml:space="preserve"> be classified as </w:t>
      </w:r>
      <w:r w:rsidR="006F3909" w:rsidRPr="00796C8E">
        <w:rPr>
          <w:rFonts w:ascii="Trebuchet MS" w:hAnsi="Trebuchet MS"/>
        </w:rPr>
        <w:t>level</w:t>
      </w:r>
      <w:r w:rsidRPr="00796C8E">
        <w:rPr>
          <w:rFonts w:ascii="Trebuchet MS" w:hAnsi="Trebuchet MS"/>
        </w:rPr>
        <w:t xml:space="preserve"> 3 matters:</w:t>
      </w:r>
    </w:p>
    <w:p w14:paraId="44599DE5" w14:textId="34A35104" w:rsidR="00923166" w:rsidRPr="00796C8E" w:rsidRDefault="006F3909" w:rsidP="00452DBF">
      <w:pPr>
        <w:numPr>
          <w:ilvl w:val="1"/>
          <w:numId w:val="104"/>
        </w:numPr>
        <w:spacing w:before="120" w:after="120"/>
        <w:ind w:left="1134" w:hanging="567"/>
        <w:rPr>
          <w:rFonts w:ascii="Trebuchet MS" w:hAnsi="Trebuchet MS"/>
        </w:rPr>
      </w:pPr>
      <w:r w:rsidRPr="00796C8E">
        <w:rPr>
          <w:rFonts w:ascii="Trebuchet MS" w:hAnsi="Trebuchet MS"/>
        </w:rPr>
        <w:t>w</w:t>
      </w:r>
      <w:r w:rsidR="00923166" w:rsidRPr="00796C8E">
        <w:rPr>
          <w:rFonts w:ascii="Trebuchet MS" w:hAnsi="Trebuchet MS"/>
        </w:rPr>
        <w:t xml:space="preserve">here the alleged conduct involves a </w:t>
      </w:r>
      <w:r w:rsidR="00147B84" w:rsidRPr="00796C8E">
        <w:rPr>
          <w:rFonts w:ascii="Trebuchet MS" w:hAnsi="Trebuchet MS"/>
        </w:rPr>
        <w:t xml:space="preserve">serious offence or </w:t>
      </w:r>
      <w:r w:rsidR="00923166" w:rsidRPr="00796C8E">
        <w:rPr>
          <w:rFonts w:ascii="Trebuchet MS" w:hAnsi="Trebuchet MS"/>
        </w:rPr>
        <w:t xml:space="preserve">crime which carries a significant penalty, i.e. would the matter warrant </w:t>
      </w:r>
      <w:r w:rsidRPr="00796C8E">
        <w:rPr>
          <w:rFonts w:ascii="Trebuchet MS" w:hAnsi="Trebuchet MS"/>
        </w:rPr>
        <w:t>termination of appointment</w:t>
      </w:r>
      <w:r w:rsidR="00923166" w:rsidRPr="00796C8E">
        <w:rPr>
          <w:rFonts w:ascii="Trebuchet MS" w:hAnsi="Trebuchet MS"/>
        </w:rPr>
        <w:t xml:space="preserve"> and/or amount to a serious </w:t>
      </w:r>
      <w:r w:rsidRPr="00796C8E">
        <w:rPr>
          <w:rFonts w:ascii="Trebuchet MS" w:hAnsi="Trebuchet MS"/>
        </w:rPr>
        <w:t>offence or crime;</w:t>
      </w:r>
      <w:r w:rsidR="00923166" w:rsidRPr="00796C8E">
        <w:rPr>
          <w:rFonts w:ascii="Trebuchet MS" w:hAnsi="Trebuchet MS"/>
        </w:rPr>
        <w:t xml:space="preserve"> </w:t>
      </w:r>
    </w:p>
    <w:p w14:paraId="2BC8D2E7" w14:textId="77777777" w:rsidR="006F3909" w:rsidRPr="00796C8E" w:rsidRDefault="006F3909" w:rsidP="00452DBF">
      <w:pPr>
        <w:numPr>
          <w:ilvl w:val="1"/>
          <w:numId w:val="104"/>
        </w:numPr>
        <w:spacing w:before="120" w:after="120"/>
        <w:ind w:left="1134" w:hanging="567"/>
        <w:rPr>
          <w:rFonts w:ascii="Trebuchet MS" w:hAnsi="Trebuchet MS"/>
        </w:rPr>
      </w:pPr>
      <w:r w:rsidRPr="00796C8E">
        <w:rPr>
          <w:rFonts w:ascii="Trebuchet MS" w:hAnsi="Trebuchet MS"/>
        </w:rPr>
        <w:t>w</w:t>
      </w:r>
      <w:r w:rsidR="00923166" w:rsidRPr="00796C8E">
        <w:rPr>
          <w:rFonts w:ascii="Trebuchet MS" w:hAnsi="Trebuchet MS"/>
        </w:rPr>
        <w:t>here the alleged conduct is likely to merit serious disciplinary or other serious internal consequences</w:t>
      </w:r>
      <w:r w:rsidRPr="00796C8E">
        <w:rPr>
          <w:rFonts w:ascii="Trebuchet MS" w:hAnsi="Trebuchet MS"/>
        </w:rPr>
        <w:t xml:space="preserve">; </w:t>
      </w:r>
    </w:p>
    <w:p w14:paraId="6A91BAA0" w14:textId="6E785D99" w:rsidR="006F3909" w:rsidRPr="00796C8E" w:rsidRDefault="006F3909" w:rsidP="00452DBF">
      <w:pPr>
        <w:numPr>
          <w:ilvl w:val="1"/>
          <w:numId w:val="104"/>
        </w:numPr>
        <w:spacing w:before="120" w:after="120"/>
        <w:ind w:left="1134" w:hanging="567"/>
        <w:rPr>
          <w:rFonts w:ascii="Trebuchet MS" w:hAnsi="Trebuchet MS"/>
        </w:rPr>
      </w:pPr>
      <w:r w:rsidRPr="00796C8E">
        <w:rPr>
          <w:rFonts w:ascii="Trebuchet MS" w:hAnsi="Trebuchet MS"/>
        </w:rPr>
        <w:t>where the complainant has suffered a significant injury*; or</w:t>
      </w:r>
    </w:p>
    <w:p w14:paraId="724523A9" w14:textId="09BBAC8C" w:rsidR="00923166" w:rsidRPr="00796C8E" w:rsidRDefault="006F3909" w:rsidP="00452DBF">
      <w:pPr>
        <w:numPr>
          <w:ilvl w:val="1"/>
          <w:numId w:val="104"/>
        </w:numPr>
        <w:spacing w:before="120" w:after="120"/>
        <w:ind w:left="1134" w:hanging="567"/>
        <w:rPr>
          <w:rFonts w:ascii="Trebuchet MS" w:hAnsi="Trebuchet MS"/>
        </w:rPr>
      </w:pPr>
      <w:r w:rsidRPr="00796C8E">
        <w:rPr>
          <w:rFonts w:ascii="Trebuchet MS" w:hAnsi="Trebuchet MS"/>
        </w:rPr>
        <w:t>where the matter alleges corruption or the commission of a serious offence or crime.</w:t>
      </w:r>
    </w:p>
    <w:p w14:paraId="61760700" w14:textId="0C0A0CD1" w:rsidR="00923166" w:rsidRPr="00796C8E" w:rsidRDefault="006F3909" w:rsidP="006F3909">
      <w:pPr>
        <w:spacing w:before="120" w:after="120"/>
        <w:rPr>
          <w:rFonts w:ascii="Trebuchet MS" w:hAnsi="Trebuchet MS"/>
          <w:sz w:val="18"/>
          <w:szCs w:val="18"/>
        </w:rPr>
      </w:pPr>
      <w:r w:rsidRPr="00796C8E">
        <w:rPr>
          <w:rFonts w:ascii="Trebuchet MS" w:hAnsi="Trebuchet MS"/>
          <w:sz w:val="18"/>
          <w:szCs w:val="18"/>
        </w:rPr>
        <w:t xml:space="preserve">*Where significant injury is sustained and there is no complaint, e.g. person falls by themselves; or a police shooting in accordance with guidelines, then it is </w:t>
      </w:r>
      <w:r w:rsidR="00147B84" w:rsidRPr="00796C8E">
        <w:rPr>
          <w:rFonts w:ascii="Trebuchet MS" w:hAnsi="Trebuchet MS"/>
          <w:sz w:val="18"/>
          <w:szCs w:val="18"/>
        </w:rPr>
        <w:t xml:space="preserve">to be </w:t>
      </w:r>
      <w:r w:rsidRPr="00796C8E">
        <w:rPr>
          <w:rFonts w:ascii="Trebuchet MS" w:hAnsi="Trebuchet MS"/>
          <w:sz w:val="18"/>
          <w:szCs w:val="18"/>
        </w:rPr>
        <w:t>categorised as Compliance Review.</w:t>
      </w:r>
    </w:p>
    <w:p w14:paraId="07F7678A" w14:textId="3A06E1BB" w:rsidR="00923166" w:rsidRPr="00796C8E" w:rsidRDefault="00923166" w:rsidP="00AF600A">
      <w:pPr>
        <w:spacing w:before="220" w:after="220"/>
        <w:rPr>
          <w:rFonts w:ascii="Trebuchet MS" w:hAnsi="Trebuchet MS"/>
        </w:rPr>
      </w:pPr>
      <w:r w:rsidRPr="00796C8E">
        <w:rPr>
          <w:rFonts w:ascii="Trebuchet MS" w:hAnsi="Trebuchet MS" w:cs="Arial"/>
        </w:rPr>
        <w:t>This list is not exhaustive - it is provided as a guide to the types of consideration that</w:t>
      </w:r>
      <w:r w:rsidR="006F3909" w:rsidRPr="00796C8E">
        <w:rPr>
          <w:rFonts w:ascii="Trebuchet MS" w:hAnsi="Trebuchet MS" w:cs="Arial"/>
        </w:rPr>
        <w:t xml:space="preserve"> may bear upon the categorisatio</w:t>
      </w:r>
      <w:r w:rsidRPr="00796C8E">
        <w:rPr>
          <w:rFonts w:ascii="Trebuchet MS" w:hAnsi="Trebuchet MS" w:cs="Arial"/>
        </w:rPr>
        <w:t>n.</w:t>
      </w:r>
      <w:r w:rsidRPr="00796C8E">
        <w:rPr>
          <w:rFonts w:ascii="Trebuchet MS" w:hAnsi="Trebuchet MS"/>
        </w:rPr>
        <w:t xml:space="preserve"> The Professional Standards vetting process will resolve any categorisation issues.</w:t>
      </w:r>
    </w:p>
    <w:p w14:paraId="394BD91F" w14:textId="6FB5FB6D" w:rsidR="00923166" w:rsidRPr="00796C8E" w:rsidRDefault="00923166" w:rsidP="00AF600A">
      <w:pPr>
        <w:spacing w:before="220" w:after="220"/>
        <w:rPr>
          <w:rFonts w:ascii="Trebuchet MS" w:hAnsi="Trebuchet MS"/>
        </w:rPr>
      </w:pPr>
      <w:r w:rsidRPr="00796C8E">
        <w:rPr>
          <w:rFonts w:ascii="Trebuchet MS" w:hAnsi="Trebuchet MS"/>
        </w:rPr>
        <w:t xml:space="preserve">Where a matter has been categorised on the basis of repeated behaviour, </w:t>
      </w:r>
      <w:r w:rsidR="00840E89">
        <w:rPr>
          <w:rFonts w:ascii="Trebuchet MS" w:hAnsi="Trebuchet MS"/>
        </w:rPr>
        <w:t>manager</w:t>
      </w:r>
      <w:r w:rsidRPr="00796C8E">
        <w:rPr>
          <w:rFonts w:ascii="Trebuchet MS" w:hAnsi="Trebuchet MS"/>
        </w:rPr>
        <w:t xml:space="preserve">s </w:t>
      </w:r>
      <w:r w:rsidR="00FE6596" w:rsidRPr="00796C8E">
        <w:rPr>
          <w:rFonts w:ascii="Trebuchet MS" w:hAnsi="Trebuchet MS"/>
        </w:rPr>
        <w:t xml:space="preserve">are to </w:t>
      </w:r>
      <w:r w:rsidR="006F3909" w:rsidRPr="00796C8E">
        <w:rPr>
          <w:rFonts w:ascii="Trebuchet MS" w:hAnsi="Trebuchet MS"/>
        </w:rPr>
        <w:t xml:space="preserve">record this on BlueTeam™.  If </w:t>
      </w:r>
      <w:r w:rsidR="00840E89">
        <w:rPr>
          <w:rFonts w:ascii="Trebuchet MS" w:hAnsi="Trebuchet MS"/>
        </w:rPr>
        <w:t>manager</w:t>
      </w:r>
      <w:r w:rsidRPr="00796C8E">
        <w:rPr>
          <w:rFonts w:ascii="Trebuchet MS" w:hAnsi="Trebuchet MS"/>
        </w:rPr>
        <w:t xml:space="preserve">s are unaware if the member has been the subject of similar allegations previously, they should categorise the matter on face value and record a request on the BlueTeam™ routing for Professional Standards to check </w:t>
      </w:r>
      <w:r w:rsidR="00FE6596" w:rsidRPr="00796C8E">
        <w:rPr>
          <w:rFonts w:ascii="Trebuchet MS" w:hAnsi="Trebuchet MS"/>
        </w:rPr>
        <w:t xml:space="preserve">the </w:t>
      </w:r>
      <w:r w:rsidRPr="00796C8E">
        <w:rPr>
          <w:rFonts w:ascii="Trebuchet MS" w:hAnsi="Trebuchet MS"/>
        </w:rPr>
        <w:t xml:space="preserve">subject officer on </w:t>
      </w:r>
      <w:r w:rsidRPr="002A53DF">
        <w:rPr>
          <w:rFonts w:ascii="Trebuchet MS" w:hAnsi="Trebuchet MS"/>
        </w:rPr>
        <w:t>IAPro™</w:t>
      </w:r>
      <w:r w:rsidRPr="00796C8E">
        <w:rPr>
          <w:rFonts w:ascii="Trebuchet MS" w:hAnsi="Trebuchet MS"/>
        </w:rPr>
        <w:t xml:space="preserve"> for matters involving similar alleged behaviour (Professional Standards may </w:t>
      </w:r>
      <w:r w:rsidR="006F3909" w:rsidRPr="00796C8E">
        <w:rPr>
          <w:rFonts w:ascii="Trebuchet MS" w:hAnsi="Trebuchet MS"/>
        </w:rPr>
        <w:t xml:space="preserve">then </w:t>
      </w:r>
      <w:r w:rsidRPr="00796C8E">
        <w:rPr>
          <w:rFonts w:ascii="Trebuchet MS" w:hAnsi="Trebuchet MS"/>
        </w:rPr>
        <w:t>reca</w:t>
      </w:r>
      <w:r w:rsidR="00A15C74" w:rsidRPr="00796C8E">
        <w:rPr>
          <w:rFonts w:ascii="Trebuchet MS" w:hAnsi="Trebuchet MS"/>
        </w:rPr>
        <w:t>tegorise it if appropriate).</w:t>
      </w:r>
    </w:p>
    <w:p w14:paraId="0A8B78A3" w14:textId="629D38F7" w:rsidR="00B434CD" w:rsidRPr="00796C8E" w:rsidRDefault="00C66997" w:rsidP="0054254D">
      <w:pPr>
        <w:pStyle w:val="Heading4"/>
        <w:ind w:left="1134" w:hanging="1134"/>
      </w:pPr>
      <w:r w:rsidRPr="00796C8E">
        <w:t>Deci</w:t>
      </w:r>
      <w:r w:rsidR="006D3755" w:rsidRPr="00796C8E">
        <w:t>ding</w:t>
      </w:r>
      <w:r w:rsidRPr="00796C8E">
        <w:t xml:space="preserve"> </w:t>
      </w:r>
      <w:r w:rsidR="00BF5C91" w:rsidRPr="00796C8E">
        <w:t xml:space="preserve">Nature of </w:t>
      </w:r>
      <w:r w:rsidR="00B434CD" w:rsidRPr="00796C8E">
        <w:t>Inquiry / Investigation: Code of Conduct or Criminal?</w:t>
      </w:r>
    </w:p>
    <w:p w14:paraId="61A5F0E1" w14:textId="3CE2795E" w:rsidR="002B14BB" w:rsidRPr="00796C8E" w:rsidRDefault="00840E89" w:rsidP="00AF600A">
      <w:pPr>
        <w:spacing w:before="220" w:after="220"/>
        <w:rPr>
          <w:rFonts w:ascii="Trebuchet MS" w:hAnsi="Trebuchet MS"/>
        </w:rPr>
      </w:pPr>
      <w:r>
        <w:rPr>
          <w:rFonts w:ascii="Trebuchet MS" w:hAnsi="Trebuchet MS"/>
        </w:rPr>
        <w:t>Manager</w:t>
      </w:r>
      <w:r w:rsidR="00A82886" w:rsidRPr="00796C8E">
        <w:rPr>
          <w:rFonts w:ascii="Trebuchet MS" w:hAnsi="Trebuchet MS"/>
        </w:rPr>
        <w:t>s</w:t>
      </w:r>
      <w:r w:rsidR="00B434CD" w:rsidRPr="00796C8E">
        <w:rPr>
          <w:rFonts w:ascii="Trebuchet MS" w:hAnsi="Trebuchet MS"/>
        </w:rPr>
        <w:t xml:space="preserve"> </w:t>
      </w:r>
      <w:r w:rsidR="006C351C" w:rsidRPr="00796C8E">
        <w:rPr>
          <w:rFonts w:ascii="Trebuchet MS" w:hAnsi="Trebuchet MS"/>
        </w:rPr>
        <w:t>are to decide w</w:t>
      </w:r>
      <w:r w:rsidR="00D10E48" w:rsidRPr="00796C8E">
        <w:rPr>
          <w:rFonts w:ascii="Trebuchet MS" w:hAnsi="Trebuchet MS"/>
        </w:rPr>
        <w:t>hether the</w:t>
      </w:r>
      <w:r w:rsidR="00B434CD" w:rsidRPr="00796C8E">
        <w:rPr>
          <w:rFonts w:ascii="Trebuchet MS" w:hAnsi="Trebuchet MS"/>
        </w:rPr>
        <w:t xml:space="preserve"> </w:t>
      </w:r>
      <w:r w:rsidR="0087189C" w:rsidRPr="00796C8E">
        <w:rPr>
          <w:rFonts w:ascii="Trebuchet MS" w:hAnsi="Trebuchet MS"/>
        </w:rPr>
        <w:t xml:space="preserve">matter </w:t>
      </w:r>
      <w:r w:rsidR="00D10E48" w:rsidRPr="00796C8E">
        <w:rPr>
          <w:rFonts w:ascii="Trebuchet MS" w:hAnsi="Trebuchet MS"/>
        </w:rPr>
        <w:t xml:space="preserve">is to be dealt with </w:t>
      </w:r>
      <w:r w:rsidR="00B434CD" w:rsidRPr="00796C8E">
        <w:rPr>
          <w:rFonts w:ascii="Trebuchet MS" w:hAnsi="Trebuchet MS"/>
        </w:rPr>
        <w:t>solely as a Code of Conduct matter, or as</w:t>
      </w:r>
      <w:r>
        <w:rPr>
          <w:rFonts w:ascii="Trebuchet MS" w:hAnsi="Trebuchet MS"/>
        </w:rPr>
        <w:t xml:space="preserve"> an offence, serious offence or crime</w:t>
      </w:r>
      <w:r w:rsidR="00B434CD" w:rsidRPr="00796C8E">
        <w:rPr>
          <w:rFonts w:ascii="Trebuchet MS" w:hAnsi="Trebuchet MS"/>
        </w:rPr>
        <w:t>, or both. This is to be determined on a case-by-case basis and may necessitate the seeking of advice</w:t>
      </w:r>
      <w:r w:rsidR="0051125A" w:rsidRPr="00796C8E">
        <w:rPr>
          <w:rFonts w:ascii="Trebuchet MS" w:hAnsi="Trebuchet MS"/>
        </w:rPr>
        <w:t xml:space="preserve"> from Professional Standards</w:t>
      </w:r>
      <w:r w:rsidR="002B14BB" w:rsidRPr="00796C8E">
        <w:rPr>
          <w:rFonts w:ascii="Trebuchet MS" w:hAnsi="Trebuchet MS"/>
        </w:rPr>
        <w:t xml:space="preserve">.  </w:t>
      </w:r>
      <w:r w:rsidR="0051125A" w:rsidRPr="00796C8E">
        <w:rPr>
          <w:rFonts w:ascii="Trebuchet MS" w:hAnsi="Trebuchet MS"/>
        </w:rPr>
        <w:t xml:space="preserve">If </w:t>
      </w:r>
      <w:r w:rsidR="002B14BB" w:rsidRPr="00796C8E">
        <w:rPr>
          <w:rFonts w:ascii="Trebuchet MS" w:hAnsi="Trebuchet MS"/>
        </w:rPr>
        <w:t xml:space="preserve">legal advice </w:t>
      </w:r>
      <w:r w:rsidR="00D41BA2" w:rsidRPr="00796C8E">
        <w:rPr>
          <w:rFonts w:ascii="Trebuchet MS" w:hAnsi="Trebuchet MS"/>
        </w:rPr>
        <w:t xml:space="preserve">is </w:t>
      </w:r>
      <w:r w:rsidR="0051125A" w:rsidRPr="00796C8E">
        <w:rPr>
          <w:rFonts w:ascii="Trebuchet MS" w:hAnsi="Trebuchet MS"/>
        </w:rPr>
        <w:t xml:space="preserve">required it </w:t>
      </w:r>
      <w:r w:rsidR="002B14BB" w:rsidRPr="00796C8E">
        <w:rPr>
          <w:rFonts w:ascii="Trebuchet MS" w:hAnsi="Trebuchet MS"/>
        </w:rPr>
        <w:t>is to be facilitated by</w:t>
      </w:r>
      <w:r w:rsidR="00B434CD" w:rsidRPr="00796C8E">
        <w:rPr>
          <w:rFonts w:ascii="Trebuchet MS" w:hAnsi="Trebuchet MS"/>
        </w:rPr>
        <w:t xml:space="preserve"> Professional Standards</w:t>
      </w:r>
      <w:r w:rsidR="002B14BB" w:rsidRPr="00796C8E">
        <w:rPr>
          <w:rFonts w:ascii="Trebuchet MS" w:hAnsi="Trebuchet MS"/>
        </w:rPr>
        <w:t xml:space="preserve"> unless otherwise approved by the Deputy Commissioner.</w:t>
      </w:r>
    </w:p>
    <w:p w14:paraId="239FC940" w14:textId="4562A38F" w:rsidR="00B434CD" w:rsidRPr="00796C8E" w:rsidRDefault="0051125A" w:rsidP="00AF600A">
      <w:pPr>
        <w:spacing w:before="220" w:after="220"/>
        <w:rPr>
          <w:rFonts w:ascii="Trebuchet MS" w:hAnsi="Trebuchet MS"/>
        </w:rPr>
      </w:pPr>
      <w:r w:rsidRPr="00796C8E">
        <w:rPr>
          <w:rFonts w:ascii="Trebuchet MS" w:hAnsi="Trebuchet MS"/>
        </w:rPr>
        <w:t xml:space="preserve">The </w:t>
      </w:r>
      <w:r w:rsidR="00840E89">
        <w:rPr>
          <w:rFonts w:ascii="Trebuchet MS" w:hAnsi="Trebuchet MS"/>
        </w:rPr>
        <w:t>manager</w:t>
      </w:r>
      <w:r w:rsidRPr="00796C8E">
        <w:rPr>
          <w:rFonts w:ascii="Trebuchet MS" w:hAnsi="Trebuchet MS"/>
        </w:rPr>
        <w:t xml:space="preserve"> is to record their decision, including the </w:t>
      </w:r>
      <w:r w:rsidR="00A87DAC" w:rsidRPr="00796C8E">
        <w:rPr>
          <w:rFonts w:ascii="Trebuchet MS" w:hAnsi="Trebuchet MS"/>
        </w:rPr>
        <w:t>rationale</w:t>
      </w:r>
      <w:r w:rsidRPr="00796C8E">
        <w:rPr>
          <w:rFonts w:ascii="Trebuchet MS" w:hAnsi="Trebuchet MS"/>
        </w:rPr>
        <w:t>, on BlueTeam</w:t>
      </w:r>
      <w:r w:rsidR="00A87DAC" w:rsidRPr="00796C8E">
        <w:rPr>
          <w:rFonts w:ascii="Trebuchet MS" w:hAnsi="Trebuchet MS"/>
        </w:rPr>
        <w:t>™ for the information of the inquirer / investigator</w:t>
      </w:r>
      <w:r w:rsidRPr="00796C8E">
        <w:rPr>
          <w:rFonts w:ascii="Trebuchet MS" w:hAnsi="Trebuchet MS"/>
        </w:rPr>
        <w:t>:</w:t>
      </w:r>
    </w:p>
    <w:tbl>
      <w:tblPr>
        <w:tblStyle w:val="TableGrid"/>
        <w:tblW w:w="9351" w:type="dxa"/>
        <w:tblLook w:val="04A0" w:firstRow="1" w:lastRow="0" w:firstColumn="1" w:lastColumn="0" w:noHBand="0" w:noVBand="1"/>
      </w:tblPr>
      <w:tblGrid>
        <w:gridCol w:w="3823"/>
        <w:gridCol w:w="5528"/>
      </w:tblGrid>
      <w:tr w:rsidR="00637528" w:rsidRPr="00796C8E" w14:paraId="19EBCC42" w14:textId="77777777" w:rsidTr="00A533F3">
        <w:tc>
          <w:tcPr>
            <w:tcW w:w="3823" w:type="dxa"/>
            <w:shd w:val="clear" w:color="auto" w:fill="D9D9D9" w:themeFill="background1" w:themeFillShade="D9"/>
          </w:tcPr>
          <w:p w14:paraId="23265A8F" w14:textId="56F0CE9E" w:rsidR="00637528" w:rsidRPr="00796C8E" w:rsidRDefault="00BD08EB" w:rsidP="00A533F3">
            <w:pPr>
              <w:spacing w:before="40" w:after="40"/>
              <w:rPr>
                <w:rFonts w:ascii="Trebuchet MS" w:hAnsi="Trebuchet MS"/>
                <w:b/>
              </w:rPr>
            </w:pPr>
            <w:r>
              <w:rPr>
                <w:rFonts w:ascii="Trebuchet MS" w:hAnsi="Trebuchet MS"/>
              </w:rPr>
              <w:t xml:space="preserve">SECTION </w:t>
            </w:r>
            <w:r w:rsidRPr="00796C8E">
              <w:rPr>
                <w:rFonts w:ascii="Trebuchet MS" w:hAnsi="Trebuchet MS"/>
              </w:rPr>
              <w:t>46(1) DECISION</w:t>
            </w:r>
          </w:p>
        </w:tc>
        <w:tc>
          <w:tcPr>
            <w:tcW w:w="5528" w:type="dxa"/>
            <w:shd w:val="clear" w:color="auto" w:fill="D9D9D9" w:themeFill="background1" w:themeFillShade="D9"/>
          </w:tcPr>
          <w:p w14:paraId="116CE722" w14:textId="241915F8" w:rsidR="00637528" w:rsidRPr="00796C8E" w:rsidRDefault="00BD08EB" w:rsidP="00A533F3">
            <w:pPr>
              <w:spacing w:before="40" w:after="40"/>
              <w:rPr>
                <w:rFonts w:ascii="Trebuchet MS" w:hAnsi="Trebuchet MS"/>
              </w:rPr>
            </w:pPr>
            <w:r w:rsidRPr="00796C8E">
              <w:rPr>
                <w:rFonts w:ascii="Trebuchet MS" w:hAnsi="Trebuchet MS"/>
              </w:rPr>
              <w:t>METHOD OF RESOLUTION</w:t>
            </w:r>
          </w:p>
        </w:tc>
      </w:tr>
      <w:tr w:rsidR="006820CC" w:rsidRPr="00796C8E" w14:paraId="4E9B07BB" w14:textId="77777777" w:rsidTr="00A533F3">
        <w:tc>
          <w:tcPr>
            <w:tcW w:w="3823" w:type="dxa"/>
            <w:vAlign w:val="center"/>
          </w:tcPr>
          <w:p w14:paraId="0607CFB4" w14:textId="5BD7CB7F" w:rsidR="006820CC" w:rsidRPr="00796C8E" w:rsidRDefault="006820CC" w:rsidP="00A533F3">
            <w:pPr>
              <w:spacing w:before="40" w:after="40"/>
              <w:rPr>
                <w:rFonts w:ascii="Trebuchet MS" w:hAnsi="Trebuchet MS"/>
              </w:rPr>
            </w:pPr>
            <w:r w:rsidRPr="00796C8E">
              <w:rPr>
                <w:rFonts w:ascii="Trebuchet MS" w:hAnsi="Trebuchet MS"/>
              </w:rPr>
              <w:t>‘dismissed without an investigation’</w:t>
            </w:r>
          </w:p>
        </w:tc>
        <w:tc>
          <w:tcPr>
            <w:tcW w:w="5528" w:type="dxa"/>
            <w:vAlign w:val="center"/>
          </w:tcPr>
          <w:p w14:paraId="74B7EA0E" w14:textId="5AFFCB95" w:rsidR="006820CC" w:rsidRPr="00796C8E" w:rsidRDefault="006820CC" w:rsidP="00A533F3">
            <w:pPr>
              <w:spacing w:before="40" w:after="40"/>
              <w:rPr>
                <w:rFonts w:ascii="Trebuchet MS" w:hAnsi="Trebuchet MS"/>
              </w:rPr>
            </w:pPr>
            <w:r w:rsidRPr="00796C8E">
              <w:rPr>
                <w:rFonts w:ascii="Trebuchet MS" w:hAnsi="Trebuchet MS"/>
              </w:rPr>
              <w:t>managerial resolution (level 1); or</w:t>
            </w:r>
          </w:p>
        </w:tc>
      </w:tr>
      <w:tr w:rsidR="00637528" w:rsidRPr="00796C8E" w14:paraId="0781F0F2" w14:textId="77777777" w:rsidTr="001C0E01">
        <w:tc>
          <w:tcPr>
            <w:tcW w:w="3823" w:type="dxa"/>
            <w:vMerge w:val="restart"/>
            <w:vAlign w:val="center"/>
          </w:tcPr>
          <w:p w14:paraId="77CD6948" w14:textId="2D67E0B5" w:rsidR="00637528" w:rsidRPr="00796C8E" w:rsidRDefault="00637528" w:rsidP="00A533F3">
            <w:pPr>
              <w:spacing w:before="40" w:after="40"/>
              <w:rPr>
                <w:rFonts w:ascii="Trebuchet MS" w:hAnsi="Trebuchet MS"/>
              </w:rPr>
            </w:pPr>
            <w:r w:rsidRPr="00796C8E">
              <w:rPr>
                <w:rFonts w:ascii="Trebuchet MS" w:hAnsi="Trebuchet MS"/>
              </w:rPr>
              <w:t>inquiry</w:t>
            </w:r>
          </w:p>
        </w:tc>
        <w:tc>
          <w:tcPr>
            <w:tcW w:w="5528" w:type="dxa"/>
            <w:vAlign w:val="center"/>
          </w:tcPr>
          <w:p w14:paraId="1E4CE88B" w14:textId="667FE444" w:rsidR="00637528" w:rsidRPr="00796C8E" w:rsidRDefault="00637528" w:rsidP="00A533F3">
            <w:pPr>
              <w:spacing w:before="40" w:after="40"/>
              <w:rPr>
                <w:rFonts w:ascii="Trebuchet MS" w:hAnsi="Trebuchet MS"/>
              </w:rPr>
            </w:pPr>
            <w:r w:rsidRPr="00796C8E">
              <w:rPr>
                <w:rFonts w:ascii="Trebuchet MS" w:hAnsi="Trebuchet MS"/>
              </w:rPr>
              <w:t>only as a potential breach of the Code of Conduct (level 2); or</w:t>
            </w:r>
          </w:p>
        </w:tc>
      </w:tr>
      <w:tr w:rsidR="00637528" w:rsidRPr="00796C8E" w14:paraId="2795ACAF" w14:textId="77777777" w:rsidTr="00A533F3">
        <w:trPr>
          <w:trHeight w:hRule="exact" w:val="454"/>
        </w:trPr>
        <w:tc>
          <w:tcPr>
            <w:tcW w:w="3823" w:type="dxa"/>
            <w:vMerge/>
            <w:vAlign w:val="center"/>
          </w:tcPr>
          <w:p w14:paraId="1F051C3A" w14:textId="77777777" w:rsidR="00637528" w:rsidRPr="00796C8E" w:rsidRDefault="00637528" w:rsidP="00A533F3">
            <w:pPr>
              <w:spacing w:before="40" w:after="40"/>
              <w:rPr>
                <w:rFonts w:ascii="Trebuchet MS" w:hAnsi="Trebuchet MS"/>
              </w:rPr>
            </w:pPr>
          </w:p>
        </w:tc>
        <w:tc>
          <w:tcPr>
            <w:tcW w:w="5528" w:type="dxa"/>
            <w:vAlign w:val="center"/>
          </w:tcPr>
          <w:p w14:paraId="2218AC46" w14:textId="08E46CFC" w:rsidR="00637528" w:rsidRPr="00796C8E" w:rsidRDefault="00637528" w:rsidP="00A533F3">
            <w:pPr>
              <w:spacing w:before="40" w:after="40"/>
              <w:rPr>
                <w:rFonts w:ascii="Trebuchet MS" w:hAnsi="Trebuchet MS"/>
              </w:rPr>
            </w:pPr>
            <w:r w:rsidRPr="00796C8E">
              <w:rPr>
                <w:rFonts w:ascii="Trebuchet MS" w:hAnsi="Trebuchet MS"/>
              </w:rPr>
              <w:t>as a potential</w:t>
            </w:r>
            <w:r w:rsidR="007A6FA0">
              <w:rPr>
                <w:rFonts w:ascii="Trebuchet MS" w:hAnsi="Trebuchet MS"/>
              </w:rPr>
              <w:t xml:space="preserve"> </w:t>
            </w:r>
            <w:r w:rsidRPr="00796C8E">
              <w:rPr>
                <w:rFonts w:ascii="Trebuchet MS" w:hAnsi="Trebuchet MS"/>
              </w:rPr>
              <w:t xml:space="preserve">offence (level </w:t>
            </w:r>
            <w:r w:rsidR="004E3D01" w:rsidRPr="00796C8E">
              <w:rPr>
                <w:rFonts w:ascii="Trebuchet MS" w:hAnsi="Trebuchet MS"/>
              </w:rPr>
              <w:t>2)</w:t>
            </w:r>
            <w:r w:rsidRPr="00796C8E">
              <w:rPr>
                <w:rFonts w:ascii="Trebuchet MS" w:hAnsi="Trebuchet MS"/>
              </w:rPr>
              <w:t>; or</w:t>
            </w:r>
          </w:p>
        </w:tc>
      </w:tr>
      <w:tr w:rsidR="00637528" w:rsidRPr="00796C8E" w14:paraId="6481EB85" w14:textId="77777777" w:rsidTr="00A533F3">
        <w:trPr>
          <w:trHeight w:hRule="exact" w:val="690"/>
        </w:trPr>
        <w:tc>
          <w:tcPr>
            <w:tcW w:w="3823" w:type="dxa"/>
            <w:vMerge/>
            <w:vAlign w:val="center"/>
          </w:tcPr>
          <w:p w14:paraId="340E7258" w14:textId="77777777" w:rsidR="00637528" w:rsidRPr="00796C8E" w:rsidRDefault="00637528" w:rsidP="00A533F3">
            <w:pPr>
              <w:spacing w:before="40" w:after="40"/>
              <w:rPr>
                <w:rFonts w:ascii="Trebuchet MS" w:hAnsi="Trebuchet MS"/>
              </w:rPr>
            </w:pPr>
          </w:p>
        </w:tc>
        <w:tc>
          <w:tcPr>
            <w:tcW w:w="5528" w:type="dxa"/>
            <w:vAlign w:val="center"/>
          </w:tcPr>
          <w:p w14:paraId="2945595C" w14:textId="3DF57909" w:rsidR="00637528" w:rsidRPr="00796C8E" w:rsidRDefault="00637528" w:rsidP="00A533F3">
            <w:pPr>
              <w:spacing w:before="40" w:after="40"/>
              <w:rPr>
                <w:rFonts w:ascii="Trebuchet MS" w:hAnsi="Trebuchet MS"/>
              </w:rPr>
            </w:pPr>
            <w:r w:rsidRPr="00796C8E">
              <w:rPr>
                <w:rFonts w:ascii="Trebuchet MS" w:hAnsi="Trebuchet MS"/>
              </w:rPr>
              <w:t xml:space="preserve">both as a potential offence and a potential breach of the Code of Conduct (level 2). </w:t>
            </w:r>
          </w:p>
        </w:tc>
      </w:tr>
      <w:tr w:rsidR="00EE7F61" w:rsidRPr="00796C8E" w14:paraId="27F303E1" w14:textId="77777777" w:rsidTr="00A533F3">
        <w:trPr>
          <w:trHeight w:hRule="exact" w:val="690"/>
        </w:trPr>
        <w:tc>
          <w:tcPr>
            <w:tcW w:w="3823" w:type="dxa"/>
            <w:vMerge w:val="restart"/>
            <w:vAlign w:val="center"/>
          </w:tcPr>
          <w:p w14:paraId="56B4B723" w14:textId="7DD3FD7A" w:rsidR="00EE7F61" w:rsidRPr="00796C8E" w:rsidRDefault="00EE7F61" w:rsidP="00A533F3">
            <w:pPr>
              <w:spacing w:before="40" w:after="40"/>
              <w:rPr>
                <w:rFonts w:ascii="Trebuchet MS" w:hAnsi="Trebuchet MS"/>
              </w:rPr>
            </w:pPr>
            <w:r w:rsidRPr="00796C8E">
              <w:rPr>
                <w:rFonts w:ascii="Trebuchet MS" w:hAnsi="Trebuchet MS"/>
              </w:rPr>
              <w:t>investigation</w:t>
            </w:r>
          </w:p>
        </w:tc>
        <w:tc>
          <w:tcPr>
            <w:tcW w:w="5528" w:type="dxa"/>
            <w:vAlign w:val="center"/>
          </w:tcPr>
          <w:p w14:paraId="6DE29174" w14:textId="526A9BC6" w:rsidR="00EE7F61" w:rsidRPr="00796C8E" w:rsidRDefault="00EE7F61" w:rsidP="00A533F3">
            <w:pPr>
              <w:spacing w:before="40" w:after="40"/>
              <w:rPr>
                <w:rFonts w:ascii="Trebuchet MS" w:hAnsi="Trebuchet MS"/>
              </w:rPr>
            </w:pPr>
            <w:r w:rsidRPr="00796C8E">
              <w:rPr>
                <w:rFonts w:ascii="Trebuchet MS" w:hAnsi="Trebuchet MS"/>
              </w:rPr>
              <w:t>as a potential serious offence or crime (level 3); or</w:t>
            </w:r>
          </w:p>
        </w:tc>
      </w:tr>
      <w:tr w:rsidR="00EE7F61" w:rsidRPr="00796C8E" w14:paraId="0608E8B0" w14:textId="77777777" w:rsidTr="00A533F3">
        <w:trPr>
          <w:trHeight w:hRule="exact" w:val="690"/>
        </w:trPr>
        <w:tc>
          <w:tcPr>
            <w:tcW w:w="3823" w:type="dxa"/>
            <w:vMerge/>
            <w:vAlign w:val="center"/>
          </w:tcPr>
          <w:p w14:paraId="38BCF30F" w14:textId="77777777" w:rsidR="00EE7F61" w:rsidRPr="00796C8E" w:rsidRDefault="00EE7F61" w:rsidP="00A533F3">
            <w:pPr>
              <w:spacing w:before="40" w:after="40"/>
              <w:rPr>
                <w:rFonts w:ascii="Trebuchet MS" w:hAnsi="Trebuchet MS"/>
              </w:rPr>
            </w:pPr>
          </w:p>
        </w:tc>
        <w:tc>
          <w:tcPr>
            <w:tcW w:w="5528" w:type="dxa"/>
            <w:vAlign w:val="center"/>
          </w:tcPr>
          <w:p w14:paraId="43C56037" w14:textId="3739B735" w:rsidR="00EE7F61" w:rsidRPr="00796C8E" w:rsidRDefault="00EE7F61" w:rsidP="00A533F3">
            <w:pPr>
              <w:spacing w:before="40" w:after="40"/>
              <w:rPr>
                <w:rFonts w:ascii="Trebuchet MS" w:hAnsi="Trebuchet MS"/>
              </w:rPr>
            </w:pPr>
            <w:r w:rsidRPr="00796C8E">
              <w:rPr>
                <w:rFonts w:ascii="Trebuchet MS" w:hAnsi="Trebuchet MS"/>
              </w:rPr>
              <w:t>both as a potential serious offence or crime and a potential breach of the Code of Conduct (level 3).</w:t>
            </w:r>
          </w:p>
        </w:tc>
      </w:tr>
    </w:tbl>
    <w:p w14:paraId="6CBA7319" w14:textId="4AC13798" w:rsidR="00923166" w:rsidRPr="00796C8E" w:rsidRDefault="00923166" w:rsidP="00AF600A">
      <w:pPr>
        <w:spacing w:before="220" w:after="220"/>
        <w:rPr>
          <w:rFonts w:ascii="Trebuchet MS" w:hAnsi="Trebuchet MS"/>
        </w:rPr>
      </w:pPr>
      <w:r w:rsidRPr="00796C8E">
        <w:rPr>
          <w:rFonts w:ascii="Trebuchet MS" w:hAnsi="Trebuchet MS"/>
        </w:rPr>
        <w:t xml:space="preserve">Members who make a </w:t>
      </w:r>
      <w:hyperlink w:anchor="_Voluntary_Disclosures_1" w:history="1">
        <w:r w:rsidR="006F3909" w:rsidRPr="00796C8E">
          <w:rPr>
            <w:rStyle w:val="Hyperlink"/>
            <w:rFonts w:ascii="Trebuchet MS" w:hAnsi="Trebuchet MS"/>
          </w:rPr>
          <w:t>voluntary disclosure</w:t>
        </w:r>
      </w:hyperlink>
      <w:r w:rsidRPr="00796C8E">
        <w:rPr>
          <w:rFonts w:ascii="Trebuchet MS" w:hAnsi="Trebuchet MS"/>
        </w:rPr>
        <w:t xml:space="preserve"> must be given </w:t>
      </w:r>
      <w:hyperlink w:anchor="DueCreditdef" w:history="1">
        <w:r w:rsidRPr="00796C8E">
          <w:rPr>
            <w:rStyle w:val="Hyperlink"/>
            <w:rFonts w:ascii="Trebuchet MS" w:hAnsi="Trebuchet MS"/>
          </w:rPr>
          <w:t>due credit</w:t>
        </w:r>
      </w:hyperlink>
      <w:r w:rsidRPr="00796C8E">
        <w:rPr>
          <w:rFonts w:ascii="Trebuchet MS" w:hAnsi="Trebuchet MS"/>
        </w:rPr>
        <w:t xml:space="preserve"> for doing so.</w:t>
      </w:r>
    </w:p>
    <w:p w14:paraId="20874A9F" w14:textId="50E606AE" w:rsidR="009835F2" w:rsidRPr="00796C8E" w:rsidRDefault="00CA16C2" w:rsidP="0054254D">
      <w:pPr>
        <w:pStyle w:val="Heading4"/>
        <w:ind w:left="1134" w:hanging="1134"/>
      </w:pPr>
      <w:r w:rsidRPr="00796C8E">
        <w:t xml:space="preserve">Routing </w:t>
      </w:r>
      <w:r w:rsidR="009835F2" w:rsidRPr="00796C8E">
        <w:t>to Professional Standards for Vetting and Release</w:t>
      </w:r>
    </w:p>
    <w:p w14:paraId="01468830" w14:textId="614B87FC" w:rsidR="009835F2" w:rsidRDefault="009835F2" w:rsidP="00AF600A">
      <w:pPr>
        <w:spacing w:before="220" w:after="220"/>
        <w:rPr>
          <w:rFonts w:ascii="Trebuchet MS" w:hAnsi="Trebuchet MS"/>
        </w:rPr>
      </w:pPr>
      <w:r w:rsidRPr="00796C8E">
        <w:rPr>
          <w:rFonts w:ascii="Trebuchet MS" w:hAnsi="Trebuchet MS"/>
        </w:rPr>
        <w:t xml:space="preserve">Once a BlueTeam™ matter is validated, the </w:t>
      </w:r>
      <w:r w:rsidR="00840E89">
        <w:rPr>
          <w:rFonts w:ascii="Trebuchet MS" w:hAnsi="Trebuchet MS"/>
        </w:rPr>
        <w:t>manager</w:t>
      </w:r>
      <w:r w:rsidRPr="00796C8E">
        <w:rPr>
          <w:rFonts w:ascii="Trebuchet MS" w:hAnsi="Trebuchet MS"/>
        </w:rPr>
        <w:t xml:space="preserve"> is to route it to Professional Standards</w:t>
      </w:r>
      <w:r w:rsidR="001742CD" w:rsidRPr="00796C8E">
        <w:rPr>
          <w:rFonts w:ascii="Trebuchet MS" w:hAnsi="Trebuchet MS"/>
        </w:rPr>
        <w:t xml:space="preserve">. </w:t>
      </w:r>
      <w:r w:rsidRPr="00796C8E">
        <w:rPr>
          <w:rFonts w:ascii="Trebuchet MS" w:hAnsi="Trebuchet MS"/>
        </w:rPr>
        <w:t>Professional Standards then vet it for appropriate categorisation</w:t>
      </w:r>
      <w:r w:rsidR="0080354C" w:rsidRPr="00796C8E">
        <w:rPr>
          <w:rFonts w:ascii="Trebuchet MS" w:hAnsi="Trebuchet MS"/>
        </w:rPr>
        <w:t xml:space="preserve">.  </w:t>
      </w:r>
      <w:r w:rsidR="00391567" w:rsidRPr="00796C8E">
        <w:rPr>
          <w:rFonts w:ascii="Trebuchet MS" w:hAnsi="Trebuchet MS"/>
        </w:rPr>
        <w:t xml:space="preserve">It is anticipated that </w:t>
      </w:r>
      <w:r w:rsidR="00840E89">
        <w:rPr>
          <w:rFonts w:ascii="Trebuchet MS" w:hAnsi="Trebuchet MS"/>
        </w:rPr>
        <w:t>manager</w:t>
      </w:r>
      <w:r w:rsidR="00391567" w:rsidRPr="00796C8E">
        <w:rPr>
          <w:rFonts w:ascii="Trebuchet MS" w:hAnsi="Trebuchet MS"/>
        </w:rPr>
        <w:t>s will properly categorise a matter and that recategorisation by Professional Standa</w:t>
      </w:r>
      <w:r w:rsidR="0080354C" w:rsidRPr="00796C8E">
        <w:rPr>
          <w:rFonts w:ascii="Trebuchet MS" w:hAnsi="Trebuchet MS"/>
        </w:rPr>
        <w:t>rds will rarely need to happen.</w:t>
      </w:r>
    </w:p>
    <w:p w14:paraId="783A69DE" w14:textId="73FC4F9F" w:rsidR="00E7243F" w:rsidRDefault="00E7243F">
      <w:pPr>
        <w:spacing w:after="160" w:line="259" w:lineRule="auto"/>
        <w:jc w:val="left"/>
        <w:rPr>
          <w:rFonts w:ascii="Trebuchet MS" w:hAnsi="Trebuchet MS"/>
        </w:rPr>
      </w:pPr>
      <w:r>
        <w:rPr>
          <w:rFonts w:ascii="Trebuchet MS" w:hAnsi="Trebuchet MS"/>
        </w:rPr>
        <w:br w:type="page"/>
      </w:r>
    </w:p>
    <w:p w14:paraId="5C57C583" w14:textId="26C98529" w:rsidR="005E2E50" w:rsidRPr="00796C8E" w:rsidRDefault="00C66997" w:rsidP="0054254D">
      <w:pPr>
        <w:pStyle w:val="Heading4"/>
        <w:ind w:left="1134" w:hanging="1134"/>
      </w:pPr>
      <w:r w:rsidRPr="00796C8E">
        <w:t>Acknowledging</w:t>
      </w:r>
      <w:r w:rsidR="005E2E50" w:rsidRPr="00796C8E">
        <w:t xml:space="preserve"> Complaint</w:t>
      </w:r>
      <w:r w:rsidR="008618B1" w:rsidRPr="00796C8E">
        <w:t>s</w:t>
      </w:r>
    </w:p>
    <w:p w14:paraId="56D4592C" w14:textId="56411751" w:rsidR="00DA3A8A" w:rsidRPr="00796C8E" w:rsidRDefault="00910E71" w:rsidP="00AF600A">
      <w:pPr>
        <w:spacing w:before="220" w:after="220"/>
        <w:rPr>
          <w:rFonts w:ascii="Trebuchet MS" w:hAnsi="Trebuchet MS"/>
        </w:rPr>
      </w:pPr>
      <w:r w:rsidRPr="00796C8E">
        <w:rPr>
          <w:rFonts w:ascii="Trebuchet MS" w:hAnsi="Trebuchet MS"/>
        </w:rPr>
        <w:t>Once a decision is made to investigate a complaint</w:t>
      </w:r>
      <w:r w:rsidR="001613D9" w:rsidRPr="00796C8E">
        <w:rPr>
          <w:rFonts w:ascii="Trebuchet MS" w:hAnsi="Trebuchet MS"/>
        </w:rPr>
        <w:t>,</w:t>
      </w:r>
      <w:r w:rsidRPr="00796C8E">
        <w:rPr>
          <w:rFonts w:ascii="Trebuchet MS" w:hAnsi="Trebuchet MS"/>
        </w:rPr>
        <w:t xml:space="preserve"> or dismiss it without investigation</w:t>
      </w:r>
      <w:r w:rsidR="001613D9" w:rsidRPr="00796C8E">
        <w:rPr>
          <w:rFonts w:ascii="Trebuchet MS" w:hAnsi="Trebuchet MS"/>
        </w:rPr>
        <w:t>,</w:t>
      </w:r>
      <w:r w:rsidRPr="00796C8E">
        <w:rPr>
          <w:rFonts w:ascii="Trebuchet MS" w:hAnsi="Trebuchet MS"/>
        </w:rPr>
        <w:t xml:space="preserve"> </w:t>
      </w:r>
      <w:r w:rsidR="00E43A28" w:rsidRPr="00796C8E">
        <w:rPr>
          <w:rFonts w:ascii="Trebuchet MS" w:hAnsi="Trebuchet MS"/>
        </w:rPr>
        <w:t>t</w:t>
      </w:r>
      <w:r w:rsidR="00DA3A8A" w:rsidRPr="00796C8E">
        <w:rPr>
          <w:rFonts w:ascii="Trebuchet MS" w:hAnsi="Trebuchet MS"/>
        </w:rPr>
        <w:t xml:space="preserve">he </w:t>
      </w:r>
      <w:r w:rsidR="00C574EA">
        <w:rPr>
          <w:rFonts w:ascii="Trebuchet MS" w:hAnsi="Trebuchet MS"/>
        </w:rPr>
        <w:t>manager</w:t>
      </w:r>
      <w:r w:rsidR="00DA3A8A" w:rsidRPr="00796C8E">
        <w:rPr>
          <w:rFonts w:ascii="Trebuchet MS" w:hAnsi="Trebuchet MS"/>
        </w:rPr>
        <w:t xml:space="preserve"> is responsible for sending </w:t>
      </w:r>
      <w:r w:rsidR="00E43A28" w:rsidRPr="00796C8E">
        <w:rPr>
          <w:rFonts w:ascii="Trebuchet MS" w:hAnsi="Trebuchet MS"/>
        </w:rPr>
        <w:t xml:space="preserve">an </w:t>
      </w:r>
      <w:r w:rsidR="00DA3A8A" w:rsidRPr="00796C8E">
        <w:rPr>
          <w:rFonts w:ascii="Trebuchet MS" w:hAnsi="Trebuchet MS"/>
        </w:rPr>
        <w:t>acknowledgement letter</w:t>
      </w:r>
      <w:r w:rsidR="00E43A28" w:rsidRPr="00796C8E">
        <w:rPr>
          <w:rFonts w:ascii="Trebuchet MS" w:hAnsi="Trebuchet MS"/>
        </w:rPr>
        <w:t xml:space="preserve"> to the complainant.</w:t>
      </w:r>
    </w:p>
    <w:p w14:paraId="6D2B58F6" w14:textId="26A58DCE" w:rsidR="00EC0A6B" w:rsidRPr="00796C8E" w:rsidRDefault="00DA3A8A" w:rsidP="00AF600A">
      <w:pPr>
        <w:spacing w:before="220" w:after="220"/>
        <w:rPr>
          <w:rFonts w:ascii="Trebuchet MS" w:hAnsi="Trebuchet MS"/>
        </w:rPr>
      </w:pPr>
      <w:r w:rsidRPr="00796C8E">
        <w:rPr>
          <w:rFonts w:ascii="Trebuchet MS" w:hAnsi="Trebuchet MS"/>
        </w:rPr>
        <w:t xml:space="preserve">If a complaint is accepted for investigation </w:t>
      </w:r>
      <w:r w:rsidR="009F2779" w:rsidRPr="00796C8E">
        <w:rPr>
          <w:rFonts w:ascii="Trebuchet MS" w:hAnsi="Trebuchet MS"/>
        </w:rPr>
        <w:t>the complainant</w:t>
      </w:r>
      <w:r w:rsidRPr="00796C8E">
        <w:rPr>
          <w:rFonts w:ascii="Trebuchet MS" w:hAnsi="Trebuchet MS"/>
        </w:rPr>
        <w:t xml:space="preserve"> will receive an acknowledgement letter </w:t>
      </w:r>
      <w:r w:rsidR="00EC0A6B" w:rsidRPr="00796C8E">
        <w:rPr>
          <w:rFonts w:ascii="Trebuchet MS" w:hAnsi="Trebuchet MS"/>
        </w:rPr>
        <w:t xml:space="preserve">(refer template letter) </w:t>
      </w:r>
      <w:r w:rsidRPr="00796C8E">
        <w:rPr>
          <w:rFonts w:ascii="Trebuchet MS" w:hAnsi="Trebuchet MS"/>
        </w:rPr>
        <w:t xml:space="preserve">that </w:t>
      </w:r>
      <w:r w:rsidR="009F2779" w:rsidRPr="00796C8E">
        <w:rPr>
          <w:rFonts w:ascii="Trebuchet MS" w:hAnsi="Trebuchet MS"/>
        </w:rPr>
        <w:t>restate</w:t>
      </w:r>
      <w:r w:rsidRPr="00796C8E">
        <w:rPr>
          <w:rFonts w:ascii="Trebuchet MS" w:hAnsi="Trebuchet MS"/>
        </w:rPr>
        <w:t>s</w:t>
      </w:r>
      <w:r w:rsidR="009F2779" w:rsidRPr="00796C8E">
        <w:rPr>
          <w:rFonts w:ascii="Trebuchet MS" w:hAnsi="Trebuchet MS"/>
        </w:rPr>
        <w:t xml:space="preserve"> the behaviour </w:t>
      </w:r>
      <w:r w:rsidR="00EC0A6B" w:rsidRPr="00796C8E">
        <w:rPr>
          <w:rFonts w:ascii="Trebuchet MS" w:hAnsi="Trebuchet MS"/>
        </w:rPr>
        <w:t xml:space="preserve">they have </w:t>
      </w:r>
      <w:r w:rsidR="009F2779" w:rsidRPr="00796C8E">
        <w:rPr>
          <w:rFonts w:ascii="Trebuchet MS" w:hAnsi="Trebuchet MS"/>
        </w:rPr>
        <w:t>complained about.</w:t>
      </w:r>
      <w:r w:rsidRPr="00796C8E">
        <w:rPr>
          <w:rFonts w:ascii="Trebuchet MS" w:hAnsi="Trebuchet MS"/>
        </w:rPr>
        <w:t xml:space="preserve"> </w:t>
      </w:r>
      <w:r w:rsidR="00EC0A6B" w:rsidRPr="00796C8E">
        <w:rPr>
          <w:rFonts w:ascii="Trebuchet MS" w:hAnsi="Trebuchet MS"/>
        </w:rPr>
        <w:t xml:space="preserve">This ensures Tasmania Police </w:t>
      </w:r>
      <w:r w:rsidR="00533787" w:rsidRPr="00796C8E">
        <w:rPr>
          <w:rFonts w:ascii="Trebuchet MS" w:hAnsi="Trebuchet MS"/>
        </w:rPr>
        <w:t>and the complainant are agreed on the specific behaviours that are subject to complaint.</w:t>
      </w:r>
    </w:p>
    <w:p w14:paraId="2E4120E3" w14:textId="2825FC3D" w:rsidR="005E2E50" w:rsidRPr="00796C8E" w:rsidRDefault="00DA3A8A" w:rsidP="00AF600A">
      <w:pPr>
        <w:spacing w:before="220" w:after="220"/>
        <w:rPr>
          <w:rFonts w:ascii="Trebuchet MS" w:hAnsi="Trebuchet MS"/>
        </w:rPr>
      </w:pPr>
      <w:r w:rsidRPr="00796C8E">
        <w:rPr>
          <w:rFonts w:ascii="Trebuchet MS" w:hAnsi="Trebuchet MS"/>
        </w:rPr>
        <w:t xml:space="preserve">For </w:t>
      </w:r>
      <w:r w:rsidR="00D778B4" w:rsidRPr="00796C8E">
        <w:rPr>
          <w:rFonts w:ascii="Trebuchet MS" w:hAnsi="Trebuchet MS"/>
        </w:rPr>
        <w:t>c</w:t>
      </w:r>
      <w:r w:rsidR="00C421D8" w:rsidRPr="00796C8E">
        <w:rPr>
          <w:rFonts w:ascii="Trebuchet MS" w:hAnsi="Trebuchet MS"/>
        </w:rPr>
        <w:t>omplaints that are dismissed without</w:t>
      </w:r>
      <w:r w:rsidR="00D778B4" w:rsidRPr="00796C8E">
        <w:rPr>
          <w:rFonts w:ascii="Trebuchet MS" w:hAnsi="Trebuchet MS"/>
        </w:rPr>
        <w:t xml:space="preserve"> investigation</w:t>
      </w:r>
      <w:r w:rsidRPr="00796C8E">
        <w:rPr>
          <w:rFonts w:ascii="Trebuchet MS" w:hAnsi="Trebuchet MS"/>
        </w:rPr>
        <w:t>, the legislative basis for the dismissal must be provided</w:t>
      </w:r>
      <w:r w:rsidR="00533787" w:rsidRPr="00796C8E">
        <w:rPr>
          <w:rFonts w:ascii="Trebuchet MS" w:hAnsi="Trebuchet MS"/>
        </w:rPr>
        <w:t xml:space="preserve"> in the acknowledgement letter</w:t>
      </w:r>
      <w:r w:rsidRPr="00796C8E">
        <w:rPr>
          <w:rFonts w:ascii="Trebuchet MS" w:hAnsi="Trebuchet MS"/>
        </w:rPr>
        <w:t>.</w:t>
      </w:r>
    </w:p>
    <w:p w14:paraId="16BDEE43" w14:textId="7EB06D05" w:rsidR="00A84231" w:rsidRPr="00B55DA0" w:rsidRDefault="00C66997" w:rsidP="003850E1">
      <w:pPr>
        <w:pStyle w:val="Heading2"/>
      </w:pPr>
      <w:bookmarkStart w:id="343" w:name="_BluePath_Categorisation_Tool"/>
      <w:bookmarkStart w:id="344" w:name="_Toc164672009"/>
      <w:bookmarkEnd w:id="343"/>
      <w:r w:rsidRPr="00B55DA0">
        <w:t>Professional Standards</w:t>
      </w:r>
      <w:r w:rsidR="00D778B4" w:rsidRPr="00B55DA0">
        <w:t>’ Responsibilities</w:t>
      </w:r>
      <w:bookmarkEnd w:id="344"/>
    </w:p>
    <w:p w14:paraId="579EAB36" w14:textId="5F567E92" w:rsidR="005F7416" w:rsidRPr="00796C8E" w:rsidRDefault="005F7416" w:rsidP="0054254D">
      <w:pPr>
        <w:pStyle w:val="Heading4"/>
        <w:ind w:left="1134" w:hanging="1134"/>
      </w:pPr>
      <w:r w:rsidRPr="00796C8E">
        <w:t>Vetting</w:t>
      </w:r>
    </w:p>
    <w:p w14:paraId="27D30042" w14:textId="4A832984" w:rsidR="005F7416" w:rsidRPr="00796C8E" w:rsidRDefault="005F7416" w:rsidP="00AF600A">
      <w:pPr>
        <w:spacing w:before="220" w:after="220"/>
        <w:rPr>
          <w:rFonts w:ascii="Trebuchet MS" w:hAnsi="Trebuchet MS"/>
        </w:rPr>
      </w:pPr>
      <w:r w:rsidRPr="00796C8E" w:rsidDel="00D778B4">
        <w:rPr>
          <w:rFonts w:ascii="Trebuchet MS" w:hAnsi="Trebuchet MS"/>
        </w:rPr>
        <w:t xml:space="preserve">Vetting is a simple administrative process that is essential for maintaining consistency across the organisation.  </w:t>
      </w:r>
      <w:r w:rsidRPr="00796C8E">
        <w:rPr>
          <w:rFonts w:ascii="Trebuchet MS" w:hAnsi="Trebuchet MS"/>
        </w:rPr>
        <w:t>Professional Standards will check subject officers on IAPro™ for matters involving similar alleged behaviour and may recategorise a matter if appropriate.  For example, if a member is alleged to have used abusive language to members of the public on several separate occasions then a matter that on its own would have been a level 1, will instead be a level 2.</w:t>
      </w:r>
    </w:p>
    <w:p w14:paraId="64BDB965" w14:textId="77777777" w:rsidR="005F7416" w:rsidRPr="00796C8E" w:rsidRDefault="005F7416" w:rsidP="00AF600A">
      <w:pPr>
        <w:spacing w:before="220" w:after="220"/>
        <w:rPr>
          <w:rFonts w:ascii="Trebuchet MS" w:hAnsi="Trebuchet MS"/>
        </w:rPr>
      </w:pPr>
      <w:r w:rsidRPr="00796C8E">
        <w:rPr>
          <w:rFonts w:ascii="Trebuchet MS" w:hAnsi="Trebuchet MS"/>
        </w:rPr>
        <w:t>If Professional Standards is of a view that a matter has been incorrectly categorised, it will be discussed with the relevant District Commander and a categorisation decision will be made through consultation between the two commanders.</w:t>
      </w:r>
    </w:p>
    <w:p w14:paraId="5D7E343A" w14:textId="6E56FC15" w:rsidR="005F7416" w:rsidRPr="00796C8E" w:rsidRDefault="005F7416" w:rsidP="00AF600A">
      <w:pPr>
        <w:spacing w:before="220" w:after="220"/>
        <w:rPr>
          <w:rFonts w:ascii="Trebuchet MS" w:hAnsi="Trebuchet MS"/>
        </w:rPr>
      </w:pPr>
      <w:r w:rsidRPr="00796C8E">
        <w:rPr>
          <w:rFonts w:ascii="Trebuchet MS" w:hAnsi="Trebuchet MS"/>
        </w:rPr>
        <w:t>Once categorisation is confirmed the matter is released into the IAPro™ system, at which point a reference number is automatically applied.</w:t>
      </w:r>
    </w:p>
    <w:p w14:paraId="4DA67B6C" w14:textId="4CA3CF71" w:rsidR="005F7416" w:rsidRPr="00796C8E" w:rsidRDefault="005F7416" w:rsidP="00AF600A">
      <w:pPr>
        <w:spacing w:before="220" w:after="220"/>
        <w:rPr>
          <w:rFonts w:ascii="Trebuchet MS" w:hAnsi="Trebuchet MS"/>
        </w:rPr>
      </w:pPr>
      <w:r w:rsidRPr="00796C8E">
        <w:rPr>
          <w:rFonts w:ascii="Trebuchet MS" w:hAnsi="Trebuchet MS"/>
        </w:rPr>
        <w:t>Professional Standards will conduct audits of matters that have not been released from BlueTeam™ on a random basis.  This will be focussed on ensuring the timeframes for registration are met.</w:t>
      </w:r>
    </w:p>
    <w:p w14:paraId="4CD58AE6" w14:textId="7FF9CEFD" w:rsidR="005F7416" w:rsidRPr="00796C8E" w:rsidRDefault="005F7416" w:rsidP="0054254D">
      <w:pPr>
        <w:pStyle w:val="Heading4"/>
        <w:ind w:left="1134" w:hanging="1134"/>
      </w:pPr>
      <w:r w:rsidRPr="00796C8E">
        <w:t>Allocating</w:t>
      </w:r>
    </w:p>
    <w:p w14:paraId="0F6A3D2F" w14:textId="1E47C704" w:rsidR="00A84231" w:rsidRPr="00796C8E" w:rsidRDefault="00A84231" w:rsidP="00AF600A">
      <w:pPr>
        <w:spacing w:before="220" w:after="220"/>
        <w:rPr>
          <w:rFonts w:ascii="Trebuchet MS" w:hAnsi="Trebuchet MS"/>
        </w:rPr>
      </w:pPr>
      <w:r w:rsidRPr="00796C8E">
        <w:rPr>
          <w:rFonts w:ascii="Trebuchet MS" w:hAnsi="Trebuchet MS"/>
        </w:rPr>
        <w:t xml:space="preserve">Following the </w:t>
      </w:r>
      <w:r w:rsidR="00B72A47" w:rsidRPr="00796C8E">
        <w:rPr>
          <w:rFonts w:ascii="Trebuchet MS" w:hAnsi="Trebuchet MS"/>
        </w:rPr>
        <w:t xml:space="preserve">registration, </w:t>
      </w:r>
      <w:r w:rsidRPr="00796C8E">
        <w:rPr>
          <w:rFonts w:ascii="Trebuchet MS" w:hAnsi="Trebuchet MS"/>
        </w:rPr>
        <w:t>categorisation, validation and vetting process</w:t>
      </w:r>
      <w:r w:rsidR="00C421D8" w:rsidRPr="00796C8E">
        <w:rPr>
          <w:rFonts w:ascii="Trebuchet MS" w:hAnsi="Trebuchet MS"/>
        </w:rPr>
        <w:t>es</w:t>
      </w:r>
      <w:r w:rsidRPr="00796C8E">
        <w:rPr>
          <w:rFonts w:ascii="Trebuchet MS" w:hAnsi="Trebuchet MS"/>
        </w:rPr>
        <w:t xml:space="preserve"> matters will be allocated as follows:</w:t>
      </w:r>
    </w:p>
    <w:p w14:paraId="79B7AB05" w14:textId="4D02A222" w:rsidR="00B72A47" w:rsidRPr="00796C8E" w:rsidRDefault="00A84231" w:rsidP="00BF17A8">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Pursuit 1 matters</w:t>
      </w:r>
      <w:r w:rsidR="00C421D8" w:rsidRPr="00796C8E">
        <w:rPr>
          <w:rFonts w:ascii="Trebuchet MS" w:hAnsi="Trebuchet MS"/>
        </w:rPr>
        <w:t xml:space="preserve"> will be clos</w:t>
      </w:r>
      <w:r w:rsidR="0080354C" w:rsidRPr="00796C8E">
        <w:rPr>
          <w:rFonts w:ascii="Trebuchet MS" w:hAnsi="Trebuchet MS"/>
        </w:rPr>
        <w:t>ed.</w:t>
      </w:r>
    </w:p>
    <w:p w14:paraId="6EC93D4D" w14:textId="5CDA0873" w:rsidR="00A84231" w:rsidRPr="00796C8E" w:rsidRDefault="00373F40" w:rsidP="00BF17A8">
      <w:pPr>
        <w:pStyle w:val="ListParagraph"/>
        <w:numPr>
          <w:ilvl w:val="1"/>
          <w:numId w:val="1"/>
        </w:numPr>
        <w:spacing w:before="120" w:after="120"/>
        <w:ind w:left="1134" w:hanging="567"/>
        <w:contextualSpacing w:val="0"/>
        <w:rPr>
          <w:rFonts w:ascii="Trebuchet MS" w:hAnsi="Trebuchet MS"/>
        </w:rPr>
      </w:pPr>
      <w:r>
        <w:rPr>
          <w:rFonts w:ascii="Trebuchet MS" w:eastAsia="Times New Roman" w:hAnsi="Trebuchet MS" w:cs="Arial"/>
          <w:bCs/>
          <w:lang w:eastAsia="en-AU"/>
        </w:rPr>
        <w:t xml:space="preserve">Registered </w:t>
      </w:r>
      <w:r w:rsidR="00A84231" w:rsidRPr="00796C8E">
        <w:rPr>
          <w:rFonts w:ascii="Trebuchet MS" w:hAnsi="Trebuchet MS"/>
        </w:rPr>
        <w:t xml:space="preserve">Information </w:t>
      </w:r>
      <w:r w:rsidR="00C421D8" w:rsidRPr="00796C8E">
        <w:rPr>
          <w:rFonts w:ascii="Trebuchet MS" w:hAnsi="Trebuchet MS"/>
        </w:rPr>
        <w:t xml:space="preserve">matters </w:t>
      </w:r>
      <w:r w:rsidR="00A84231" w:rsidRPr="00796C8E">
        <w:rPr>
          <w:rFonts w:ascii="Trebuchet MS" w:hAnsi="Trebuchet MS"/>
        </w:rPr>
        <w:t xml:space="preserve">may be filed during the vetting process or may be sent to the member’s </w:t>
      </w:r>
      <w:r w:rsidR="00B72A47" w:rsidRPr="00796C8E">
        <w:rPr>
          <w:rFonts w:ascii="Trebuchet MS" w:hAnsi="Trebuchet MS"/>
        </w:rPr>
        <w:t xml:space="preserve">district </w:t>
      </w:r>
      <w:r w:rsidR="00A84231" w:rsidRPr="00796C8E">
        <w:rPr>
          <w:rFonts w:ascii="Trebuchet MS" w:hAnsi="Trebuchet MS"/>
        </w:rPr>
        <w:t>to seek clarity or further information.</w:t>
      </w:r>
    </w:p>
    <w:p w14:paraId="28109C45" w14:textId="1CF9626E" w:rsidR="00A84231" w:rsidRPr="00796C8E" w:rsidRDefault="00C421D8" w:rsidP="00BF17A8">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 xml:space="preserve">Complaint </w:t>
      </w:r>
      <w:r w:rsidR="00A84231" w:rsidRPr="00796C8E">
        <w:rPr>
          <w:rFonts w:ascii="Trebuchet MS" w:hAnsi="Trebuchet MS"/>
        </w:rPr>
        <w:t>1</w:t>
      </w:r>
      <w:r w:rsidRPr="00796C8E">
        <w:rPr>
          <w:rFonts w:ascii="Trebuchet MS" w:hAnsi="Trebuchet MS"/>
        </w:rPr>
        <w:t xml:space="preserve">, </w:t>
      </w:r>
      <w:r w:rsidR="00704826">
        <w:rPr>
          <w:rFonts w:ascii="Trebuchet MS" w:hAnsi="Trebuchet MS"/>
        </w:rPr>
        <w:t>Diversity and Inclusion</w:t>
      </w:r>
      <w:r w:rsidR="00EB59A8" w:rsidRPr="00796C8E">
        <w:rPr>
          <w:rFonts w:ascii="Trebuchet MS" w:hAnsi="Trebuchet MS"/>
        </w:rPr>
        <w:t xml:space="preserve"> and </w:t>
      </w:r>
      <w:r w:rsidR="0076557B">
        <w:rPr>
          <w:rFonts w:ascii="Trebuchet MS" w:hAnsi="Trebuchet MS"/>
        </w:rPr>
        <w:t>IRM</w:t>
      </w:r>
      <w:r w:rsidRPr="00796C8E">
        <w:rPr>
          <w:rFonts w:ascii="Trebuchet MS" w:hAnsi="Trebuchet MS"/>
        </w:rPr>
        <w:t>1</w:t>
      </w:r>
      <w:r w:rsidR="00A84231" w:rsidRPr="00796C8E">
        <w:rPr>
          <w:rFonts w:ascii="Trebuchet MS" w:hAnsi="Trebuchet MS"/>
        </w:rPr>
        <w:t xml:space="preserve"> </w:t>
      </w:r>
      <w:r w:rsidRPr="00796C8E">
        <w:rPr>
          <w:rFonts w:ascii="Trebuchet MS" w:hAnsi="Trebuchet MS"/>
        </w:rPr>
        <w:t>are</w:t>
      </w:r>
      <w:r w:rsidR="00A84231" w:rsidRPr="00796C8E">
        <w:rPr>
          <w:rFonts w:ascii="Trebuchet MS" w:hAnsi="Trebuchet MS"/>
        </w:rPr>
        <w:t xml:space="preserve"> allocated to the member’s </w:t>
      </w:r>
      <w:r w:rsidR="00B72A47" w:rsidRPr="00796C8E">
        <w:rPr>
          <w:rFonts w:ascii="Trebuchet MS" w:hAnsi="Trebuchet MS"/>
        </w:rPr>
        <w:t xml:space="preserve">district </w:t>
      </w:r>
      <w:r w:rsidRPr="00796C8E">
        <w:rPr>
          <w:rFonts w:ascii="Trebuchet MS" w:hAnsi="Trebuchet MS"/>
        </w:rPr>
        <w:t>for managerial r</w:t>
      </w:r>
      <w:r w:rsidR="00A84231" w:rsidRPr="00796C8E">
        <w:rPr>
          <w:rFonts w:ascii="Trebuchet MS" w:hAnsi="Trebuchet MS"/>
        </w:rPr>
        <w:t xml:space="preserve">esolution.  </w:t>
      </w:r>
      <w:r w:rsidR="00704826">
        <w:rPr>
          <w:rFonts w:ascii="Trebuchet MS" w:hAnsi="Trebuchet MS"/>
        </w:rPr>
        <w:t>DAI</w:t>
      </w:r>
      <w:r w:rsidR="00A84231" w:rsidRPr="00796C8E">
        <w:rPr>
          <w:rFonts w:ascii="Trebuchet MS" w:hAnsi="Trebuchet MS"/>
        </w:rPr>
        <w:t xml:space="preserve"> matters may be handled by the </w:t>
      </w:r>
      <w:r w:rsidR="00704826">
        <w:rPr>
          <w:rFonts w:ascii="Trebuchet MS" w:hAnsi="Trebuchet MS"/>
        </w:rPr>
        <w:t>Diversity and Inclusion</w:t>
      </w:r>
      <w:r w:rsidR="00A84231" w:rsidRPr="00796C8E">
        <w:rPr>
          <w:rFonts w:ascii="Trebuchet MS" w:hAnsi="Trebuchet MS"/>
        </w:rPr>
        <w:t xml:space="preserve"> Coordinator.</w:t>
      </w:r>
    </w:p>
    <w:p w14:paraId="7CE1C541" w14:textId="7985EC2C" w:rsidR="00A84231" w:rsidRPr="00796C8E" w:rsidRDefault="00C421D8" w:rsidP="00BF17A8">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Level</w:t>
      </w:r>
      <w:r w:rsidR="00A84231" w:rsidRPr="00796C8E">
        <w:rPr>
          <w:rFonts w:ascii="Trebuchet MS" w:hAnsi="Trebuchet MS"/>
        </w:rPr>
        <w:t xml:space="preserve"> 2</w:t>
      </w:r>
      <w:r w:rsidRPr="00796C8E">
        <w:rPr>
          <w:rFonts w:ascii="Trebuchet MS" w:hAnsi="Trebuchet MS"/>
        </w:rPr>
        <w:t xml:space="preserve"> matters are </w:t>
      </w:r>
      <w:r w:rsidR="00A84231" w:rsidRPr="00796C8E">
        <w:rPr>
          <w:rFonts w:ascii="Trebuchet MS" w:hAnsi="Trebuchet MS"/>
        </w:rPr>
        <w:t xml:space="preserve">typically allocated to the member’s </w:t>
      </w:r>
      <w:r w:rsidR="00B72A47" w:rsidRPr="00796C8E">
        <w:rPr>
          <w:rFonts w:ascii="Trebuchet MS" w:hAnsi="Trebuchet MS"/>
        </w:rPr>
        <w:t xml:space="preserve">district </w:t>
      </w:r>
      <w:r w:rsidR="00A84231" w:rsidRPr="00796C8E">
        <w:rPr>
          <w:rFonts w:ascii="Trebuchet MS" w:hAnsi="Trebuchet MS"/>
        </w:rPr>
        <w:t>for proportionate inquiries (but</w:t>
      </w:r>
      <w:r w:rsidRPr="00796C8E">
        <w:rPr>
          <w:rFonts w:ascii="Trebuchet MS" w:hAnsi="Trebuchet MS"/>
        </w:rPr>
        <w:t xml:space="preserve"> in some circumstances</w:t>
      </w:r>
      <w:r w:rsidR="00A84231" w:rsidRPr="00796C8E">
        <w:rPr>
          <w:rFonts w:ascii="Trebuchet MS" w:hAnsi="Trebuchet MS"/>
        </w:rPr>
        <w:t xml:space="preserve"> may be allocated to Professional Standards)</w:t>
      </w:r>
      <w:r w:rsidRPr="00796C8E">
        <w:rPr>
          <w:rFonts w:ascii="Trebuchet MS" w:hAnsi="Trebuchet MS"/>
        </w:rPr>
        <w:t>.</w:t>
      </w:r>
    </w:p>
    <w:p w14:paraId="15D7C14B" w14:textId="4A668906" w:rsidR="00A84231" w:rsidRPr="00796C8E" w:rsidRDefault="00C421D8" w:rsidP="00BF17A8">
      <w:pPr>
        <w:pStyle w:val="ListParagraph"/>
        <w:numPr>
          <w:ilvl w:val="1"/>
          <w:numId w:val="1"/>
        </w:numPr>
        <w:spacing w:before="120" w:after="120"/>
        <w:ind w:left="1134" w:hanging="567"/>
        <w:contextualSpacing w:val="0"/>
        <w:rPr>
          <w:rFonts w:ascii="Trebuchet MS" w:hAnsi="Trebuchet MS"/>
        </w:rPr>
      </w:pPr>
      <w:r w:rsidRPr="00796C8E">
        <w:rPr>
          <w:rFonts w:ascii="Trebuchet MS" w:hAnsi="Trebuchet MS"/>
        </w:rPr>
        <w:t>Level</w:t>
      </w:r>
      <w:r w:rsidR="00A84231" w:rsidRPr="00796C8E">
        <w:rPr>
          <w:rFonts w:ascii="Trebuchet MS" w:hAnsi="Trebuchet MS"/>
        </w:rPr>
        <w:t xml:space="preserve"> 3 </w:t>
      </w:r>
      <w:r w:rsidRPr="00796C8E">
        <w:rPr>
          <w:rFonts w:ascii="Trebuchet MS" w:hAnsi="Trebuchet MS"/>
        </w:rPr>
        <w:t>matters are</w:t>
      </w:r>
      <w:r w:rsidR="00A84231" w:rsidRPr="00796C8E">
        <w:rPr>
          <w:rFonts w:ascii="Trebuchet MS" w:hAnsi="Trebuchet MS"/>
        </w:rPr>
        <w:t xml:space="preserve"> allocated to Professional Standards for investigation (unless otherwise directed by the Deputy Commissioner)</w:t>
      </w:r>
      <w:r w:rsidRPr="00796C8E">
        <w:rPr>
          <w:rFonts w:ascii="Trebuchet MS" w:hAnsi="Trebuchet MS"/>
        </w:rPr>
        <w:t>.</w:t>
      </w:r>
    </w:p>
    <w:p w14:paraId="295CB858" w14:textId="0306296E" w:rsidR="00A84231" w:rsidRPr="00B55DA0" w:rsidRDefault="00A84231" w:rsidP="003850E1">
      <w:pPr>
        <w:pStyle w:val="Heading2"/>
      </w:pPr>
      <w:bookmarkStart w:id="345" w:name="_Resolution_Timeframes_1"/>
      <w:bookmarkStart w:id="346" w:name="_Resolution_Timeframes"/>
      <w:bookmarkStart w:id="347" w:name="_Interim_Measures"/>
      <w:bookmarkStart w:id="348" w:name="_Toc164672010"/>
      <w:bookmarkEnd w:id="345"/>
      <w:bookmarkEnd w:id="346"/>
      <w:bookmarkEnd w:id="347"/>
      <w:r w:rsidRPr="00B55DA0">
        <w:t>Interim</w:t>
      </w:r>
      <w:r w:rsidR="001C69C6" w:rsidRPr="00B55DA0">
        <w:t xml:space="preserve"> Administrative</w:t>
      </w:r>
      <w:r w:rsidRPr="00B55DA0">
        <w:t xml:space="preserve"> Measures</w:t>
      </w:r>
      <w:bookmarkEnd w:id="348"/>
    </w:p>
    <w:p w14:paraId="6518D704" w14:textId="6E240CC8" w:rsidR="00A84231" w:rsidRPr="00796C8E" w:rsidRDefault="00A84231" w:rsidP="00AF600A">
      <w:pPr>
        <w:spacing w:before="220" w:after="220"/>
        <w:rPr>
          <w:rFonts w:ascii="Trebuchet MS" w:hAnsi="Trebuchet MS"/>
        </w:rPr>
      </w:pPr>
      <w:r w:rsidRPr="00796C8E">
        <w:rPr>
          <w:rFonts w:ascii="Trebuchet MS" w:hAnsi="Trebuchet MS"/>
        </w:rPr>
        <w:t>In some matters there may be a requirement to implement a</w:t>
      </w:r>
      <w:r w:rsidR="001C69C6" w:rsidRPr="00796C8E">
        <w:rPr>
          <w:rFonts w:ascii="Trebuchet MS" w:hAnsi="Trebuchet MS"/>
        </w:rPr>
        <w:t xml:space="preserve">n administrative </w:t>
      </w:r>
      <w:r w:rsidRPr="00796C8E">
        <w:rPr>
          <w:rFonts w:ascii="Trebuchet MS" w:hAnsi="Trebuchet MS"/>
        </w:rPr>
        <w:t>measure while the inquiry or investigation is underway</w:t>
      </w:r>
      <w:r w:rsidR="005F7416" w:rsidRPr="00796C8E">
        <w:rPr>
          <w:rFonts w:ascii="Trebuchet MS" w:hAnsi="Trebuchet MS"/>
        </w:rPr>
        <w:t xml:space="preserve"> for</w:t>
      </w:r>
      <w:r w:rsidR="00374193" w:rsidRPr="00796C8E">
        <w:rPr>
          <w:rFonts w:ascii="Trebuchet MS" w:hAnsi="Trebuchet MS"/>
        </w:rPr>
        <w:t xml:space="preserve"> safety, risk management</w:t>
      </w:r>
      <w:r w:rsidR="00C421D8" w:rsidRPr="00796C8E">
        <w:rPr>
          <w:rFonts w:ascii="Trebuchet MS" w:hAnsi="Trebuchet MS"/>
        </w:rPr>
        <w:t>, legislative</w:t>
      </w:r>
      <w:r w:rsidR="00374193" w:rsidRPr="00796C8E">
        <w:rPr>
          <w:rFonts w:ascii="Trebuchet MS" w:hAnsi="Trebuchet MS"/>
        </w:rPr>
        <w:t xml:space="preserve"> and other reasons</w:t>
      </w:r>
      <w:r w:rsidRPr="00796C8E">
        <w:rPr>
          <w:rFonts w:ascii="Trebuchet MS" w:hAnsi="Trebuchet MS"/>
        </w:rPr>
        <w:t xml:space="preserve">.  These measures do not constitute </w:t>
      </w:r>
      <w:hyperlink w:anchor="_Legislation" w:history="1">
        <w:r w:rsidRPr="00796C8E">
          <w:rPr>
            <w:rStyle w:val="Hyperlink"/>
            <w:rFonts w:ascii="Trebuchet MS" w:hAnsi="Trebuchet MS"/>
          </w:rPr>
          <w:t>s</w:t>
        </w:r>
        <w:r w:rsidR="005C09FA" w:rsidRPr="00796C8E">
          <w:rPr>
            <w:rStyle w:val="Hyperlink"/>
            <w:rFonts w:ascii="Trebuchet MS" w:hAnsi="Trebuchet MS"/>
          </w:rPr>
          <w:t xml:space="preserve">ection </w:t>
        </w:r>
        <w:r w:rsidRPr="00796C8E">
          <w:rPr>
            <w:rStyle w:val="Hyperlink"/>
            <w:rFonts w:ascii="Trebuchet MS" w:hAnsi="Trebuchet MS"/>
          </w:rPr>
          <w:t>43(3) Actions</w:t>
        </w:r>
      </w:hyperlink>
      <w:r w:rsidRPr="00796C8E">
        <w:rPr>
          <w:rFonts w:ascii="Trebuchet MS" w:hAnsi="Trebuchet MS"/>
        </w:rPr>
        <w:t xml:space="preserve"> and are not considered to be an outcome of the matter</w:t>
      </w:r>
      <w:r w:rsidR="00235899" w:rsidRPr="00796C8E">
        <w:rPr>
          <w:rFonts w:ascii="Trebuchet MS" w:hAnsi="Trebuchet MS"/>
        </w:rPr>
        <w:t xml:space="preserve"> and</w:t>
      </w:r>
      <w:r w:rsidR="00854126" w:rsidRPr="00796C8E">
        <w:rPr>
          <w:rFonts w:ascii="Trebuchet MS" w:hAnsi="Trebuchet MS"/>
        </w:rPr>
        <w:t xml:space="preserve"> do not form part of a member’s </w:t>
      </w:r>
      <w:hyperlink w:anchor="Conducthistorydef" w:history="1">
        <w:r w:rsidR="00854126" w:rsidRPr="00796C8E">
          <w:rPr>
            <w:rStyle w:val="Hyperlink"/>
            <w:rFonts w:ascii="Trebuchet MS" w:hAnsi="Trebuchet MS"/>
          </w:rPr>
          <w:t>conduct history</w:t>
        </w:r>
      </w:hyperlink>
      <w:r w:rsidR="00854126" w:rsidRPr="00796C8E">
        <w:rPr>
          <w:rFonts w:ascii="Trebuchet MS" w:hAnsi="Trebuchet MS"/>
        </w:rPr>
        <w:t xml:space="preserve">.  They are practical measures </w:t>
      </w:r>
      <w:r w:rsidRPr="00796C8E">
        <w:rPr>
          <w:rFonts w:ascii="Trebuchet MS" w:hAnsi="Trebuchet MS"/>
        </w:rPr>
        <w:t xml:space="preserve">taken in the interests of </w:t>
      </w:r>
      <w:r w:rsidR="001B734D" w:rsidRPr="00796C8E">
        <w:rPr>
          <w:rFonts w:ascii="Trebuchet MS" w:hAnsi="Trebuchet MS"/>
        </w:rPr>
        <w:t>all parties</w:t>
      </w:r>
      <w:r w:rsidRPr="00796C8E">
        <w:rPr>
          <w:rFonts w:ascii="Trebuchet MS" w:hAnsi="Trebuchet MS"/>
        </w:rPr>
        <w:t xml:space="preserve"> prior to </w:t>
      </w:r>
      <w:r w:rsidR="00722D01" w:rsidRPr="00796C8E">
        <w:rPr>
          <w:rFonts w:ascii="Trebuchet MS" w:hAnsi="Trebuchet MS"/>
        </w:rPr>
        <w:t>resolu</w:t>
      </w:r>
      <w:r w:rsidRPr="00796C8E">
        <w:rPr>
          <w:rFonts w:ascii="Trebuchet MS" w:hAnsi="Trebuchet MS"/>
        </w:rPr>
        <w:t>tion of the matter.</w:t>
      </w:r>
    </w:p>
    <w:p w14:paraId="11E91B26" w14:textId="0E55EE4E" w:rsidR="00722D01" w:rsidRPr="00796C8E" w:rsidRDefault="00722D01" w:rsidP="0054254D">
      <w:pPr>
        <w:pStyle w:val="Heading4"/>
        <w:ind w:left="1134" w:hanging="1134"/>
      </w:pPr>
      <w:r w:rsidRPr="00796C8E">
        <w:t>‘Non-Operational’ Status</w:t>
      </w:r>
      <w:r w:rsidR="005F7416" w:rsidRPr="00796C8E">
        <w:t xml:space="preserve"> and Secondments</w:t>
      </w:r>
    </w:p>
    <w:p w14:paraId="36C33F72" w14:textId="0E4A82FC" w:rsidR="00722D01" w:rsidRDefault="00374193" w:rsidP="00AF600A">
      <w:pPr>
        <w:spacing w:before="220" w:after="220"/>
        <w:rPr>
          <w:rFonts w:ascii="Trebuchet MS" w:hAnsi="Trebuchet MS"/>
        </w:rPr>
      </w:pPr>
      <w:r w:rsidRPr="00796C8E">
        <w:rPr>
          <w:rFonts w:ascii="Trebuchet MS" w:hAnsi="Trebuchet MS"/>
        </w:rPr>
        <w:t xml:space="preserve">Interim administrative measures include a member being seconded to another position or area; or their duties altered to a ‘non-operational’ role.  ‘Non-operational’ </w:t>
      </w:r>
      <w:r w:rsidR="00722D01" w:rsidRPr="00796C8E">
        <w:rPr>
          <w:rFonts w:ascii="Trebuchet MS" w:hAnsi="Trebuchet MS"/>
        </w:rPr>
        <w:t>refer</w:t>
      </w:r>
      <w:r w:rsidRPr="00796C8E">
        <w:rPr>
          <w:rFonts w:ascii="Trebuchet MS" w:hAnsi="Trebuchet MS"/>
        </w:rPr>
        <w:t>s</w:t>
      </w:r>
      <w:r w:rsidR="00722D01" w:rsidRPr="00796C8E">
        <w:rPr>
          <w:rFonts w:ascii="Trebuchet MS" w:hAnsi="Trebuchet MS"/>
        </w:rPr>
        <w:t xml:space="preserve"> to members who are working in roles that are office-based or station-based and have no requirement to wear accoutrements as their role does not involve physical interactions with members of the public in a typical frontline policing sense.  Unlike </w:t>
      </w:r>
      <w:r w:rsidRPr="00796C8E">
        <w:rPr>
          <w:rFonts w:ascii="Trebuchet MS" w:hAnsi="Trebuchet MS"/>
          <w:b/>
        </w:rPr>
        <w:t>standing down</w:t>
      </w:r>
      <w:r w:rsidRPr="00796C8E">
        <w:rPr>
          <w:rFonts w:ascii="Trebuchet MS" w:hAnsi="Trebuchet MS"/>
        </w:rPr>
        <w:t xml:space="preserve"> and </w:t>
      </w:r>
      <w:r w:rsidRPr="00796C8E">
        <w:rPr>
          <w:rFonts w:ascii="Trebuchet MS" w:hAnsi="Trebuchet MS"/>
          <w:b/>
        </w:rPr>
        <w:t>suspension</w:t>
      </w:r>
      <w:r w:rsidR="00722D01" w:rsidRPr="00796C8E">
        <w:rPr>
          <w:rFonts w:ascii="Trebuchet MS" w:hAnsi="Trebuchet MS"/>
        </w:rPr>
        <w:t>, the term</w:t>
      </w:r>
      <w:r w:rsidRPr="00796C8E">
        <w:rPr>
          <w:rFonts w:ascii="Trebuchet MS" w:hAnsi="Trebuchet MS"/>
        </w:rPr>
        <w:t xml:space="preserve"> ‘non-operational’</w:t>
      </w:r>
      <w:r w:rsidR="00722D01" w:rsidRPr="00796C8E">
        <w:rPr>
          <w:rFonts w:ascii="Trebuchet MS" w:hAnsi="Trebuchet MS"/>
        </w:rPr>
        <w:t xml:space="preserve"> does not have any application to the </w:t>
      </w:r>
      <w:r w:rsidR="00722D01" w:rsidRPr="00796C8E">
        <w:rPr>
          <w:rFonts w:ascii="Trebuchet MS" w:hAnsi="Trebuchet MS"/>
          <w:i/>
        </w:rPr>
        <w:t>Police Service Act 2003</w:t>
      </w:r>
      <w:r w:rsidR="0080354C" w:rsidRPr="00796C8E">
        <w:rPr>
          <w:rFonts w:ascii="Trebuchet MS" w:hAnsi="Trebuchet MS"/>
        </w:rPr>
        <w:t>.</w:t>
      </w:r>
      <w:r w:rsidR="00C421D8" w:rsidRPr="00796C8E">
        <w:rPr>
          <w:rFonts w:ascii="Trebuchet MS" w:hAnsi="Trebuchet MS"/>
        </w:rPr>
        <w:t xml:space="preserve">  </w:t>
      </w:r>
      <w:r w:rsidR="001B734D" w:rsidRPr="00796C8E">
        <w:rPr>
          <w:rFonts w:ascii="Trebuchet MS" w:hAnsi="Trebuchet MS"/>
        </w:rPr>
        <w:t>Decisions of this nature will require the approval of a commander or the Deputy Commissioner.</w:t>
      </w:r>
    </w:p>
    <w:p w14:paraId="0B65631E" w14:textId="77777777" w:rsidR="00722D01" w:rsidRPr="00E14CCD" w:rsidRDefault="00722D01" w:rsidP="00E14CCD">
      <w:pPr>
        <w:rPr>
          <w:rStyle w:val="IntenseEmphasis"/>
        </w:rPr>
      </w:pPr>
      <w:r w:rsidRPr="00E14CCD">
        <w:rPr>
          <w:rStyle w:val="IntenseEmphasis"/>
        </w:rPr>
        <w:t>Examples</w:t>
      </w:r>
    </w:p>
    <w:p w14:paraId="4B982F5E" w14:textId="7F0BBC12" w:rsidR="00722D01" w:rsidRPr="00796C8E" w:rsidRDefault="00722D01" w:rsidP="0080354C">
      <w:pPr>
        <w:pStyle w:val="ListParagraph"/>
        <w:numPr>
          <w:ilvl w:val="1"/>
          <w:numId w:val="1"/>
        </w:numPr>
        <w:spacing w:before="120" w:after="120"/>
        <w:ind w:left="851" w:right="1254" w:hanging="284"/>
        <w:contextualSpacing w:val="0"/>
        <w:rPr>
          <w:rFonts w:ascii="Trebuchet MS" w:hAnsi="Trebuchet MS"/>
          <w:i/>
          <w:sz w:val="18"/>
          <w:szCs w:val="18"/>
        </w:rPr>
      </w:pPr>
      <w:r w:rsidRPr="00796C8E">
        <w:rPr>
          <w:rFonts w:ascii="Trebuchet MS" w:hAnsi="Trebuchet MS"/>
          <w:i/>
          <w:sz w:val="18"/>
          <w:szCs w:val="18"/>
        </w:rPr>
        <w:t>A member who receives a Police Family Violence Order is required to change to non-operational duties due to the firearm-related condition on the order</w:t>
      </w:r>
      <w:r w:rsidR="005F7416" w:rsidRPr="00796C8E">
        <w:rPr>
          <w:rFonts w:ascii="Trebuchet MS" w:hAnsi="Trebuchet MS"/>
          <w:i/>
          <w:sz w:val="18"/>
          <w:szCs w:val="18"/>
        </w:rPr>
        <w:t>.</w:t>
      </w:r>
    </w:p>
    <w:p w14:paraId="52721AB2" w14:textId="459FF670" w:rsidR="00722D01" w:rsidRPr="00796C8E" w:rsidRDefault="0039003D" w:rsidP="0080354C">
      <w:pPr>
        <w:pStyle w:val="ListParagraph"/>
        <w:numPr>
          <w:ilvl w:val="1"/>
          <w:numId w:val="1"/>
        </w:numPr>
        <w:spacing w:before="120" w:after="120"/>
        <w:ind w:left="851" w:hanging="284"/>
        <w:contextualSpacing w:val="0"/>
        <w:rPr>
          <w:rFonts w:ascii="Trebuchet MS" w:hAnsi="Trebuchet MS"/>
          <w:i/>
          <w:sz w:val="18"/>
          <w:szCs w:val="18"/>
        </w:rPr>
      </w:pPr>
      <w:r w:rsidRPr="00796C8E">
        <w:rPr>
          <w:rFonts w:ascii="Trebuchet MS" w:hAnsi="Trebuchet MS"/>
          <w:i/>
          <w:sz w:val="18"/>
          <w:szCs w:val="18"/>
        </w:rPr>
        <w:t>A member subject to a</w:t>
      </w:r>
      <w:r w:rsidR="00704826">
        <w:rPr>
          <w:rFonts w:ascii="Trebuchet MS" w:hAnsi="Trebuchet MS"/>
          <w:i/>
          <w:sz w:val="18"/>
          <w:szCs w:val="18"/>
        </w:rPr>
        <w:t xml:space="preserve"> Diversity and Inclusion </w:t>
      </w:r>
      <w:r w:rsidR="00722D01" w:rsidRPr="00796C8E">
        <w:rPr>
          <w:rFonts w:ascii="Trebuchet MS" w:hAnsi="Trebuchet MS"/>
          <w:i/>
          <w:sz w:val="18"/>
          <w:szCs w:val="18"/>
        </w:rPr>
        <w:t>complaint is seconded to another area to facilitate resolution of the matter</w:t>
      </w:r>
      <w:r w:rsidR="005F7416" w:rsidRPr="00796C8E">
        <w:rPr>
          <w:rFonts w:ascii="Trebuchet MS" w:hAnsi="Trebuchet MS"/>
          <w:i/>
          <w:sz w:val="18"/>
          <w:szCs w:val="18"/>
        </w:rPr>
        <w:t>.</w:t>
      </w:r>
      <w:r w:rsidR="00722D01" w:rsidRPr="00796C8E">
        <w:rPr>
          <w:rFonts w:ascii="Trebuchet MS" w:hAnsi="Trebuchet MS"/>
          <w:i/>
          <w:sz w:val="18"/>
          <w:szCs w:val="18"/>
        </w:rPr>
        <w:t xml:space="preserve"> </w:t>
      </w:r>
    </w:p>
    <w:p w14:paraId="36D1AB65" w14:textId="77777777" w:rsidR="00722D01" w:rsidRPr="00796C8E" w:rsidRDefault="00722D01" w:rsidP="0054254D">
      <w:pPr>
        <w:pStyle w:val="Heading4"/>
        <w:ind w:left="1134" w:hanging="1134"/>
      </w:pPr>
      <w:r w:rsidRPr="00796C8E">
        <w:t>Standing Down</w:t>
      </w:r>
    </w:p>
    <w:p w14:paraId="24A91F21" w14:textId="1857A472" w:rsidR="00722D01" w:rsidRPr="00796C8E" w:rsidRDefault="00722D01" w:rsidP="00AF600A">
      <w:pPr>
        <w:spacing w:before="220" w:after="220"/>
        <w:rPr>
          <w:rFonts w:ascii="Trebuchet MS" w:hAnsi="Trebuchet MS"/>
        </w:rPr>
      </w:pPr>
      <w:r w:rsidRPr="00796C8E">
        <w:rPr>
          <w:rFonts w:ascii="Trebuchet MS" w:hAnsi="Trebuchet MS"/>
        </w:rPr>
        <w:t xml:space="preserve">Under </w:t>
      </w:r>
      <w:r w:rsidR="00D74458" w:rsidRPr="00796C8E">
        <w:rPr>
          <w:rFonts w:ascii="Trebuchet MS" w:hAnsi="Trebuchet MS"/>
        </w:rPr>
        <w:t xml:space="preserve">Section 38 </w:t>
      </w:r>
      <w:r w:rsidRPr="00796C8E">
        <w:rPr>
          <w:rFonts w:ascii="Trebuchet MS" w:hAnsi="Trebuchet MS"/>
        </w:rPr>
        <w:t xml:space="preserve">of the </w:t>
      </w:r>
      <w:r w:rsidRPr="00796C8E">
        <w:rPr>
          <w:rFonts w:ascii="Trebuchet MS" w:hAnsi="Trebuchet MS"/>
          <w:i/>
        </w:rPr>
        <w:t>Police Service Act 2003</w:t>
      </w:r>
      <w:r w:rsidRPr="00796C8E">
        <w:rPr>
          <w:rFonts w:ascii="Trebuchet MS" w:hAnsi="Trebuchet MS"/>
        </w:rPr>
        <w:t xml:space="preserve"> the Commissioner may stand </w:t>
      </w:r>
      <w:r w:rsidR="00E53E44" w:rsidRPr="00796C8E">
        <w:rPr>
          <w:rFonts w:ascii="Trebuchet MS" w:hAnsi="Trebuchet MS"/>
        </w:rPr>
        <w:t xml:space="preserve">a member </w:t>
      </w:r>
      <w:r w:rsidRPr="00796C8E">
        <w:rPr>
          <w:rFonts w:ascii="Trebuchet MS" w:hAnsi="Trebuchet MS"/>
        </w:rPr>
        <w:t>down:</w:t>
      </w:r>
    </w:p>
    <w:p w14:paraId="579A6D68" w14:textId="77777777" w:rsidR="00722D01" w:rsidRPr="00796C8E" w:rsidRDefault="00722D01" w:rsidP="00BF17A8">
      <w:pPr>
        <w:spacing w:before="120" w:after="120"/>
        <w:ind w:left="1134" w:hanging="567"/>
        <w:rPr>
          <w:rFonts w:ascii="Trebuchet MS" w:hAnsi="Trebuchet MS"/>
          <w:i/>
          <w:sz w:val="18"/>
          <w:szCs w:val="18"/>
        </w:rPr>
      </w:pPr>
      <w:r w:rsidRPr="00796C8E">
        <w:rPr>
          <w:rFonts w:ascii="Trebuchet MS" w:hAnsi="Trebuchet MS"/>
          <w:i/>
          <w:sz w:val="18"/>
          <w:szCs w:val="18"/>
        </w:rPr>
        <w:t>(1)</w:t>
      </w:r>
      <w:r w:rsidRPr="00796C8E">
        <w:rPr>
          <w:rFonts w:ascii="Trebuchet MS" w:hAnsi="Trebuchet MS"/>
          <w:i/>
          <w:sz w:val="18"/>
          <w:szCs w:val="18"/>
        </w:rPr>
        <w:tab/>
        <w:t>The Commissioner may stand down a police officer from duty for any reason and for any period not exceeding 7 days the Commissioner considers appropriate.</w:t>
      </w:r>
    </w:p>
    <w:p w14:paraId="5A640EFD" w14:textId="77777777" w:rsidR="00722D01" w:rsidRPr="00796C8E" w:rsidRDefault="00722D01" w:rsidP="00BF17A8">
      <w:pPr>
        <w:spacing w:before="120" w:after="120"/>
        <w:ind w:left="1134" w:hanging="567"/>
        <w:rPr>
          <w:rFonts w:ascii="Trebuchet MS" w:hAnsi="Trebuchet MS"/>
          <w:i/>
          <w:sz w:val="18"/>
          <w:szCs w:val="18"/>
        </w:rPr>
      </w:pPr>
      <w:r w:rsidRPr="00796C8E">
        <w:rPr>
          <w:rFonts w:ascii="Trebuchet MS" w:hAnsi="Trebuchet MS"/>
          <w:i/>
          <w:sz w:val="18"/>
          <w:szCs w:val="18"/>
        </w:rPr>
        <w:t>(2)</w:t>
      </w:r>
      <w:r w:rsidRPr="00796C8E">
        <w:rPr>
          <w:rFonts w:ascii="Trebuchet MS" w:hAnsi="Trebuchet MS"/>
          <w:i/>
          <w:sz w:val="18"/>
          <w:szCs w:val="18"/>
        </w:rPr>
        <w:tab/>
        <w:t>The Commissioner, by notice served on the police officer, must notify the police officer of the stand-down.</w:t>
      </w:r>
    </w:p>
    <w:p w14:paraId="4B9FE271" w14:textId="67BC0C37" w:rsidR="00722D01" w:rsidRPr="00796C8E" w:rsidRDefault="00722D01" w:rsidP="00BF17A8">
      <w:pPr>
        <w:spacing w:before="120" w:after="120"/>
        <w:ind w:left="1134" w:hanging="567"/>
        <w:rPr>
          <w:rFonts w:ascii="Trebuchet MS" w:hAnsi="Trebuchet MS"/>
          <w:i/>
          <w:sz w:val="18"/>
          <w:szCs w:val="18"/>
        </w:rPr>
      </w:pPr>
      <w:r w:rsidRPr="00796C8E">
        <w:rPr>
          <w:rFonts w:ascii="Trebuchet MS" w:hAnsi="Trebuchet MS"/>
          <w:i/>
          <w:sz w:val="18"/>
          <w:szCs w:val="18"/>
        </w:rPr>
        <w:t>(3)</w:t>
      </w:r>
      <w:r w:rsidR="0080354C" w:rsidRPr="00796C8E">
        <w:rPr>
          <w:rFonts w:ascii="Trebuchet MS" w:hAnsi="Trebuchet MS"/>
          <w:i/>
          <w:sz w:val="18"/>
          <w:szCs w:val="18"/>
        </w:rPr>
        <w:tab/>
      </w:r>
      <w:r w:rsidRPr="00796C8E">
        <w:rPr>
          <w:rFonts w:ascii="Trebuchet MS" w:hAnsi="Trebuchet MS"/>
          <w:i/>
          <w:sz w:val="18"/>
          <w:szCs w:val="18"/>
        </w:rPr>
        <w:t>A stand-down takes effect on service of the notice.</w:t>
      </w:r>
    </w:p>
    <w:p w14:paraId="4FBEDD6B" w14:textId="73E2FD91" w:rsidR="00722D01" w:rsidRPr="00796C8E" w:rsidRDefault="00722D01" w:rsidP="00BF17A8">
      <w:pPr>
        <w:spacing w:before="120" w:after="120"/>
        <w:ind w:left="1134" w:hanging="567"/>
        <w:rPr>
          <w:rFonts w:ascii="Trebuchet MS" w:hAnsi="Trebuchet MS"/>
          <w:i/>
          <w:sz w:val="18"/>
          <w:szCs w:val="18"/>
        </w:rPr>
      </w:pPr>
      <w:r w:rsidRPr="00796C8E">
        <w:rPr>
          <w:rFonts w:ascii="Trebuchet MS" w:hAnsi="Trebuchet MS"/>
          <w:i/>
          <w:sz w:val="18"/>
          <w:szCs w:val="18"/>
        </w:rPr>
        <w:t>(4)</w:t>
      </w:r>
      <w:r w:rsidR="0080354C" w:rsidRPr="00796C8E">
        <w:rPr>
          <w:rFonts w:ascii="Trebuchet MS" w:hAnsi="Trebuchet MS"/>
          <w:i/>
          <w:sz w:val="18"/>
          <w:szCs w:val="18"/>
        </w:rPr>
        <w:tab/>
      </w:r>
      <w:r w:rsidRPr="00796C8E">
        <w:rPr>
          <w:rFonts w:ascii="Trebuchet MS" w:hAnsi="Trebuchet MS"/>
          <w:i/>
          <w:sz w:val="18"/>
          <w:szCs w:val="18"/>
        </w:rPr>
        <w:t>The Commissioner may revoke a stand-down.</w:t>
      </w:r>
    </w:p>
    <w:p w14:paraId="68413FF0" w14:textId="6C33DC9D" w:rsidR="00722D01" w:rsidRDefault="00722D01" w:rsidP="00AF600A">
      <w:pPr>
        <w:spacing w:before="220" w:after="220"/>
        <w:rPr>
          <w:rFonts w:ascii="Trebuchet MS" w:hAnsi="Trebuchet MS"/>
        </w:rPr>
      </w:pPr>
      <w:r w:rsidRPr="00796C8E">
        <w:rPr>
          <w:rFonts w:ascii="Trebuchet MS" w:hAnsi="Trebuchet MS"/>
        </w:rPr>
        <w:t xml:space="preserve">Section 39 states that a </w:t>
      </w:r>
      <w:r w:rsidR="00E53E44" w:rsidRPr="00796C8E">
        <w:rPr>
          <w:rFonts w:ascii="Trebuchet MS" w:hAnsi="Trebuchet MS"/>
        </w:rPr>
        <w:t>member</w:t>
      </w:r>
      <w:r w:rsidRPr="00796C8E">
        <w:rPr>
          <w:rFonts w:ascii="Trebuchet MS" w:hAnsi="Trebuchet MS"/>
        </w:rPr>
        <w:t xml:space="preserve"> who is stood down from duty is to be paid their usual remuneration and allowances; and are not entitled to exercise any power, or perform any of their duties during the period of being stood down; and are subject to any direction of the Commissioner.</w:t>
      </w:r>
    </w:p>
    <w:p w14:paraId="02769BEA" w14:textId="16475FDF" w:rsidR="00B400BC" w:rsidRDefault="00B400BC" w:rsidP="00AF600A">
      <w:pPr>
        <w:spacing w:before="220" w:after="220"/>
        <w:rPr>
          <w:rFonts w:ascii="Trebuchet MS" w:hAnsi="Trebuchet MS"/>
        </w:rPr>
      </w:pPr>
      <w:r>
        <w:rPr>
          <w:rFonts w:ascii="Trebuchet MS" w:hAnsi="Trebuchet MS"/>
        </w:rPr>
        <w:t xml:space="preserve">If a subject officer is stood down, the period </w:t>
      </w:r>
      <w:r w:rsidR="00406447">
        <w:rPr>
          <w:rFonts w:ascii="Trebuchet MS" w:hAnsi="Trebuchet MS"/>
        </w:rPr>
        <w:t>can</w:t>
      </w:r>
      <w:r>
        <w:rPr>
          <w:rFonts w:ascii="Trebuchet MS" w:hAnsi="Trebuchet MS"/>
        </w:rPr>
        <w:t>not exceed seven days</w:t>
      </w:r>
      <w:r w:rsidR="00406447">
        <w:rPr>
          <w:rFonts w:ascii="Trebuchet MS" w:hAnsi="Trebuchet MS"/>
        </w:rPr>
        <w:t xml:space="preserve">.  </w:t>
      </w:r>
      <w:r>
        <w:rPr>
          <w:rFonts w:ascii="Trebuchet MS" w:hAnsi="Trebuchet MS"/>
        </w:rPr>
        <w:t xml:space="preserve">The subject officer would return to </w:t>
      </w:r>
      <w:r w:rsidR="00406447">
        <w:rPr>
          <w:rFonts w:ascii="Trebuchet MS" w:hAnsi="Trebuchet MS"/>
        </w:rPr>
        <w:t>duty</w:t>
      </w:r>
      <w:r>
        <w:rPr>
          <w:rFonts w:ascii="Trebuchet MS" w:hAnsi="Trebuchet MS"/>
        </w:rPr>
        <w:t xml:space="preserve">, unless suspended.  If a member is served with a stand-down notice at 4pm on 1 July, the </w:t>
      </w:r>
      <w:r w:rsidRPr="00B400BC">
        <w:rPr>
          <w:rFonts w:ascii="Trebuchet MS" w:hAnsi="Trebuchet MS"/>
        </w:rPr>
        <w:t>seven days expires 6 days later</w:t>
      </w:r>
      <w:r>
        <w:rPr>
          <w:rFonts w:ascii="Trebuchet MS" w:hAnsi="Trebuchet MS"/>
        </w:rPr>
        <w:t xml:space="preserve"> at midnight on 7 July.</w:t>
      </w:r>
    </w:p>
    <w:p w14:paraId="1CD576A4" w14:textId="5BA78265" w:rsidR="00B400BC" w:rsidRDefault="00B400BC" w:rsidP="00AF600A">
      <w:pPr>
        <w:spacing w:before="220" w:after="220"/>
        <w:rPr>
          <w:rFonts w:ascii="Trebuchet MS" w:hAnsi="Trebuchet MS"/>
        </w:rPr>
      </w:pPr>
      <w:r>
        <w:rPr>
          <w:rFonts w:ascii="Trebuchet MS" w:hAnsi="Trebuchet MS"/>
        </w:rPr>
        <w:t>T</w:t>
      </w:r>
      <w:r w:rsidRPr="00B400BC">
        <w:rPr>
          <w:rFonts w:ascii="Trebuchet MS" w:hAnsi="Trebuchet MS"/>
        </w:rPr>
        <w:t xml:space="preserve">he service of </w:t>
      </w:r>
      <w:r>
        <w:rPr>
          <w:rFonts w:ascii="Trebuchet MS" w:hAnsi="Trebuchet MS"/>
        </w:rPr>
        <w:t>a</w:t>
      </w:r>
      <w:r w:rsidRPr="00B400BC">
        <w:rPr>
          <w:rFonts w:ascii="Trebuchet MS" w:hAnsi="Trebuchet MS"/>
        </w:rPr>
        <w:t xml:space="preserve"> suspension notice </w:t>
      </w:r>
      <w:r>
        <w:rPr>
          <w:rFonts w:ascii="Trebuchet MS" w:hAnsi="Trebuchet MS"/>
        </w:rPr>
        <w:t>might lead to an overlap with a stand-down notice.  Whilst the Commissioner may determine to suspend someone on, for example,</w:t>
      </w:r>
      <w:r w:rsidRPr="00B400BC">
        <w:rPr>
          <w:rFonts w:ascii="Trebuchet MS" w:hAnsi="Trebuchet MS"/>
        </w:rPr>
        <w:t xml:space="preserve"> day 3 or </w:t>
      </w:r>
      <w:r>
        <w:rPr>
          <w:rFonts w:ascii="Trebuchet MS" w:hAnsi="Trebuchet MS"/>
        </w:rPr>
        <w:t xml:space="preserve">day </w:t>
      </w:r>
      <w:r w:rsidRPr="00B400BC">
        <w:rPr>
          <w:rFonts w:ascii="Trebuchet MS" w:hAnsi="Trebuchet MS"/>
        </w:rPr>
        <w:t xml:space="preserve">4 </w:t>
      </w:r>
      <w:r>
        <w:rPr>
          <w:rFonts w:ascii="Trebuchet MS" w:hAnsi="Trebuchet MS"/>
        </w:rPr>
        <w:t xml:space="preserve">of a stand-down, it does not take effect until </w:t>
      </w:r>
      <w:r w:rsidRPr="00B400BC">
        <w:rPr>
          <w:rFonts w:ascii="Trebuchet MS" w:hAnsi="Trebuchet MS"/>
        </w:rPr>
        <w:t>served.</w:t>
      </w:r>
    </w:p>
    <w:p w14:paraId="59E9B69E" w14:textId="760FBA24" w:rsidR="00E7243F" w:rsidRPr="00796C8E" w:rsidRDefault="00E7243F" w:rsidP="00E7243F">
      <w:pPr>
        <w:spacing w:after="160" w:line="259" w:lineRule="auto"/>
        <w:jc w:val="left"/>
        <w:rPr>
          <w:rFonts w:ascii="Trebuchet MS" w:hAnsi="Trebuchet MS"/>
        </w:rPr>
      </w:pPr>
      <w:r>
        <w:rPr>
          <w:rFonts w:ascii="Trebuchet MS" w:hAnsi="Trebuchet MS"/>
        </w:rPr>
        <w:br w:type="page"/>
      </w:r>
    </w:p>
    <w:p w14:paraId="2A3ED3DF" w14:textId="77777777" w:rsidR="00722D01" w:rsidRPr="00796C8E" w:rsidRDefault="00722D01" w:rsidP="0054254D">
      <w:pPr>
        <w:pStyle w:val="Heading4"/>
        <w:ind w:left="1134" w:hanging="1134"/>
      </w:pPr>
      <w:r w:rsidRPr="00796C8E">
        <w:t>Suspension</w:t>
      </w:r>
    </w:p>
    <w:p w14:paraId="4752EB40" w14:textId="5D175E0C" w:rsidR="00722D01" w:rsidRPr="00796C8E" w:rsidRDefault="00722D01" w:rsidP="00AF600A">
      <w:pPr>
        <w:spacing w:before="220" w:after="220"/>
        <w:rPr>
          <w:rFonts w:ascii="Trebuchet MS" w:hAnsi="Trebuchet MS"/>
        </w:rPr>
      </w:pPr>
      <w:r w:rsidRPr="00796C8E">
        <w:rPr>
          <w:rFonts w:ascii="Trebuchet MS" w:hAnsi="Trebuchet MS"/>
        </w:rPr>
        <w:t xml:space="preserve">Under </w:t>
      </w:r>
      <w:r w:rsidR="00D74458" w:rsidRPr="00796C8E">
        <w:rPr>
          <w:rFonts w:ascii="Trebuchet MS" w:hAnsi="Trebuchet MS"/>
        </w:rPr>
        <w:t xml:space="preserve">Section 40 </w:t>
      </w:r>
      <w:r w:rsidRPr="00796C8E">
        <w:rPr>
          <w:rFonts w:ascii="Trebuchet MS" w:hAnsi="Trebuchet MS"/>
        </w:rPr>
        <w:t xml:space="preserve">of the </w:t>
      </w:r>
      <w:r w:rsidRPr="00796C8E">
        <w:rPr>
          <w:rFonts w:ascii="Trebuchet MS" w:hAnsi="Trebuchet MS"/>
          <w:i/>
        </w:rPr>
        <w:t>Police Service Act 2003</w:t>
      </w:r>
      <w:r w:rsidRPr="00796C8E">
        <w:rPr>
          <w:rFonts w:ascii="Trebuchet MS" w:hAnsi="Trebuchet MS"/>
        </w:rPr>
        <w:t xml:space="preserve"> the Commissioner may suspend </w:t>
      </w:r>
      <w:r w:rsidR="00E53E44" w:rsidRPr="00796C8E">
        <w:rPr>
          <w:rFonts w:ascii="Trebuchet MS" w:hAnsi="Trebuchet MS"/>
        </w:rPr>
        <w:t xml:space="preserve">a </w:t>
      </w:r>
      <w:r w:rsidRPr="00796C8E">
        <w:rPr>
          <w:rFonts w:ascii="Trebuchet MS" w:hAnsi="Trebuchet MS"/>
        </w:rPr>
        <w:t xml:space="preserve">member: </w:t>
      </w:r>
    </w:p>
    <w:p w14:paraId="5317DCE7" w14:textId="086334CB" w:rsidR="00722D01" w:rsidRPr="00796C8E" w:rsidRDefault="0080354C" w:rsidP="00BF17A8">
      <w:pPr>
        <w:spacing w:before="120" w:after="120"/>
        <w:ind w:left="1134" w:hanging="567"/>
        <w:rPr>
          <w:rFonts w:ascii="Trebuchet MS" w:hAnsi="Trebuchet MS"/>
          <w:i/>
          <w:sz w:val="18"/>
          <w:szCs w:val="18"/>
        </w:rPr>
      </w:pPr>
      <w:r w:rsidRPr="00796C8E">
        <w:rPr>
          <w:rFonts w:ascii="Trebuchet MS" w:hAnsi="Trebuchet MS"/>
          <w:i/>
          <w:sz w:val="18"/>
          <w:szCs w:val="18"/>
        </w:rPr>
        <w:t>(1)</w:t>
      </w:r>
      <w:r w:rsidR="00722D01" w:rsidRPr="00796C8E">
        <w:rPr>
          <w:rFonts w:ascii="Trebuchet MS" w:hAnsi="Trebuchet MS"/>
          <w:i/>
          <w:sz w:val="18"/>
          <w:szCs w:val="18"/>
        </w:rPr>
        <w:tab/>
        <w:t xml:space="preserve">After a police officer has been stood down </w:t>
      </w:r>
      <w:r w:rsidR="00D74458" w:rsidRPr="00796C8E">
        <w:rPr>
          <w:rFonts w:ascii="Trebuchet MS" w:hAnsi="Trebuchet MS"/>
          <w:i/>
          <w:sz w:val="18"/>
          <w:szCs w:val="18"/>
        </w:rPr>
        <w:t xml:space="preserve">under </w:t>
      </w:r>
      <w:hyperlink r:id="rId93" w:anchor="GS38@EN" w:tgtFrame="_self" w:history="1">
        <w:r w:rsidR="00D74458" w:rsidRPr="00796C8E">
          <w:rPr>
            <w:rFonts w:ascii="Trebuchet MS" w:hAnsi="Trebuchet MS"/>
            <w:i/>
            <w:sz w:val="18"/>
            <w:szCs w:val="18"/>
          </w:rPr>
          <w:t>section 38</w:t>
        </w:r>
      </w:hyperlink>
      <w:r w:rsidR="00722D01" w:rsidRPr="00796C8E">
        <w:rPr>
          <w:rFonts w:ascii="Trebuchet MS" w:hAnsi="Trebuchet MS"/>
          <w:i/>
          <w:sz w:val="18"/>
          <w:szCs w:val="18"/>
        </w:rPr>
        <w:t>, the Commissioner may suspend the police officer from duty for any reason and for any period the Commissioner considers appropriate.</w:t>
      </w:r>
    </w:p>
    <w:p w14:paraId="55825DE9" w14:textId="2B99B558" w:rsidR="00722D01" w:rsidRPr="00796C8E" w:rsidRDefault="0080354C" w:rsidP="00BF17A8">
      <w:pPr>
        <w:spacing w:before="120" w:after="120"/>
        <w:ind w:left="1134" w:hanging="567"/>
        <w:rPr>
          <w:rFonts w:ascii="Trebuchet MS" w:hAnsi="Trebuchet MS"/>
          <w:i/>
          <w:sz w:val="18"/>
          <w:szCs w:val="18"/>
        </w:rPr>
      </w:pPr>
      <w:r w:rsidRPr="00796C8E">
        <w:rPr>
          <w:rFonts w:ascii="Trebuchet MS" w:hAnsi="Trebuchet MS"/>
          <w:i/>
          <w:sz w:val="18"/>
          <w:szCs w:val="18"/>
        </w:rPr>
        <w:t>(2)</w:t>
      </w:r>
      <w:r w:rsidR="00722D01" w:rsidRPr="00796C8E">
        <w:rPr>
          <w:rFonts w:ascii="Trebuchet MS" w:hAnsi="Trebuchet MS"/>
          <w:i/>
          <w:sz w:val="18"/>
          <w:szCs w:val="18"/>
        </w:rPr>
        <w:tab/>
        <w:t>The Commissioner, by notice served on the police officer, must notify the police officer of the suspension.</w:t>
      </w:r>
    </w:p>
    <w:p w14:paraId="0559A53D" w14:textId="77777777" w:rsidR="00722D01" w:rsidRPr="00796C8E" w:rsidRDefault="00722D01" w:rsidP="00BF17A8">
      <w:pPr>
        <w:spacing w:before="120" w:after="120"/>
        <w:ind w:left="1134" w:hanging="567"/>
        <w:rPr>
          <w:rFonts w:ascii="Trebuchet MS" w:hAnsi="Trebuchet MS"/>
          <w:i/>
          <w:sz w:val="18"/>
          <w:szCs w:val="18"/>
        </w:rPr>
      </w:pPr>
      <w:r w:rsidRPr="00796C8E">
        <w:rPr>
          <w:rFonts w:ascii="Trebuchet MS" w:hAnsi="Trebuchet MS"/>
          <w:i/>
          <w:sz w:val="18"/>
          <w:szCs w:val="18"/>
        </w:rPr>
        <w:t>(3)</w:t>
      </w:r>
      <w:r w:rsidRPr="00796C8E">
        <w:rPr>
          <w:rFonts w:ascii="Trebuchet MS" w:hAnsi="Trebuchet MS"/>
          <w:i/>
          <w:sz w:val="18"/>
          <w:szCs w:val="18"/>
        </w:rPr>
        <w:tab/>
        <w:t>A suspension takes effect on service of the notice.</w:t>
      </w:r>
    </w:p>
    <w:p w14:paraId="5B24D6B9" w14:textId="509E5A8E" w:rsidR="00722D01" w:rsidRPr="00796C8E" w:rsidRDefault="0080354C" w:rsidP="00BF17A8">
      <w:pPr>
        <w:spacing w:before="120" w:after="120"/>
        <w:ind w:left="1134" w:hanging="567"/>
        <w:rPr>
          <w:rFonts w:ascii="Trebuchet MS" w:hAnsi="Trebuchet MS"/>
          <w:i/>
          <w:sz w:val="18"/>
          <w:szCs w:val="18"/>
        </w:rPr>
      </w:pPr>
      <w:r w:rsidRPr="00796C8E">
        <w:rPr>
          <w:rFonts w:ascii="Trebuchet MS" w:hAnsi="Trebuchet MS"/>
          <w:i/>
          <w:sz w:val="18"/>
          <w:szCs w:val="18"/>
        </w:rPr>
        <w:t>(4)</w:t>
      </w:r>
      <w:r w:rsidR="00722D01" w:rsidRPr="00796C8E">
        <w:rPr>
          <w:rFonts w:ascii="Trebuchet MS" w:hAnsi="Trebuchet MS"/>
          <w:i/>
          <w:sz w:val="18"/>
          <w:szCs w:val="18"/>
        </w:rPr>
        <w:tab/>
        <w:t>The Commissioner may revoke a suspension.</w:t>
      </w:r>
    </w:p>
    <w:p w14:paraId="490864E7" w14:textId="198F171E" w:rsidR="00235899" w:rsidRPr="00796C8E" w:rsidRDefault="00722D01" w:rsidP="00AF600A">
      <w:pPr>
        <w:spacing w:before="220" w:after="220"/>
        <w:rPr>
          <w:rFonts w:ascii="Trebuchet MS" w:hAnsi="Trebuchet MS"/>
        </w:rPr>
      </w:pPr>
      <w:r w:rsidRPr="00796C8E">
        <w:rPr>
          <w:rFonts w:ascii="Trebuchet MS" w:hAnsi="Trebuchet MS"/>
        </w:rPr>
        <w:t xml:space="preserve">Section 41 states that </w:t>
      </w:r>
      <w:r w:rsidR="00E53E44" w:rsidRPr="00796C8E">
        <w:rPr>
          <w:rFonts w:ascii="Trebuchet MS" w:hAnsi="Trebuchet MS"/>
        </w:rPr>
        <w:t xml:space="preserve">a </w:t>
      </w:r>
      <w:r w:rsidRPr="00796C8E">
        <w:rPr>
          <w:rFonts w:ascii="Trebuchet MS" w:hAnsi="Trebuchet MS"/>
        </w:rPr>
        <w:t xml:space="preserve">member may be suspended with or without their usual remuneration, allowances (or both) and are not entitled to exercise any power, or perform any of their duties during </w:t>
      </w:r>
      <w:r w:rsidR="00E53E44" w:rsidRPr="00796C8E">
        <w:rPr>
          <w:rFonts w:ascii="Trebuchet MS" w:hAnsi="Trebuchet MS"/>
        </w:rPr>
        <w:t xml:space="preserve">the </w:t>
      </w:r>
      <w:r w:rsidRPr="00796C8E">
        <w:rPr>
          <w:rFonts w:ascii="Trebuchet MS" w:hAnsi="Trebuchet MS"/>
        </w:rPr>
        <w:t>period of suspension; and are subject to any direction of the Commissioner.</w:t>
      </w:r>
    </w:p>
    <w:p w14:paraId="3330544A" w14:textId="77777777" w:rsidR="00814DC3" w:rsidRPr="001826DE" w:rsidRDefault="00814DC3" w:rsidP="00C45C9B">
      <w:pPr>
        <w:pStyle w:val="Title"/>
        <w:numPr>
          <w:ilvl w:val="0"/>
          <w:numId w:val="174"/>
        </w:numPr>
      </w:pPr>
      <w:bookmarkStart w:id="349" w:name="_No_Further_Action"/>
      <w:bookmarkStart w:id="350" w:name="_Conciliation"/>
      <w:bookmarkStart w:id="351" w:name="_Conciliation_of_Complaints"/>
      <w:bookmarkStart w:id="352" w:name="_Validation_of_all"/>
      <w:bookmarkStart w:id="353" w:name="_Conciliation_of_Equity"/>
      <w:bookmarkStart w:id="354" w:name="_Managerial_Resolution"/>
      <w:bookmarkStart w:id="355" w:name="_Toc164672011"/>
      <w:bookmarkEnd w:id="349"/>
      <w:bookmarkEnd w:id="350"/>
      <w:bookmarkEnd w:id="351"/>
      <w:bookmarkEnd w:id="352"/>
      <w:bookmarkEnd w:id="353"/>
      <w:bookmarkEnd w:id="354"/>
      <w:r w:rsidRPr="001826DE">
        <w:t>MEMBERS’ OBLIGATIONS, RIGHTS AND WELLBEING</w:t>
      </w:r>
      <w:bookmarkEnd w:id="355"/>
    </w:p>
    <w:p w14:paraId="601E6775"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8.1 Confidentiality</w:t>
      </w:r>
    </w:p>
    <w:p w14:paraId="0973E5C6" w14:textId="77777777" w:rsidR="00814DC3" w:rsidRPr="001826DE" w:rsidRDefault="00814DC3" w:rsidP="00814DC3">
      <w:pPr>
        <w:pStyle w:val="ListParagraph"/>
        <w:numPr>
          <w:ilvl w:val="1"/>
          <w:numId w:val="175"/>
        </w:numPr>
        <w:rPr>
          <w:rFonts w:ascii="Trebuchet MS" w:hAnsi="Trebuchet MS"/>
          <w:color w:val="5B9BD5" w:themeColor="accent1"/>
        </w:rPr>
      </w:pPr>
      <w:r w:rsidRPr="001826DE">
        <w:rPr>
          <w:rFonts w:ascii="Trebuchet MS" w:hAnsi="Trebuchet MS"/>
          <w:color w:val="5B9BD5" w:themeColor="accent1"/>
        </w:rPr>
        <w:t>Member’s obligations</w:t>
      </w:r>
    </w:p>
    <w:p w14:paraId="3E42907B"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8.3 Obligations for members subject to other legal proceedings</w:t>
      </w:r>
    </w:p>
    <w:p w14:paraId="1AAD9754"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8.4 Police as Complainants or Informants</w:t>
      </w:r>
    </w:p>
    <w:p w14:paraId="1093206D"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8.5 Finalisation of Code of Conduct or Criminal/Summary matters where members are under medical treatment</w:t>
      </w:r>
    </w:p>
    <w:p w14:paraId="774F9DD5"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 xml:space="preserve">8.6 Subject officers’ </w:t>
      </w:r>
      <w:r>
        <w:rPr>
          <w:rFonts w:ascii="Trebuchet MS" w:hAnsi="Trebuchet MS"/>
          <w:color w:val="5B9BD5" w:themeColor="accent1"/>
        </w:rPr>
        <w:t>R</w:t>
      </w:r>
      <w:r w:rsidRPr="001826DE">
        <w:rPr>
          <w:rFonts w:ascii="Trebuchet MS" w:hAnsi="Trebuchet MS"/>
          <w:color w:val="5B9BD5" w:themeColor="accent1"/>
        </w:rPr>
        <w:t xml:space="preserve">ights and </w:t>
      </w:r>
      <w:r>
        <w:rPr>
          <w:rFonts w:ascii="Trebuchet MS" w:hAnsi="Trebuchet MS"/>
          <w:color w:val="5B9BD5" w:themeColor="accent1"/>
        </w:rPr>
        <w:t>O</w:t>
      </w:r>
      <w:r w:rsidRPr="001826DE">
        <w:rPr>
          <w:rFonts w:ascii="Trebuchet MS" w:hAnsi="Trebuchet MS"/>
          <w:color w:val="5B9BD5" w:themeColor="accent1"/>
        </w:rPr>
        <w:t>bligations</w:t>
      </w:r>
    </w:p>
    <w:p w14:paraId="4466E2F9"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 xml:space="preserve">8.7 Witness officers’ </w:t>
      </w:r>
      <w:r>
        <w:rPr>
          <w:rFonts w:ascii="Trebuchet MS" w:hAnsi="Trebuchet MS"/>
          <w:color w:val="5B9BD5" w:themeColor="accent1"/>
        </w:rPr>
        <w:t>R</w:t>
      </w:r>
      <w:r w:rsidRPr="001826DE">
        <w:rPr>
          <w:rFonts w:ascii="Trebuchet MS" w:hAnsi="Trebuchet MS"/>
          <w:color w:val="5B9BD5" w:themeColor="accent1"/>
        </w:rPr>
        <w:t xml:space="preserve">ights and </w:t>
      </w:r>
      <w:r>
        <w:rPr>
          <w:rFonts w:ascii="Trebuchet MS" w:hAnsi="Trebuchet MS"/>
          <w:color w:val="5B9BD5" w:themeColor="accent1"/>
        </w:rPr>
        <w:t>O</w:t>
      </w:r>
      <w:r w:rsidRPr="001826DE">
        <w:rPr>
          <w:rFonts w:ascii="Trebuchet MS" w:hAnsi="Trebuchet MS"/>
          <w:color w:val="5B9BD5" w:themeColor="accent1"/>
        </w:rPr>
        <w:t>bligations</w:t>
      </w:r>
    </w:p>
    <w:p w14:paraId="3A1E4831"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8.8 Members’ rights and obligations in complaints investigated by other agencies</w:t>
      </w:r>
    </w:p>
    <w:p w14:paraId="36C4628F"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8.9 Members accessing own IAPRO</w:t>
      </w:r>
      <w:r w:rsidRPr="001826DE">
        <w:rPr>
          <w:rFonts w:ascii="Trebuchet MS" w:hAnsi="Trebuchet MS"/>
          <w:color w:val="5B9BD5" w:themeColor="accent1"/>
          <w:vertAlign w:val="superscript"/>
        </w:rPr>
        <w:t>TM</w:t>
      </w:r>
      <w:r w:rsidRPr="001826DE">
        <w:rPr>
          <w:rFonts w:ascii="Trebuchet MS" w:hAnsi="Trebuchet MS"/>
          <w:color w:val="5B9BD5" w:themeColor="accent1"/>
        </w:rPr>
        <w:t xml:space="preserve"> Holdings</w:t>
      </w:r>
    </w:p>
    <w:p w14:paraId="2705CADD"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8.10 Wellbeing Protocol</w:t>
      </w:r>
    </w:p>
    <w:p w14:paraId="24443BA1"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8.11 Family Violence Leave</w:t>
      </w:r>
    </w:p>
    <w:p w14:paraId="68B063EE" w14:textId="77777777" w:rsidR="00814DC3" w:rsidRPr="001826DE" w:rsidRDefault="00814DC3" w:rsidP="00814DC3">
      <w:pPr>
        <w:tabs>
          <w:tab w:val="left" w:pos="6420"/>
        </w:tabs>
        <w:rPr>
          <w:rFonts w:ascii="Trebuchet MS" w:hAnsi="Trebuchet MS"/>
          <w:color w:val="5B9BD5" w:themeColor="accent1"/>
        </w:rPr>
      </w:pPr>
      <w:r w:rsidRPr="001826DE">
        <w:rPr>
          <w:rFonts w:ascii="Trebuchet MS" w:hAnsi="Trebuchet MS"/>
          <w:color w:val="5B9BD5" w:themeColor="accent1"/>
        </w:rPr>
        <w:t>8.12 Workers’ Compensation matters</w:t>
      </w:r>
      <w:r>
        <w:rPr>
          <w:rFonts w:ascii="Trebuchet MS" w:hAnsi="Trebuchet MS"/>
          <w:color w:val="5B9BD5" w:themeColor="accent1"/>
        </w:rPr>
        <w:tab/>
      </w:r>
    </w:p>
    <w:p w14:paraId="51F69680" w14:textId="77777777" w:rsidR="00814DC3" w:rsidRPr="001826DE" w:rsidRDefault="00814DC3" w:rsidP="00814DC3">
      <w:pPr>
        <w:rPr>
          <w:rFonts w:ascii="Trebuchet MS" w:hAnsi="Trebuchet MS"/>
          <w:color w:val="5B9BD5" w:themeColor="accent1"/>
        </w:rPr>
      </w:pPr>
      <w:r w:rsidRPr="001826DE">
        <w:rPr>
          <w:rFonts w:ascii="Trebuchet MS" w:hAnsi="Trebuchet MS"/>
          <w:color w:val="5B9BD5" w:themeColor="accent1"/>
        </w:rPr>
        <w:t>8.13 Wellbeing Support – Client Confidentiality and Services</w:t>
      </w:r>
    </w:p>
    <w:p w14:paraId="7BF87BB2" w14:textId="77777777" w:rsidR="00814DC3" w:rsidRPr="001826DE" w:rsidRDefault="00814DC3" w:rsidP="00814DC3">
      <w:pPr>
        <w:spacing w:before="220" w:after="220"/>
        <w:rPr>
          <w:rFonts w:ascii="Trebuchet MS" w:hAnsi="Trebuchet MS"/>
        </w:rPr>
      </w:pPr>
      <w:r w:rsidRPr="001826DE">
        <w:rPr>
          <w:rFonts w:ascii="Trebuchet MS" w:hAnsi="Trebuchet MS"/>
        </w:rPr>
        <w:t>This chapter relates to all levels of matters.</w:t>
      </w:r>
    </w:p>
    <w:p w14:paraId="1E2BA230" w14:textId="77777777" w:rsidR="00814DC3" w:rsidRPr="00814DC3" w:rsidRDefault="00814DC3" w:rsidP="00814DC3">
      <w:pPr>
        <w:pStyle w:val="ListParagraph"/>
        <w:keepNext/>
        <w:keepLines/>
        <w:pageBreakBefore/>
        <w:numPr>
          <w:ilvl w:val="0"/>
          <w:numId w:val="7"/>
        </w:numPr>
        <w:suppressLineNumbers/>
        <w:pBdr>
          <w:top w:val="single" w:sz="12" w:space="1" w:color="auto"/>
          <w:bottom w:val="single" w:sz="12" w:space="1" w:color="auto"/>
        </w:pBdr>
        <w:shd w:val="clear" w:color="auto" w:fill="9CC2E5" w:themeFill="accent1" w:themeFillTint="99"/>
        <w:spacing w:before="360" w:after="360"/>
        <w:ind w:left="1134" w:right="-23" w:hanging="1134"/>
        <w:jc w:val="left"/>
        <w:outlineLvl w:val="0"/>
        <w:rPr>
          <w:rFonts w:ascii="Trebuchet MS" w:eastAsiaTheme="majorEastAsia" w:hAnsi="Trebuchet MS" w:cstheme="majorBidi"/>
          <w:b/>
          <w:vanish/>
          <w:spacing w:val="-10"/>
          <w:kern w:val="28"/>
          <w:sz w:val="44"/>
          <w:szCs w:val="44"/>
        </w:rPr>
      </w:pPr>
      <w:bookmarkStart w:id="356" w:name="_Toc46482989"/>
      <w:bookmarkStart w:id="357" w:name="_Toc134019602"/>
      <w:bookmarkStart w:id="358" w:name="_Toc134019786"/>
      <w:bookmarkStart w:id="359" w:name="_Toc163565080"/>
      <w:bookmarkStart w:id="360" w:name="_Toc163565269"/>
      <w:bookmarkStart w:id="361" w:name="_Toc164412004"/>
      <w:bookmarkStart w:id="362" w:name="_Toc164416614"/>
      <w:bookmarkStart w:id="363" w:name="_Toc164672012"/>
      <w:bookmarkEnd w:id="356"/>
      <w:bookmarkEnd w:id="357"/>
      <w:bookmarkEnd w:id="358"/>
      <w:bookmarkEnd w:id="359"/>
      <w:bookmarkEnd w:id="360"/>
      <w:bookmarkEnd w:id="361"/>
      <w:bookmarkEnd w:id="362"/>
      <w:bookmarkEnd w:id="363"/>
    </w:p>
    <w:p w14:paraId="484D29A6" w14:textId="0BF0564E" w:rsidR="00814DC3" w:rsidRPr="001826DE" w:rsidRDefault="00814DC3" w:rsidP="003850E1">
      <w:pPr>
        <w:pStyle w:val="Heading2"/>
      </w:pPr>
      <w:bookmarkStart w:id="364" w:name="_Toc164672013"/>
      <w:r w:rsidRPr="001826DE">
        <w:t>Confidentiality</w:t>
      </w:r>
      <w:bookmarkEnd w:id="364"/>
    </w:p>
    <w:p w14:paraId="53439AA6"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All members involved in the management and resolution of </w:t>
      </w:r>
      <w:hyperlink r:id="rId94" w:anchor="Abacusdefinition" w:history="1">
        <w:r w:rsidRPr="001826DE">
          <w:rPr>
            <w:rStyle w:val="Hyperlink"/>
            <w:rFonts w:ascii="Trebuchet MS" w:hAnsi="Trebuchet MS" w:cstheme="majorHAnsi"/>
          </w:rPr>
          <w:t>Abacus</w:t>
        </w:r>
      </w:hyperlink>
      <w:r w:rsidRPr="001826DE">
        <w:rPr>
          <w:rFonts w:ascii="Trebuchet MS" w:hAnsi="Trebuchet MS" w:cstheme="majorHAnsi"/>
        </w:rPr>
        <w:t xml:space="preserve"> matters must maintain appropriate confidentiality.  The </w:t>
      </w:r>
      <w:hyperlink r:id="rId95" w:anchor="_Confidentiality_2" w:history="1">
        <w:r w:rsidRPr="001826DE">
          <w:rPr>
            <w:rStyle w:val="Hyperlink"/>
            <w:rFonts w:ascii="Trebuchet MS" w:hAnsi="Trebuchet MS" w:cstheme="majorHAnsi"/>
          </w:rPr>
          <w:t>Need to Know Principle</w:t>
        </w:r>
      </w:hyperlink>
      <w:r w:rsidRPr="001826DE">
        <w:rPr>
          <w:rFonts w:ascii="Trebuchet MS" w:hAnsi="Trebuchet MS" w:cstheme="majorHAnsi"/>
        </w:rPr>
        <w:t xml:space="preserve"> applies; that is, information must only be available to those members or state service employees (SSEs) who need to access that information to ensure that appropriate support services are in place.  The disclosure of information must be no wider than that.  It is the responsibility of all members and SSEs to adhere to this principle.  Any breach of confidentiality will be treated seriously.</w:t>
      </w:r>
    </w:p>
    <w:p w14:paraId="6390A7DF" w14:textId="77777777" w:rsidR="00814DC3" w:rsidRPr="001826DE" w:rsidRDefault="00814DC3" w:rsidP="003850E1">
      <w:pPr>
        <w:pStyle w:val="Heading2"/>
      </w:pPr>
      <w:bookmarkStart w:id="365" w:name="_Toc164672014"/>
      <w:r>
        <w:t>Members’</w:t>
      </w:r>
      <w:r w:rsidRPr="001826DE">
        <w:t xml:space="preserve"> Obligations</w:t>
      </w:r>
      <w:bookmarkEnd w:id="365"/>
      <w:r w:rsidRPr="001826DE">
        <w:t xml:space="preserve"> </w:t>
      </w:r>
    </w:p>
    <w:p w14:paraId="3F85007C" w14:textId="77777777" w:rsidR="00814DC3" w:rsidRPr="00E42734" w:rsidRDefault="00814DC3" w:rsidP="00814DC3">
      <w:pPr>
        <w:pStyle w:val="NormalWeb"/>
        <w:shd w:val="clear" w:color="auto" w:fill="FFFFFF" w:themeFill="background1"/>
        <w:spacing w:before="220" w:beforeAutospacing="0" w:after="220" w:afterAutospacing="0"/>
        <w:jc w:val="both"/>
        <w:rPr>
          <w:rFonts w:ascii="Trebuchet MS" w:hAnsi="Trebuchet MS"/>
          <w:sz w:val="22"/>
        </w:rPr>
      </w:pPr>
      <w:r w:rsidRPr="00E42734">
        <w:rPr>
          <w:rFonts w:ascii="Trebuchet MS" w:hAnsi="Trebuchet MS"/>
          <w:sz w:val="22"/>
        </w:rPr>
        <w:t xml:space="preserve">Under </w:t>
      </w:r>
      <w:hyperlink r:id="rId96" w:history="1">
        <w:r w:rsidRPr="00E42734">
          <w:rPr>
            <w:rStyle w:val="Hyperlink"/>
            <w:rFonts w:ascii="Trebuchet MS" w:hAnsi="Trebuchet MS"/>
            <w:sz w:val="22"/>
          </w:rPr>
          <w:t>Part 13</w:t>
        </w:r>
      </w:hyperlink>
      <w:r w:rsidRPr="00E42734">
        <w:rPr>
          <w:rFonts w:ascii="Trebuchet MS" w:hAnsi="Trebuchet MS"/>
          <w:sz w:val="22"/>
        </w:rPr>
        <w:t xml:space="preserve"> of the TPM members must comply with the following Orders.</w:t>
      </w:r>
    </w:p>
    <w:tbl>
      <w:tblPr>
        <w:tblStyle w:val="TableGrid1"/>
        <w:tblW w:w="9201" w:type="dxa"/>
        <w:jc w:val="center"/>
        <w:tblCellMar>
          <w:top w:w="85" w:type="dxa"/>
          <w:left w:w="85" w:type="dxa"/>
          <w:bottom w:w="85" w:type="dxa"/>
          <w:right w:w="85" w:type="dxa"/>
        </w:tblCellMar>
        <w:tblLook w:val="04A0" w:firstRow="1" w:lastRow="0" w:firstColumn="1" w:lastColumn="0" w:noHBand="0" w:noVBand="1"/>
      </w:tblPr>
      <w:tblGrid>
        <w:gridCol w:w="9201"/>
      </w:tblGrid>
      <w:tr w:rsidR="00814DC3" w:rsidRPr="00DF6086" w14:paraId="763C8706" w14:textId="77777777" w:rsidTr="00814DC3">
        <w:trPr>
          <w:trHeight w:val="1006"/>
          <w:jc w:val="center"/>
        </w:trPr>
        <w:tc>
          <w:tcPr>
            <w:tcW w:w="9201" w:type="dxa"/>
          </w:tcPr>
          <w:p w14:paraId="6C707328" w14:textId="77777777" w:rsidR="00814DC3" w:rsidRPr="00DF6086" w:rsidRDefault="00814DC3" w:rsidP="00814DC3">
            <w:pPr>
              <w:spacing w:before="120" w:after="120"/>
              <w:jc w:val="center"/>
              <w:rPr>
                <w:rFonts w:ascii="Trebuchet MS" w:eastAsia="Calibri" w:hAnsi="Trebuchet MS" w:cs="Arial"/>
                <w:b/>
                <w:i/>
                <w:iCs/>
                <w:shd w:val="clear" w:color="auto" w:fill="FFFFFF"/>
              </w:rPr>
            </w:pPr>
            <w:r w:rsidRPr="00DF6086">
              <w:rPr>
                <w:rFonts w:ascii="Trebuchet MS" w:eastAsia="Calibri" w:hAnsi="Trebuchet MS" w:cs="Arial"/>
                <w:b/>
                <w:i/>
                <w:iCs/>
                <w:shd w:val="clear" w:color="auto" w:fill="FFFFFF"/>
              </w:rPr>
              <w:t>ORDER</w:t>
            </w:r>
          </w:p>
          <w:p w14:paraId="30FEA4C4" w14:textId="77777777" w:rsidR="00814DC3" w:rsidRPr="00DF6086" w:rsidRDefault="00814DC3" w:rsidP="00814DC3">
            <w:pPr>
              <w:spacing w:before="120" w:after="120"/>
              <w:ind w:left="228" w:right="289"/>
              <w:rPr>
                <w:rFonts w:ascii="Trebuchet MS" w:eastAsia="Calibri" w:hAnsi="Trebuchet MS" w:cs="Arial"/>
                <w:i/>
                <w:iCs/>
                <w:shd w:val="clear" w:color="auto" w:fill="FFFFFF"/>
              </w:rPr>
            </w:pPr>
            <w:r w:rsidRPr="00DF6086">
              <w:rPr>
                <w:rFonts w:ascii="Trebuchet MS" w:eastAsia="Calibri" w:hAnsi="Trebuchet MS" w:cs="Arial"/>
                <w:i/>
                <w:iCs/>
                <w:shd w:val="clear" w:color="auto" w:fill="FFFFFF"/>
              </w:rPr>
              <w:t xml:space="preserve">A member who becomes aware of another member </w:t>
            </w:r>
          </w:p>
          <w:p w14:paraId="3403C7F3" w14:textId="77777777" w:rsidR="00814DC3" w:rsidRPr="00DF6086" w:rsidRDefault="00814DC3" w:rsidP="00814DC3">
            <w:pPr>
              <w:numPr>
                <w:ilvl w:val="0"/>
                <w:numId w:val="28"/>
              </w:numPr>
              <w:spacing w:before="120" w:after="120"/>
              <w:ind w:left="794" w:right="289" w:hanging="567"/>
              <w:jc w:val="left"/>
              <w:rPr>
                <w:rFonts w:ascii="Trebuchet MS" w:eastAsia="Calibri" w:hAnsi="Trebuchet MS" w:cs="Times New Roman"/>
                <w:i/>
                <w:iCs/>
              </w:rPr>
            </w:pPr>
            <w:r w:rsidRPr="00DF6086">
              <w:rPr>
                <w:rFonts w:ascii="Trebuchet MS" w:eastAsia="Calibri" w:hAnsi="Trebuchet MS" w:cs="Arial"/>
                <w:i/>
                <w:iCs/>
                <w:shd w:val="clear" w:color="auto" w:fill="FFFFFF"/>
              </w:rPr>
              <w:t>committing a serious offence or crime; or</w:t>
            </w:r>
          </w:p>
          <w:p w14:paraId="101A7977" w14:textId="77777777" w:rsidR="00814DC3" w:rsidRPr="00DF6086" w:rsidRDefault="00814DC3" w:rsidP="00814DC3">
            <w:pPr>
              <w:numPr>
                <w:ilvl w:val="0"/>
                <w:numId w:val="28"/>
              </w:numPr>
              <w:spacing w:before="120" w:after="120"/>
              <w:ind w:left="794" w:right="289" w:hanging="567"/>
              <w:jc w:val="left"/>
              <w:rPr>
                <w:rFonts w:ascii="Trebuchet MS" w:eastAsia="Calibri" w:hAnsi="Trebuchet MS" w:cs="Times New Roman"/>
                <w:i/>
                <w:iCs/>
              </w:rPr>
            </w:pPr>
            <w:r w:rsidRPr="00DF6086">
              <w:rPr>
                <w:rFonts w:ascii="Trebuchet MS" w:eastAsia="Calibri" w:hAnsi="Trebuchet MS" w:cs="Arial"/>
                <w:i/>
                <w:iCs/>
                <w:shd w:val="clear" w:color="auto" w:fill="FFFFFF"/>
              </w:rPr>
              <w:t xml:space="preserve">committing a breach of the Code of Conduct </w:t>
            </w:r>
          </w:p>
          <w:p w14:paraId="62B288F2" w14:textId="77777777" w:rsidR="00814DC3" w:rsidRPr="00DF6086" w:rsidRDefault="00814DC3" w:rsidP="00814DC3">
            <w:pPr>
              <w:spacing w:before="120" w:after="120"/>
              <w:ind w:left="228" w:right="289"/>
              <w:rPr>
                <w:rFonts w:ascii="Trebuchet MS" w:eastAsia="Calibri" w:hAnsi="Trebuchet MS" w:cs="Arial"/>
                <w:i/>
                <w:iCs/>
                <w:shd w:val="clear" w:color="auto" w:fill="FFFFFF"/>
              </w:rPr>
            </w:pPr>
            <w:r w:rsidRPr="00DF6086">
              <w:rPr>
                <w:rFonts w:ascii="Trebuchet MS" w:eastAsia="Calibri" w:hAnsi="Trebuchet MS" w:cs="Arial"/>
                <w:i/>
                <w:iCs/>
                <w:shd w:val="clear" w:color="auto" w:fill="FFFFFF"/>
              </w:rPr>
              <w:t xml:space="preserve">must report the matter immediately to a senior officer.  The senior officer is to direct the informing member to register the matter on BlueTeam™; or register it themselves.  Registration is to occur prior to the conclusion of duty that shift, unless the matter is able to be dealt with as provided for in </w:t>
            </w:r>
            <w:hyperlink w:anchor="_Discretionary_Action_for" w:history="1">
              <w:r w:rsidRPr="00DF6086">
                <w:rPr>
                  <w:rStyle w:val="Hyperlink"/>
                  <w:rFonts w:ascii="Trebuchet MS" w:eastAsia="Calibri" w:hAnsi="Trebuchet MS" w:cs="Arial"/>
                  <w:i/>
                  <w:iCs/>
                  <w:shd w:val="clear" w:color="auto" w:fill="FFFFFF"/>
                </w:rPr>
                <w:t>Abacus 4.1.1</w:t>
              </w:r>
            </w:hyperlink>
            <w:r w:rsidRPr="00DF6086">
              <w:rPr>
                <w:rFonts w:ascii="Trebuchet MS" w:eastAsia="Calibri" w:hAnsi="Trebuchet MS" w:cs="Arial"/>
                <w:i/>
                <w:iCs/>
                <w:shd w:val="clear" w:color="auto" w:fill="FFFFFF"/>
              </w:rPr>
              <w:t xml:space="preserve"> Discretionary Action for minor internally raised matters or victimisation/discrimination of police complainants</w:t>
            </w:r>
            <w:r>
              <w:rPr>
                <w:rFonts w:ascii="Trebuchet MS" w:eastAsia="Calibri" w:hAnsi="Trebuchet MS" w:cs="Arial"/>
                <w:i/>
                <w:iCs/>
                <w:shd w:val="clear" w:color="auto" w:fill="FFFFFF"/>
              </w:rPr>
              <w:t>.</w:t>
            </w:r>
          </w:p>
        </w:tc>
      </w:tr>
    </w:tbl>
    <w:p w14:paraId="0B14EC97" w14:textId="77777777" w:rsidR="00814DC3" w:rsidRDefault="00814DC3" w:rsidP="00814DC3">
      <w:pPr>
        <w:rPr>
          <w:rFonts w:ascii="Trebuchet MS" w:eastAsia="Calibri" w:hAnsi="Trebuchet MS"/>
          <w:i/>
          <w:iCs/>
        </w:rPr>
      </w:pPr>
    </w:p>
    <w:tbl>
      <w:tblPr>
        <w:tblStyle w:val="TableGrid1"/>
        <w:tblW w:w="0" w:type="auto"/>
        <w:jc w:val="center"/>
        <w:tblLook w:val="04A0" w:firstRow="1" w:lastRow="0" w:firstColumn="1" w:lastColumn="0" w:noHBand="0" w:noVBand="1"/>
      </w:tblPr>
      <w:tblGrid>
        <w:gridCol w:w="9016"/>
      </w:tblGrid>
      <w:tr w:rsidR="00814DC3" w:rsidRPr="00DF6086" w14:paraId="60B261F5" w14:textId="77777777" w:rsidTr="00814DC3">
        <w:trPr>
          <w:jc w:val="center"/>
        </w:trPr>
        <w:tc>
          <w:tcPr>
            <w:tcW w:w="9016" w:type="dxa"/>
          </w:tcPr>
          <w:p w14:paraId="3CC516A0" w14:textId="77777777" w:rsidR="00814DC3" w:rsidRPr="00DF6086" w:rsidRDefault="00814DC3" w:rsidP="00814DC3">
            <w:pPr>
              <w:spacing w:before="120" w:after="120"/>
              <w:ind w:left="313" w:right="288"/>
              <w:jc w:val="center"/>
              <w:rPr>
                <w:rFonts w:ascii="Trebuchet MS" w:eastAsia="Calibri" w:hAnsi="Trebuchet MS" w:cs="Arial"/>
                <w:b/>
                <w:i/>
                <w:iCs/>
              </w:rPr>
            </w:pPr>
            <w:r w:rsidRPr="00DF6086">
              <w:rPr>
                <w:rFonts w:ascii="Trebuchet MS" w:eastAsia="Calibri" w:hAnsi="Trebuchet MS" w:cs="Arial"/>
                <w:b/>
                <w:i/>
                <w:iCs/>
              </w:rPr>
              <w:t>ORDER</w:t>
            </w:r>
          </w:p>
          <w:p w14:paraId="7001D3AF" w14:textId="77777777" w:rsidR="00814DC3" w:rsidRPr="00DF6086" w:rsidRDefault="00814DC3" w:rsidP="00814DC3">
            <w:pPr>
              <w:spacing w:before="120" w:after="120"/>
              <w:ind w:left="313" w:right="288"/>
              <w:rPr>
                <w:rFonts w:ascii="Trebuchet MS" w:eastAsia="Calibri" w:hAnsi="Trebuchet MS" w:cs="Arial"/>
                <w:i/>
                <w:iCs/>
              </w:rPr>
            </w:pPr>
            <w:r w:rsidRPr="00DF6086">
              <w:rPr>
                <w:rFonts w:ascii="Trebuchet MS" w:eastAsia="Calibri" w:hAnsi="Trebuchet MS" w:cs="Arial"/>
                <w:i/>
                <w:iCs/>
              </w:rPr>
              <w:t>A member who is advised by any person that they wish to make a complaint against a police officer, or Tasmania Police, is required to obtain details (person reporting, circumstances, etc.) and must register the matter on IAPro™ or BlueTeam™ as a Complaint 1, Complaint 2 or Complaint 3 (whichever is appropriate to the circumstances).</w:t>
            </w:r>
          </w:p>
          <w:p w14:paraId="1122DF6E" w14:textId="77777777" w:rsidR="00814DC3" w:rsidRPr="00DF6086" w:rsidRDefault="00814DC3" w:rsidP="00814DC3">
            <w:pPr>
              <w:spacing w:before="120" w:after="120"/>
              <w:ind w:left="313" w:right="288"/>
              <w:rPr>
                <w:rFonts w:ascii="Trebuchet MS" w:eastAsia="Calibri" w:hAnsi="Trebuchet MS" w:cs="Arial"/>
                <w:i/>
                <w:iCs/>
              </w:rPr>
            </w:pPr>
            <w:r w:rsidRPr="00DF6086">
              <w:rPr>
                <w:rFonts w:ascii="Trebuchet MS" w:eastAsia="Calibri" w:hAnsi="Trebuchet MS" w:cs="Arial"/>
                <w:i/>
                <w:iCs/>
              </w:rPr>
              <w:t>A statement of complaint must be obtained for all Complaint 2 and Complaint 3 matters.  A statement of complaint is not required for Complaint 1 matters.</w:t>
            </w:r>
          </w:p>
          <w:p w14:paraId="01E2465F" w14:textId="77777777" w:rsidR="00814DC3" w:rsidRPr="00DF6086" w:rsidRDefault="00814DC3" w:rsidP="00814DC3">
            <w:pPr>
              <w:spacing w:before="120" w:after="120"/>
              <w:ind w:left="313" w:right="288"/>
              <w:rPr>
                <w:rFonts w:ascii="Trebuchet MS" w:eastAsia="Calibri" w:hAnsi="Trebuchet MS" w:cs="Arial"/>
                <w:i/>
                <w:iCs/>
              </w:rPr>
            </w:pPr>
            <w:r w:rsidRPr="00DF6086">
              <w:rPr>
                <w:rFonts w:ascii="Trebuchet MS" w:eastAsia="Calibri" w:hAnsi="Trebuchet MS" w:cs="Arial"/>
                <w:i/>
                <w:iCs/>
              </w:rPr>
              <w:t xml:space="preserve">Certain members are exempted from this Order in particular circumstances.  Those circumstances are detailed in </w:t>
            </w:r>
            <w:hyperlink w:anchor="_Receiving_Complaints_1" w:history="1">
              <w:r w:rsidRPr="00DF6086">
                <w:rPr>
                  <w:rStyle w:val="Hyperlink"/>
                  <w:rFonts w:ascii="Trebuchet MS" w:eastAsia="Calibri" w:hAnsi="Trebuchet MS" w:cs="Arial"/>
                  <w:i/>
                  <w:iCs/>
                </w:rPr>
                <w:t>Abacus 5.3</w:t>
              </w:r>
            </w:hyperlink>
            <w:r w:rsidRPr="00DF6086">
              <w:rPr>
                <w:rFonts w:ascii="Trebuchet MS" w:eastAsia="Calibri" w:hAnsi="Trebuchet MS" w:cs="Arial"/>
                <w:i/>
                <w:iCs/>
              </w:rPr>
              <w:t xml:space="preserve"> Receiving Complaints.</w:t>
            </w:r>
          </w:p>
        </w:tc>
      </w:tr>
    </w:tbl>
    <w:p w14:paraId="3664DDBB" w14:textId="77777777" w:rsidR="00814DC3" w:rsidRPr="00DF6086" w:rsidRDefault="00814DC3" w:rsidP="00814DC3">
      <w:pPr>
        <w:rPr>
          <w:rFonts w:ascii="Trebuchet MS" w:eastAsia="Calibri" w:hAnsi="Trebuchet MS"/>
          <w:i/>
          <w:iCs/>
        </w:rPr>
      </w:pPr>
    </w:p>
    <w:tbl>
      <w:tblPr>
        <w:tblStyle w:val="TableGrid11"/>
        <w:tblW w:w="0" w:type="auto"/>
        <w:jc w:val="center"/>
        <w:tblLook w:val="04A0" w:firstRow="1" w:lastRow="0" w:firstColumn="1" w:lastColumn="0" w:noHBand="0" w:noVBand="1"/>
      </w:tblPr>
      <w:tblGrid>
        <w:gridCol w:w="9202"/>
      </w:tblGrid>
      <w:tr w:rsidR="00814DC3" w:rsidRPr="00DF6086" w14:paraId="329B3B1D" w14:textId="77777777" w:rsidTr="00814DC3">
        <w:trPr>
          <w:jc w:val="center"/>
        </w:trPr>
        <w:tc>
          <w:tcPr>
            <w:tcW w:w="9202" w:type="dxa"/>
          </w:tcPr>
          <w:p w14:paraId="569B24BA" w14:textId="77777777" w:rsidR="00814DC3" w:rsidRPr="00DF6086" w:rsidRDefault="00814DC3" w:rsidP="00814DC3">
            <w:pPr>
              <w:spacing w:before="120" w:after="120"/>
              <w:ind w:left="313" w:right="310"/>
              <w:jc w:val="center"/>
              <w:rPr>
                <w:rFonts w:ascii="Trebuchet MS" w:hAnsi="Trebuchet MS" w:cs="Arial"/>
                <w:b/>
                <w:i/>
                <w:iCs/>
                <w:shd w:val="clear" w:color="auto" w:fill="FFFFFF"/>
              </w:rPr>
            </w:pPr>
            <w:r w:rsidRPr="00DF6086">
              <w:rPr>
                <w:rFonts w:ascii="Trebuchet MS" w:hAnsi="Trebuchet MS" w:cs="Arial"/>
                <w:b/>
                <w:i/>
                <w:iCs/>
                <w:shd w:val="clear" w:color="auto" w:fill="FFFFFF"/>
              </w:rPr>
              <w:t>ORDER</w:t>
            </w:r>
          </w:p>
          <w:p w14:paraId="18DCCC96" w14:textId="77777777" w:rsidR="00814DC3" w:rsidRPr="00DF6086" w:rsidRDefault="00814DC3" w:rsidP="00814DC3">
            <w:pPr>
              <w:spacing w:before="120" w:after="120"/>
              <w:ind w:left="313" w:right="310"/>
              <w:rPr>
                <w:rFonts w:ascii="Trebuchet MS" w:hAnsi="Trebuchet MS" w:cs="Arial"/>
                <w:i/>
                <w:iCs/>
              </w:rPr>
            </w:pPr>
            <w:r w:rsidRPr="00DF6086">
              <w:rPr>
                <w:rFonts w:ascii="Trebuchet MS" w:hAnsi="Trebuchet MS" w:cs="Arial"/>
                <w:i/>
                <w:iCs/>
              </w:rPr>
              <w:t>Any member who is</w:t>
            </w:r>
          </w:p>
          <w:p w14:paraId="69A1683D" w14:textId="77777777" w:rsidR="00814DC3" w:rsidRPr="00DF6086" w:rsidRDefault="00814DC3" w:rsidP="00814DC3">
            <w:pPr>
              <w:numPr>
                <w:ilvl w:val="0"/>
                <w:numId w:val="165"/>
              </w:numPr>
              <w:spacing w:before="120" w:after="120"/>
              <w:ind w:left="737" w:right="312" w:hanging="425"/>
              <w:jc w:val="left"/>
              <w:rPr>
                <w:rFonts w:ascii="Trebuchet MS" w:hAnsi="Trebuchet MS" w:cs="Arial"/>
                <w:i/>
                <w:iCs/>
              </w:rPr>
            </w:pPr>
            <w:r w:rsidRPr="00DF6086">
              <w:rPr>
                <w:rFonts w:ascii="Trebuchet MS" w:hAnsi="Trebuchet MS" w:cs="Arial"/>
                <w:i/>
                <w:iCs/>
              </w:rPr>
              <w:t>proceeded against for any offence (other than a parking offence) or a serious offence or crime (including whilst interstate or overseas); or</w:t>
            </w:r>
          </w:p>
          <w:p w14:paraId="7028CC84" w14:textId="77777777" w:rsidR="00814DC3" w:rsidRPr="00DF6086" w:rsidRDefault="00814DC3" w:rsidP="00814DC3">
            <w:pPr>
              <w:numPr>
                <w:ilvl w:val="0"/>
                <w:numId w:val="165"/>
              </w:numPr>
              <w:spacing w:before="120" w:after="120"/>
              <w:ind w:left="737" w:right="312" w:hanging="425"/>
              <w:jc w:val="left"/>
              <w:rPr>
                <w:rFonts w:ascii="Trebuchet MS" w:hAnsi="Trebuchet MS" w:cs="Arial"/>
                <w:i/>
                <w:iCs/>
              </w:rPr>
            </w:pPr>
            <w:r w:rsidRPr="00DF6086">
              <w:rPr>
                <w:rFonts w:ascii="Trebuchet MS" w:hAnsi="Trebuchet MS" w:cs="Arial"/>
                <w:i/>
                <w:iCs/>
              </w:rPr>
              <w:t>proceeded against civilly; or</w:t>
            </w:r>
          </w:p>
          <w:p w14:paraId="683AD46B" w14:textId="77777777" w:rsidR="00814DC3" w:rsidRPr="00DF6086" w:rsidRDefault="00814DC3" w:rsidP="00814DC3">
            <w:pPr>
              <w:numPr>
                <w:ilvl w:val="0"/>
                <w:numId w:val="165"/>
              </w:numPr>
              <w:spacing w:before="120" w:after="120"/>
              <w:ind w:left="737" w:right="312" w:hanging="425"/>
              <w:jc w:val="left"/>
              <w:rPr>
                <w:rFonts w:ascii="Trebuchet MS" w:hAnsi="Trebuchet MS" w:cs="Arial"/>
                <w:i/>
                <w:iCs/>
              </w:rPr>
            </w:pPr>
            <w:r w:rsidRPr="00DF6086">
              <w:rPr>
                <w:rFonts w:ascii="Trebuchet MS" w:hAnsi="Trebuchet MS" w:cs="Arial"/>
                <w:i/>
                <w:iCs/>
              </w:rPr>
              <w:t>subject to bankruptcy proceedings</w:t>
            </w:r>
          </w:p>
          <w:p w14:paraId="33F3FF70" w14:textId="036FDF9A" w:rsidR="00814DC3" w:rsidRPr="00DF6086" w:rsidRDefault="00814DC3" w:rsidP="00814DC3">
            <w:pPr>
              <w:spacing w:before="120" w:after="120"/>
              <w:ind w:left="313" w:right="310"/>
              <w:rPr>
                <w:rFonts w:ascii="Trebuchet MS" w:hAnsi="Trebuchet MS" w:cs="Times New Roman"/>
                <w:i/>
                <w:iCs/>
              </w:rPr>
            </w:pPr>
            <w:r w:rsidRPr="00DF6086">
              <w:rPr>
                <w:rFonts w:ascii="Trebuchet MS" w:hAnsi="Trebuchet MS" w:cs="Arial"/>
                <w:i/>
                <w:iCs/>
              </w:rPr>
              <w:t xml:space="preserve">must immediately inform a senior officer and register the matter on BlueTeam™ as a </w:t>
            </w:r>
            <w:r w:rsidR="00373F40">
              <w:rPr>
                <w:rFonts w:ascii="Trebuchet MS" w:eastAsia="Times New Roman" w:hAnsi="Trebuchet MS" w:cs="Arial"/>
                <w:bCs/>
                <w:lang w:eastAsia="en-AU"/>
              </w:rPr>
              <w:t xml:space="preserve">Registered </w:t>
            </w:r>
            <w:r w:rsidRPr="00DF6086">
              <w:rPr>
                <w:rFonts w:ascii="Trebuchet MS" w:hAnsi="Trebuchet MS" w:cs="Arial"/>
                <w:i/>
                <w:iCs/>
              </w:rPr>
              <w:t>Information report.  The</w:t>
            </w:r>
            <w:r w:rsidR="00373F40">
              <w:rPr>
                <w:rFonts w:ascii="Trebuchet MS" w:hAnsi="Trebuchet MS" w:cs="Arial"/>
                <w:i/>
                <w:iCs/>
              </w:rPr>
              <w:t xml:space="preserve"> </w:t>
            </w:r>
            <w:r w:rsidR="00373F40">
              <w:rPr>
                <w:rFonts w:ascii="Trebuchet MS" w:eastAsia="Times New Roman" w:hAnsi="Trebuchet MS" w:cs="Arial"/>
                <w:bCs/>
                <w:lang w:eastAsia="en-AU"/>
              </w:rPr>
              <w:t>Registered</w:t>
            </w:r>
            <w:r w:rsidRPr="00DF6086">
              <w:rPr>
                <w:rFonts w:ascii="Trebuchet MS" w:hAnsi="Trebuchet MS" w:cs="Arial"/>
                <w:i/>
                <w:iCs/>
              </w:rPr>
              <w:t xml:space="preserve"> Information report may be re-categorised as appropriate.</w:t>
            </w:r>
          </w:p>
        </w:tc>
      </w:tr>
    </w:tbl>
    <w:p w14:paraId="08378FB2" w14:textId="77777777" w:rsidR="00814DC3" w:rsidRPr="00E42734" w:rsidRDefault="00814DC3" w:rsidP="00814DC3">
      <w:pPr>
        <w:spacing w:before="220" w:after="220"/>
        <w:rPr>
          <w:rFonts w:ascii="Trebuchet MS" w:hAnsi="Trebuchet MS"/>
        </w:rPr>
      </w:pPr>
      <w:r w:rsidRPr="00E42734">
        <w:rPr>
          <w:rFonts w:ascii="Trebuchet MS" w:hAnsi="Trebuchet MS"/>
        </w:rPr>
        <w:t>A member appearing in any court as a defendant or accused person is not to wear any item of police uniform.</w:t>
      </w:r>
    </w:p>
    <w:p w14:paraId="56905011" w14:textId="77777777" w:rsidR="00814DC3" w:rsidRPr="001826DE" w:rsidRDefault="00814DC3" w:rsidP="003850E1">
      <w:pPr>
        <w:pStyle w:val="Heading2"/>
      </w:pPr>
      <w:bookmarkStart w:id="366" w:name="_Toc164672015"/>
      <w:r w:rsidRPr="001826DE">
        <w:t>Obligations for Members Subject to Other Legal Proceedings</w:t>
      </w:r>
      <w:bookmarkEnd w:id="366"/>
    </w:p>
    <w:p w14:paraId="795C830D" w14:textId="77777777" w:rsidR="00814DC3" w:rsidRPr="00E42734" w:rsidRDefault="00814DC3" w:rsidP="00814DC3">
      <w:pPr>
        <w:spacing w:before="220" w:after="220"/>
        <w:rPr>
          <w:rFonts w:ascii="Trebuchet MS" w:hAnsi="Trebuchet MS"/>
        </w:rPr>
      </w:pPr>
      <w:r w:rsidRPr="00E42734">
        <w:rPr>
          <w:rFonts w:ascii="Trebuchet MS" w:hAnsi="Trebuchet MS"/>
        </w:rPr>
        <w:t>An inter-department committee advises the government on legal actions against public officers, including members, for acts or omissions arising in the course of the performance of their duties.</w:t>
      </w:r>
    </w:p>
    <w:p w14:paraId="6D1C729F" w14:textId="77777777" w:rsidR="00814DC3" w:rsidRDefault="00814DC3" w:rsidP="00814DC3">
      <w:pPr>
        <w:spacing w:before="220" w:after="220"/>
        <w:rPr>
          <w:rFonts w:ascii="Trebuchet MS" w:hAnsi="Trebuchet MS"/>
        </w:rPr>
      </w:pPr>
      <w:r w:rsidRPr="00E42734">
        <w:rPr>
          <w:rFonts w:ascii="Trebuchet MS" w:hAnsi="Trebuchet MS"/>
        </w:rPr>
        <w:t>If a writ or summons is served on a member alleging an act or omission arising in the course of the performance of the member's duties, that member is to, immediately submit a full report, in writing, of the circumstances through official channels to the Assistant Commissioner, Specialist Support.  The report is to include advice on what action, if any the member is considering taking to defend the action.  The member should seek early advice in relation to representation and the legal expenses attached to that representation.</w:t>
      </w:r>
      <w:r>
        <w:rPr>
          <w:rFonts w:ascii="Trebuchet MS" w:hAnsi="Trebuchet MS"/>
        </w:rPr>
        <w:t xml:space="preserve"> </w:t>
      </w:r>
      <w:r w:rsidRPr="00E42734">
        <w:rPr>
          <w:rFonts w:ascii="Trebuchet MS" w:hAnsi="Trebuchet MS"/>
        </w:rPr>
        <w:t xml:space="preserve">Members should also be aware of the </w:t>
      </w:r>
      <w:hyperlink w:anchor="_Legal_Assistance" w:history="1">
        <w:r w:rsidRPr="00E42734">
          <w:rPr>
            <w:rStyle w:val="Hyperlink"/>
            <w:rFonts w:ascii="Trebuchet MS" w:hAnsi="Trebuchet MS"/>
          </w:rPr>
          <w:t>Legal Assistance</w:t>
        </w:r>
      </w:hyperlink>
      <w:r w:rsidRPr="00E42734">
        <w:rPr>
          <w:rFonts w:ascii="Trebuchet MS" w:hAnsi="Trebuchet MS"/>
        </w:rPr>
        <w:t xml:space="preserve"> provisions.</w:t>
      </w:r>
    </w:p>
    <w:p w14:paraId="24592D09" w14:textId="77777777" w:rsidR="00814DC3" w:rsidRPr="001826DE" w:rsidRDefault="00814DC3" w:rsidP="003850E1">
      <w:pPr>
        <w:pStyle w:val="Heading2"/>
      </w:pPr>
      <w:bookmarkStart w:id="367" w:name="_Toc164672016"/>
      <w:r w:rsidRPr="001826DE">
        <w:t>Police as Complainants or Informants</w:t>
      </w:r>
      <w:bookmarkEnd w:id="367"/>
    </w:p>
    <w:p w14:paraId="0C21861E" w14:textId="77777777" w:rsidR="00814DC3" w:rsidRPr="00EB12EE" w:rsidRDefault="00814DC3" w:rsidP="00814DC3">
      <w:pPr>
        <w:pStyle w:val="Heading4"/>
        <w:ind w:left="1134" w:hanging="1134"/>
      </w:pPr>
      <w:r w:rsidRPr="00EB12EE">
        <w:t>Internal Complaints or Internally Raised Matters</w:t>
      </w:r>
    </w:p>
    <w:p w14:paraId="7D22EA30" w14:textId="77777777" w:rsidR="00814DC3" w:rsidRPr="00E42734" w:rsidRDefault="00814DC3" w:rsidP="00814DC3">
      <w:pPr>
        <w:spacing w:before="220" w:after="220"/>
        <w:rPr>
          <w:rFonts w:ascii="Trebuchet MS" w:hAnsi="Trebuchet MS"/>
        </w:rPr>
      </w:pPr>
      <w:r w:rsidRPr="00E42734">
        <w:rPr>
          <w:rFonts w:ascii="Trebuchet MS" w:hAnsi="Trebuchet MS"/>
        </w:rPr>
        <w:t xml:space="preserve">When members feel confident to report conduct within the organisation it indicates a robust and accountable system.  Members should feel empowered to report any member in accordance with our values and obligations, including those in </w:t>
      </w:r>
      <w:hyperlink r:id="rId97" w:history="1">
        <w:r w:rsidRPr="00E42734">
          <w:rPr>
            <w:rStyle w:val="Hyperlink"/>
            <w:rFonts w:ascii="Trebuchet MS" w:hAnsi="Trebuchet MS"/>
          </w:rPr>
          <w:t>Part 13</w:t>
        </w:r>
      </w:hyperlink>
      <w:r w:rsidRPr="00E42734">
        <w:rPr>
          <w:rFonts w:ascii="Trebuchet MS" w:hAnsi="Trebuchet MS"/>
        </w:rPr>
        <w:t xml:space="preserve"> of the TPM. </w:t>
      </w:r>
      <w:r>
        <w:rPr>
          <w:rFonts w:ascii="Trebuchet MS" w:hAnsi="Trebuchet MS"/>
        </w:rPr>
        <w:t xml:space="preserve"> </w:t>
      </w:r>
      <w:r w:rsidRPr="00E42734">
        <w:rPr>
          <w:rFonts w:ascii="Trebuchet MS" w:hAnsi="Trebuchet MS"/>
        </w:rPr>
        <w:t xml:space="preserve">Members are reminded of the importance of confidentiality in all </w:t>
      </w:r>
      <w:hyperlink w:anchor="Abacusdefinition" w:history="1">
        <w:r w:rsidRPr="00E42734">
          <w:rPr>
            <w:rStyle w:val="Hyperlink"/>
            <w:rFonts w:ascii="Trebuchet MS" w:hAnsi="Trebuchet MS"/>
          </w:rPr>
          <w:t>Abacus</w:t>
        </w:r>
      </w:hyperlink>
      <w:r w:rsidRPr="00E42734">
        <w:rPr>
          <w:rFonts w:ascii="Trebuchet MS" w:hAnsi="Trebuchet MS"/>
        </w:rPr>
        <w:t xml:space="preserve"> matters.</w:t>
      </w:r>
    </w:p>
    <w:p w14:paraId="3F7F239B" w14:textId="77777777" w:rsidR="00814DC3" w:rsidRPr="00E42734" w:rsidRDefault="00814DC3" w:rsidP="00814DC3">
      <w:pPr>
        <w:spacing w:before="220" w:after="220"/>
        <w:rPr>
          <w:rFonts w:ascii="Trebuchet MS" w:hAnsi="Trebuchet MS"/>
        </w:rPr>
      </w:pPr>
      <w:r w:rsidRPr="00E42734">
        <w:rPr>
          <w:rFonts w:ascii="Trebuchet MS" w:hAnsi="Trebuchet MS"/>
        </w:rPr>
        <w:t xml:space="preserve">Any victimisation of police complainants will not be tolerated.  Such behaviour constitutes a breach of section 42(12) of the </w:t>
      </w:r>
      <w:r w:rsidRPr="00721F8D">
        <w:rPr>
          <w:rFonts w:ascii="Trebuchet MS" w:hAnsi="Trebuchet MS"/>
          <w:i/>
          <w:iCs/>
        </w:rPr>
        <w:t>Police Service Act 2003</w:t>
      </w:r>
      <w:r w:rsidRPr="00E42734">
        <w:rPr>
          <w:rFonts w:ascii="Trebuchet MS" w:hAnsi="Trebuchet MS"/>
        </w:rPr>
        <w:t>.  Any member becoming aware of such conduct must either register it on BlueTeam™ as a new matter, or report it to a senior officer.  Failure to comply with this will undermine the entire system.  In this instance, the reporting member can choose to make the report anonymously.  This can be done in a variety of ways – irrespective, the member will need to keep a record of when, where and how the matter was reported. This is essential should the member be required to demonstrate that they have complied with the TPM obligation to report a member breaching the Code of Conduct.</w:t>
      </w:r>
    </w:p>
    <w:p w14:paraId="0B85C801" w14:textId="77777777" w:rsidR="00814DC3" w:rsidRPr="00E42734" w:rsidRDefault="00814DC3" w:rsidP="00814DC3">
      <w:pPr>
        <w:spacing w:before="220" w:after="220"/>
        <w:rPr>
          <w:rFonts w:ascii="Trebuchet MS" w:hAnsi="Trebuchet MS"/>
        </w:rPr>
      </w:pPr>
      <w:r w:rsidRPr="00E42734">
        <w:rPr>
          <w:rFonts w:ascii="Trebuchet MS" w:hAnsi="Trebuchet MS"/>
        </w:rPr>
        <w:t xml:space="preserve">Alternatively members may make a </w:t>
      </w:r>
      <w:hyperlink w:anchor="_Public_Interest_Disclosure" w:history="1">
        <w:r w:rsidRPr="00E42734">
          <w:rPr>
            <w:rStyle w:val="Hyperlink"/>
            <w:rFonts w:ascii="Trebuchet MS" w:hAnsi="Trebuchet MS"/>
          </w:rPr>
          <w:t>public interest disclosure</w:t>
        </w:r>
      </w:hyperlink>
      <w:r w:rsidRPr="00E42734">
        <w:rPr>
          <w:rFonts w:ascii="Trebuchet MS" w:hAnsi="Trebuchet MS"/>
        </w:rPr>
        <w:t xml:space="preserve"> or make a report to another agency - see </w:t>
      </w:r>
      <w:hyperlink w:anchor="_Alternative_Complaint_Agencies" w:history="1">
        <w:r w:rsidRPr="00E42734">
          <w:rPr>
            <w:rStyle w:val="Hyperlink"/>
            <w:rFonts w:ascii="Trebuchet MS" w:hAnsi="Trebuchet MS"/>
          </w:rPr>
          <w:t>Alternative Complaint Agencies</w:t>
        </w:r>
      </w:hyperlink>
      <w:r w:rsidRPr="00E42734">
        <w:rPr>
          <w:rFonts w:ascii="Trebuchet MS" w:hAnsi="Trebuchet MS"/>
        </w:rPr>
        <w:t xml:space="preserve">.  If members make a </w:t>
      </w:r>
      <w:hyperlink w:anchor="Complaintdef" w:history="1">
        <w:r w:rsidRPr="00E42734">
          <w:rPr>
            <w:rStyle w:val="Hyperlink"/>
            <w:rFonts w:ascii="Trebuchet MS" w:hAnsi="Trebuchet MS"/>
          </w:rPr>
          <w:t>complaint</w:t>
        </w:r>
      </w:hyperlink>
      <w:r w:rsidRPr="00E42734">
        <w:rPr>
          <w:rFonts w:ascii="Trebuchet MS" w:hAnsi="Trebuchet MS"/>
        </w:rPr>
        <w:t xml:space="preserve"> directly to an external agency they should enquire as to how it will be handled, as it may be referred back to Tasmania Police for investigation and resolution.</w:t>
      </w:r>
    </w:p>
    <w:p w14:paraId="265687E9" w14:textId="77777777" w:rsidR="00814DC3" w:rsidRPr="00E42734" w:rsidRDefault="00814DC3" w:rsidP="003850E1">
      <w:pPr>
        <w:pStyle w:val="Heading2"/>
      </w:pPr>
      <w:bookmarkStart w:id="368" w:name="_Toc164672017"/>
      <w:r w:rsidRPr="00E42734">
        <w:t>Finalisation of Code of Conduct or Criminal/Summary matters where members are under medical treatment</w:t>
      </w:r>
      <w:bookmarkEnd w:id="368"/>
    </w:p>
    <w:p w14:paraId="60A8BC4D"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Tasmania Police is mindful that the timely finalisation of a Code of Conduct or</w:t>
      </w:r>
      <w:r>
        <w:rPr>
          <w:rFonts w:ascii="Trebuchet MS" w:hAnsi="Trebuchet MS" w:cstheme="majorHAnsi"/>
        </w:rPr>
        <w:t>,</w:t>
      </w:r>
      <w:r w:rsidRPr="001826DE">
        <w:rPr>
          <w:rFonts w:ascii="Trebuchet MS" w:hAnsi="Trebuchet MS" w:cstheme="majorHAnsi"/>
        </w:rPr>
        <w:t xml:space="preserve"> criminal or summary allegation</w:t>
      </w:r>
      <w:r>
        <w:rPr>
          <w:rFonts w:ascii="Trebuchet MS" w:hAnsi="Trebuchet MS" w:cstheme="majorHAnsi"/>
        </w:rPr>
        <w:t>s,</w:t>
      </w:r>
      <w:r w:rsidRPr="001826DE">
        <w:rPr>
          <w:rFonts w:ascii="Trebuchet MS" w:hAnsi="Trebuchet MS" w:cstheme="majorHAnsi"/>
        </w:rPr>
        <w:t xml:space="preserve"> is normally in the best interests of the member</w:t>
      </w:r>
      <w:r>
        <w:rPr>
          <w:rFonts w:ascii="Trebuchet MS" w:hAnsi="Trebuchet MS" w:cstheme="majorHAnsi"/>
        </w:rPr>
        <w:t>,</w:t>
      </w:r>
      <w:r w:rsidRPr="001826DE">
        <w:rPr>
          <w:rFonts w:ascii="Trebuchet MS" w:hAnsi="Trebuchet MS" w:cstheme="majorHAnsi"/>
        </w:rPr>
        <w:t xml:space="preserve"> other officers involved</w:t>
      </w:r>
      <w:r>
        <w:rPr>
          <w:rFonts w:ascii="Trebuchet MS" w:hAnsi="Trebuchet MS" w:cstheme="majorHAnsi"/>
        </w:rPr>
        <w:t xml:space="preserve"> and the community</w:t>
      </w:r>
      <w:r w:rsidRPr="001C62AB">
        <w:rPr>
          <w:rFonts w:ascii="Trebuchet MS" w:hAnsi="Trebuchet MS" w:cstheme="majorHAnsi"/>
        </w:rPr>
        <w:t>.  The intent of Abacus remains to</w:t>
      </w:r>
      <w:r w:rsidRPr="001826DE">
        <w:rPr>
          <w:rFonts w:ascii="Trebuchet MS" w:hAnsi="Trebuchet MS" w:cstheme="majorHAnsi"/>
        </w:rPr>
        <w:t xml:space="preserve"> finalise such matters promptly and in a manner that balances the rights and needs of the complainant with those of the alleged perpetrator.  This includes relevant wellbeing considerations.</w:t>
      </w:r>
    </w:p>
    <w:p w14:paraId="444CBAD4" w14:textId="77777777" w:rsidR="00814DC3" w:rsidRPr="00E42734" w:rsidRDefault="00814DC3" w:rsidP="00814DC3">
      <w:pPr>
        <w:pStyle w:val="Heading4"/>
        <w:ind w:left="1134" w:hanging="1134"/>
        <w:rPr>
          <w:color w:val="5B9BD5" w:themeColor="accent1"/>
        </w:rPr>
      </w:pPr>
      <w:r w:rsidRPr="00E42734">
        <w:rPr>
          <w:color w:val="5B9BD5" w:themeColor="accent1"/>
        </w:rPr>
        <w:t>Criminal and Summary matters</w:t>
      </w:r>
    </w:p>
    <w:p w14:paraId="4EA81D39" w14:textId="77777777" w:rsidR="00814DC3" w:rsidRPr="001826DE" w:rsidRDefault="00814DC3" w:rsidP="00814DC3">
      <w:pPr>
        <w:spacing w:before="120" w:after="120"/>
        <w:rPr>
          <w:rFonts w:ascii="Trebuchet MS" w:hAnsi="Trebuchet MS" w:cstheme="majorHAnsi"/>
          <w:b/>
          <w:i/>
          <w:color w:val="4472C4" w:themeColor="accent5"/>
        </w:rPr>
      </w:pPr>
      <w:r w:rsidRPr="001826DE">
        <w:rPr>
          <w:rFonts w:ascii="Trebuchet MS" w:hAnsi="Trebuchet MS" w:cstheme="majorHAnsi"/>
        </w:rPr>
        <w:t xml:space="preserve">Tasmania Police’s policy position is that alleged breaches of the law by police officers should be treated in the same manner as breaches by members of the public.   Tasmania Police has an obligation to finalise criminal or summary matters due to the statute of limitations and other prescribed duties.  In addition, case law decisions and advice received from the Office of the Director of Public Prosecutions requires Tasmania Police to give priority to the finalisation of criminal or summary matters over </w:t>
      </w:r>
      <w:r w:rsidRPr="001826DE">
        <w:rPr>
          <w:rFonts w:ascii="Trebuchet MS" w:hAnsi="Trebuchet MS" w:cstheme="majorHAnsi"/>
          <w:i/>
        </w:rPr>
        <w:t>Police Service Act 2003</w:t>
      </w:r>
      <w:r w:rsidRPr="001826DE">
        <w:rPr>
          <w:rFonts w:ascii="Trebuchet MS" w:hAnsi="Trebuchet MS" w:cstheme="majorHAnsi"/>
        </w:rPr>
        <w:t xml:space="preserve"> Code of Conduct matters, though concurrent investigations may still occur.  </w:t>
      </w:r>
    </w:p>
    <w:p w14:paraId="2275F51E"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Fundamentally, police officers should not be treated differently or afforded any special considerations, by virtue of their position, that would not normally be extended to members of the public in similar circumstances.  This is particularly important in terms of protecting the safety and rights of victims.  If a member, against whom a breach of the law is alleged, </w:t>
      </w:r>
      <w:bookmarkStart w:id="369" w:name="_Hlk40694517"/>
      <w:r w:rsidRPr="001826DE">
        <w:rPr>
          <w:rFonts w:ascii="Trebuchet MS" w:hAnsi="Trebuchet MS" w:cstheme="majorHAnsi"/>
        </w:rPr>
        <w:t xml:space="preserve">is known to be under medical </w:t>
      </w:r>
      <w:r w:rsidRPr="001C62AB">
        <w:rPr>
          <w:rFonts w:ascii="Trebuchet MS" w:hAnsi="Trebuchet MS" w:cstheme="majorHAnsi"/>
        </w:rPr>
        <w:t>treatment for a mental health related matter, regardless of whether they are at work or absent from the workplace for any reason including on mental health related sick leave or in a mental health related medical facility, advice from the Director, Wellbeing Support will be sought prior to approaching the member</w:t>
      </w:r>
      <w:r w:rsidRPr="001826DE">
        <w:rPr>
          <w:rFonts w:ascii="Trebuchet MS" w:hAnsi="Trebuchet MS" w:cstheme="majorHAnsi"/>
        </w:rPr>
        <w:t xml:space="preserve"> for interview or service of documentation</w:t>
      </w:r>
      <w:bookmarkEnd w:id="369"/>
      <w:r w:rsidRPr="001826DE">
        <w:rPr>
          <w:rFonts w:ascii="Trebuchet MS" w:hAnsi="Trebuchet MS" w:cstheme="majorHAnsi"/>
        </w:rPr>
        <w:t xml:space="preserve">.  This is for the purpose of planning the approach, not unnecessarily delaying it.  </w:t>
      </w:r>
    </w:p>
    <w:p w14:paraId="22493879" w14:textId="77777777" w:rsidR="00814DC3" w:rsidRPr="001826DE" w:rsidRDefault="00814DC3" w:rsidP="00814DC3">
      <w:pPr>
        <w:pStyle w:val="Heading4"/>
        <w:ind w:left="1134" w:hanging="1134"/>
      </w:pPr>
      <w:r w:rsidRPr="001826DE">
        <w:t>Disciplinary matters</w:t>
      </w:r>
    </w:p>
    <w:p w14:paraId="6E0832C0" w14:textId="77777777" w:rsidR="00814DC3" w:rsidRPr="00814DC3" w:rsidRDefault="00814DC3" w:rsidP="00442E3A">
      <w:pPr>
        <w:pStyle w:val="Definitiontable"/>
      </w:pPr>
      <w:r w:rsidRPr="00814DC3">
        <w:t>If a member, suspected to have committed a breach of the Code of Conduct, is known to be under medical treatment, regardless of whether they are at work or absent from the workplace for any reason including on sick leave or in a medical facility, advice from the Director, Wellbeing Support can be sought prior to approaching the member for interview or service of documentation. Any prompt and reasonable advice received will be considered in determining the most appropriate way in which to progress the inquiry or investigation.  All medical advice correspondence, specific to Code of Conduct matters, must occur via the Director, Wellbeing Support.</w:t>
      </w:r>
    </w:p>
    <w:p w14:paraId="4B8FE3D0"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Where a member is absent from the workplace due to worker’s compensation, sick leave, stand-down or suspension and / or has been diagnosed with a medical condition and the member is seeking to rely on that medical diagnosis that they are not fit to respond to a </w:t>
      </w:r>
      <w:r w:rsidRPr="001826DE">
        <w:rPr>
          <w:rFonts w:ascii="Trebuchet MS" w:hAnsi="Trebuchet MS" w:cstheme="majorHAnsi"/>
          <w:iCs/>
        </w:rPr>
        <w:t>direction to submit a report,</w:t>
      </w:r>
      <w:r w:rsidRPr="001826DE">
        <w:rPr>
          <w:rFonts w:ascii="Trebuchet MS" w:hAnsi="Trebuchet MS" w:cstheme="majorHAnsi"/>
        </w:rPr>
        <w:t xml:space="preserve"> or participate in an interview</w:t>
      </w:r>
      <w:r w:rsidRPr="001826DE">
        <w:rPr>
          <w:rFonts w:ascii="Trebuchet MS" w:hAnsi="Trebuchet MS" w:cstheme="majorHAnsi"/>
          <w:i/>
        </w:rPr>
        <w:t>,</w:t>
      </w:r>
      <w:r w:rsidRPr="001826DE">
        <w:rPr>
          <w:rFonts w:ascii="Trebuchet MS" w:hAnsi="Trebuchet MS" w:cstheme="majorHAnsi"/>
        </w:rPr>
        <w:t xml:space="preserve"> they are to provide a medical </w:t>
      </w:r>
      <w:r w:rsidRPr="001C62AB">
        <w:rPr>
          <w:rFonts w:ascii="Trebuchet MS" w:hAnsi="Trebuchet MS" w:cstheme="majorHAnsi"/>
        </w:rPr>
        <w:t>certificate to that effect from their clinician/s.  Members will be afforded a reasonable opportunity to obtain medical advice, within the required time period for a response to be submitted, to support their position.  Consideration is to be given to progressing the matter in an alternative way so that it may be finalised, either in full or in part, having regard the requirement for procedural fairness.</w:t>
      </w:r>
    </w:p>
    <w:p w14:paraId="6A238A56"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If a member is seeking to rely on a medical diagnosis that they are not fit to submit a report or participate in an intervie</w:t>
      </w:r>
      <w:r>
        <w:rPr>
          <w:rFonts w:ascii="Trebuchet MS" w:hAnsi="Trebuchet MS" w:cstheme="majorHAnsi"/>
        </w:rPr>
        <w:t>w, the</w:t>
      </w:r>
      <w:r w:rsidRPr="001826DE">
        <w:rPr>
          <w:rFonts w:ascii="Trebuchet MS" w:hAnsi="Trebuchet MS" w:cstheme="majorHAnsi"/>
        </w:rPr>
        <w:t xml:space="preserve"> Commissioner </w:t>
      </w:r>
      <w:r w:rsidRPr="001C62AB">
        <w:rPr>
          <w:rFonts w:ascii="Trebuchet MS" w:hAnsi="Trebuchet MS" w:cstheme="majorHAnsi"/>
        </w:rPr>
        <w:t>may then</w:t>
      </w:r>
      <w:r w:rsidRPr="001826DE">
        <w:rPr>
          <w:rFonts w:ascii="Trebuchet MS" w:hAnsi="Trebuchet MS" w:cstheme="majorHAnsi"/>
        </w:rPr>
        <w:t xml:space="preserve"> determine, on a case-by-case basis, if the member is to undergo medical examination by a medical practitioner nominated by the Commissioner pursuant to section 29(3) of the </w:t>
      </w:r>
      <w:r w:rsidRPr="001826DE">
        <w:rPr>
          <w:rFonts w:ascii="Trebuchet MS" w:hAnsi="Trebuchet MS" w:cstheme="majorHAnsi"/>
          <w:i/>
        </w:rPr>
        <w:t>Police Service Act 2003</w:t>
      </w:r>
      <w:r w:rsidRPr="001826DE">
        <w:rPr>
          <w:rFonts w:ascii="Trebuchet MS" w:hAnsi="Trebuchet MS" w:cstheme="majorHAnsi"/>
        </w:rPr>
        <w:t>.</w:t>
      </w:r>
    </w:p>
    <w:p w14:paraId="707EF508"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If it is determined that a member is not fit to submit a report or participate in an interview, the matter can still be finalised, subject to the procedural fairness provisions being satisfied.  For example, alternatives are explored for a member to have a right of reply, that is received in a timely and alternative format which is reasonably able to be considered, before a decision is made that may adversely affect them. </w:t>
      </w:r>
    </w:p>
    <w:p w14:paraId="518B3468"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If it is provisionally assessed that the </w:t>
      </w:r>
      <w:r w:rsidRPr="001826DE">
        <w:rPr>
          <w:rFonts w:ascii="Trebuchet MS" w:hAnsi="Trebuchet MS" w:cstheme="majorHAnsi"/>
          <w:i/>
        </w:rPr>
        <w:t xml:space="preserve">balance of probabilities </w:t>
      </w:r>
      <w:r w:rsidRPr="001826DE">
        <w:rPr>
          <w:rFonts w:ascii="Trebuchet MS" w:hAnsi="Trebuchet MS" w:cstheme="majorHAnsi"/>
        </w:rPr>
        <w:t xml:space="preserve">is satisfied, a </w:t>
      </w:r>
      <w:r w:rsidRPr="001826DE">
        <w:rPr>
          <w:rFonts w:ascii="Trebuchet MS" w:hAnsi="Trebuchet MS" w:cstheme="majorHAnsi"/>
          <w:i/>
        </w:rPr>
        <w:t>Provisional Report</w:t>
      </w:r>
      <w:r w:rsidRPr="001826DE">
        <w:rPr>
          <w:rFonts w:ascii="Trebuchet MS" w:hAnsi="Trebuchet MS" w:cstheme="majorHAnsi"/>
        </w:rPr>
        <w:t xml:space="preserve"> can be provided to the member, notwithstanding that they have not provided a report or been interviewed.  The </w:t>
      </w:r>
      <w:r w:rsidRPr="001826DE">
        <w:rPr>
          <w:rFonts w:ascii="Trebuchet MS" w:hAnsi="Trebuchet MS" w:cstheme="majorHAnsi"/>
          <w:i/>
        </w:rPr>
        <w:t>Provisional Report</w:t>
      </w:r>
      <w:r w:rsidRPr="001826DE">
        <w:rPr>
          <w:rFonts w:ascii="Trebuchet MS" w:hAnsi="Trebuchet MS" w:cstheme="majorHAnsi"/>
        </w:rPr>
        <w:t xml:space="preserve"> is to invite (not direct) the member to put their case forward.  If no response is received within 15 days (or other period if an extension is approved), the matter can be finalised in the terms of the </w:t>
      </w:r>
      <w:r w:rsidRPr="001826DE">
        <w:rPr>
          <w:rFonts w:ascii="Trebuchet MS" w:hAnsi="Trebuchet MS" w:cstheme="majorHAnsi"/>
          <w:i/>
        </w:rPr>
        <w:t xml:space="preserve">Provisional Report.  </w:t>
      </w:r>
      <w:r w:rsidRPr="001826DE">
        <w:rPr>
          <w:rFonts w:ascii="Trebuchet MS" w:hAnsi="Trebuchet MS" w:cstheme="majorHAnsi"/>
        </w:rPr>
        <w:t xml:space="preserve">If a member is seeking to rely on a medical diagnosis that they are not fit to respond to the </w:t>
      </w:r>
      <w:r w:rsidRPr="001826DE">
        <w:rPr>
          <w:rFonts w:ascii="Trebuchet MS" w:hAnsi="Trebuchet MS" w:cstheme="majorHAnsi"/>
          <w:i/>
        </w:rPr>
        <w:t>Provisional Report,</w:t>
      </w:r>
      <w:r w:rsidRPr="001826DE">
        <w:rPr>
          <w:rFonts w:ascii="Trebuchet MS" w:hAnsi="Trebuchet MS" w:cstheme="majorHAnsi"/>
        </w:rPr>
        <w:t xml:space="preserve"> they are to provide a medical report to that effect from their clinician/s.  That report must include </w:t>
      </w:r>
      <w:r w:rsidRPr="001C62AB">
        <w:rPr>
          <w:rFonts w:ascii="Trebuchet MS" w:hAnsi="Trebuchet MS" w:cstheme="majorHAnsi"/>
        </w:rPr>
        <w:t>lawfully allowable details of</w:t>
      </w:r>
      <w:r w:rsidRPr="001826DE">
        <w:rPr>
          <w:rFonts w:ascii="Trebuchet MS" w:hAnsi="Trebuchet MS" w:cstheme="majorHAnsi"/>
        </w:rPr>
        <w:t xml:space="preserve"> the diagnosis and the expected time period that they will be unable to respond. If the member has previously provided a medical report to the effect that they could not be interviewed / contacted, the </w:t>
      </w:r>
      <w:r w:rsidRPr="001826DE">
        <w:rPr>
          <w:rFonts w:ascii="Trebuchet MS" w:hAnsi="Trebuchet MS" w:cstheme="majorHAnsi"/>
          <w:i/>
        </w:rPr>
        <w:t>Provisional Report</w:t>
      </w:r>
      <w:r w:rsidRPr="001826DE">
        <w:rPr>
          <w:rFonts w:ascii="Trebuchet MS" w:hAnsi="Trebuchet MS" w:cstheme="majorHAnsi"/>
        </w:rPr>
        <w:t xml:space="preserve"> should only be provided at the expiration of the period specified in that medical report.  The Commissioner will then determine, on a case-by-case basis, if the member is to undergo medical examination by a medical practitioner nominated by the Commissioner pursuant to section 29(3) of the </w:t>
      </w:r>
      <w:r w:rsidRPr="001826DE">
        <w:rPr>
          <w:rFonts w:ascii="Trebuchet MS" w:hAnsi="Trebuchet MS" w:cstheme="majorHAnsi"/>
          <w:i/>
        </w:rPr>
        <w:t>Police Service Act 2003</w:t>
      </w:r>
      <w:r w:rsidRPr="001826DE">
        <w:rPr>
          <w:rFonts w:ascii="Trebuchet MS" w:hAnsi="Trebuchet MS" w:cstheme="majorHAnsi"/>
        </w:rPr>
        <w:t xml:space="preserve">, or if the matter is to be finalised in the terms of the </w:t>
      </w:r>
      <w:r w:rsidRPr="001826DE">
        <w:rPr>
          <w:rFonts w:ascii="Trebuchet MS" w:hAnsi="Trebuchet MS" w:cstheme="majorHAnsi"/>
          <w:i/>
        </w:rPr>
        <w:t>Provisional Report</w:t>
      </w:r>
      <w:r w:rsidRPr="001826DE">
        <w:rPr>
          <w:rFonts w:ascii="Trebuchet MS" w:hAnsi="Trebuchet MS" w:cstheme="majorHAnsi"/>
        </w:rPr>
        <w:t xml:space="preserve"> on the basis that:</w:t>
      </w:r>
    </w:p>
    <w:p w14:paraId="64666766" w14:textId="77777777" w:rsidR="00814DC3" w:rsidRPr="001826DE" w:rsidRDefault="00814DC3" w:rsidP="00814DC3">
      <w:pPr>
        <w:pStyle w:val="ListParagraph"/>
        <w:numPr>
          <w:ilvl w:val="0"/>
          <w:numId w:val="172"/>
        </w:numPr>
        <w:tabs>
          <w:tab w:val="num" w:pos="1134"/>
        </w:tabs>
        <w:spacing w:before="60" w:after="60"/>
        <w:ind w:left="1134" w:hanging="567"/>
        <w:rPr>
          <w:rFonts w:ascii="Trebuchet MS" w:hAnsi="Trebuchet MS" w:cstheme="majorHAnsi"/>
        </w:rPr>
      </w:pPr>
      <w:r w:rsidRPr="001826DE">
        <w:rPr>
          <w:rFonts w:ascii="Trebuchet MS" w:hAnsi="Trebuchet MS" w:cstheme="majorHAnsi"/>
        </w:rPr>
        <w:t>the member has had an opportunity to put their case forward, including any opinion provided by their clinician/s</w:t>
      </w:r>
    </w:p>
    <w:p w14:paraId="4799AA4B" w14:textId="77777777" w:rsidR="00814DC3" w:rsidRPr="001826DE" w:rsidRDefault="00814DC3" w:rsidP="00814DC3">
      <w:pPr>
        <w:pStyle w:val="ListParagraph"/>
        <w:numPr>
          <w:ilvl w:val="0"/>
          <w:numId w:val="172"/>
        </w:numPr>
        <w:tabs>
          <w:tab w:val="num" w:pos="1134"/>
        </w:tabs>
        <w:spacing w:before="60" w:after="60"/>
        <w:ind w:left="1134" w:hanging="567"/>
        <w:rPr>
          <w:rFonts w:ascii="Trebuchet MS" w:hAnsi="Trebuchet MS" w:cstheme="majorHAnsi"/>
        </w:rPr>
      </w:pPr>
      <w:r w:rsidRPr="001826DE">
        <w:rPr>
          <w:rFonts w:ascii="Trebuchet MS" w:hAnsi="Trebuchet MS" w:cstheme="majorHAnsi"/>
        </w:rPr>
        <w:t>there is no bias in the decision-maker</w:t>
      </w:r>
    </w:p>
    <w:p w14:paraId="6D26CAD9" w14:textId="77777777" w:rsidR="00814DC3" w:rsidRPr="001826DE" w:rsidRDefault="00814DC3" w:rsidP="00814DC3">
      <w:pPr>
        <w:pStyle w:val="ListParagraph"/>
        <w:numPr>
          <w:ilvl w:val="0"/>
          <w:numId w:val="172"/>
        </w:numPr>
        <w:tabs>
          <w:tab w:val="num" w:pos="1134"/>
        </w:tabs>
        <w:spacing w:before="60" w:after="60"/>
        <w:ind w:left="1134" w:hanging="567"/>
        <w:rPr>
          <w:rFonts w:ascii="Trebuchet MS" w:hAnsi="Trebuchet MS" w:cstheme="majorHAnsi"/>
        </w:rPr>
      </w:pPr>
      <w:r w:rsidRPr="001826DE">
        <w:rPr>
          <w:rFonts w:ascii="Trebuchet MS" w:hAnsi="Trebuchet MS" w:cstheme="majorHAnsi"/>
        </w:rPr>
        <w:t>there has been inquiry into credible and relevant matters</w:t>
      </w:r>
    </w:p>
    <w:p w14:paraId="0440CB3D" w14:textId="77777777" w:rsidR="00814DC3" w:rsidRPr="001826DE" w:rsidRDefault="00814DC3" w:rsidP="00814DC3">
      <w:pPr>
        <w:pStyle w:val="ListParagraph"/>
        <w:numPr>
          <w:ilvl w:val="0"/>
          <w:numId w:val="172"/>
        </w:numPr>
        <w:tabs>
          <w:tab w:val="num" w:pos="1134"/>
        </w:tabs>
        <w:spacing w:before="60" w:after="60"/>
        <w:ind w:left="1134" w:hanging="567"/>
        <w:rPr>
          <w:rFonts w:ascii="Trebuchet MS" w:hAnsi="Trebuchet MS" w:cstheme="majorHAnsi"/>
        </w:rPr>
      </w:pPr>
      <w:r w:rsidRPr="001826DE">
        <w:rPr>
          <w:rFonts w:ascii="Trebuchet MS" w:hAnsi="Trebuchet MS" w:cstheme="majorHAnsi"/>
        </w:rPr>
        <w:t xml:space="preserve">there is evidence to support a decision based on the </w:t>
      </w:r>
      <w:hyperlink r:id="rId98" w:anchor="Balanceofprobsdef" w:history="1">
        <w:r w:rsidRPr="001826DE">
          <w:rPr>
            <w:rStyle w:val="Hyperlink"/>
            <w:rFonts w:ascii="Trebuchet MS" w:hAnsi="Trebuchet MS" w:cstheme="majorHAnsi"/>
          </w:rPr>
          <w:t>balance of probabilities</w:t>
        </w:r>
      </w:hyperlink>
      <w:r w:rsidRPr="001826DE">
        <w:rPr>
          <w:rFonts w:ascii="Trebuchet MS" w:hAnsi="Trebuchet MS" w:cstheme="majorHAnsi"/>
        </w:rPr>
        <w:t xml:space="preserve"> </w:t>
      </w:r>
    </w:p>
    <w:p w14:paraId="54072281" w14:textId="69B15468" w:rsidR="00814DC3" w:rsidRPr="00650EA4" w:rsidRDefault="00814DC3" w:rsidP="00650EA4">
      <w:pPr>
        <w:pStyle w:val="ListParagraph"/>
        <w:numPr>
          <w:ilvl w:val="0"/>
          <w:numId w:val="172"/>
        </w:numPr>
        <w:tabs>
          <w:tab w:val="num" w:pos="1134"/>
        </w:tabs>
        <w:spacing w:before="60" w:after="60"/>
        <w:ind w:left="1134" w:hanging="567"/>
        <w:rPr>
          <w:rFonts w:ascii="Trebuchet MS" w:hAnsi="Trebuchet MS" w:cstheme="majorHAnsi"/>
        </w:rPr>
      </w:pPr>
      <w:r w:rsidRPr="001826DE">
        <w:rPr>
          <w:rFonts w:ascii="Trebuchet MS" w:hAnsi="Trebuchet MS" w:cstheme="majorHAnsi"/>
        </w:rPr>
        <w:t>there should be no unnecessary delay, including the need to finalise the matter in the interests of any complainants and other officers.</w:t>
      </w:r>
    </w:p>
    <w:p w14:paraId="30C38B8D" w14:textId="77777777" w:rsidR="00814DC3" w:rsidRPr="001826DE" w:rsidRDefault="00814DC3" w:rsidP="003850E1">
      <w:pPr>
        <w:pStyle w:val="Heading2"/>
      </w:pPr>
      <w:bookmarkStart w:id="370" w:name="_Toc164672018"/>
      <w:r w:rsidRPr="001826DE">
        <w:t>Subject Officers’</w:t>
      </w:r>
      <w:r>
        <w:t xml:space="preserve"> Rights and Obligations</w:t>
      </w:r>
      <w:bookmarkEnd w:id="370"/>
      <w:r w:rsidRPr="001826DE">
        <w:t xml:space="preserve"> </w:t>
      </w:r>
    </w:p>
    <w:p w14:paraId="58CD6E26" w14:textId="77777777" w:rsidR="00814DC3" w:rsidRPr="00E42734" w:rsidRDefault="00814DC3" w:rsidP="00814DC3">
      <w:pPr>
        <w:spacing w:before="220" w:after="220"/>
        <w:rPr>
          <w:rFonts w:ascii="Trebuchet MS" w:hAnsi="Trebuchet MS"/>
        </w:rPr>
      </w:pPr>
      <w:r w:rsidRPr="00E42734">
        <w:rPr>
          <w:rFonts w:ascii="Trebuchet MS" w:hAnsi="Trebuchet MS"/>
        </w:rPr>
        <w:t xml:space="preserve">Members who are subject officers are entitled to rights that are available regardless of whether the matter involves allegations of an offence, serious offence or crime, or a breach of the Code of Conduct.  Subject officers will be treated in accordance with the </w:t>
      </w:r>
      <w:hyperlink w:anchor="_Values_1" w:history="1">
        <w:r w:rsidRPr="00E42734">
          <w:rPr>
            <w:rStyle w:val="Hyperlink"/>
            <w:rFonts w:ascii="Trebuchet MS" w:hAnsi="Trebuchet MS"/>
          </w:rPr>
          <w:t>Values</w:t>
        </w:r>
      </w:hyperlink>
      <w:r w:rsidRPr="00E42734">
        <w:rPr>
          <w:rFonts w:ascii="Trebuchet MS" w:hAnsi="Trebuchet MS"/>
        </w:rPr>
        <w:t xml:space="preserve"> of Tasmania Police.  </w:t>
      </w:r>
    </w:p>
    <w:p w14:paraId="5C077E0C" w14:textId="77777777" w:rsidR="00814DC3" w:rsidRPr="00E42734" w:rsidRDefault="00814DC3" w:rsidP="00814DC3">
      <w:pPr>
        <w:spacing w:before="220" w:after="220"/>
        <w:rPr>
          <w:rFonts w:ascii="Trebuchet MS" w:hAnsi="Trebuchet MS"/>
        </w:rPr>
      </w:pPr>
      <w:r w:rsidRPr="00E42734">
        <w:rPr>
          <w:rFonts w:ascii="Trebuchet MS" w:hAnsi="Trebuchet MS"/>
        </w:rPr>
        <w:t xml:space="preserve">If a subject officer believes that an inquirer / investigator or </w:t>
      </w:r>
      <w:hyperlink w:anchor="Authoriserdef" w:history="1">
        <w:r w:rsidRPr="00E42734">
          <w:rPr>
            <w:rStyle w:val="Hyperlink"/>
            <w:rFonts w:ascii="Trebuchet MS" w:hAnsi="Trebuchet MS"/>
          </w:rPr>
          <w:t>authoriser</w:t>
        </w:r>
      </w:hyperlink>
      <w:r w:rsidRPr="00E42734">
        <w:rPr>
          <w:rFonts w:ascii="Trebuchet MS" w:hAnsi="Trebuchet MS"/>
        </w:rPr>
        <w:t xml:space="preserve"> has a conflict of interest that should preclude them from involvement in the matter, they must provide written advice to their manager detailing the conflict.  The inquirer / investigator or authoriser will then consider the matter and, if it is believed that an insurmountable conflict exists, refer the matter to the relevant Commander or the Deputy Commissioner for determination.</w:t>
      </w:r>
    </w:p>
    <w:p w14:paraId="267B6ED3" w14:textId="77777777" w:rsidR="00814DC3" w:rsidRPr="00E42734" w:rsidRDefault="00814DC3" w:rsidP="00814DC3">
      <w:pPr>
        <w:spacing w:before="220" w:after="220"/>
        <w:rPr>
          <w:rFonts w:ascii="Trebuchet MS" w:hAnsi="Trebuchet MS"/>
        </w:rPr>
      </w:pPr>
      <w:r w:rsidRPr="00E42734">
        <w:rPr>
          <w:rFonts w:ascii="Trebuchet MS" w:hAnsi="Trebuchet MS"/>
        </w:rPr>
        <w:t>Recent High Court of Australia cases have questioned the legal authority to remove the privilege of self-incrimination, the right to silence and the use of evidence of compulsion.  Against this background a set of interview protocols has been established and is set out below.</w:t>
      </w:r>
    </w:p>
    <w:p w14:paraId="68574DAC" w14:textId="77777777" w:rsidR="00814DC3" w:rsidRPr="00E42734" w:rsidRDefault="00814DC3" w:rsidP="00814DC3">
      <w:pPr>
        <w:pStyle w:val="Heading4"/>
        <w:ind w:left="1134" w:hanging="1134"/>
        <w:rPr>
          <w:iCs w:val="0"/>
          <w:color w:val="5B9BD5" w:themeColor="accent1"/>
        </w:rPr>
      </w:pPr>
      <w:r w:rsidRPr="00E42734">
        <w:rPr>
          <w:iCs w:val="0"/>
          <w:color w:val="5B9BD5" w:themeColor="accent1"/>
        </w:rPr>
        <w:t>Inquiries / Investigations of matters solely as potential breaches of the Code of Conduct</w:t>
      </w:r>
    </w:p>
    <w:p w14:paraId="784BA216" w14:textId="77777777" w:rsidR="00814DC3" w:rsidRPr="00E42734" w:rsidRDefault="00814DC3" w:rsidP="00814DC3">
      <w:pPr>
        <w:spacing w:before="220" w:after="220"/>
        <w:rPr>
          <w:rFonts w:ascii="Trebuchet MS" w:hAnsi="Trebuchet MS"/>
        </w:rPr>
      </w:pPr>
      <w:r w:rsidRPr="00E42734">
        <w:rPr>
          <w:rFonts w:ascii="Trebuchet MS" w:hAnsi="Trebuchet MS"/>
        </w:rPr>
        <w:t xml:space="preserve">Inquiries / Investigations of matters solely as </w:t>
      </w:r>
      <w:r w:rsidRPr="00E42734">
        <w:rPr>
          <w:rFonts w:ascii="Trebuchet MS" w:hAnsi="Trebuchet MS"/>
          <w:b/>
        </w:rPr>
        <w:t>potential breaches of the</w:t>
      </w:r>
      <w:r w:rsidRPr="00E42734">
        <w:rPr>
          <w:rFonts w:ascii="Trebuchet MS" w:hAnsi="Trebuchet MS"/>
        </w:rPr>
        <w:t xml:space="preserve"> </w:t>
      </w:r>
      <w:r w:rsidRPr="00E42734">
        <w:rPr>
          <w:rFonts w:ascii="Trebuchet MS" w:hAnsi="Trebuchet MS"/>
          <w:b/>
        </w:rPr>
        <w:t>Code of Conduct</w:t>
      </w:r>
      <w:r w:rsidRPr="00E42734">
        <w:rPr>
          <w:rFonts w:ascii="Trebuchet MS" w:hAnsi="Trebuchet MS"/>
        </w:rPr>
        <w:t xml:space="preserve"> may involve:</w:t>
      </w:r>
    </w:p>
    <w:p w14:paraId="089627B2" w14:textId="77777777" w:rsidR="00814DC3" w:rsidRPr="00E42734" w:rsidRDefault="00814DC3" w:rsidP="00814DC3">
      <w:pPr>
        <w:pStyle w:val="ListParagraph"/>
        <w:numPr>
          <w:ilvl w:val="0"/>
          <w:numId w:val="108"/>
        </w:numPr>
        <w:spacing w:before="120" w:after="120"/>
        <w:ind w:left="1134" w:hanging="567"/>
        <w:contextualSpacing w:val="0"/>
        <w:rPr>
          <w:rFonts w:ascii="Trebuchet MS" w:hAnsi="Trebuchet MS"/>
        </w:rPr>
      </w:pPr>
      <w:r w:rsidRPr="00E42734">
        <w:rPr>
          <w:rFonts w:ascii="Trebuchet MS" w:hAnsi="Trebuchet MS"/>
        </w:rPr>
        <w:t xml:space="preserve">interview of subject officers, both voluntary and – if required - </w:t>
      </w:r>
      <w:hyperlink w:anchor="_s46(3)_Direction_including" w:history="1">
        <w:r w:rsidRPr="00E42734">
          <w:rPr>
            <w:rStyle w:val="Hyperlink"/>
            <w:rFonts w:ascii="Trebuchet MS" w:hAnsi="Trebuchet MS"/>
          </w:rPr>
          <w:t>directed</w:t>
        </w:r>
      </w:hyperlink>
      <w:r w:rsidRPr="00E42734">
        <w:rPr>
          <w:rFonts w:ascii="Trebuchet MS" w:hAnsi="Trebuchet MS"/>
        </w:rPr>
        <w:t xml:space="preserve"> </w:t>
      </w:r>
    </w:p>
    <w:p w14:paraId="037D9B54" w14:textId="77777777" w:rsidR="00814DC3" w:rsidRPr="00E42734" w:rsidRDefault="00814DC3" w:rsidP="00814DC3">
      <w:pPr>
        <w:pStyle w:val="ListParagraph"/>
        <w:numPr>
          <w:ilvl w:val="0"/>
          <w:numId w:val="108"/>
        </w:numPr>
        <w:spacing w:before="120" w:after="120"/>
        <w:ind w:left="1134" w:hanging="567"/>
        <w:contextualSpacing w:val="0"/>
        <w:rPr>
          <w:rFonts w:ascii="Trebuchet MS" w:hAnsi="Trebuchet MS"/>
        </w:rPr>
      </w:pPr>
      <w:r w:rsidRPr="00E42734">
        <w:rPr>
          <w:rFonts w:ascii="Trebuchet MS" w:hAnsi="Trebuchet MS"/>
        </w:rPr>
        <w:t>a direction to submit a written report</w:t>
      </w:r>
    </w:p>
    <w:p w14:paraId="04BC99D2" w14:textId="77777777" w:rsidR="00814DC3" w:rsidRPr="00E42734" w:rsidRDefault="00814DC3" w:rsidP="00814DC3">
      <w:pPr>
        <w:pStyle w:val="ListParagraph"/>
        <w:numPr>
          <w:ilvl w:val="0"/>
          <w:numId w:val="108"/>
        </w:numPr>
        <w:spacing w:before="120" w:after="120"/>
        <w:ind w:left="1134" w:hanging="567"/>
        <w:contextualSpacing w:val="0"/>
        <w:rPr>
          <w:rFonts w:ascii="Trebuchet MS" w:hAnsi="Trebuchet MS"/>
        </w:rPr>
      </w:pPr>
      <w:r w:rsidRPr="00E42734">
        <w:rPr>
          <w:rFonts w:ascii="Trebuchet MS" w:hAnsi="Trebuchet MS"/>
        </w:rPr>
        <w:t>other inquiries as required.</w:t>
      </w:r>
    </w:p>
    <w:p w14:paraId="5265B886" w14:textId="77777777" w:rsidR="00814DC3" w:rsidRPr="00E42734" w:rsidRDefault="00814DC3" w:rsidP="00814DC3">
      <w:pPr>
        <w:pStyle w:val="Heading4"/>
        <w:ind w:left="1134" w:hanging="1134"/>
        <w:rPr>
          <w:iCs w:val="0"/>
          <w:color w:val="5B9BD5" w:themeColor="accent1"/>
        </w:rPr>
      </w:pPr>
      <w:r w:rsidRPr="00E42734">
        <w:rPr>
          <w:iCs w:val="0"/>
          <w:color w:val="5B9BD5" w:themeColor="accent1"/>
        </w:rPr>
        <w:t>Inquiries / Investigations of matters as potential offence, serious offence or crime</w:t>
      </w:r>
    </w:p>
    <w:p w14:paraId="2364BF1A" w14:textId="77777777" w:rsidR="00814DC3" w:rsidRPr="00E42734" w:rsidRDefault="00814DC3" w:rsidP="00814DC3">
      <w:pPr>
        <w:spacing w:before="220" w:after="220"/>
        <w:rPr>
          <w:rFonts w:ascii="Trebuchet MS" w:hAnsi="Trebuchet MS"/>
        </w:rPr>
      </w:pPr>
      <w:r w:rsidRPr="00E42734">
        <w:rPr>
          <w:rFonts w:ascii="Trebuchet MS" w:hAnsi="Trebuchet MS"/>
        </w:rPr>
        <w:t xml:space="preserve">Inquiries / Investigations of a matter as a </w:t>
      </w:r>
      <w:r w:rsidRPr="00E42734">
        <w:rPr>
          <w:rFonts w:ascii="Trebuchet MS" w:hAnsi="Trebuchet MS"/>
          <w:b/>
        </w:rPr>
        <w:t xml:space="preserve">potential offence, serious offence or crime may </w:t>
      </w:r>
      <w:r w:rsidRPr="00E42734">
        <w:rPr>
          <w:rFonts w:ascii="Trebuchet MS" w:hAnsi="Trebuchet MS"/>
        </w:rPr>
        <w:t>involve:</w:t>
      </w:r>
    </w:p>
    <w:p w14:paraId="6B041ACA" w14:textId="77777777" w:rsidR="00814DC3" w:rsidRPr="00E42734" w:rsidRDefault="00814DC3" w:rsidP="00814DC3">
      <w:pPr>
        <w:pStyle w:val="ListParagraph"/>
        <w:numPr>
          <w:ilvl w:val="0"/>
          <w:numId w:val="109"/>
        </w:numPr>
        <w:spacing w:before="120" w:after="120"/>
        <w:ind w:left="1134" w:hanging="567"/>
        <w:contextualSpacing w:val="0"/>
        <w:rPr>
          <w:rFonts w:ascii="Trebuchet MS" w:hAnsi="Trebuchet MS"/>
        </w:rPr>
      </w:pPr>
      <w:r w:rsidRPr="00E42734">
        <w:rPr>
          <w:rFonts w:ascii="Trebuchet MS" w:hAnsi="Trebuchet MS"/>
        </w:rPr>
        <w:t>interview of witness officers, both voluntary and – if required – directed</w:t>
      </w:r>
    </w:p>
    <w:p w14:paraId="1784A920" w14:textId="77777777" w:rsidR="00814DC3" w:rsidRPr="00E42734" w:rsidRDefault="00814DC3" w:rsidP="00814DC3">
      <w:pPr>
        <w:pStyle w:val="ListParagraph"/>
        <w:numPr>
          <w:ilvl w:val="0"/>
          <w:numId w:val="109"/>
        </w:numPr>
        <w:spacing w:before="120" w:after="120"/>
        <w:ind w:left="1134" w:hanging="567"/>
        <w:contextualSpacing w:val="0"/>
        <w:rPr>
          <w:rFonts w:ascii="Trebuchet MS" w:hAnsi="Trebuchet MS"/>
        </w:rPr>
      </w:pPr>
      <w:r w:rsidRPr="00E42734">
        <w:rPr>
          <w:rFonts w:ascii="Trebuchet MS" w:hAnsi="Trebuchet MS"/>
        </w:rPr>
        <w:t>assessment of evidence</w:t>
      </w:r>
    </w:p>
    <w:p w14:paraId="57590046" w14:textId="77777777" w:rsidR="00814DC3" w:rsidRPr="00E42734" w:rsidRDefault="00814DC3" w:rsidP="00814DC3">
      <w:pPr>
        <w:pStyle w:val="ListParagraph"/>
        <w:numPr>
          <w:ilvl w:val="0"/>
          <w:numId w:val="109"/>
        </w:numPr>
        <w:spacing w:before="120" w:after="120"/>
        <w:ind w:left="1134" w:hanging="567"/>
        <w:contextualSpacing w:val="0"/>
        <w:rPr>
          <w:rFonts w:ascii="Trebuchet MS" w:hAnsi="Trebuchet MS"/>
        </w:rPr>
      </w:pPr>
      <w:r w:rsidRPr="00E42734">
        <w:rPr>
          <w:rFonts w:ascii="Trebuchet MS" w:hAnsi="Trebuchet MS"/>
        </w:rPr>
        <w:t xml:space="preserve">interview of subject officers under caution and </w:t>
      </w:r>
      <w:r w:rsidRPr="00E42734">
        <w:rPr>
          <w:rFonts w:ascii="Trebuchet MS" w:hAnsi="Trebuchet MS"/>
          <w:u w:val="single"/>
        </w:rPr>
        <w:t>not directed</w:t>
      </w:r>
    </w:p>
    <w:p w14:paraId="0C6C5A7E" w14:textId="77777777" w:rsidR="00814DC3" w:rsidRPr="00E42734" w:rsidRDefault="00814DC3" w:rsidP="00814DC3">
      <w:pPr>
        <w:pStyle w:val="ListParagraph"/>
        <w:numPr>
          <w:ilvl w:val="0"/>
          <w:numId w:val="109"/>
        </w:numPr>
        <w:spacing w:before="120" w:after="120"/>
        <w:ind w:left="1134" w:hanging="567"/>
        <w:contextualSpacing w:val="0"/>
        <w:rPr>
          <w:rFonts w:ascii="Trebuchet MS" w:hAnsi="Trebuchet MS"/>
        </w:rPr>
      </w:pPr>
      <w:r w:rsidRPr="00E42734">
        <w:rPr>
          <w:rFonts w:ascii="Trebuchet MS" w:hAnsi="Trebuchet MS"/>
        </w:rPr>
        <w:t>where the subject officer elects not to answer questions under caution there are two options</w:t>
      </w:r>
    </w:p>
    <w:p w14:paraId="33D85E2E" w14:textId="77777777" w:rsidR="00814DC3" w:rsidRPr="00E42734" w:rsidRDefault="00814DC3" w:rsidP="00814DC3">
      <w:pPr>
        <w:pStyle w:val="ListParagraph"/>
        <w:numPr>
          <w:ilvl w:val="1"/>
          <w:numId w:val="110"/>
        </w:numPr>
        <w:spacing w:before="120" w:after="120"/>
        <w:ind w:left="1701" w:hanging="567"/>
        <w:contextualSpacing w:val="0"/>
        <w:rPr>
          <w:rFonts w:ascii="Trebuchet MS" w:hAnsi="Trebuchet MS"/>
        </w:rPr>
      </w:pPr>
      <w:r w:rsidRPr="00E42734">
        <w:rPr>
          <w:rFonts w:ascii="Trebuchet MS" w:hAnsi="Trebuchet MS"/>
        </w:rPr>
        <w:t>cessation of the caution interview and an assessment of the available evidence to determine whether or not there are grounds to initiate a prosecution.  This is likely to involve the seeking of legal advice, primarily from the Office of the Director of Public Prosecutions (DPP)</w:t>
      </w:r>
    </w:p>
    <w:p w14:paraId="0EA1CC5A" w14:textId="77777777" w:rsidR="00814DC3" w:rsidRPr="00E42734" w:rsidRDefault="00814DC3" w:rsidP="00814DC3">
      <w:pPr>
        <w:pStyle w:val="ListParagraph"/>
        <w:numPr>
          <w:ilvl w:val="1"/>
          <w:numId w:val="110"/>
        </w:numPr>
        <w:spacing w:before="120" w:after="120"/>
        <w:ind w:left="1701" w:hanging="567"/>
        <w:contextualSpacing w:val="0"/>
        <w:rPr>
          <w:rFonts w:ascii="Trebuchet MS" w:hAnsi="Trebuchet MS"/>
        </w:rPr>
      </w:pPr>
      <w:r w:rsidRPr="00E42734">
        <w:rPr>
          <w:rFonts w:ascii="Trebuchet MS" w:hAnsi="Trebuchet MS"/>
        </w:rPr>
        <w:t xml:space="preserve">cessation of the caution interview and the commencement of a directed interview if previously approved by the Deputy Commissioner or the Professional Standards Commander </w:t>
      </w:r>
    </w:p>
    <w:p w14:paraId="702950AA" w14:textId="77777777" w:rsidR="00814DC3" w:rsidRPr="00E42734" w:rsidRDefault="00814DC3" w:rsidP="00814DC3">
      <w:pPr>
        <w:pStyle w:val="ListParagraph"/>
        <w:numPr>
          <w:ilvl w:val="0"/>
          <w:numId w:val="111"/>
        </w:numPr>
        <w:spacing w:before="120" w:after="120"/>
        <w:ind w:left="1134" w:hanging="567"/>
        <w:contextualSpacing w:val="0"/>
        <w:rPr>
          <w:rFonts w:ascii="Trebuchet MS" w:hAnsi="Trebuchet MS"/>
        </w:rPr>
      </w:pPr>
      <w:r w:rsidRPr="00E42734">
        <w:rPr>
          <w:rFonts w:ascii="Trebuchet MS" w:hAnsi="Trebuchet MS"/>
        </w:rPr>
        <w:t xml:space="preserve">where legal advice has been obtained and / or if approved by the Deputy Commissioner or the Professional Standards Commander a </w:t>
      </w:r>
      <w:hyperlink w:anchor="_Right_to_Silence,_1" w:history="1">
        <w:r w:rsidRPr="00E42734">
          <w:rPr>
            <w:rStyle w:val="Hyperlink"/>
            <w:rFonts w:ascii="Trebuchet MS" w:hAnsi="Trebuchet MS"/>
          </w:rPr>
          <w:t>directed</w:t>
        </w:r>
      </w:hyperlink>
      <w:r w:rsidRPr="00E42734">
        <w:rPr>
          <w:rFonts w:ascii="Trebuchet MS" w:hAnsi="Trebuchet MS"/>
        </w:rPr>
        <w:t xml:space="preserve"> interview may occur. If the matter is to be prosecuted a determination will be made by the Deputy Commissioner on whether or not to progress a directed interview for any Code of Conduct matter (noting that a directed interview is not able to be provided to a prosecuting authority) </w:t>
      </w:r>
    </w:p>
    <w:p w14:paraId="7C087DE5" w14:textId="77777777" w:rsidR="00814DC3" w:rsidRPr="00E42734" w:rsidRDefault="00814DC3" w:rsidP="00814DC3">
      <w:pPr>
        <w:pStyle w:val="ListParagraph"/>
        <w:numPr>
          <w:ilvl w:val="0"/>
          <w:numId w:val="111"/>
        </w:numPr>
        <w:spacing w:before="120" w:after="120"/>
        <w:ind w:left="1134" w:hanging="567"/>
        <w:contextualSpacing w:val="0"/>
        <w:rPr>
          <w:rFonts w:ascii="Trebuchet MS" w:hAnsi="Trebuchet MS"/>
        </w:rPr>
      </w:pPr>
      <w:r w:rsidRPr="00E42734">
        <w:rPr>
          <w:rFonts w:ascii="Trebuchet MS" w:hAnsi="Trebuchet MS"/>
        </w:rPr>
        <w:t>other inquiries as required.</w:t>
      </w:r>
    </w:p>
    <w:p w14:paraId="6CD2A902" w14:textId="77777777" w:rsidR="00814DC3" w:rsidRPr="00E42734" w:rsidRDefault="00814DC3" w:rsidP="00814DC3">
      <w:pPr>
        <w:spacing w:before="220" w:after="220"/>
        <w:rPr>
          <w:rFonts w:ascii="Trebuchet MS" w:hAnsi="Trebuchet MS"/>
        </w:rPr>
      </w:pPr>
      <w:r w:rsidRPr="00E42734">
        <w:rPr>
          <w:rFonts w:ascii="Trebuchet MS" w:hAnsi="Trebuchet MS"/>
        </w:rPr>
        <w:t>If at any point in an investigation it is decided that the matter is to be investigated purely as a Code of Conduct matter, the member is to be informed of this in writing or verbally in the audio interview (meaning, although a prima facie case for prosecution might exist, a decision has been made to deal with it solely as a Code of Conduct matter).</w:t>
      </w:r>
    </w:p>
    <w:p w14:paraId="68AAA471" w14:textId="77777777" w:rsidR="00814DC3" w:rsidRPr="00E42734" w:rsidRDefault="00814DC3" w:rsidP="00814DC3">
      <w:pPr>
        <w:pStyle w:val="Heading4"/>
        <w:ind w:left="1134" w:hanging="1134"/>
        <w:rPr>
          <w:iCs w:val="0"/>
          <w:color w:val="5B9BD5" w:themeColor="accent1"/>
        </w:rPr>
      </w:pPr>
      <w:r w:rsidRPr="00E42734">
        <w:rPr>
          <w:iCs w:val="0"/>
          <w:color w:val="5B9BD5" w:themeColor="accent1"/>
        </w:rPr>
        <w:t>Due Credit</w:t>
      </w:r>
    </w:p>
    <w:p w14:paraId="7573607C" w14:textId="77777777" w:rsidR="00814DC3" w:rsidRPr="00E42734" w:rsidRDefault="00814DC3" w:rsidP="00814DC3">
      <w:pPr>
        <w:spacing w:before="220" w:after="220"/>
        <w:rPr>
          <w:rFonts w:ascii="Trebuchet MS" w:hAnsi="Trebuchet MS"/>
        </w:rPr>
      </w:pPr>
      <w:r w:rsidRPr="00E42734">
        <w:rPr>
          <w:rFonts w:ascii="Trebuchet MS" w:hAnsi="Trebuchet MS"/>
        </w:rPr>
        <w:t xml:space="preserve">Due credit is recognition of a subject officer’s own actions towards resolving a matter (such as making an </w:t>
      </w:r>
      <w:hyperlink w:anchor="_Apologies_1" w:history="1">
        <w:r w:rsidRPr="00E42734">
          <w:rPr>
            <w:rStyle w:val="Hyperlink"/>
            <w:rFonts w:ascii="Trebuchet MS" w:hAnsi="Trebuchet MS"/>
          </w:rPr>
          <w:t>apology</w:t>
        </w:r>
      </w:hyperlink>
      <w:r w:rsidRPr="00E42734">
        <w:rPr>
          <w:rFonts w:ascii="Trebuchet MS" w:hAnsi="Trebuchet MS"/>
        </w:rPr>
        <w:t xml:space="preserve"> or a voluntary disclosure).  Such recognition may be shown through leniency in the final outcome.</w:t>
      </w:r>
    </w:p>
    <w:p w14:paraId="6649624A" w14:textId="77777777" w:rsidR="00814DC3" w:rsidRPr="00E42734" w:rsidRDefault="00814DC3" w:rsidP="00814DC3">
      <w:pPr>
        <w:pStyle w:val="Heading4"/>
        <w:ind w:left="1134" w:hanging="1134"/>
        <w:rPr>
          <w:iCs w:val="0"/>
          <w:color w:val="5B9BD5" w:themeColor="accent1"/>
        </w:rPr>
      </w:pPr>
      <w:r w:rsidRPr="00E42734">
        <w:rPr>
          <w:iCs w:val="0"/>
          <w:color w:val="5B9BD5" w:themeColor="accent1"/>
        </w:rPr>
        <w:t>Subject Officers’ Rights when asked for a Written Report</w:t>
      </w:r>
    </w:p>
    <w:p w14:paraId="284CAACB" w14:textId="77777777" w:rsidR="00814DC3" w:rsidRPr="00E42734" w:rsidRDefault="00814DC3" w:rsidP="00814DC3">
      <w:pPr>
        <w:spacing w:before="220" w:after="220"/>
        <w:rPr>
          <w:rFonts w:ascii="Trebuchet MS" w:hAnsi="Trebuchet MS"/>
        </w:rPr>
      </w:pPr>
      <w:r w:rsidRPr="00E42734">
        <w:rPr>
          <w:rFonts w:ascii="Trebuchet MS" w:hAnsi="Trebuchet MS"/>
        </w:rPr>
        <w:t xml:space="preserve">Subject officers who are asked to submit a written report are instructed to do so in writing by a senior officer, a member of Professional Standards or a member delegated by the Commissioner.  They are given 15 calendar days (or a period as agreed) to respond in writing.  The response is to be provided directly to the inquirer / investigator (without following the usual chain of command) although the subject officer is entitled to provide a copy to their supervisor or manager if they choose.  The written report is not to be placed on </w:t>
      </w:r>
      <w:r>
        <w:rPr>
          <w:rFonts w:ascii="Trebuchet MS" w:hAnsi="Trebuchet MS"/>
        </w:rPr>
        <w:t>HP Content</w:t>
      </w:r>
      <w:r w:rsidRPr="00E42734">
        <w:rPr>
          <w:rFonts w:ascii="Trebuchet MS" w:hAnsi="Trebuchet MS"/>
        </w:rPr>
        <w:t xml:space="preserve"> Manager.  The written report can be sent via e-mail.  Direction to provide a written report will only apply when there is no criminal</w:t>
      </w:r>
      <w:r>
        <w:rPr>
          <w:rFonts w:ascii="Trebuchet MS" w:hAnsi="Trebuchet MS"/>
        </w:rPr>
        <w:t xml:space="preserve"> or offence</w:t>
      </w:r>
      <w:r w:rsidRPr="00E42734">
        <w:rPr>
          <w:rFonts w:ascii="Trebuchet MS" w:hAnsi="Trebuchet MS"/>
        </w:rPr>
        <w:t xml:space="preserve"> allegation.</w:t>
      </w:r>
    </w:p>
    <w:p w14:paraId="2040F588" w14:textId="77777777" w:rsidR="00814DC3" w:rsidRPr="00E42734" w:rsidRDefault="00814DC3" w:rsidP="00814DC3">
      <w:pPr>
        <w:spacing w:before="220" w:after="220"/>
        <w:rPr>
          <w:rFonts w:ascii="Trebuchet MS" w:hAnsi="Trebuchet MS"/>
        </w:rPr>
      </w:pPr>
      <w:r w:rsidRPr="00E42734">
        <w:rPr>
          <w:rFonts w:ascii="Trebuchet MS" w:hAnsi="Trebuchet MS"/>
        </w:rPr>
        <w:t>When providing a written report members should submit a subject report.</w:t>
      </w:r>
    </w:p>
    <w:p w14:paraId="77181654" w14:textId="77777777" w:rsidR="00814DC3" w:rsidRPr="00E42734" w:rsidRDefault="00814DC3" w:rsidP="00814DC3">
      <w:pPr>
        <w:spacing w:before="220" w:after="220"/>
        <w:rPr>
          <w:rFonts w:ascii="Trebuchet MS" w:hAnsi="Trebuchet MS"/>
        </w:rPr>
      </w:pPr>
      <w:r w:rsidRPr="00E42734">
        <w:rPr>
          <w:rFonts w:ascii="Trebuchet MS" w:hAnsi="Trebuchet MS"/>
        </w:rPr>
        <w:t>Subject officers are entitled to:</w:t>
      </w:r>
    </w:p>
    <w:p w14:paraId="721D8FFF" w14:textId="77777777" w:rsidR="00814DC3" w:rsidRPr="00E42734" w:rsidRDefault="00814DC3" w:rsidP="00814DC3">
      <w:pPr>
        <w:numPr>
          <w:ilvl w:val="0"/>
          <w:numId w:val="6"/>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E42734">
        <w:rPr>
          <w:rFonts w:ascii="Trebuchet MS" w:hAnsi="Trebuchet MS"/>
        </w:rPr>
        <w:t>obtain advice from an independent person</w:t>
      </w:r>
    </w:p>
    <w:p w14:paraId="732A10A9" w14:textId="77777777" w:rsidR="00814DC3" w:rsidRPr="00E42734" w:rsidRDefault="00814DC3" w:rsidP="00814DC3">
      <w:pPr>
        <w:numPr>
          <w:ilvl w:val="0"/>
          <w:numId w:val="6"/>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E42734">
        <w:rPr>
          <w:rFonts w:ascii="Trebuchet MS" w:hAnsi="Trebuchet MS"/>
        </w:rPr>
        <w:t>obtain advice from a representative of the Police Association of Tasmania</w:t>
      </w:r>
    </w:p>
    <w:p w14:paraId="2FCE1A4F" w14:textId="77777777" w:rsidR="00814DC3" w:rsidRPr="00E42734" w:rsidRDefault="00814DC3" w:rsidP="00814DC3">
      <w:pPr>
        <w:numPr>
          <w:ilvl w:val="0"/>
          <w:numId w:val="6"/>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E42734">
        <w:rPr>
          <w:rFonts w:ascii="Trebuchet MS" w:hAnsi="Trebuchet MS"/>
        </w:rPr>
        <w:t>obtain advice from a legal practitioner (normally at a member’s own expense)</w:t>
      </w:r>
    </w:p>
    <w:p w14:paraId="10D4065E" w14:textId="77777777" w:rsidR="00814DC3" w:rsidRPr="00E42734" w:rsidRDefault="00814DC3" w:rsidP="00814DC3">
      <w:pPr>
        <w:numPr>
          <w:ilvl w:val="0"/>
          <w:numId w:val="6"/>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E42734">
        <w:rPr>
          <w:rFonts w:ascii="Trebuchet MS" w:hAnsi="Trebuchet MS"/>
        </w:rPr>
        <w:t>maintain a copy of all correspondence provided to them</w:t>
      </w:r>
    </w:p>
    <w:p w14:paraId="31050A6F" w14:textId="77777777" w:rsidR="00814DC3" w:rsidRPr="00E42734" w:rsidRDefault="00814DC3" w:rsidP="00814DC3">
      <w:pPr>
        <w:numPr>
          <w:ilvl w:val="0"/>
          <w:numId w:val="6"/>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E42734">
        <w:rPr>
          <w:rFonts w:ascii="Trebuchet MS" w:hAnsi="Trebuchet MS"/>
        </w:rPr>
        <w:t>be informed of the nature of the complaint or conduct matter</w:t>
      </w:r>
    </w:p>
    <w:p w14:paraId="296E0656" w14:textId="77777777" w:rsidR="00814DC3" w:rsidRPr="00E42734" w:rsidRDefault="00814DC3" w:rsidP="00814DC3">
      <w:pPr>
        <w:numPr>
          <w:ilvl w:val="0"/>
          <w:numId w:val="6"/>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E42734">
        <w:rPr>
          <w:rFonts w:ascii="Trebuchet MS" w:hAnsi="Trebuchet MS"/>
        </w:rPr>
        <w:t xml:space="preserve">be informed if the matter involves a conduct allegation only, or </w:t>
      </w:r>
      <w:r>
        <w:rPr>
          <w:rFonts w:ascii="Trebuchet MS" w:hAnsi="Trebuchet MS"/>
        </w:rPr>
        <w:t>if it is associated with, or as a result of the outcome of, a criminal or offence investigation.</w:t>
      </w:r>
    </w:p>
    <w:p w14:paraId="7CF5EC0D" w14:textId="77777777" w:rsidR="00814DC3" w:rsidRPr="00E42734" w:rsidRDefault="00814DC3" w:rsidP="00814DC3">
      <w:pPr>
        <w:numPr>
          <w:ilvl w:val="0"/>
          <w:numId w:val="6"/>
        </w:numPr>
        <w:tabs>
          <w:tab w:val="left" w:pos="1134"/>
        </w:tabs>
        <w:overflowPunct w:val="0"/>
        <w:autoSpaceDE w:val="0"/>
        <w:autoSpaceDN w:val="0"/>
        <w:adjustRightInd w:val="0"/>
        <w:spacing w:before="120" w:after="120"/>
        <w:ind w:left="1134" w:hanging="567"/>
        <w:textAlignment w:val="baseline"/>
        <w:rPr>
          <w:rFonts w:ascii="Trebuchet MS" w:hAnsi="Trebuchet MS"/>
        </w:rPr>
      </w:pPr>
      <w:r w:rsidRPr="00E42734">
        <w:rPr>
          <w:rFonts w:ascii="Trebuchet MS" w:hAnsi="Trebuchet MS"/>
        </w:rPr>
        <w:t>be permitted sufficient time within work hours to complete the report (unless stood down or suspended)</w:t>
      </w:r>
    </w:p>
    <w:p w14:paraId="016DB4A0" w14:textId="77777777" w:rsidR="00814DC3" w:rsidRPr="00E42734" w:rsidRDefault="00814DC3" w:rsidP="00814DC3">
      <w:pPr>
        <w:numPr>
          <w:ilvl w:val="0"/>
          <w:numId w:val="6"/>
        </w:numPr>
        <w:tabs>
          <w:tab w:val="left" w:pos="1134"/>
        </w:tabs>
        <w:overflowPunct w:val="0"/>
        <w:autoSpaceDE w:val="0"/>
        <w:autoSpaceDN w:val="0"/>
        <w:adjustRightInd w:val="0"/>
        <w:spacing w:before="120" w:after="120"/>
        <w:ind w:left="1134" w:hanging="567"/>
        <w:textAlignment w:val="baseline"/>
        <w:rPr>
          <w:rFonts w:ascii="Trebuchet MS" w:hAnsi="Trebuchet MS"/>
        </w:rPr>
      </w:pPr>
      <w:r w:rsidRPr="00E42734">
        <w:rPr>
          <w:rFonts w:ascii="Trebuchet MS" w:hAnsi="Trebuchet MS"/>
        </w:rPr>
        <w:t>object (in writing) to an inquirer/investigator or authoriser being involved in the matter if they believe the inquirer/investigator or authoriser has a conflict of interest that should preclude their involvement in the matter. Reasons should be outlined in the written objection.</w:t>
      </w:r>
      <w:r>
        <w:rPr>
          <w:rFonts w:ascii="Trebuchet MS" w:hAnsi="Trebuchet MS"/>
        </w:rPr>
        <w:t xml:space="preserve">  Such objection must be received by the inquirer within the original 15 day period and an extension as outlined below must be sought at the same time.</w:t>
      </w:r>
    </w:p>
    <w:p w14:paraId="68B70203" w14:textId="77777777" w:rsidR="00814DC3" w:rsidRPr="00E42734" w:rsidRDefault="00814DC3" w:rsidP="00814DC3">
      <w:pPr>
        <w:spacing w:before="220" w:after="220"/>
        <w:rPr>
          <w:rFonts w:ascii="Trebuchet MS" w:hAnsi="Trebuchet MS"/>
        </w:rPr>
      </w:pPr>
      <w:r w:rsidRPr="00E42734">
        <w:rPr>
          <w:rFonts w:ascii="Trebuchet MS" w:hAnsi="Trebuchet MS"/>
        </w:rPr>
        <w:t>The above rights are available to subject officers at all times during the process and are to be stated in the written direction to provide the report.  If subject officers wish to seek an extension of time beyond 15 calendar days they are to submit a written request (email will suffice) to the inquirer / investigator.</w:t>
      </w:r>
    </w:p>
    <w:p w14:paraId="4FD52D84" w14:textId="77777777" w:rsidR="00814DC3" w:rsidRPr="00583915" w:rsidRDefault="00814DC3" w:rsidP="00814DC3">
      <w:pPr>
        <w:spacing w:before="220" w:after="220"/>
        <w:rPr>
          <w:rFonts w:ascii="Trebuchet MS" w:hAnsi="Trebuchet MS"/>
        </w:rPr>
      </w:pPr>
      <w:r w:rsidRPr="00583915">
        <w:rPr>
          <w:rFonts w:ascii="Trebuchet MS" w:hAnsi="Trebuchet MS"/>
        </w:rPr>
        <w:t>Subject officers should be aware that additional information may be required of them.  This might result in a request for an additional written report or participation in an interview.</w:t>
      </w:r>
    </w:p>
    <w:p w14:paraId="404012FF" w14:textId="77777777" w:rsidR="00814DC3" w:rsidRPr="00583915" w:rsidRDefault="00814DC3" w:rsidP="00814DC3">
      <w:pPr>
        <w:spacing w:before="220" w:after="220"/>
        <w:rPr>
          <w:rFonts w:ascii="Trebuchet MS" w:hAnsi="Trebuchet MS"/>
        </w:rPr>
      </w:pPr>
      <w:r w:rsidRPr="00583915">
        <w:rPr>
          <w:rFonts w:ascii="Trebuchet MS" w:hAnsi="Trebuchet MS"/>
        </w:rPr>
        <w:t>The Police Association of Tasmania operates a legal assistance hotline: 1800 777 920 (after business hours) and 03 6278 1900 (business hours).</w:t>
      </w:r>
    </w:p>
    <w:p w14:paraId="752585A5" w14:textId="77777777" w:rsidR="00814DC3" w:rsidRPr="00583915" w:rsidRDefault="00814DC3" w:rsidP="00814DC3">
      <w:pPr>
        <w:pStyle w:val="Heading4"/>
        <w:ind w:left="1134" w:hanging="1134"/>
        <w:rPr>
          <w:iCs w:val="0"/>
          <w:color w:val="5B9BD5" w:themeColor="accent1"/>
        </w:rPr>
      </w:pPr>
      <w:r w:rsidRPr="00583915">
        <w:rPr>
          <w:iCs w:val="0"/>
          <w:color w:val="5B9BD5" w:themeColor="accent1"/>
        </w:rPr>
        <w:t>Subject Officers’ Rights at Interview</w:t>
      </w:r>
    </w:p>
    <w:p w14:paraId="3B84EFF2" w14:textId="77777777" w:rsidR="00814DC3" w:rsidRPr="00583915" w:rsidRDefault="00814DC3" w:rsidP="00814DC3">
      <w:pPr>
        <w:spacing w:before="220" w:after="220"/>
        <w:rPr>
          <w:rFonts w:ascii="Trebuchet MS" w:hAnsi="Trebuchet MS"/>
        </w:rPr>
      </w:pPr>
      <w:r w:rsidRPr="00583915">
        <w:rPr>
          <w:rFonts w:ascii="Trebuchet MS" w:hAnsi="Trebuchet MS"/>
        </w:rPr>
        <w:t>Subject officers participating in an interview are entitled to:</w:t>
      </w:r>
    </w:p>
    <w:p w14:paraId="75F5EB0E" w14:textId="77777777" w:rsidR="00814DC3" w:rsidRPr="00583915" w:rsidRDefault="00814DC3" w:rsidP="00814DC3">
      <w:pPr>
        <w:numPr>
          <w:ilvl w:val="0"/>
          <w:numId w:val="158"/>
        </w:numPr>
        <w:tabs>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have an independent person</w:t>
      </w:r>
      <w:r>
        <w:rPr>
          <w:rFonts w:ascii="Trebuchet MS" w:hAnsi="Trebuchet MS"/>
        </w:rPr>
        <w:t>, such as a representative of the Police Association of Tasmania,</w:t>
      </w:r>
      <w:r w:rsidRPr="00583915">
        <w:rPr>
          <w:rFonts w:ascii="Trebuchet MS" w:hAnsi="Trebuchet MS"/>
        </w:rPr>
        <w:t xml:space="preserve"> present during any interview</w:t>
      </w:r>
    </w:p>
    <w:p w14:paraId="7647779C" w14:textId="77777777" w:rsidR="00814DC3" w:rsidRPr="00583915" w:rsidRDefault="00814DC3" w:rsidP="00814DC3">
      <w:pPr>
        <w:numPr>
          <w:ilvl w:val="0"/>
          <w:numId w:val="158"/>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Pr>
          <w:rFonts w:ascii="Trebuchet MS" w:hAnsi="Trebuchet MS"/>
        </w:rPr>
        <w:t xml:space="preserve">Where </w:t>
      </w:r>
      <w:r w:rsidRPr="00583915">
        <w:rPr>
          <w:rFonts w:ascii="Trebuchet MS" w:hAnsi="Trebuchet MS"/>
        </w:rPr>
        <w:t>a representative of the Police Association of Tasmania</w:t>
      </w:r>
      <w:r>
        <w:rPr>
          <w:rFonts w:ascii="Trebuchet MS" w:hAnsi="Trebuchet MS"/>
        </w:rPr>
        <w:t xml:space="preserve"> is not present at the interview</w:t>
      </w:r>
      <w:r w:rsidRPr="00583915">
        <w:rPr>
          <w:rFonts w:ascii="Trebuchet MS" w:hAnsi="Trebuchet MS"/>
        </w:rPr>
        <w:t>, obtain advice from</w:t>
      </w:r>
      <w:r>
        <w:rPr>
          <w:rFonts w:ascii="Trebuchet MS" w:hAnsi="Trebuchet MS"/>
        </w:rPr>
        <w:t xml:space="preserve"> such a representative at any stage of the interview.</w:t>
      </w:r>
    </w:p>
    <w:p w14:paraId="2EC4A1DF" w14:textId="77777777" w:rsidR="00814DC3" w:rsidRPr="00583915" w:rsidRDefault="00814DC3" w:rsidP="00814DC3">
      <w:pPr>
        <w:numPr>
          <w:ilvl w:val="0"/>
          <w:numId w:val="158"/>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obtain advice from a legal practitioner, including at any stage of an interview (normally at a member’s own expense)</w:t>
      </w:r>
    </w:p>
    <w:p w14:paraId="4882A7C7" w14:textId="77777777" w:rsidR="00814DC3" w:rsidRPr="00583915" w:rsidRDefault="00814DC3" w:rsidP="00814DC3">
      <w:pPr>
        <w:numPr>
          <w:ilvl w:val="0"/>
          <w:numId w:val="158"/>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record the interview themselves, upon notifying the interviewing officers</w:t>
      </w:r>
    </w:p>
    <w:p w14:paraId="576B46DF" w14:textId="77777777" w:rsidR="00814DC3" w:rsidRPr="00583915" w:rsidRDefault="00814DC3" w:rsidP="00814DC3">
      <w:pPr>
        <w:numPr>
          <w:ilvl w:val="0"/>
          <w:numId w:val="158"/>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have breaks as needed for personal necessities</w:t>
      </w:r>
    </w:p>
    <w:p w14:paraId="498AC116" w14:textId="77777777" w:rsidR="00814DC3" w:rsidRPr="00583915" w:rsidRDefault="00814DC3" w:rsidP="00814DC3">
      <w:pPr>
        <w:numPr>
          <w:ilvl w:val="0"/>
          <w:numId w:val="158"/>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be informed of the nature of the allegation</w:t>
      </w:r>
    </w:p>
    <w:p w14:paraId="6B1E4E4B" w14:textId="77777777" w:rsidR="00814DC3" w:rsidRPr="00583915" w:rsidRDefault="00814DC3" w:rsidP="00814DC3">
      <w:pPr>
        <w:numPr>
          <w:ilvl w:val="0"/>
          <w:numId w:val="158"/>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be informed whether the matter involves criminal allegations (which by extension include conduct allegations) or conduct allegations only</w:t>
      </w:r>
    </w:p>
    <w:p w14:paraId="04AE8345" w14:textId="77777777" w:rsidR="00814DC3" w:rsidRPr="00583915" w:rsidRDefault="00814DC3" w:rsidP="00814DC3">
      <w:pPr>
        <w:numPr>
          <w:ilvl w:val="0"/>
          <w:numId w:val="158"/>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be cautioned for criminal matters</w:t>
      </w:r>
    </w:p>
    <w:p w14:paraId="35EE9076" w14:textId="77777777" w:rsidR="00814DC3" w:rsidRPr="00583915" w:rsidRDefault="00814DC3" w:rsidP="00814DC3">
      <w:pPr>
        <w:numPr>
          <w:ilvl w:val="0"/>
          <w:numId w:val="158"/>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be interviewed at a reasonable hour (unless unique circumstances apply and preclude this).</w:t>
      </w:r>
    </w:p>
    <w:p w14:paraId="1C28C0A8" w14:textId="77777777" w:rsidR="00814DC3" w:rsidRPr="00583915" w:rsidRDefault="00814DC3" w:rsidP="00814DC3">
      <w:pPr>
        <w:spacing w:before="220" w:after="220"/>
        <w:rPr>
          <w:rFonts w:ascii="Trebuchet MS" w:hAnsi="Trebuchet MS"/>
        </w:rPr>
      </w:pPr>
      <w:r w:rsidRPr="00583915">
        <w:rPr>
          <w:rFonts w:ascii="Trebuchet MS" w:hAnsi="Trebuchet MS"/>
        </w:rPr>
        <w:t xml:space="preserve">The above rights are available to subject officers at all times.  Items 1 to 8 </w:t>
      </w:r>
      <w:r w:rsidRPr="00583915">
        <w:rPr>
          <w:rFonts w:ascii="Trebuchet MS" w:hAnsi="Trebuchet MS"/>
          <w:b/>
        </w:rPr>
        <w:t>must be read out to subject officers</w:t>
      </w:r>
      <w:r w:rsidRPr="00583915">
        <w:rPr>
          <w:rFonts w:ascii="Trebuchet MS" w:hAnsi="Trebuchet MS"/>
        </w:rPr>
        <w:t xml:space="preserve"> at the commencement of the interview.  If subject officers wish to exercise any of these rights they should advise the interviewing officers.  The interviewing officers will suspend the interview to enable the subject officer to have an opportunity to seek or be provided with those rights.</w:t>
      </w:r>
    </w:p>
    <w:p w14:paraId="6273B2F0" w14:textId="77777777" w:rsidR="00814DC3" w:rsidRPr="00583915" w:rsidRDefault="00814DC3" w:rsidP="00814DC3">
      <w:pPr>
        <w:spacing w:before="220" w:after="220"/>
        <w:rPr>
          <w:rFonts w:ascii="Trebuchet MS" w:hAnsi="Trebuchet MS"/>
        </w:rPr>
      </w:pPr>
      <w:r w:rsidRPr="00583915">
        <w:rPr>
          <w:rFonts w:ascii="Trebuchet MS" w:hAnsi="Trebuchet MS"/>
        </w:rPr>
        <w:t>The independent person mentioned in item 1 may be present in the room throughout the interview but is not allowed to respond to any questions put to the interviewee.  If an independent person wishes to speak they should ask for the interview to be suspended so that they may speak to the subject officer.</w:t>
      </w:r>
    </w:p>
    <w:p w14:paraId="0BA48D16" w14:textId="77777777" w:rsidR="00814DC3" w:rsidRPr="00583915" w:rsidRDefault="00814DC3" w:rsidP="00814DC3">
      <w:pPr>
        <w:spacing w:before="220" w:after="220"/>
        <w:rPr>
          <w:rFonts w:ascii="Trebuchet MS" w:hAnsi="Trebuchet MS"/>
        </w:rPr>
      </w:pPr>
      <w:r w:rsidRPr="00583915">
        <w:rPr>
          <w:rFonts w:ascii="Trebuchet MS" w:hAnsi="Trebuchet MS"/>
        </w:rPr>
        <w:t>An independent person is to be aware that their presence is by invitation and the invitation can be withdrawn at any time.  If an independent person’s invitation to be present is withdrawn, the subject officer is to be advised that they can have another independent person present.  An independent person should be aware that they may be called as a witness to any proceedings.</w:t>
      </w:r>
    </w:p>
    <w:p w14:paraId="42C54E0C" w14:textId="77777777" w:rsidR="00814DC3" w:rsidRPr="00583915" w:rsidRDefault="00814DC3" w:rsidP="00814DC3">
      <w:pPr>
        <w:spacing w:before="220" w:after="220"/>
        <w:rPr>
          <w:rFonts w:ascii="Trebuchet MS" w:hAnsi="Trebuchet MS"/>
        </w:rPr>
      </w:pPr>
      <w:r w:rsidRPr="00583915">
        <w:rPr>
          <w:rFonts w:ascii="Trebuchet MS" w:hAnsi="Trebuchet MS"/>
        </w:rPr>
        <w:t>The Police Association of Tasmania operates a legal assistance hotline: 1800 777 920 (after business hours) and 03 6278 1900 (business hours).</w:t>
      </w:r>
    </w:p>
    <w:p w14:paraId="26500006" w14:textId="77777777" w:rsidR="00814DC3" w:rsidRPr="001826DE" w:rsidRDefault="00814DC3" w:rsidP="00814DC3">
      <w:pPr>
        <w:pStyle w:val="Heading4"/>
        <w:ind w:left="1134" w:hanging="1134"/>
      </w:pPr>
      <w:bookmarkStart w:id="371" w:name="_Hlk45007139"/>
      <w:r>
        <w:t>Members’</w:t>
      </w:r>
      <w:r w:rsidRPr="001826DE">
        <w:t xml:space="preserve"> Rights – Personal Devices</w:t>
      </w:r>
    </w:p>
    <w:p w14:paraId="4FDB13E9" w14:textId="77777777" w:rsidR="00CD2BC7" w:rsidRPr="00CD2BC7" w:rsidRDefault="00CD2BC7" w:rsidP="00CD2BC7">
      <w:pPr>
        <w:spacing w:before="120" w:after="120"/>
        <w:rPr>
          <w:rFonts w:ascii="Trebuchet MS" w:hAnsi="Trebuchet MS" w:cstheme="majorHAnsi"/>
        </w:rPr>
      </w:pPr>
      <w:r w:rsidRPr="00CD2BC7">
        <w:rPr>
          <w:rFonts w:ascii="Trebuchet MS" w:hAnsi="Trebuchet MS" w:cstheme="majorHAnsi"/>
        </w:rPr>
        <w:t>For a matter relating to a crime, offence, or Code of Conduct matter, a personal device is only to be seized pursuant to a search warrant, unless it is provided by consent or otherwise enabled by legislation.  In some cases, a screen shot, or other download, may be requested by the inquirer/investigator to alleviate the need to seize a communication device.  A warrant should also specify providing PIN numbers and passwords where necessary.</w:t>
      </w:r>
    </w:p>
    <w:p w14:paraId="2297BD52" w14:textId="77777777" w:rsidR="00CD2BC7" w:rsidRPr="00CD2BC7" w:rsidRDefault="00CD2BC7" w:rsidP="00CD2BC7">
      <w:pPr>
        <w:spacing w:before="120" w:after="120"/>
        <w:rPr>
          <w:rFonts w:ascii="Trebuchet MS" w:hAnsi="Trebuchet MS" w:cstheme="majorHAnsi"/>
        </w:rPr>
      </w:pPr>
      <w:r w:rsidRPr="00CD2BC7">
        <w:rPr>
          <w:rFonts w:ascii="Trebuchet MS" w:hAnsi="Trebuchet MS" w:cstheme="majorHAnsi"/>
        </w:rPr>
        <w:t xml:space="preserve">At the time of taking possession of the device reasonable opportunity is to be provided for the member, or an investigating officer, to extract key contact telephone number(s) from the device – cognisant that a risk of evidence being deleted or altered may render this unacceptable.  In cases where a law specifically provides for communications or contact details to be withheld, members are to be advised they will not be able to retrieve the contact numbers. </w:t>
      </w:r>
    </w:p>
    <w:p w14:paraId="5CA73899" w14:textId="4FE279BF" w:rsidR="00814DC3" w:rsidRPr="001826DE" w:rsidRDefault="00CD2BC7" w:rsidP="00814DC3">
      <w:pPr>
        <w:spacing w:before="120" w:after="120"/>
        <w:rPr>
          <w:rFonts w:ascii="Trebuchet MS" w:hAnsi="Trebuchet MS" w:cstheme="majorHAnsi"/>
        </w:rPr>
      </w:pPr>
      <w:r w:rsidRPr="00CD2BC7">
        <w:rPr>
          <w:rFonts w:ascii="Trebuchet MS" w:hAnsi="Trebuchet MS" w:cstheme="majorHAnsi"/>
        </w:rPr>
        <w:t xml:space="preserve">Where possession is taken of a member’s device, the member will be provided with a mobile phone by Tasmania Police to make and/or receive calls. In most instances this will be until the member’s phone is returned to them. The device will have the ‘hotline’ phone </w:t>
      </w:r>
      <w:r w:rsidR="001E4835" w:rsidRPr="00CD2BC7">
        <w:rPr>
          <w:rFonts w:ascii="Trebuchet MS" w:hAnsi="Trebuchet MS" w:cstheme="majorHAnsi"/>
        </w:rPr>
        <w:t>numbers for</w:t>
      </w:r>
      <w:r w:rsidRPr="00CD2BC7">
        <w:rPr>
          <w:rFonts w:ascii="Trebuchet MS" w:hAnsi="Trebuchet MS" w:cstheme="majorHAnsi"/>
        </w:rPr>
        <w:t xml:space="preserve"> DPFEM Wellbeing Support Services and the ‘Police Association of Tasmania assistance line’ pre-installed in the contact directory. The telephone number is to be communicated to Wellbeing Support and the Police Association of Tasmania.  Professional Standards will </w:t>
      </w:r>
      <w:r w:rsidR="00AC3AF3" w:rsidRPr="00CD2BC7">
        <w:rPr>
          <w:rFonts w:ascii="Trebuchet MS" w:hAnsi="Trebuchet MS" w:cstheme="majorHAnsi"/>
        </w:rPr>
        <w:t>arrange mobile</w:t>
      </w:r>
      <w:r w:rsidRPr="00CD2BC7">
        <w:rPr>
          <w:rFonts w:ascii="Trebuchet MS" w:hAnsi="Trebuchet MS" w:cstheme="majorHAnsi"/>
        </w:rPr>
        <w:t xml:space="preserve"> phones, including SIM cards, to be available state-wide for this purpose.</w:t>
      </w:r>
      <w:r>
        <w:rPr>
          <w:rFonts w:ascii="Trebuchet MS" w:hAnsi="Trebuchet MS" w:cstheme="majorHAnsi"/>
        </w:rPr>
        <w:t xml:space="preserve"> </w:t>
      </w:r>
      <w:r w:rsidR="00814DC3" w:rsidRPr="001826DE">
        <w:rPr>
          <w:rFonts w:ascii="Trebuchet MS" w:hAnsi="Trebuchet MS" w:cstheme="majorHAnsi"/>
        </w:rPr>
        <w:t xml:space="preserve">Where possession is taken of a member’s device, the member will be provided </w:t>
      </w:r>
      <w:r>
        <w:rPr>
          <w:rFonts w:ascii="Trebuchet MS" w:hAnsi="Trebuchet MS" w:cstheme="majorHAnsi"/>
        </w:rPr>
        <w:t xml:space="preserve"> </w:t>
      </w:r>
      <w:hyperlink r:id="rId99" w:history="1">
        <w:r w:rsidRPr="00CD2BC7">
          <w:rPr>
            <w:rStyle w:val="Hyperlink"/>
            <w:rFonts w:ascii="Trebuchet MS" w:hAnsi="Trebuchet MS" w:cstheme="majorHAnsi"/>
            <w:i/>
            <w:iCs/>
          </w:rPr>
          <w:t>Mobile Telephone Seizure from Sworn Members Policy</w:t>
        </w:r>
      </w:hyperlink>
      <w:r w:rsidRPr="00CD2BC7">
        <w:rPr>
          <w:rFonts w:ascii="Trebuchet MS" w:hAnsi="Trebuchet MS" w:cstheme="majorHAnsi"/>
        </w:rPr>
        <w:t> (A23/224114)</w:t>
      </w:r>
    </w:p>
    <w:bookmarkEnd w:id="371"/>
    <w:p w14:paraId="163320D9" w14:textId="77777777" w:rsidR="00814DC3" w:rsidRPr="00583915" w:rsidRDefault="00814DC3" w:rsidP="00814DC3">
      <w:pPr>
        <w:pStyle w:val="Heading4"/>
        <w:ind w:left="1134" w:hanging="1134"/>
        <w:rPr>
          <w:color w:val="5B9BD5" w:themeColor="accent1"/>
        </w:rPr>
      </w:pPr>
      <w:r w:rsidRPr="00583915">
        <w:rPr>
          <w:color w:val="5B9BD5" w:themeColor="accent1"/>
        </w:rPr>
        <w:t>Legal Assistance</w:t>
      </w:r>
    </w:p>
    <w:p w14:paraId="427FE173" w14:textId="77777777" w:rsidR="00814DC3" w:rsidRPr="00583915" w:rsidRDefault="00814DC3" w:rsidP="0005612B">
      <w:pPr>
        <w:pStyle w:val="Heading5"/>
      </w:pPr>
      <w:r w:rsidRPr="00583915">
        <w:t>Members of the Police Association of Tasmania</w:t>
      </w:r>
    </w:p>
    <w:p w14:paraId="3EF8D098" w14:textId="77777777" w:rsidR="00814DC3" w:rsidRPr="00583915" w:rsidRDefault="00814DC3" w:rsidP="00814DC3">
      <w:pPr>
        <w:spacing w:before="220" w:after="220"/>
        <w:rPr>
          <w:rFonts w:ascii="Trebuchet MS" w:hAnsi="Trebuchet MS"/>
          <w:iCs/>
        </w:rPr>
      </w:pPr>
      <w:r w:rsidRPr="00583915">
        <w:rPr>
          <w:rFonts w:ascii="Trebuchet MS" w:hAnsi="Trebuchet MS"/>
          <w:iCs/>
        </w:rPr>
        <w:t>Members of the Police Association of Tasmania may be entitled to apply to the Legal Assistance Scheme for financial assistance for legal advice and / or legal representation in cases where the matter giving rise to the advice or representation arose out of the member’s duties as a police officer or where action is taken or proposed under the Police Service Act 2003.</w:t>
      </w:r>
    </w:p>
    <w:p w14:paraId="6A672C8F" w14:textId="5AC58911" w:rsidR="00814DC3" w:rsidRPr="00583915" w:rsidRDefault="00814DC3" w:rsidP="00814DC3">
      <w:pPr>
        <w:spacing w:before="220" w:after="220"/>
        <w:rPr>
          <w:rFonts w:ascii="Trebuchet MS" w:hAnsi="Trebuchet MS"/>
          <w:iCs/>
        </w:rPr>
      </w:pPr>
      <w:r w:rsidRPr="00583915">
        <w:rPr>
          <w:rFonts w:ascii="Trebuchet MS" w:hAnsi="Trebuchet MS"/>
          <w:iCs/>
        </w:rPr>
        <w:t xml:space="preserve">Factors taken </w:t>
      </w:r>
      <w:r w:rsidR="00301C24" w:rsidRPr="00583915">
        <w:rPr>
          <w:rFonts w:ascii="Trebuchet MS" w:hAnsi="Trebuchet MS"/>
          <w:iCs/>
        </w:rPr>
        <w:t>into</w:t>
      </w:r>
      <w:r w:rsidRPr="00583915">
        <w:rPr>
          <w:rFonts w:ascii="Trebuchet MS" w:hAnsi="Trebuchet MS"/>
          <w:iCs/>
        </w:rPr>
        <w:t xml:space="preserve"> consideration by the Police Association of Tasmania when considering applications to the Legal Assistance Scheme include whether or not the member’s behaviour is consistent with ethical policing practices and / or done in good faith; and / or the assistance is in the interests of the general membership.  A Legal Committee made up of Executive Members considers all applications.  If an application is unsuccessful, an appeal can be made to the full Executive.</w:t>
      </w:r>
    </w:p>
    <w:p w14:paraId="132565E2" w14:textId="77777777" w:rsidR="00814DC3" w:rsidRPr="00583915" w:rsidRDefault="00814DC3" w:rsidP="00814DC3">
      <w:pPr>
        <w:spacing w:before="220" w:after="220"/>
        <w:rPr>
          <w:rFonts w:ascii="Trebuchet MS" w:hAnsi="Trebuchet MS"/>
          <w:iCs/>
        </w:rPr>
      </w:pPr>
      <w:r w:rsidRPr="00583915">
        <w:rPr>
          <w:rFonts w:ascii="Trebuchet MS" w:hAnsi="Trebuchet MS"/>
          <w:iCs/>
        </w:rPr>
        <w:t>Members must contact the Police Association of Tasmania prior to incurring legal expenses if it is intended to submit a claim for those legal expenses.</w:t>
      </w:r>
    </w:p>
    <w:p w14:paraId="1CC25337" w14:textId="77777777" w:rsidR="00814DC3" w:rsidRPr="00583915" w:rsidRDefault="00814DC3" w:rsidP="00814DC3">
      <w:pPr>
        <w:spacing w:before="220" w:after="220"/>
        <w:rPr>
          <w:rFonts w:ascii="Trebuchet MS" w:hAnsi="Trebuchet MS"/>
          <w:iCs/>
        </w:rPr>
      </w:pPr>
      <w:r w:rsidRPr="00583915">
        <w:rPr>
          <w:rFonts w:ascii="Trebuchet MS" w:hAnsi="Trebuchet MS"/>
          <w:iCs/>
        </w:rPr>
        <w:t>The Police Association of Tasmania legal assistance hotline is 1800 777 920 (after business hours) and 03 6278 1900 (business hours).</w:t>
      </w:r>
    </w:p>
    <w:p w14:paraId="65FF1CBA" w14:textId="77777777" w:rsidR="00814DC3" w:rsidRPr="00583915" w:rsidRDefault="00814DC3" w:rsidP="0005612B">
      <w:pPr>
        <w:pStyle w:val="Heading5"/>
      </w:pPr>
      <w:r w:rsidRPr="00583915">
        <w:t>Legal Assistance for Integrity Commission Matters</w:t>
      </w:r>
    </w:p>
    <w:p w14:paraId="06FDEACF" w14:textId="77777777" w:rsidR="00814DC3" w:rsidRPr="00583915" w:rsidRDefault="00814DC3" w:rsidP="00814DC3">
      <w:pPr>
        <w:spacing w:before="220" w:after="220"/>
        <w:rPr>
          <w:rFonts w:ascii="Trebuchet MS" w:hAnsi="Trebuchet MS"/>
          <w:iCs/>
        </w:rPr>
      </w:pPr>
      <w:r w:rsidRPr="00583915">
        <w:rPr>
          <w:rFonts w:ascii="Trebuchet MS" w:hAnsi="Trebuchet MS"/>
          <w:iCs/>
        </w:rPr>
        <w:t>Legal assistance can be provided to members who receive certain types of ‘coercive’ notices from the Integrity Commission.  The legal assistance may be provided by the Principal Legal Officer.  If the Principal Legal Officer is unable to assist, financial assistance up to a value of $3,000 is available on request to the Commissioner.  Members are advised to inform the Commissioner of their intention to seek financial assistance prior to incurring legal expenses if they intended to submit a claim for those legal expenses.</w:t>
      </w:r>
    </w:p>
    <w:p w14:paraId="5625B581" w14:textId="77777777" w:rsidR="00814DC3" w:rsidRPr="00583915" w:rsidRDefault="00814DC3" w:rsidP="00814DC3">
      <w:pPr>
        <w:spacing w:before="220" w:after="220"/>
        <w:rPr>
          <w:rFonts w:ascii="Trebuchet MS" w:hAnsi="Trebuchet MS"/>
          <w:iCs/>
        </w:rPr>
      </w:pPr>
      <w:r w:rsidRPr="00583915">
        <w:rPr>
          <w:rFonts w:ascii="Trebuchet MS" w:hAnsi="Trebuchet MS"/>
          <w:iCs/>
        </w:rPr>
        <w:t xml:space="preserve">While ‘coercive’ notices specify that members cannot divulge their existence to anyone, legal advice is that members who intend to seek legal assistance have a ‘reasonable excuse’ to inform the Commissioner. </w:t>
      </w:r>
    </w:p>
    <w:p w14:paraId="7FB0F970" w14:textId="77777777" w:rsidR="00814DC3" w:rsidRPr="00583915" w:rsidRDefault="00814DC3" w:rsidP="0005612B">
      <w:pPr>
        <w:pStyle w:val="Heading5"/>
      </w:pPr>
      <w:r w:rsidRPr="00583915">
        <w:t>Legal Assistance for Equal Opportunity Tasmania Matters</w:t>
      </w:r>
    </w:p>
    <w:p w14:paraId="435E4D40" w14:textId="77777777" w:rsidR="00814DC3" w:rsidRPr="00583915" w:rsidRDefault="00814DC3" w:rsidP="00814DC3">
      <w:pPr>
        <w:spacing w:before="220" w:after="220"/>
        <w:rPr>
          <w:rFonts w:ascii="Trebuchet MS" w:hAnsi="Trebuchet MS"/>
          <w:iCs/>
        </w:rPr>
      </w:pPr>
      <w:r w:rsidRPr="00583915">
        <w:rPr>
          <w:rFonts w:ascii="Trebuchet MS" w:hAnsi="Trebuchet MS"/>
          <w:iCs/>
        </w:rPr>
        <w:t>If a member is named as a respondent in an Equal Opportunity Tasmania matter, Tasmania Police is also named as a respondent.  The Principal Legal Officer represents Tasmania Police and, except where there is a conflict of interest, the member.</w:t>
      </w:r>
    </w:p>
    <w:p w14:paraId="13C66AFE" w14:textId="77777777" w:rsidR="00814DC3" w:rsidRPr="00583915" w:rsidRDefault="00814DC3" w:rsidP="00814DC3">
      <w:pPr>
        <w:spacing w:before="220" w:after="220"/>
        <w:rPr>
          <w:rFonts w:ascii="Trebuchet MS" w:hAnsi="Trebuchet MS"/>
          <w:b/>
          <w:iCs/>
        </w:rPr>
      </w:pPr>
      <w:r w:rsidRPr="00583915">
        <w:rPr>
          <w:rFonts w:ascii="Trebuchet MS" w:hAnsi="Trebuchet MS"/>
          <w:iCs/>
        </w:rPr>
        <w:t>If the Principal Legal Officer is not able to represent the member, the member should consider requesting legal assistance from the Commissioner.  Legal assistance, up to a value of $3,000, may be available.  Members are advised to inform the Commissioner of their intention to seek financial assistance prior to incurring legal expenses if they intended to submit a claim for those legal expenses.</w:t>
      </w:r>
    </w:p>
    <w:p w14:paraId="3E03447A" w14:textId="77777777" w:rsidR="00814DC3" w:rsidRPr="00583915" w:rsidRDefault="00814DC3" w:rsidP="00814DC3">
      <w:pPr>
        <w:pStyle w:val="Heading4"/>
        <w:ind w:left="1134" w:hanging="1134"/>
        <w:rPr>
          <w:color w:val="5B9BD5" w:themeColor="accent1"/>
        </w:rPr>
      </w:pPr>
      <w:r w:rsidRPr="00583915">
        <w:rPr>
          <w:color w:val="5B9BD5" w:themeColor="accent1"/>
        </w:rPr>
        <w:t>Section 46(3) Direction including ‘Directed Interviews’</w:t>
      </w:r>
    </w:p>
    <w:p w14:paraId="1E66CA9F" w14:textId="77777777" w:rsidR="00814DC3" w:rsidRPr="00583915" w:rsidRDefault="00814DC3" w:rsidP="00814DC3">
      <w:pPr>
        <w:spacing w:before="220" w:after="220"/>
        <w:rPr>
          <w:rFonts w:ascii="Trebuchet MS" w:hAnsi="Trebuchet MS"/>
          <w:iCs/>
        </w:rPr>
      </w:pPr>
      <w:r w:rsidRPr="00583915">
        <w:rPr>
          <w:rFonts w:ascii="Trebuchet MS" w:hAnsi="Trebuchet MS"/>
          <w:iCs/>
        </w:rPr>
        <w:t>Section 46(3) of the Police Service Act 2003 states:</w:t>
      </w:r>
    </w:p>
    <w:p w14:paraId="6878087B" w14:textId="77777777" w:rsidR="00814DC3" w:rsidRPr="00583915" w:rsidRDefault="00814DC3" w:rsidP="00814DC3">
      <w:pPr>
        <w:spacing w:before="120" w:after="120"/>
        <w:ind w:left="851" w:hanging="284"/>
        <w:rPr>
          <w:rFonts w:ascii="Trebuchet MS" w:hAnsi="Trebuchet MS"/>
          <w:iCs/>
          <w:sz w:val="18"/>
          <w:szCs w:val="18"/>
        </w:rPr>
      </w:pPr>
      <w:r w:rsidRPr="00583915">
        <w:rPr>
          <w:rFonts w:ascii="Trebuchet MS" w:hAnsi="Trebuchet MS"/>
          <w:iCs/>
          <w:sz w:val="18"/>
          <w:szCs w:val="18"/>
        </w:rPr>
        <w:t>The Commissioner may -</w:t>
      </w:r>
    </w:p>
    <w:p w14:paraId="5FEA44E7" w14:textId="77777777" w:rsidR="00814DC3" w:rsidRPr="00583915" w:rsidRDefault="00814DC3" w:rsidP="00814DC3">
      <w:pPr>
        <w:pStyle w:val="ListParagraph"/>
        <w:numPr>
          <w:ilvl w:val="0"/>
          <w:numId w:val="2"/>
        </w:numPr>
        <w:spacing w:before="120" w:after="120"/>
        <w:ind w:left="1134" w:hanging="283"/>
        <w:contextualSpacing w:val="0"/>
        <w:rPr>
          <w:rFonts w:ascii="Trebuchet MS" w:hAnsi="Trebuchet MS"/>
          <w:iCs/>
          <w:sz w:val="18"/>
          <w:szCs w:val="18"/>
        </w:rPr>
      </w:pPr>
      <w:r w:rsidRPr="00583915">
        <w:rPr>
          <w:rFonts w:ascii="Trebuchet MS" w:hAnsi="Trebuchet MS"/>
          <w:iCs/>
          <w:sz w:val="18"/>
          <w:szCs w:val="18"/>
        </w:rPr>
        <w:t>direct any police officer to -</w:t>
      </w:r>
    </w:p>
    <w:p w14:paraId="3962332D" w14:textId="77777777" w:rsidR="00814DC3" w:rsidRPr="00583915" w:rsidRDefault="00814DC3" w:rsidP="00814DC3">
      <w:pPr>
        <w:pStyle w:val="ListParagraph"/>
        <w:numPr>
          <w:ilvl w:val="0"/>
          <w:numId w:val="3"/>
        </w:numPr>
        <w:spacing w:before="120" w:after="120"/>
        <w:ind w:left="1418" w:hanging="284"/>
        <w:contextualSpacing w:val="0"/>
        <w:rPr>
          <w:rFonts w:ascii="Trebuchet MS" w:hAnsi="Trebuchet MS"/>
          <w:iCs/>
          <w:sz w:val="18"/>
          <w:szCs w:val="18"/>
        </w:rPr>
      </w:pPr>
      <w:r w:rsidRPr="00583915">
        <w:rPr>
          <w:rFonts w:ascii="Trebuchet MS" w:hAnsi="Trebuchet MS"/>
          <w:iCs/>
          <w:sz w:val="18"/>
          <w:szCs w:val="18"/>
        </w:rPr>
        <w:t>assist in the investigation of a complaint; and</w:t>
      </w:r>
    </w:p>
    <w:p w14:paraId="07521659" w14:textId="77777777" w:rsidR="00814DC3" w:rsidRPr="00583915" w:rsidRDefault="00814DC3" w:rsidP="00814DC3">
      <w:pPr>
        <w:pStyle w:val="ListParagraph"/>
        <w:numPr>
          <w:ilvl w:val="0"/>
          <w:numId w:val="3"/>
        </w:numPr>
        <w:spacing w:before="120" w:after="120"/>
        <w:ind w:left="1418" w:hanging="284"/>
        <w:contextualSpacing w:val="0"/>
        <w:rPr>
          <w:rFonts w:ascii="Trebuchet MS" w:hAnsi="Trebuchet MS"/>
          <w:iCs/>
          <w:sz w:val="18"/>
          <w:szCs w:val="18"/>
        </w:rPr>
      </w:pPr>
      <w:r w:rsidRPr="00583915">
        <w:rPr>
          <w:rFonts w:ascii="Trebuchet MS" w:hAnsi="Trebuchet MS"/>
          <w:iCs/>
          <w:sz w:val="18"/>
          <w:szCs w:val="18"/>
        </w:rPr>
        <w:t>provide any information or document or answer any question for the purpose of the investigation; and</w:t>
      </w:r>
    </w:p>
    <w:p w14:paraId="7330155E" w14:textId="77777777" w:rsidR="00814DC3" w:rsidRPr="00583915" w:rsidRDefault="00814DC3" w:rsidP="00814DC3">
      <w:pPr>
        <w:pStyle w:val="ListParagraph"/>
        <w:numPr>
          <w:ilvl w:val="0"/>
          <w:numId w:val="2"/>
        </w:numPr>
        <w:spacing w:before="120" w:after="120"/>
        <w:ind w:left="1134" w:hanging="283"/>
        <w:contextualSpacing w:val="0"/>
        <w:rPr>
          <w:rFonts w:ascii="Trebuchet MS" w:hAnsi="Trebuchet MS"/>
          <w:iCs/>
          <w:sz w:val="18"/>
          <w:szCs w:val="18"/>
        </w:rPr>
      </w:pPr>
      <w:r w:rsidRPr="00583915">
        <w:rPr>
          <w:rFonts w:ascii="Trebuchet MS" w:hAnsi="Trebuchet MS"/>
          <w:iCs/>
          <w:sz w:val="18"/>
          <w:szCs w:val="18"/>
        </w:rPr>
        <w:t>conduct the investigation in any manner the Commissioner considers appropriate.</w:t>
      </w:r>
    </w:p>
    <w:p w14:paraId="16B0AA77" w14:textId="77777777" w:rsidR="00814DC3" w:rsidRPr="00583915" w:rsidRDefault="00814DC3" w:rsidP="00814DC3">
      <w:pPr>
        <w:spacing w:before="220" w:after="220"/>
        <w:rPr>
          <w:rFonts w:ascii="Trebuchet MS" w:hAnsi="Trebuchet MS"/>
          <w:iCs/>
        </w:rPr>
      </w:pPr>
      <w:r w:rsidRPr="00583915">
        <w:rPr>
          <w:rFonts w:ascii="Trebuchet MS" w:hAnsi="Trebuchet MS"/>
          <w:iCs/>
        </w:rPr>
        <w:t>This section applies to what is commonly referred to as directed interviews.</w:t>
      </w:r>
    </w:p>
    <w:p w14:paraId="12885FB0" w14:textId="77777777" w:rsidR="00814DC3" w:rsidRPr="00583915" w:rsidRDefault="00814DC3" w:rsidP="00814DC3">
      <w:pPr>
        <w:spacing w:before="220" w:after="220"/>
        <w:rPr>
          <w:rFonts w:ascii="Trebuchet MS" w:hAnsi="Trebuchet MS"/>
          <w:iCs/>
        </w:rPr>
      </w:pPr>
      <w:r w:rsidRPr="00583915">
        <w:rPr>
          <w:rFonts w:ascii="Trebuchet MS" w:hAnsi="Trebuchet MS"/>
          <w:iCs/>
        </w:rPr>
        <w:t xml:space="preserve">Subject officers should be aware that if they elect not to answer questions in the directed interview a determination will be made based on the evidence that is available.  That determination will be made on the </w:t>
      </w:r>
      <w:hyperlink w:anchor="Balanceofprobsdef" w:history="1">
        <w:r w:rsidRPr="00583915">
          <w:rPr>
            <w:rStyle w:val="Hyperlink"/>
            <w:rFonts w:ascii="Trebuchet MS" w:hAnsi="Trebuchet MS"/>
            <w:iCs/>
          </w:rPr>
          <w:t>balance of probabilities</w:t>
        </w:r>
      </w:hyperlink>
      <w:r w:rsidRPr="00583915">
        <w:rPr>
          <w:rFonts w:ascii="Trebuchet MS" w:hAnsi="Trebuchet MS"/>
          <w:iCs/>
        </w:rPr>
        <w:t>.</w:t>
      </w:r>
    </w:p>
    <w:p w14:paraId="14CBAF38" w14:textId="77777777" w:rsidR="00814DC3" w:rsidRPr="00583915" w:rsidRDefault="00814DC3" w:rsidP="00814DC3">
      <w:pPr>
        <w:spacing w:before="220" w:after="220"/>
        <w:rPr>
          <w:rFonts w:ascii="Trebuchet MS" w:hAnsi="Trebuchet MS"/>
          <w:iCs/>
        </w:rPr>
      </w:pPr>
      <w:r w:rsidRPr="00583915">
        <w:rPr>
          <w:rFonts w:ascii="Trebuchet MS" w:hAnsi="Trebuchet MS"/>
          <w:iCs/>
        </w:rPr>
        <w:t>Inquirers / investigators conducting interviews must give an undertaking to subject officers that they will not provide any directed interview, or any material obtained as a consequence of a directed interview of a subject officer, to the DPP or any other prosecuting authority, in matters that relate to the prosecution of the subject officer.  The only exception would be if the subject officer provides written consent for that interview to be tendered in evidence</w:t>
      </w:r>
      <w:r w:rsidRPr="00583915">
        <w:rPr>
          <w:rStyle w:val="CommentReference"/>
          <w:rFonts w:ascii="Trebuchet MS" w:hAnsi="Trebuchet MS"/>
          <w:iCs/>
        </w:rPr>
        <w:t>.</w:t>
      </w:r>
      <w:r w:rsidRPr="00583915">
        <w:rPr>
          <w:rFonts w:ascii="Trebuchet MS" w:hAnsi="Trebuchet MS"/>
          <w:iCs/>
        </w:rPr>
        <w:t xml:space="preserve">  This requirement is to form part of the interview preamble and is contained within the template.</w:t>
      </w:r>
    </w:p>
    <w:p w14:paraId="650DA75F" w14:textId="77777777" w:rsidR="00814DC3" w:rsidRPr="00583915" w:rsidRDefault="00814DC3" w:rsidP="00814DC3">
      <w:pPr>
        <w:spacing w:before="220" w:after="220"/>
        <w:rPr>
          <w:rFonts w:ascii="Trebuchet MS" w:hAnsi="Trebuchet MS"/>
          <w:iCs/>
        </w:rPr>
      </w:pPr>
      <w:r w:rsidRPr="00583915">
        <w:rPr>
          <w:rFonts w:ascii="Trebuchet MS" w:hAnsi="Trebuchet MS"/>
          <w:iCs/>
        </w:rPr>
        <w:t>If a member of the public is being prosecuted and the circumstances of the charge involve a complaint against police, any statements obtained during the inquiry / investigation of the complaint are disclosable to the defence.  The Principal Legal Officer has advised that this includes interviews / statements in which subject officers have been directed to answer questions.  Those interviews continue to not be available to any prosecution of the subject officer.</w:t>
      </w:r>
    </w:p>
    <w:p w14:paraId="57DAD1E9" w14:textId="77777777" w:rsidR="00814DC3" w:rsidRDefault="00814DC3" w:rsidP="00814DC3">
      <w:pPr>
        <w:spacing w:before="220" w:after="220"/>
        <w:rPr>
          <w:rFonts w:ascii="Trebuchet MS" w:hAnsi="Trebuchet MS"/>
          <w:iCs/>
        </w:rPr>
      </w:pPr>
      <w:r w:rsidRPr="00583915">
        <w:rPr>
          <w:rFonts w:ascii="Trebuchet MS" w:hAnsi="Trebuchet MS"/>
          <w:iCs/>
        </w:rPr>
        <w:t xml:space="preserve">Subject officers are entitled to access material in relation to any inquiry / investigation.  The process is described under </w:t>
      </w:r>
      <w:hyperlink w:anchor="_Provisional_Finding_and" w:history="1">
        <w:r w:rsidRPr="00583915">
          <w:rPr>
            <w:rStyle w:val="Hyperlink"/>
            <w:rFonts w:ascii="Trebuchet MS" w:hAnsi="Trebuchet MS"/>
            <w:iCs/>
          </w:rPr>
          <w:t>Right to Information</w:t>
        </w:r>
      </w:hyperlink>
      <w:r w:rsidRPr="00583915">
        <w:rPr>
          <w:rFonts w:ascii="Trebuchet MS" w:hAnsi="Trebuchet MS"/>
          <w:iCs/>
        </w:rPr>
        <w:t>.</w:t>
      </w:r>
    </w:p>
    <w:p w14:paraId="08453861" w14:textId="77777777" w:rsidR="00814DC3" w:rsidRPr="00583915" w:rsidRDefault="00814DC3" w:rsidP="00814DC3">
      <w:pPr>
        <w:pStyle w:val="Heading4"/>
        <w:ind w:left="1134" w:hanging="1134"/>
        <w:rPr>
          <w:color w:val="5B9BD5" w:themeColor="accent1"/>
        </w:rPr>
      </w:pPr>
      <w:r w:rsidRPr="00583915">
        <w:rPr>
          <w:color w:val="5B9BD5" w:themeColor="accent1"/>
        </w:rPr>
        <w:t>Submission relating to Provisional Report</w:t>
      </w:r>
    </w:p>
    <w:p w14:paraId="62908F2B" w14:textId="77777777" w:rsidR="00814DC3" w:rsidRPr="00583915" w:rsidRDefault="00814DC3" w:rsidP="00814DC3">
      <w:pPr>
        <w:spacing w:before="120" w:after="120"/>
        <w:rPr>
          <w:rFonts w:ascii="Trebuchet MS" w:hAnsi="Trebuchet MS"/>
          <w:iCs/>
        </w:rPr>
      </w:pPr>
      <w:r w:rsidRPr="00583915">
        <w:rPr>
          <w:rFonts w:ascii="Trebuchet MS" w:hAnsi="Trebuchet MS"/>
          <w:iCs/>
        </w:rPr>
        <w:t xml:space="preserve">In accordance with the principles of procedural fairness subject officers are entitled to make a written submission in response to a ‘notice’ they receive from the Commissioner (or their delegate) in relation to intended action under section 43(3) of the Police Service Act 2003.  Under Abacus the timeframe is 15 days or other time period as agreed. Refer to </w:t>
      </w:r>
      <w:hyperlink w:anchor="provisionalreportchap11" w:history="1">
        <w:r w:rsidRPr="00583915">
          <w:rPr>
            <w:rStyle w:val="Hyperlink"/>
            <w:rFonts w:ascii="Trebuchet MS" w:hAnsi="Trebuchet MS"/>
            <w:iCs/>
          </w:rPr>
          <w:t>Provisional Report</w:t>
        </w:r>
      </w:hyperlink>
      <w:r w:rsidRPr="00583915">
        <w:rPr>
          <w:rFonts w:ascii="Trebuchet MS" w:hAnsi="Trebuchet MS"/>
          <w:iCs/>
        </w:rPr>
        <w:t xml:space="preserve"> for more details.</w:t>
      </w:r>
    </w:p>
    <w:p w14:paraId="5ED15739" w14:textId="77777777" w:rsidR="00814DC3" w:rsidRPr="00583915" w:rsidRDefault="00814DC3" w:rsidP="00814DC3">
      <w:pPr>
        <w:spacing w:before="220" w:after="220"/>
        <w:rPr>
          <w:rFonts w:ascii="Trebuchet MS" w:hAnsi="Trebuchet MS"/>
          <w:iCs/>
        </w:rPr>
      </w:pPr>
      <w:r w:rsidRPr="00583915">
        <w:rPr>
          <w:rFonts w:ascii="Trebuchet MS" w:hAnsi="Trebuchet MS"/>
          <w:iCs/>
        </w:rPr>
        <w:t>Under Abacus the ‘notice’ to the subject officer is in the format of the Provisional Report, however from time to time the notice may be in another format e.g. notice to ‘show cause’ relating to termination of appointment.  The subject officer’s submission must be made within the period specified in the ‘notice’ and it is to be provided directly to the authoriser (e-mail would suffice).</w:t>
      </w:r>
    </w:p>
    <w:p w14:paraId="200C0BC3" w14:textId="77777777" w:rsidR="00814DC3" w:rsidRPr="00583915" w:rsidRDefault="00814DC3" w:rsidP="00814DC3">
      <w:pPr>
        <w:spacing w:before="220" w:after="220"/>
        <w:rPr>
          <w:rFonts w:ascii="Trebuchet MS" w:hAnsi="Trebuchet MS"/>
          <w:iCs/>
        </w:rPr>
      </w:pPr>
      <w:r w:rsidRPr="00583915">
        <w:rPr>
          <w:rFonts w:ascii="Trebuchet MS" w:hAnsi="Trebuchet MS"/>
          <w:iCs/>
        </w:rPr>
        <w:t>Under Abacus subject officers are invited to make a submission in reference to action under section 43(3) (a),(b),(e),(f) and (g) relating to counselling, reprimand, reassignment, transfer and probation.</w:t>
      </w:r>
    </w:p>
    <w:p w14:paraId="092BFA74" w14:textId="77777777" w:rsidR="00814DC3" w:rsidRPr="00583915" w:rsidRDefault="00814DC3" w:rsidP="00814DC3">
      <w:pPr>
        <w:spacing w:before="220" w:after="220"/>
        <w:rPr>
          <w:rFonts w:ascii="Trebuchet MS" w:hAnsi="Trebuchet MS"/>
          <w:iCs/>
        </w:rPr>
      </w:pPr>
      <w:r w:rsidRPr="00583915">
        <w:rPr>
          <w:rFonts w:ascii="Trebuchet MS" w:hAnsi="Trebuchet MS"/>
          <w:iCs/>
        </w:rPr>
        <w:t>There is a legislated entitlement under s31A for subject officers to make a submission relating to intended actions under s30 or s31 and the remainder of section 43(3) actions, namely section 43(3)(c),(d),(h),(i) and (j) relating to fines, reduced remuneration, demotion and termination of appointment.  The Commissioner must notify the subject officer of the intention to take such action and the reasons for that intention under section 31A(1)(m) of the Act. The Commissioner must also, section 31A(1)(n) of the Act, provide the member with an opportunity to make a submission within the period specified in the notice (not less than 14 days) as to the reasons why the member believes the Commissioner should not so act.  The written submission can include:</w:t>
      </w:r>
    </w:p>
    <w:p w14:paraId="7733F9F9" w14:textId="77777777" w:rsidR="00814DC3" w:rsidRPr="00583915" w:rsidRDefault="00814DC3" w:rsidP="00814DC3">
      <w:pPr>
        <w:pStyle w:val="ListParagraph"/>
        <w:numPr>
          <w:ilvl w:val="0"/>
          <w:numId w:val="112"/>
        </w:numPr>
        <w:spacing w:before="120" w:after="120"/>
        <w:ind w:left="1134" w:hanging="567"/>
        <w:contextualSpacing w:val="0"/>
        <w:rPr>
          <w:rFonts w:ascii="Trebuchet MS" w:hAnsi="Trebuchet MS"/>
          <w:iCs/>
        </w:rPr>
      </w:pPr>
      <w:r w:rsidRPr="00583915">
        <w:rPr>
          <w:rFonts w:ascii="Trebuchet MS" w:hAnsi="Trebuchet MS"/>
          <w:iCs/>
        </w:rPr>
        <w:t>agreement or disagreement with a provisional finding</w:t>
      </w:r>
    </w:p>
    <w:p w14:paraId="2009AA63" w14:textId="77777777" w:rsidR="00814DC3" w:rsidRPr="00583915" w:rsidRDefault="00814DC3" w:rsidP="00814DC3">
      <w:pPr>
        <w:pStyle w:val="ListParagraph"/>
        <w:numPr>
          <w:ilvl w:val="0"/>
          <w:numId w:val="112"/>
        </w:numPr>
        <w:spacing w:before="120" w:after="120"/>
        <w:ind w:left="1134" w:hanging="567"/>
        <w:contextualSpacing w:val="0"/>
        <w:rPr>
          <w:rFonts w:ascii="Trebuchet MS" w:hAnsi="Trebuchet MS"/>
          <w:iCs/>
        </w:rPr>
      </w:pPr>
      <w:r w:rsidRPr="00583915">
        <w:rPr>
          <w:rFonts w:ascii="Trebuchet MS" w:hAnsi="Trebuchet MS"/>
          <w:iCs/>
        </w:rPr>
        <w:t>agreement or disagreement with a provisional determination</w:t>
      </w:r>
    </w:p>
    <w:p w14:paraId="2DDA6538" w14:textId="77777777" w:rsidR="00814DC3" w:rsidRPr="00583915" w:rsidRDefault="00814DC3" w:rsidP="00814DC3">
      <w:pPr>
        <w:pStyle w:val="ListParagraph"/>
        <w:numPr>
          <w:ilvl w:val="0"/>
          <w:numId w:val="112"/>
        </w:numPr>
        <w:spacing w:before="120" w:after="120"/>
        <w:ind w:left="1134" w:hanging="567"/>
        <w:contextualSpacing w:val="0"/>
        <w:rPr>
          <w:rFonts w:ascii="Trebuchet MS" w:hAnsi="Trebuchet MS"/>
          <w:iCs/>
        </w:rPr>
      </w:pPr>
      <w:r w:rsidRPr="00583915">
        <w:rPr>
          <w:rFonts w:ascii="Trebuchet MS" w:hAnsi="Trebuchet MS"/>
          <w:iCs/>
        </w:rPr>
        <w:t>identification of an area of inquiry / investigation that the subject officer believes should have been examined but was not</w:t>
      </w:r>
    </w:p>
    <w:p w14:paraId="2E69D33C" w14:textId="77777777" w:rsidR="00814DC3" w:rsidRPr="00583915" w:rsidRDefault="00814DC3" w:rsidP="00814DC3">
      <w:pPr>
        <w:pStyle w:val="ListParagraph"/>
        <w:numPr>
          <w:ilvl w:val="0"/>
          <w:numId w:val="112"/>
        </w:numPr>
        <w:spacing w:before="120" w:after="120"/>
        <w:ind w:left="1134" w:hanging="567"/>
        <w:contextualSpacing w:val="0"/>
        <w:rPr>
          <w:rFonts w:ascii="Trebuchet MS" w:hAnsi="Trebuchet MS"/>
          <w:iCs/>
        </w:rPr>
      </w:pPr>
      <w:r w:rsidRPr="00583915">
        <w:rPr>
          <w:rFonts w:ascii="Trebuchet MS" w:hAnsi="Trebuchet MS"/>
          <w:iCs/>
        </w:rPr>
        <w:t>mitigating factors that the subject officer requests the authoriser to take in to account</w:t>
      </w:r>
    </w:p>
    <w:p w14:paraId="2CD97FFC" w14:textId="77777777" w:rsidR="00814DC3" w:rsidRPr="00583915" w:rsidRDefault="00814DC3" w:rsidP="00814DC3">
      <w:pPr>
        <w:pStyle w:val="ListParagraph"/>
        <w:numPr>
          <w:ilvl w:val="0"/>
          <w:numId w:val="112"/>
        </w:numPr>
        <w:spacing w:before="120" w:after="120"/>
        <w:ind w:left="1134" w:hanging="567"/>
        <w:contextualSpacing w:val="0"/>
        <w:rPr>
          <w:rFonts w:ascii="Trebuchet MS" w:hAnsi="Trebuchet MS"/>
          <w:iCs/>
        </w:rPr>
      </w:pPr>
      <w:r w:rsidRPr="00583915">
        <w:rPr>
          <w:rFonts w:ascii="Trebuchet MS" w:hAnsi="Trebuchet MS"/>
          <w:iCs/>
        </w:rPr>
        <w:t>any other matter the subject officer considers is relevant and pertinent to the making of a final decision.</w:t>
      </w:r>
    </w:p>
    <w:p w14:paraId="2F0FC28F" w14:textId="77777777" w:rsidR="00814DC3" w:rsidRPr="00583915" w:rsidRDefault="00814DC3" w:rsidP="00814DC3">
      <w:pPr>
        <w:spacing w:before="220" w:after="220"/>
        <w:rPr>
          <w:rFonts w:ascii="Trebuchet MS" w:hAnsi="Trebuchet MS"/>
          <w:iCs/>
        </w:rPr>
      </w:pPr>
      <w:r w:rsidRPr="00583915">
        <w:rPr>
          <w:rFonts w:ascii="Trebuchet MS" w:hAnsi="Trebuchet MS"/>
          <w:iCs/>
        </w:rPr>
        <w:t xml:space="preserve">If a subject officer seeks access to any documentation they should proceed as outlined in </w:t>
      </w:r>
      <w:hyperlink w:anchor="_Provisional_Finding_and" w:history="1">
        <w:r w:rsidRPr="00583915">
          <w:rPr>
            <w:rStyle w:val="Hyperlink"/>
            <w:rFonts w:ascii="Trebuchet MS" w:hAnsi="Trebuchet MS"/>
            <w:iCs/>
          </w:rPr>
          <w:t>Right to Information</w:t>
        </w:r>
      </w:hyperlink>
      <w:r w:rsidRPr="00583915">
        <w:rPr>
          <w:rFonts w:ascii="Trebuchet MS" w:hAnsi="Trebuchet MS"/>
          <w:iCs/>
        </w:rPr>
        <w:t>.</w:t>
      </w:r>
    </w:p>
    <w:p w14:paraId="0AA7C3E4" w14:textId="77777777" w:rsidR="00814DC3" w:rsidRPr="00583915" w:rsidRDefault="00814DC3" w:rsidP="00814DC3">
      <w:pPr>
        <w:pStyle w:val="Heading4"/>
        <w:ind w:left="1134" w:hanging="1134"/>
        <w:rPr>
          <w:color w:val="5B9BD5" w:themeColor="accent1"/>
        </w:rPr>
      </w:pPr>
      <w:r w:rsidRPr="00583915">
        <w:rPr>
          <w:color w:val="5B9BD5" w:themeColor="accent1"/>
        </w:rPr>
        <w:t>Broader Consequences of Determination Notice</w:t>
      </w:r>
    </w:p>
    <w:p w14:paraId="6112B06F" w14:textId="77777777" w:rsidR="00814DC3" w:rsidRPr="008B130D" w:rsidRDefault="00814DC3" w:rsidP="0005612B">
      <w:pPr>
        <w:pStyle w:val="Heading5"/>
        <w:rPr>
          <w:b/>
          <w:i/>
        </w:rPr>
      </w:pPr>
      <w:r w:rsidRPr="008B130D">
        <w:rPr>
          <w:rStyle w:val="IntenseEmphasis"/>
          <w:b w:val="0"/>
          <w:bCs w:val="0"/>
          <w:i w:val="0"/>
          <w:iCs/>
        </w:rPr>
        <w:t>Application for a Course</w:t>
      </w:r>
    </w:p>
    <w:p w14:paraId="25076B6A" w14:textId="77777777" w:rsidR="00814DC3" w:rsidRPr="00583915" w:rsidRDefault="00814DC3" w:rsidP="00814DC3">
      <w:pPr>
        <w:spacing w:before="220" w:after="220"/>
        <w:rPr>
          <w:rFonts w:ascii="Trebuchet MS" w:hAnsi="Trebuchet MS"/>
          <w:iCs/>
        </w:rPr>
      </w:pPr>
      <w:r w:rsidRPr="00583915">
        <w:rPr>
          <w:rFonts w:ascii="Trebuchet MS" w:hAnsi="Trebuchet MS"/>
          <w:iCs/>
        </w:rPr>
        <w:t xml:space="preserve">Any Determination Notices issued will be kept in members’ </w:t>
      </w:r>
      <w:r>
        <w:rPr>
          <w:rFonts w:ascii="Trebuchet MS" w:hAnsi="Trebuchet MS"/>
          <w:iCs/>
        </w:rPr>
        <w:t>HP Content</w:t>
      </w:r>
      <w:r w:rsidRPr="00583915">
        <w:rPr>
          <w:rFonts w:ascii="Trebuchet MS" w:hAnsi="Trebuchet MS"/>
          <w:iCs/>
        </w:rPr>
        <w:t xml:space="preserve"> Manager dossiers.  Staff within People and Culture have access to </w:t>
      </w:r>
      <w:r>
        <w:rPr>
          <w:rFonts w:ascii="Trebuchet MS" w:hAnsi="Trebuchet MS"/>
          <w:iCs/>
        </w:rPr>
        <w:t>HP Content</w:t>
      </w:r>
      <w:r w:rsidRPr="00583915">
        <w:rPr>
          <w:rFonts w:ascii="Trebuchet MS" w:hAnsi="Trebuchet MS"/>
          <w:iCs/>
        </w:rPr>
        <w:t xml:space="preserve"> Manager dossiers and are entitled to consider any Determination Notice as part of the member’s conduct history when assessing their application for a course and their suitability for the course.</w:t>
      </w:r>
    </w:p>
    <w:p w14:paraId="28B09A3A" w14:textId="77777777" w:rsidR="00814DC3" w:rsidRPr="008B130D" w:rsidRDefault="00814DC3" w:rsidP="0005612B">
      <w:pPr>
        <w:pStyle w:val="Heading5"/>
        <w:rPr>
          <w:rStyle w:val="IntenseEmphasis"/>
          <w:b w:val="0"/>
          <w:bCs w:val="0"/>
          <w:i w:val="0"/>
          <w:iCs/>
        </w:rPr>
      </w:pPr>
      <w:r w:rsidRPr="008B130D">
        <w:rPr>
          <w:rStyle w:val="IntenseEmphasis"/>
          <w:b w:val="0"/>
          <w:bCs w:val="0"/>
          <w:i w:val="0"/>
          <w:iCs/>
        </w:rPr>
        <w:t>Application for Transfer</w:t>
      </w:r>
    </w:p>
    <w:p w14:paraId="1A1958F2" w14:textId="77777777" w:rsidR="00814DC3" w:rsidRPr="00583915" w:rsidRDefault="00814DC3" w:rsidP="00814DC3">
      <w:pPr>
        <w:spacing w:before="220" w:after="220"/>
        <w:rPr>
          <w:rFonts w:ascii="Trebuchet MS" w:hAnsi="Trebuchet MS"/>
          <w:iCs/>
        </w:rPr>
      </w:pPr>
      <w:r w:rsidRPr="00583915">
        <w:rPr>
          <w:rFonts w:ascii="Trebuchet MS" w:hAnsi="Trebuchet MS"/>
          <w:iCs/>
        </w:rPr>
        <w:t xml:space="preserve">Any Determination Notices issued will be contained in members’ </w:t>
      </w:r>
      <w:r>
        <w:rPr>
          <w:rFonts w:ascii="Trebuchet MS" w:hAnsi="Trebuchet MS"/>
          <w:iCs/>
        </w:rPr>
        <w:t>HP Content</w:t>
      </w:r>
      <w:r w:rsidRPr="00583915">
        <w:rPr>
          <w:rFonts w:ascii="Trebuchet MS" w:hAnsi="Trebuchet MS"/>
          <w:iCs/>
        </w:rPr>
        <w:t xml:space="preserve"> Manager dossiers.  Staff within People and Culture have access to </w:t>
      </w:r>
      <w:r>
        <w:rPr>
          <w:rFonts w:ascii="Trebuchet MS" w:hAnsi="Trebuchet MS"/>
          <w:iCs/>
        </w:rPr>
        <w:t>HP Content</w:t>
      </w:r>
      <w:r w:rsidRPr="00583915">
        <w:rPr>
          <w:rFonts w:ascii="Trebuchet MS" w:hAnsi="Trebuchet MS"/>
          <w:iCs/>
        </w:rPr>
        <w:t xml:space="preserve"> Manager dossiers and are entitled to consider any Determination Notice as part of the member’s conduct history when assessing their application for transfer and their suitability for the position.</w:t>
      </w:r>
    </w:p>
    <w:p w14:paraId="59760664" w14:textId="77777777" w:rsidR="00814DC3" w:rsidRPr="00583915" w:rsidRDefault="00814DC3" w:rsidP="00814DC3">
      <w:pPr>
        <w:spacing w:before="220" w:after="220"/>
        <w:rPr>
          <w:rFonts w:ascii="Trebuchet MS" w:hAnsi="Trebuchet MS"/>
          <w:iCs/>
        </w:rPr>
      </w:pPr>
      <w:r w:rsidRPr="00583915">
        <w:rPr>
          <w:rFonts w:ascii="Trebuchet MS" w:hAnsi="Trebuchet MS"/>
          <w:iCs/>
        </w:rPr>
        <w:t>People and Culture are able to seek advice from Professional Standards on current Abacus matters only where the transfer relates to a position in which there is considered to be organisational risk.</w:t>
      </w:r>
    </w:p>
    <w:p w14:paraId="1FE0194D" w14:textId="77777777" w:rsidR="00814DC3" w:rsidRPr="008B130D" w:rsidRDefault="00814DC3" w:rsidP="0005612B">
      <w:pPr>
        <w:pStyle w:val="Heading5"/>
        <w:rPr>
          <w:rStyle w:val="IntenseEmphasis"/>
          <w:b w:val="0"/>
          <w:bCs w:val="0"/>
          <w:i w:val="0"/>
          <w:iCs/>
        </w:rPr>
      </w:pPr>
      <w:r w:rsidRPr="008B130D">
        <w:rPr>
          <w:rStyle w:val="IntenseEmphasis"/>
          <w:b w:val="0"/>
          <w:bCs w:val="0"/>
          <w:i w:val="0"/>
          <w:iCs/>
        </w:rPr>
        <w:t>Application for Promotion</w:t>
      </w:r>
    </w:p>
    <w:p w14:paraId="733752D2" w14:textId="77777777" w:rsidR="00814DC3" w:rsidRPr="00583915" w:rsidRDefault="00814DC3" w:rsidP="00814DC3">
      <w:pPr>
        <w:spacing w:before="220" w:after="220"/>
        <w:rPr>
          <w:rFonts w:ascii="Trebuchet MS" w:hAnsi="Trebuchet MS"/>
          <w:iCs/>
        </w:rPr>
      </w:pPr>
      <w:r w:rsidRPr="00583915">
        <w:rPr>
          <w:rFonts w:ascii="Trebuchet MS" w:hAnsi="Trebuchet MS"/>
          <w:iCs/>
        </w:rPr>
        <w:t xml:space="preserve">Section 18(5) of the </w:t>
      </w:r>
      <w:r w:rsidRPr="00583915">
        <w:rPr>
          <w:rFonts w:ascii="Trebuchet MS" w:hAnsi="Trebuchet MS"/>
          <w:i/>
        </w:rPr>
        <w:t>Police Service Act 2003</w:t>
      </w:r>
      <w:r w:rsidRPr="00583915">
        <w:rPr>
          <w:rFonts w:ascii="Trebuchet MS" w:hAnsi="Trebuchet MS"/>
          <w:iCs/>
        </w:rPr>
        <w:t xml:space="preserve"> states:</w:t>
      </w:r>
    </w:p>
    <w:p w14:paraId="2C7136CE" w14:textId="77777777" w:rsidR="00814DC3" w:rsidRPr="00583915" w:rsidRDefault="00814DC3" w:rsidP="00814DC3">
      <w:pPr>
        <w:ind w:left="567" w:right="685"/>
        <w:rPr>
          <w:rFonts w:ascii="Trebuchet MS" w:hAnsi="Trebuchet MS"/>
          <w:iCs/>
          <w:sz w:val="18"/>
          <w:szCs w:val="18"/>
        </w:rPr>
      </w:pPr>
      <w:r w:rsidRPr="00583915">
        <w:rPr>
          <w:rFonts w:ascii="Trebuchet MS" w:hAnsi="Trebuchet MS"/>
          <w:iCs/>
          <w:sz w:val="18"/>
          <w:szCs w:val="18"/>
        </w:rPr>
        <w:t>In determining whether to promote or recommend the promotion of a police officer, the Commissioner may take into account the conduct of the police officer.</w:t>
      </w:r>
    </w:p>
    <w:p w14:paraId="0E5041B3" w14:textId="77777777" w:rsidR="00814DC3" w:rsidRPr="00583915" w:rsidRDefault="00814DC3" w:rsidP="00814DC3">
      <w:pPr>
        <w:spacing w:before="220" w:after="220"/>
        <w:rPr>
          <w:rFonts w:ascii="Trebuchet MS" w:hAnsi="Trebuchet MS"/>
          <w:iCs/>
        </w:rPr>
      </w:pPr>
      <w:r w:rsidRPr="00583915">
        <w:rPr>
          <w:rFonts w:ascii="Trebuchet MS" w:hAnsi="Trebuchet MS"/>
          <w:iCs/>
        </w:rPr>
        <w:t xml:space="preserve">Any Determination Notices issued will be contained in members’ </w:t>
      </w:r>
      <w:r>
        <w:rPr>
          <w:rFonts w:ascii="Trebuchet MS" w:hAnsi="Trebuchet MS"/>
          <w:iCs/>
        </w:rPr>
        <w:t>HP Content</w:t>
      </w:r>
      <w:r w:rsidRPr="00583915">
        <w:rPr>
          <w:rFonts w:ascii="Trebuchet MS" w:hAnsi="Trebuchet MS"/>
          <w:iCs/>
        </w:rPr>
        <w:t xml:space="preserve"> Manager HR dossier. Staff within People and Culture have access to </w:t>
      </w:r>
      <w:r>
        <w:rPr>
          <w:rFonts w:ascii="Trebuchet MS" w:hAnsi="Trebuchet MS"/>
          <w:iCs/>
        </w:rPr>
        <w:t>HP Content</w:t>
      </w:r>
      <w:r w:rsidRPr="00583915">
        <w:rPr>
          <w:rFonts w:ascii="Trebuchet MS" w:hAnsi="Trebuchet MS"/>
          <w:iCs/>
        </w:rPr>
        <w:t xml:space="preserve"> Manager dossiers and are entitled to consider any Determination Notice as part of the member’s conduct history when assessing their application for promotion and their suitability for the rank.</w:t>
      </w:r>
    </w:p>
    <w:p w14:paraId="37F520BB" w14:textId="77777777" w:rsidR="00814DC3" w:rsidRPr="00583915" w:rsidRDefault="00814DC3" w:rsidP="00814DC3">
      <w:pPr>
        <w:spacing w:before="220" w:after="220"/>
        <w:rPr>
          <w:rFonts w:ascii="Trebuchet MS" w:hAnsi="Trebuchet MS"/>
          <w:iCs/>
        </w:rPr>
      </w:pPr>
      <w:r w:rsidRPr="00583915">
        <w:rPr>
          <w:rFonts w:ascii="Trebuchet MS" w:hAnsi="Trebuchet MS"/>
          <w:iCs/>
        </w:rPr>
        <w:t>People and Culture are able to seek advice from Professional Standards on current Abacus matters in relation to all applicants for promotion.  Whilst People and Culture can be advised of current Abacus matters</w:t>
      </w:r>
      <w:r>
        <w:rPr>
          <w:rFonts w:ascii="Trebuchet MS" w:hAnsi="Trebuchet MS"/>
          <w:iCs/>
        </w:rPr>
        <w:t>, weight given should be commensurate with the seriousness of allegations and weight of apparent evidence.</w:t>
      </w:r>
    </w:p>
    <w:p w14:paraId="51F58252" w14:textId="77777777" w:rsidR="00814DC3" w:rsidRPr="008B130D" w:rsidRDefault="00814DC3" w:rsidP="0005612B">
      <w:pPr>
        <w:pStyle w:val="Heading5"/>
        <w:rPr>
          <w:rStyle w:val="IntenseEmphasis"/>
          <w:rFonts w:eastAsiaTheme="minorHAnsi" w:cstheme="minorBidi"/>
          <w:b w:val="0"/>
          <w:bCs w:val="0"/>
          <w:i w:val="0"/>
          <w:iCs/>
        </w:rPr>
      </w:pPr>
      <w:r w:rsidRPr="008B130D">
        <w:rPr>
          <w:rStyle w:val="IntenseEmphasis"/>
          <w:b w:val="0"/>
          <w:bCs w:val="0"/>
          <w:i w:val="0"/>
          <w:iCs/>
        </w:rPr>
        <w:t>Medals</w:t>
      </w:r>
    </w:p>
    <w:p w14:paraId="52955C34" w14:textId="77777777" w:rsidR="00814DC3" w:rsidRPr="00583915" w:rsidRDefault="00814DC3" w:rsidP="00814DC3">
      <w:pPr>
        <w:spacing w:before="220" w:after="220"/>
        <w:rPr>
          <w:rFonts w:ascii="Trebuchet MS" w:hAnsi="Trebuchet MS"/>
          <w:iCs/>
        </w:rPr>
      </w:pPr>
      <w:r w:rsidRPr="00583915">
        <w:rPr>
          <w:rFonts w:ascii="Trebuchet MS" w:hAnsi="Trebuchet MS"/>
          <w:iCs/>
        </w:rPr>
        <w:t>The Commissioner’s Medal may be awarded to members who have completed a period of 10 years continuous, diligent and ethical service and is earned through honest hard work, dedication to duty and professionalism.  The National Police Service Medal may be awarded to members who have served a minimum 15 years with demonstrated commitment to ethical and diligent service.</w:t>
      </w:r>
    </w:p>
    <w:p w14:paraId="46FF1D9E" w14:textId="77777777" w:rsidR="00814DC3" w:rsidRPr="00583915" w:rsidRDefault="00814DC3" w:rsidP="00814DC3">
      <w:pPr>
        <w:spacing w:before="220" w:after="220"/>
        <w:rPr>
          <w:rFonts w:ascii="Trebuchet MS" w:hAnsi="Trebuchet MS"/>
          <w:iCs/>
        </w:rPr>
      </w:pPr>
      <w:r w:rsidRPr="00583915">
        <w:rPr>
          <w:rFonts w:ascii="Trebuchet MS" w:hAnsi="Trebuchet MS"/>
          <w:iCs/>
        </w:rPr>
        <w:t xml:space="preserve">If a subject officer receives a Determination Notice with resulting </w:t>
      </w:r>
      <w:hyperlink w:anchor="_Legislation" w:history="1">
        <w:r w:rsidRPr="00583915">
          <w:rPr>
            <w:rStyle w:val="Hyperlink"/>
            <w:rFonts w:ascii="Trebuchet MS" w:hAnsi="Trebuchet MS"/>
            <w:iCs/>
          </w:rPr>
          <w:t>section 43(3) Action</w:t>
        </w:r>
      </w:hyperlink>
      <w:r w:rsidRPr="00583915">
        <w:rPr>
          <w:rFonts w:ascii="Trebuchet MS" w:hAnsi="Trebuchet MS"/>
          <w:iCs/>
        </w:rPr>
        <w:t xml:space="preserve"> of reprimand or higher, the Determination Notice must include a limitation on wearing or being awarded the Commissioner’s Medal, clasp or National Police Service Medal for a finite period of time (such as 12 months). The period of time will be stated on the Determination Notice.  The subject officer must have been advised of the proposed period of ineligibility in the Provisional Report. At the conclusion of that period the subject officer’s eligibility will be reinstated.   </w:t>
      </w:r>
    </w:p>
    <w:p w14:paraId="4420115D" w14:textId="77777777" w:rsidR="00814DC3" w:rsidRPr="00583915" w:rsidRDefault="00814DC3" w:rsidP="00814DC3">
      <w:pPr>
        <w:spacing w:before="220" w:after="220"/>
        <w:rPr>
          <w:rFonts w:ascii="Trebuchet MS" w:hAnsi="Trebuchet MS"/>
          <w:iCs/>
          <w:sz w:val="18"/>
          <w:szCs w:val="18"/>
        </w:rPr>
      </w:pPr>
      <w:r w:rsidRPr="00583915">
        <w:rPr>
          <w:rFonts w:ascii="Trebuchet MS" w:hAnsi="Trebuchet MS"/>
          <w:iCs/>
        </w:rPr>
        <w:t>A Commander is able to impose a limitation on the subject officer wearing or being awarded the Commissioner’s Medal or National Police Service Medal for a period up to and including 12 months. An Assistant Commissioner or the Deputy Commissioner can impose a limitation on the subject officer wearing or being awarded the Commissioner’s Medal or National Police Service Medal for a period up to and including 5 years.</w:t>
      </w:r>
    </w:p>
    <w:p w14:paraId="1D46E3E5" w14:textId="77777777" w:rsidR="00814DC3" w:rsidRPr="00583915" w:rsidRDefault="00814DC3" w:rsidP="00814DC3">
      <w:pPr>
        <w:spacing w:before="220" w:after="220"/>
        <w:rPr>
          <w:rFonts w:ascii="Trebuchet MS" w:hAnsi="Trebuchet MS"/>
          <w:iCs/>
        </w:rPr>
      </w:pPr>
      <w:r w:rsidRPr="00583915">
        <w:rPr>
          <w:rFonts w:ascii="Trebuchet MS" w:hAnsi="Trebuchet MS"/>
          <w:iCs/>
        </w:rPr>
        <w:t>If a subject officer has not yet been awarded a medal, or is yet to be eligible, the authoriser is to give consideration to whether the eligibility is to be deferred when the subject officer becomes eligible to receive the medal. If a limitation of time is to be applied, the subject officer must be advised of this in the Provisional Report and in the Determination notice.</w:t>
      </w:r>
    </w:p>
    <w:p w14:paraId="43A18A21" w14:textId="77777777" w:rsidR="00814DC3" w:rsidRPr="00583915" w:rsidRDefault="00814DC3" w:rsidP="00814DC3">
      <w:pPr>
        <w:spacing w:before="220" w:after="220"/>
        <w:rPr>
          <w:rFonts w:ascii="Trebuchet MS" w:hAnsi="Trebuchet MS"/>
          <w:iCs/>
        </w:rPr>
      </w:pPr>
      <w:r w:rsidRPr="00583915">
        <w:rPr>
          <w:rFonts w:ascii="Trebuchet MS" w:hAnsi="Trebuchet MS"/>
          <w:iCs/>
        </w:rPr>
        <w:t>If a member has been found to have committed a serious offence or crime they may be deemed permanently ineligible to receive or wear the Commissioner’s Medal, clasp or National Police Service Medal.  Any decision of this nature is to be made by the Commissioner or Deputy Commissioner.</w:t>
      </w:r>
    </w:p>
    <w:p w14:paraId="273CE7D6" w14:textId="77777777" w:rsidR="00814DC3" w:rsidRPr="00583915" w:rsidRDefault="00814DC3" w:rsidP="00814DC3">
      <w:pPr>
        <w:spacing w:before="120" w:after="120"/>
        <w:rPr>
          <w:rStyle w:val="IntenseEmphasis"/>
          <w:i w:val="0"/>
          <w:iCs/>
        </w:rPr>
      </w:pPr>
      <w:r w:rsidRPr="00583915">
        <w:rPr>
          <w:rStyle w:val="IntenseEmphasis"/>
          <w:iCs/>
        </w:rPr>
        <w:t>Examples</w:t>
      </w:r>
    </w:p>
    <w:p w14:paraId="6696BA08" w14:textId="77777777" w:rsidR="00814DC3" w:rsidRPr="00583915" w:rsidRDefault="00814DC3" w:rsidP="00814DC3">
      <w:pPr>
        <w:pStyle w:val="ListParagraph"/>
        <w:numPr>
          <w:ilvl w:val="0"/>
          <w:numId w:val="161"/>
        </w:numPr>
        <w:spacing w:before="120" w:after="120"/>
        <w:ind w:left="1134" w:hanging="567"/>
        <w:contextualSpacing w:val="0"/>
        <w:rPr>
          <w:rFonts w:ascii="Trebuchet MS" w:hAnsi="Trebuchet MS"/>
          <w:iCs/>
          <w:sz w:val="18"/>
          <w:szCs w:val="18"/>
        </w:rPr>
      </w:pPr>
      <w:r w:rsidRPr="00583915">
        <w:rPr>
          <w:rFonts w:ascii="Trebuchet MS" w:hAnsi="Trebuchet MS"/>
          <w:iCs/>
          <w:sz w:val="18"/>
          <w:szCs w:val="18"/>
        </w:rPr>
        <w:t>Officer X has served for 15 years and is the recipient of the Commissioner’s Medal for Diligent and Ethical Service</w:t>
      </w:r>
      <w:r>
        <w:rPr>
          <w:rFonts w:ascii="Trebuchet MS" w:hAnsi="Trebuchet MS"/>
          <w:iCs/>
          <w:sz w:val="18"/>
          <w:szCs w:val="18"/>
        </w:rPr>
        <w:t>, and</w:t>
      </w:r>
      <w:r w:rsidRPr="00583915">
        <w:rPr>
          <w:rFonts w:ascii="Trebuchet MS" w:hAnsi="Trebuchet MS"/>
          <w:iCs/>
          <w:sz w:val="18"/>
          <w:szCs w:val="18"/>
        </w:rPr>
        <w:t xml:space="preserve"> has been reprimanded by the Deputy Commissioner and fined for an honesty and integrity breach of the Code of Conduct.  The Deputy Commissioner, given the seriousness of the section 43(3) action taken (reprimand and fine), must impose a period of ineligibility to wear the Commissioner’s Medal.  The Deputy Commissioner imposes a period of 12 months.</w:t>
      </w:r>
    </w:p>
    <w:p w14:paraId="3F6BB513" w14:textId="77777777" w:rsidR="00814DC3" w:rsidRPr="00583915" w:rsidRDefault="00814DC3" w:rsidP="00814DC3">
      <w:pPr>
        <w:pStyle w:val="ListParagraph"/>
        <w:numPr>
          <w:ilvl w:val="0"/>
          <w:numId w:val="161"/>
        </w:numPr>
        <w:spacing w:before="120" w:after="120"/>
        <w:ind w:left="1134" w:hanging="567"/>
        <w:contextualSpacing w:val="0"/>
        <w:rPr>
          <w:rFonts w:ascii="Trebuchet MS" w:hAnsi="Trebuchet MS"/>
          <w:iCs/>
          <w:sz w:val="18"/>
          <w:szCs w:val="18"/>
        </w:rPr>
      </w:pPr>
      <w:r w:rsidRPr="00583915">
        <w:rPr>
          <w:rFonts w:ascii="Trebuchet MS" w:hAnsi="Trebuchet MS"/>
          <w:iCs/>
          <w:sz w:val="18"/>
          <w:szCs w:val="18"/>
        </w:rPr>
        <w:t>Officer Y has served for five years and is due to be considered for the Commissioner’s Medal in five years.  The circumstances of the matter are exactly the same as Officer X.  The Deputy Commissioner must consider whether to defer Officer Y’s eligibility to be awarded the Commissioner’s Medal.  The Deputy Commissioner defers Officer Y’s eligibility to be awarded the Commissioner’s Medal for a period of 12 months from the date they would have been eligible (e.g. their 10</w:t>
      </w:r>
      <w:r w:rsidRPr="00583915">
        <w:rPr>
          <w:rFonts w:ascii="Trebuchet MS" w:hAnsi="Trebuchet MS"/>
          <w:iCs/>
          <w:sz w:val="18"/>
          <w:szCs w:val="18"/>
          <w:vertAlign w:val="superscript"/>
        </w:rPr>
        <w:t>th</w:t>
      </w:r>
      <w:r w:rsidRPr="00583915">
        <w:rPr>
          <w:rFonts w:ascii="Trebuchet MS" w:hAnsi="Trebuchet MS"/>
          <w:iCs/>
          <w:sz w:val="18"/>
          <w:szCs w:val="18"/>
        </w:rPr>
        <w:t xml:space="preserve"> anniversary).</w:t>
      </w:r>
    </w:p>
    <w:p w14:paraId="220E7086" w14:textId="77777777" w:rsidR="00814DC3" w:rsidRPr="00583915" w:rsidRDefault="00814DC3" w:rsidP="003850E1">
      <w:pPr>
        <w:pStyle w:val="Heading2"/>
      </w:pPr>
      <w:bookmarkStart w:id="372" w:name="_Toc164672019"/>
      <w:r w:rsidRPr="00583915">
        <w:t>Witness Officers’ Rights and Obligations</w:t>
      </w:r>
      <w:bookmarkEnd w:id="372"/>
    </w:p>
    <w:p w14:paraId="1EFF7742" w14:textId="77777777" w:rsidR="00814DC3" w:rsidRPr="00583915" w:rsidRDefault="00814DC3" w:rsidP="00814DC3">
      <w:pPr>
        <w:spacing w:before="220" w:after="220"/>
        <w:rPr>
          <w:rFonts w:ascii="Trebuchet MS" w:hAnsi="Trebuchet MS"/>
        </w:rPr>
      </w:pPr>
      <w:r w:rsidRPr="00583915">
        <w:rPr>
          <w:rFonts w:ascii="Trebuchet MS" w:hAnsi="Trebuchet MS"/>
        </w:rPr>
        <w:t>As a witness officer is not being investigated for an offence, serious offence or crime, they do not have the protection against self-incrimination (right to silence) that applies to subject officers.</w:t>
      </w:r>
    </w:p>
    <w:p w14:paraId="498EE9C1" w14:textId="77777777" w:rsidR="00814DC3" w:rsidRPr="00583915" w:rsidRDefault="00814DC3" w:rsidP="00814DC3">
      <w:pPr>
        <w:spacing w:before="220" w:after="220"/>
        <w:rPr>
          <w:rFonts w:ascii="Trebuchet MS" w:hAnsi="Trebuchet MS"/>
        </w:rPr>
      </w:pPr>
      <w:r w:rsidRPr="00583915">
        <w:rPr>
          <w:rFonts w:ascii="Trebuchet MS" w:hAnsi="Trebuchet MS"/>
        </w:rPr>
        <w:t>Witness officers can be directed to answer questions under section 46(3) of the Police Service Act 2003 which states:</w:t>
      </w:r>
    </w:p>
    <w:p w14:paraId="0AAA7598" w14:textId="77777777" w:rsidR="00814DC3" w:rsidRPr="00583915" w:rsidRDefault="00814DC3" w:rsidP="00814DC3">
      <w:pPr>
        <w:spacing w:after="120"/>
        <w:ind w:left="851" w:hanging="284"/>
        <w:rPr>
          <w:rFonts w:ascii="Trebuchet MS" w:hAnsi="Trebuchet MS"/>
          <w:sz w:val="18"/>
          <w:szCs w:val="18"/>
        </w:rPr>
      </w:pPr>
      <w:r w:rsidRPr="00583915">
        <w:rPr>
          <w:rFonts w:ascii="Trebuchet MS" w:hAnsi="Trebuchet MS"/>
          <w:bCs/>
          <w:sz w:val="18"/>
          <w:szCs w:val="18"/>
        </w:rPr>
        <w:t>(3)</w:t>
      </w:r>
      <w:r w:rsidRPr="00583915">
        <w:rPr>
          <w:rFonts w:ascii="Trebuchet MS" w:hAnsi="Trebuchet MS"/>
          <w:sz w:val="18"/>
          <w:szCs w:val="18"/>
        </w:rPr>
        <w:tab/>
        <w:t>The Commissioner may</w:t>
      </w:r>
    </w:p>
    <w:p w14:paraId="486E11F3" w14:textId="77777777" w:rsidR="00814DC3" w:rsidRPr="00583915" w:rsidRDefault="00814DC3" w:rsidP="00814DC3">
      <w:pPr>
        <w:tabs>
          <w:tab w:val="left" w:pos="1134"/>
        </w:tabs>
        <w:spacing w:after="120"/>
        <w:ind w:left="1134" w:hanging="283"/>
        <w:rPr>
          <w:rFonts w:ascii="Trebuchet MS" w:hAnsi="Trebuchet MS"/>
          <w:sz w:val="18"/>
          <w:szCs w:val="18"/>
        </w:rPr>
      </w:pPr>
      <w:r w:rsidRPr="00583915">
        <w:rPr>
          <w:rFonts w:ascii="Trebuchet MS" w:hAnsi="Trebuchet MS"/>
          <w:bCs/>
          <w:sz w:val="18"/>
          <w:szCs w:val="18"/>
        </w:rPr>
        <w:t>(a)</w:t>
      </w:r>
      <w:r w:rsidRPr="00583915">
        <w:rPr>
          <w:rFonts w:ascii="Trebuchet MS" w:hAnsi="Trebuchet MS"/>
          <w:sz w:val="18"/>
          <w:szCs w:val="18"/>
        </w:rPr>
        <w:tab/>
        <w:t>direct any police officer to</w:t>
      </w:r>
    </w:p>
    <w:p w14:paraId="41B366ED" w14:textId="77777777" w:rsidR="00814DC3" w:rsidRPr="00583915" w:rsidRDefault="00814DC3" w:rsidP="00814DC3">
      <w:pPr>
        <w:spacing w:after="120"/>
        <w:ind w:left="1418" w:hanging="283"/>
        <w:rPr>
          <w:rFonts w:ascii="Trebuchet MS" w:hAnsi="Trebuchet MS"/>
          <w:sz w:val="18"/>
          <w:szCs w:val="18"/>
        </w:rPr>
      </w:pPr>
      <w:r w:rsidRPr="00583915">
        <w:rPr>
          <w:rFonts w:ascii="Trebuchet MS" w:hAnsi="Trebuchet MS"/>
          <w:bCs/>
          <w:sz w:val="18"/>
          <w:szCs w:val="18"/>
        </w:rPr>
        <w:t>(i)</w:t>
      </w:r>
      <w:r w:rsidRPr="00583915">
        <w:rPr>
          <w:rFonts w:ascii="Trebuchet MS" w:hAnsi="Trebuchet MS"/>
          <w:sz w:val="18"/>
          <w:szCs w:val="18"/>
        </w:rPr>
        <w:tab/>
        <w:t>assist in the investigation of a complaint; and</w:t>
      </w:r>
    </w:p>
    <w:p w14:paraId="1A806F29" w14:textId="77777777" w:rsidR="00814DC3" w:rsidRPr="00583915" w:rsidRDefault="00814DC3" w:rsidP="00814DC3">
      <w:pPr>
        <w:spacing w:after="120"/>
        <w:ind w:left="1418" w:hanging="283"/>
        <w:rPr>
          <w:rFonts w:ascii="Trebuchet MS" w:hAnsi="Trebuchet MS"/>
          <w:sz w:val="18"/>
          <w:szCs w:val="18"/>
        </w:rPr>
      </w:pPr>
      <w:r w:rsidRPr="00583915">
        <w:rPr>
          <w:rFonts w:ascii="Trebuchet MS" w:hAnsi="Trebuchet MS"/>
          <w:bCs/>
          <w:sz w:val="18"/>
          <w:szCs w:val="18"/>
        </w:rPr>
        <w:t>(ii)</w:t>
      </w:r>
      <w:r w:rsidRPr="00583915">
        <w:rPr>
          <w:rFonts w:ascii="Trebuchet MS" w:hAnsi="Trebuchet MS"/>
          <w:sz w:val="18"/>
          <w:szCs w:val="18"/>
        </w:rPr>
        <w:tab/>
        <w:t>provide any information or document or answer any question for the purpose of the investigation</w:t>
      </w:r>
    </w:p>
    <w:p w14:paraId="4C35424C" w14:textId="77777777" w:rsidR="00814DC3" w:rsidRPr="00583915" w:rsidRDefault="00814DC3" w:rsidP="00814DC3">
      <w:pPr>
        <w:tabs>
          <w:tab w:val="left" w:pos="1134"/>
        </w:tabs>
        <w:spacing w:after="120"/>
        <w:ind w:left="1134" w:hanging="283"/>
        <w:rPr>
          <w:rFonts w:ascii="Trebuchet MS" w:hAnsi="Trebuchet MS"/>
          <w:bCs/>
          <w:sz w:val="18"/>
          <w:szCs w:val="18"/>
        </w:rPr>
      </w:pPr>
      <w:r w:rsidRPr="00583915">
        <w:rPr>
          <w:rFonts w:ascii="Trebuchet MS" w:hAnsi="Trebuchet MS"/>
          <w:bCs/>
          <w:sz w:val="18"/>
          <w:szCs w:val="18"/>
        </w:rPr>
        <w:t>(b) conduct the investigation in any manner the Commissioner considers appropriate.</w:t>
      </w:r>
    </w:p>
    <w:p w14:paraId="323D459C" w14:textId="77777777" w:rsidR="00814DC3" w:rsidRPr="00583915" w:rsidRDefault="00814DC3" w:rsidP="00814DC3">
      <w:pPr>
        <w:spacing w:before="220" w:after="220"/>
        <w:rPr>
          <w:rFonts w:ascii="Trebuchet MS" w:hAnsi="Trebuchet MS"/>
        </w:rPr>
      </w:pPr>
      <w:r w:rsidRPr="00583915">
        <w:rPr>
          <w:rFonts w:ascii="Trebuchet MS" w:hAnsi="Trebuchet MS"/>
        </w:rPr>
        <w:t xml:space="preserve">Witness officers should be aware that evidence they provide – whether under direction or otherwise – will be used as part of the inquiry/investigation process.  It may also be provided to another party who is lawfully entitled to access it (e.g. the DPP or defence counsel). </w:t>
      </w:r>
    </w:p>
    <w:p w14:paraId="73A45001" w14:textId="77777777" w:rsidR="00814DC3" w:rsidRPr="00583915" w:rsidRDefault="00814DC3" w:rsidP="00814DC3">
      <w:pPr>
        <w:spacing w:before="220" w:after="220"/>
        <w:rPr>
          <w:rFonts w:ascii="Trebuchet MS" w:hAnsi="Trebuchet MS"/>
        </w:rPr>
      </w:pPr>
      <w:r w:rsidRPr="00583915">
        <w:rPr>
          <w:rFonts w:ascii="Trebuchet MS" w:hAnsi="Trebuchet MS"/>
        </w:rPr>
        <w:t>During a directed interview, if a witness officer makes any admission in relation to their role as a principal offender in an offence, serious offence or crime, that interview is to cease and a caution interview commence.</w:t>
      </w:r>
    </w:p>
    <w:p w14:paraId="019E2A82" w14:textId="77777777" w:rsidR="00814DC3" w:rsidRPr="00583915" w:rsidRDefault="00814DC3" w:rsidP="00814DC3">
      <w:pPr>
        <w:spacing w:before="220" w:after="220"/>
        <w:rPr>
          <w:rFonts w:ascii="Trebuchet MS" w:hAnsi="Trebuchet MS"/>
        </w:rPr>
      </w:pPr>
      <w:r w:rsidRPr="00583915">
        <w:rPr>
          <w:rFonts w:ascii="Trebuchet MS" w:hAnsi="Trebuchet MS"/>
        </w:rPr>
        <w:t xml:space="preserve">Any material relevant to them obtained as a consequence of that directed interview, will not be provided to the DPP or any other prosecuting authority, in matters involving the prosecution of the witness officer. The only exception would be if the witness officer (who would now be considered to be a subject officer) provides written consent for that interview to be tendered in evidence. </w:t>
      </w:r>
    </w:p>
    <w:p w14:paraId="2BD15F52" w14:textId="77777777" w:rsidR="00814DC3" w:rsidRPr="00583915" w:rsidRDefault="00814DC3" w:rsidP="00814DC3">
      <w:pPr>
        <w:spacing w:before="220" w:after="220"/>
        <w:rPr>
          <w:rFonts w:ascii="Trebuchet MS" w:hAnsi="Trebuchet MS"/>
        </w:rPr>
      </w:pPr>
      <w:r w:rsidRPr="00583915">
        <w:rPr>
          <w:rFonts w:ascii="Trebuchet MS" w:hAnsi="Trebuchet MS"/>
        </w:rPr>
        <w:t>A witness officer who makes any admissions, etc. (e.g. to a breach of the Code of Conduct, or the commission of an offence, serious offence or crime) is entitled, from the time of the disclosure to the same rights as a subject officer.</w:t>
      </w:r>
    </w:p>
    <w:p w14:paraId="1A429912" w14:textId="77777777" w:rsidR="00814DC3" w:rsidRPr="00583915" w:rsidRDefault="00814DC3" w:rsidP="00814DC3">
      <w:pPr>
        <w:spacing w:before="220" w:after="220"/>
        <w:rPr>
          <w:rFonts w:ascii="Trebuchet MS" w:hAnsi="Trebuchet MS"/>
        </w:rPr>
      </w:pPr>
      <w:r w:rsidRPr="00583915">
        <w:rPr>
          <w:rFonts w:ascii="Trebuchet MS" w:hAnsi="Trebuchet MS"/>
        </w:rPr>
        <w:t>If a member of the public is being prosecuted and the circumstances of the charge involve a complaint against police, any statements obtained during the inquiry / investigation of the complaint are disclosable to the defence.  The Principal Legal Officer has advised that this includes interviews / statements in which witness officers have been directed to answer questions.  Those interviews continue to be unavailable in any prosecution of the witness officer.</w:t>
      </w:r>
    </w:p>
    <w:p w14:paraId="07F70313" w14:textId="77777777" w:rsidR="00814DC3" w:rsidRPr="00583915" w:rsidRDefault="00814DC3" w:rsidP="00814DC3">
      <w:pPr>
        <w:pStyle w:val="Heading4"/>
        <w:ind w:left="1134" w:hanging="1134"/>
        <w:rPr>
          <w:iCs w:val="0"/>
          <w:color w:val="5B9BD5" w:themeColor="accent1"/>
        </w:rPr>
      </w:pPr>
      <w:r w:rsidRPr="00583915">
        <w:rPr>
          <w:iCs w:val="0"/>
          <w:color w:val="5B9BD5" w:themeColor="accent1"/>
        </w:rPr>
        <w:t>Witness Officers’ Rights when asked for a Written Report</w:t>
      </w:r>
    </w:p>
    <w:p w14:paraId="2A3D9C39" w14:textId="77777777" w:rsidR="00814DC3" w:rsidRPr="00583915" w:rsidRDefault="00814DC3" w:rsidP="00814DC3">
      <w:pPr>
        <w:spacing w:before="220" w:after="220"/>
        <w:rPr>
          <w:rFonts w:ascii="Trebuchet MS" w:hAnsi="Trebuchet MS"/>
        </w:rPr>
      </w:pPr>
      <w:r w:rsidRPr="00583915">
        <w:rPr>
          <w:rFonts w:ascii="Trebuchet MS" w:hAnsi="Trebuchet MS"/>
        </w:rPr>
        <w:t xml:space="preserve">Witness officers who are asked to submit a written report are required to do so within 15 calendar days (or a period as agreed).  The response is to be provided directly to the inquirer / investigator (without following the usual chain of command) although the witness officer is entitled to provide a copy to their supervisor or manager should they wish to do so.  The written report is not to be placed on </w:t>
      </w:r>
      <w:r>
        <w:rPr>
          <w:rFonts w:ascii="Trebuchet MS" w:hAnsi="Trebuchet MS"/>
        </w:rPr>
        <w:t>HP Content</w:t>
      </w:r>
      <w:r w:rsidRPr="00583915">
        <w:rPr>
          <w:rFonts w:ascii="Trebuchet MS" w:hAnsi="Trebuchet MS"/>
        </w:rPr>
        <w:t xml:space="preserve"> Manager.  The written report can be sent via e-mail.</w:t>
      </w:r>
    </w:p>
    <w:p w14:paraId="189F0E43" w14:textId="77777777" w:rsidR="00814DC3" w:rsidRPr="00583915" w:rsidRDefault="00814DC3" w:rsidP="00814DC3">
      <w:pPr>
        <w:spacing w:before="220" w:after="220"/>
        <w:rPr>
          <w:rFonts w:ascii="Trebuchet MS" w:hAnsi="Trebuchet MS"/>
        </w:rPr>
      </w:pPr>
      <w:r w:rsidRPr="00583915">
        <w:rPr>
          <w:rFonts w:ascii="Trebuchet MS" w:hAnsi="Trebuchet MS"/>
        </w:rPr>
        <w:t>Witness officers are entitled to:</w:t>
      </w:r>
    </w:p>
    <w:p w14:paraId="28F2F07A" w14:textId="77777777" w:rsidR="00814DC3" w:rsidRPr="00583915" w:rsidRDefault="00814DC3" w:rsidP="00814DC3">
      <w:pPr>
        <w:numPr>
          <w:ilvl w:val="0"/>
          <w:numId w:val="12"/>
        </w:numPr>
        <w:tabs>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obtain advice from an independent person</w:t>
      </w:r>
    </w:p>
    <w:p w14:paraId="0B004922" w14:textId="77777777" w:rsidR="00814DC3" w:rsidRPr="00583915" w:rsidRDefault="00814DC3" w:rsidP="00814DC3">
      <w:pPr>
        <w:numPr>
          <w:ilvl w:val="0"/>
          <w:numId w:val="12"/>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obtain advice from a representative of the Police Association of Tasmania</w:t>
      </w:r>
    </w:p>
    <w:p w14:paraId="25026027" w14:textId="77777777" w:rsidR="00814DC3" w:rsidRPr="00583915" w:rsidRDefault="00814DC3" w:rsidP="00814DC3">
      <w:pPr>
        <w:numPr>
          <w:ilvl w:val="0"/>
          <w:numId w:val="12"/>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obtain advice from a legal practitioner (normally at a member’s own expense)</w:t>
      </w:r>
    </w:p>
    <w:p w14:paraId="672F7C3D" w14:textId="77777777" w:rsidR="00814DC3" w:rsidRPr="00583915" w:rsidRDefault="00814DC3" w:rsidP="00814DC3">
      <w:pPr>
        <w:numPr>
          <w:ilvl w:val="0"/>
          <w:numId w:val="12"/>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maintain a copy of all correspondence provided to them</w:t>
      </w:r>
    </w:p>
    <w:p w14:paraId="23BE1DF8" w14:textId="77777777" w:rsidR="00814DC3" w:rsidRPr="00583915" w:rsidRDefault="00814DC3" w:rsidP="00814DC3">
      <w:pPr>
        <w:numPr>
          <w:ilvl w:val="0"/>
          <w:numId w:val="12"/>
        </w:numPr>
        <w:tabs>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be permitted sufficient time within work hours to complete the report (unless stood down or suspended)</w:t>
      </w:r>
    </w:p>
    <w:p w14:paraId="4F90812B" w14:textId="77777777" w:rsidR="00814DC3" w:rsidRPr="00583915" w:rsidRDefault="00814DC3" w:rsidP="00814DC3">
      <w:pPr>
        <w:spacing w:before="220" w:after="220"/>
        <w:rPr>
          <w:rFonts w:ascii="Trebuchet MS" w:hAnsi="Trebuchet MS"/>
        </w:rPr>
      </w:pPr>
      <w:r w:rsidRPr="00583915">
        <w:rPr>
          <w:rFonts w:ascii="Trebuchet MS" w:hAnsi="Trebuchet MS"/>
        </w:rPr>
        <w:t>The above rights are available to witness officers at all times during the process.  If a witness officer wishes to seek an extension of time beyond 15 calendar days they are to submit a written request to the inquirer / investigator.</w:t>
      </w:r>
    </w:p>
    <w:p w14:paraId="75B832CC" w14:textId="77777777" w:rsidR="00814DC3" w:rsidRPr="00583915" w:rsidRDefault="00814DC3" w:rsidP="00814DC3">
      <w:pPr>
        <w:spacing w:before="220" w:after="220"/>
        <w:rPr>
          <w:rFonts w:ascii="Trebuchet MS" w:hAnsi="Trebuchet MS"/>
        </w:rPr>
      </w:pPr>
      <w:r w:rsidRPr="00583915">
        <w:rPr>
          <w:rFonts w:ascii="Trebuchet MS" w:hAnsi="Trebuchet MS"/>
        </w:rPr>
        <w:t>Witness officers should be aware that additional information may be required of them.  This might result in a request for an additional written report or participation in an interview.</w:t>
      </w:r>
    </w:p>
    <w:p w14:paraId="3681B6B1" w14:textId="77777777" w:rsidR="00814DC3" w:rsidRPr="00583915" w:rsidRDefault="00814DC3" w:rsidP="00814DC3">
      <w:pPr>
        <w:spacing w:before="220" w:after="220"/>
        <w:rPr>
          <w:rFonts w:ascii="Trebuchet MS" w:hAnsi="Trebuchet MS"/>
        </w:rPr>
      </w:pPr>
      <w:r w:rsidRPr="00583915">
        <w:rPr>
          <w:rFonts w:ascii="Trebuchet MS" w:hAnsi="Trebuchet MS"/>
        </w:rPr>
        <w:t>The Police Association of Tasmania operates a legal assistance hotline: 1800 777 920 (after business hours) and 03 6278 1900 (business hours).</w:t>
      </w:r>
    </w:p>
    <w:p w14:paraId="294A846F" w14:textId="77777777" w:rsidR="00814DC3" w:rsidRPr="00583915" w:rsidRDefault="00814DC3" w:rsidP="00814DC3">
      <w:pPr>
        <w:pStyle w:val="Heading4"/>
        <w:ind w:left="1134" w:hanging="1134"/>
        <w:rPr>
          <w:iCs w:val="0"/>
          <w:color w:val="5B9BD5" w:themeColor="accent1"/>
        </w:rPr>
      </w:pPr>
      <w:r w:rsidRPr="00583915">
        <w:rPr>
          <w:iCs w:val="0"/>
          <w:color w:val="5B9BD5" w:themeColor="accent1"/>
        </w:rPr>
        <w:t>Witness Officers’ Rights at Interview</w:t>
      </w:r>
    </w:p>
    <w:p w14:paraId="2AC771E3" w14:textId="6540870D" w:rsidR="00814DC3" w:rsidRPr="00583915" w:rsidRDefault="00814DC3" w:rsidP="00814DC3">
      <w:pPr>
        <w:spacing w:before="220" w:after="220"/>
        <w:rPr>
          <w:rFonts w:ascii="Trebuchet MS" w:hAnsi="Trebuchet MS"/>
        </w:rPr>
      </w:pPr>
      <w:r w:rsidRPr="00583915">
        <w:rPr>
          <w:rFonts w:ascii="Trebuchet MS" w:hAnsi="Trebuchet MS"/>
        </w:rPr>
        <w:t>Witness officers participating in an interview are entitle</w:t>
      </w:r>
      <w:r w:rsidR="00F210D7">
        <w:rPr>
          <w:rFonts w:ascii="Trebuchet MS" w:hAnsi="Trebuchet MS"/>
        </w:rPr>
        <w:t>d</w:t>
      </w:r>
      <w:r w:rsidRPr="00583915">
        <w:rPr>
          <w:rFonts w:ascii="Trebuchet MS" w:hAnsi="Trebuchet MS"/>
        </w:rPr>
        <w:t xml:space="preserve"> to:</w:t>
      </w:r>
    </w:p>
    <w:p w14:paraId="4068E9F5" w14:textId="77777777" w:rsidR="00814DC3" w:rsidRPr="00583915" w:rsidRDefault="00814DC3" w:rsidP="00814DC3">
      <w:pPr>
        <w:numPr>
          <w:ilvl w:val="0"/>
          <w:numId w:val="13"/>
        </w:numPr>
        <w:tabs>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have an independent person present during any interview</w:t>
      </w:r>
    </w:p>
    <w:p w14:paraId="13E42357" w14:textId="77777777" w:rsidR="00814DC3" w:rsidRPr="00583915" w:rsidRDefault="00814DC3" w:rsidP="00814DC3">
      <w:pPr>
        <w:numPr>
          <w:ilvl w:val="0"/>
          <w:numId w:val="13"/>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obtain advice from a representative of the Police Association of Tasmania, including at any stage of an interview</w:t>
      </w:r>
    </w:p>
    <w:p w14:paraId="322C7116" w14:textId="77777777" w:rsidR="00814DC3" w:rsidRPr="00583915" w:rsidRDefault="00814DC3" w:rsidP="00814DC3">
      <w:pPr>
        <w:numPr>
          <w:ilvl w:val="0"/>
          <w:numId w:val="13"/>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obtain advice from a legal practitioner, including at any stage of an interview (normally at a member’s own expense)</w:t>
      </w:r>
    </w:p>
    <w:p w14:paraId="6DFB2079" w14:textId="77777777" w:rsidR="00814DC3" w:rsidRPr="00583915" w:rsidRDefault="00814DC3" w:rsidP="00814DC3">
      <w:pPr>
        <w:numPr>
          <w:ilvl w:val="0"/>
          <w:numId w:val="13"/>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record the interview themselves, upon notifying the interviewing officers</w:t>
      </w:r>
    </w:p>
    <w:p w14:paraId="5619A6BC" w14:textId="77777777" w:rsidR="00814DC3" w:rsidRPr="00583915" w:rsidRDefault="00814DC3" w:rsidP="00814DC3">
      <w:pPr>
        <w:numPr>
          <w:ilvl w:val="0"/>
          <w:numId w:val="13"/>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have breaks as needed for personal necessities</w:t>
      </w:r>
    </w:p>
    <w:p w14:paraId="311E5FFA" w14:textId="77777777" w:rsidR="00814DC3" w:rsidRPr="00583915" w:rsidRDefault="00814DC3" w:rsidP="00814DC3">
      <w:pPr>
        <w:numPr>
          <w:ilvl w:val="0"/>
          <w:numId w:val="13"/>
        </w:numPr>
        <w:tabs>
          <w:tab w:val="left" w:pos="567"/>
          <w:tab w:val="left" w:pos="1134"/>
        </w:tabs>
        <w:overflowPunct w:val="0"/>
        <w:autoSpaceDE w:val="0"/>
        <w:autoSpaceDN w:val="0"/>
        <w:adjustRightInd w:val="0"/>
        <w:spacing w:before="120" w:after="120"/>
        <w:ind w:left="1134" w:hanging="567"/>
        <w:textAlignment w:val="baseline"/>
        <w:rPr>
          <w:rFonts w:ascii="Trebuchet MS" w:hAnsi="Trebuchet MS"/>
        </w:rPr>
      </w:pPr>
      <w:r w:rsidRPr="00583915">
        <w:rPr>
          <w:rFonts w:ascii="Trebuchet MS" w:hAnsi="Trebuchet MS"/>
        </w:rPr>
        <w:t>be interviewed at a reasonable hour (unless unique circumstances apply and preclude this)</w:t>
      </w:r>
    </w:p>
    <w:p w14:paraId="7554BFF3" w14:textId="77777777" w:rsidR="00814DC3" w:rsidRPr="00583915" w:rsidRDefault="00814DC3" w:rsidP="00814DC3">
      <w:pPr>
        <w:spacing w:before="220" w:after="220"/>
        <w:rPr>
          <w:rFonts w:ascii="Trebuchet MS" w:hAnsi="Trebuchet MS"/>
        </w:rPr>
      </w:pPr>
      <w:r w:rsidRPr="00583915">
        <w:rPr>
          <w:rFonts w:ascii="Trebuchet MS" w:hAnsi="Trebuchet MS"/>
        </w:rPr>
        <w:t xml:space="preserve">The above rights are available to witness officers at all times.  Items 1 to 5 </w:t>
      </w:r>
      <w:r w:rsidRPr="00583915">
        <w:rPr>
          <w:rFonts w:ascii="Trebuchet MS" w:hAnsi="Trebuchet MS"/>
          <w:b/>
        </w:rPr>
        <w:t>must be read out to witness officers</w:t>
      </w:r>
      <w:r w:rsidRPr="00583915">
        <w:rPr>
          <w:rFonts w:ascii="Trebuchet MS" w:hAnsi="Trebuchet MS"/>
        </w:rPr>
        <w:t xml:space="preserve"> at the commencement of the interview.  The interviewing officers will suspend the interview to enable the witness officer to have an opportunity to seek or be provided with those rights.</w:t>
      </w:r>
    </w:p>
    <w:p w14:paraId="4F54CE14" w14:textId="77777777" w:rsidR="00814DC3" w:rsidRPr="00583915" w:rsidRDefault="00814DC3" w:rsidP="00814DC3">
      <w:pPr>
        <w:spacing w:before="220" w:after="220"/>
        <w:rPr>
          <w:rFonts w:ascii="Trebuchet MS" w:hAnsi="Trebuchet MS"/>
        </w:rPr>
      </w:pPr>
      <w:r w:rsidRPr="00583915">
        <w:rPr>
          <w:rFonts w:ascii="Trebuchet MS" w:hAnsi="Trebuchet MS"/>
        </w:rPr>
        <w:t xml:space="preserve">The independent person mentioned in item 1 may be present in the room throughout the interview but is not allowed to respond to any questions put to the interviewee.  If an independent person wishes to speak they should ask for the interview to be suspended so that they may speak to the witness officer.  </w:t>
      </w:r>
    </w:p>
    <w:p w14:paraId="0372B866" w14:textId="77777777" w:rsidR="00814DC3" w:rsidRPr="00583915" w:rsidRDefault="00814DC3" w:rsidP="00814DC3">
      <w:pPr>
        <w:spacing w:before="220" w:after="220"/>
        <w:rPr>
          <w:rFonts w:ascii="Trebuchet MS" w:hAnsi="Trebuchet MS"/>
        </w:rPr>
      </w:pPr>
      <w:r w:rsidRPr="00583915">
        <w:rPr>
          <w:rFonts w:ascii="Trebuchet MS" w:hAnsi="Trebuchet MS"/>
        </w:rPr>
        <w:t>An independent person is to be aware that their presence is by invitation and the invitation can be withdrawn at any time.  If an independent person’s invitation to be present is withdrawn, the witness officer is to be advised that they can have another independent person present.  An independent person should be aware that they may be called as a witness to any proceedings.</w:t>
      </w:r>
      <w:r>
        <w:rPr>
          <w:rFonts w:ascii="Trebuchet MS" w:hAnsi="Trebuchet MS"/>
        </w:rPr>
        <w:t xml:space="preserve"> A form containing this information is available from Professional Standards if required.</w:t>
      </w:r>
    </w:p>
    <w:p w14:paraId="6318E071" w14:textId="77777777" w:rsidR="00814DC3" w:rsidRPr="00583915" w:rsidRDefault="00814DC3" w:rsidP="00814DC3">
      <w:pPr>
        <w:spacing w:before="220" w:after="220"/>
        <w:rPr>
          <w:rFonts w:ascii="Trebuchet MS" w:hAnsi="Trebuchet MS"/>
        </w:rPr>
      </w:pPr>
      <w:r w:rsidRPr="00583915">
        <w:rPr>
          <w:rFonts w:ascii="Trebuchet MS" w:hAnsi="Trebuchet MS"/>
        </w:rPr>
        <w:t>The Police Association of Tasmania operates a legal assistance hotline: 1800 777 920 (after business hours) and 03 6278 1900 (business hours).</w:t>
      </w:r>
    </w:p>
    <w:p w14:paraId="4C674284" w14:textId="77777777" w:rsidR="00814DC3" w:rsidRPr="00583915" w:rsidRDefault="00814DC3" w:rsidP="003850E1">
      <w:pPr>
        <w:pStyle w:val="Heading2"/>
      </w:pPr>
      <w:bookmarkStart w:id="373" w:name="_Members’_Rights_and"/>
      <w:bookmarkStart w:id="374" w:name="_Toc164672020"/>
      <w:bookmarkEnd w:id="373"/>
      <w:r w:rsidRPr="00583915">
        <w:t>Members’ Rights and Obligations in Complaints Investigated by Other Agencies</w:t>
      </w:r>
      <w:bookmarkEnd w:id="374"/>
    </w:p>
    <w:p w14:paraId="306F9846" w14:textId="77777777" w:rsidR="00814DC3" w:rsidRPr="00583915" w:rsidRDefault="00814DC3" w:rsidP="00814DC3">
      <w:pPr>
        <w:spacing w:before="220" w:after="220"/>
        <w:rPr>
          <w:rFonts w:ascii="Trebuchet MS" w:hAnsi="Trebuchet MS"/>
        </w:rPr>
      </w:pPr>
      <w:r w:rsidRPr="00583915">
        <w:rPr>
          <w:rFonts w:ascii="Trebuchet MS" w:hAnsi="Trebuchet MS"/>
        </w:rPr>
        <w:t>Tasmania Police will not inquire into or investigate a complaint that is being dealt with by another agency unless approved by the Deputy Commissioner.  If Tasmania Police has already inquired into or investigated the matter, any subject officer directed interview will not be provided to an external agency that has a prosecutorial role if the prosecution is of that subject officer.  Subject officer directed interviews will only be provided to an external agency in accordance with legislation.</w:t>
      </w:r>
    </w:p>
    <w:p w14:paraId="4431727F" w14:textId="77777777" w:rsidR="00814DC3" w:rsidRPr="00583915" w:rsidRDefault="00814DC3" w:rsidP="00814DC3">
      <w:pPr>
        <w:pStyle w:val="Heading4"/>
        <w:ind w:left="1134" w:hanging="1134"/>
        <w:rPr>
          <w:iCs w:val="0"/>
          <w:color w:val="5B9BD5" w:themeColor="accent1"/>
        </w:rPr>
      </w:pPr>
      <w:r w:rsidRPr="00583915">
        <w:rPr>
          <w:iCs w:val="0"/>
          <w:color w:val="5B9BD5" w:themeColor="accent1"/>
        </w:rPr>
        <w:t>Equal Opportunity Tasmania / Anti-Discrimination Tribunal</w:t>
      </w:r>
    </w:p>
    <w:p w14:paraId="38024D66" w14:textId="77777777" w:rsidR="00814DC3" w:rsidRPr="00583915" w:rsidRDefault="00814DC3" w:rsidP="00814DC3">
      <w:pPr>
        <w:spacing w:before="220" w:after="220"/>
        <w:rPr>
          <w:rFonts w:ascii="Trebuchet MS" w:hAnsi="Trebuchet MS"/>
        </w:rPr>
      </w:pPr>
      <w:r w:rsidRPr="00583915">
        <w:rPr>
          <w:rFonts w:ascii="Trebuchet MS" w:hAnsi="Trebuchet MS"/>
        </w:rPr>
        <w:t>Equal Opportunity Tasmania is responsible for investigation of complaints about conduct prohibited by the Tasmanian Anti-Discrimination Act 1998. The complaint is assessed against the Act and the Anti-Discrimination Commissioner determines whether the complaint can be dealt with under the Act or is outside the scope of the Act. If outside the scope of the Act, the complaint will be rejected. If within the scope of the Act, the complaint is investigated and pending the outcome of the investigation, the complaint will either be dismissed, resolved through conciliation or referred to the Anti-Discrimination Tribunal (ADT) for an inquiry. A party may be permitted by the ADT to be represented by a lawyer or other authorised person or accompanied by another person: a written or verbal application for such permission must be made to the ADT at the earliest opportunity.</w:t>
      </w:r>
    </w:p>
    <w:p w14:paraId="4B602509" w14:textId="77777777" w:rsidR="00814DC3" w:rsidRPr="00583915" w:rsidRDefault="00814DC3" w:rsidP="00814DC3">
      <w:pPr>
        <w:spacing w:before="220" w:after="220"/>
        <w:rPr>
          <w:rFonts w:ascii="Trebuchet MS" w:hAnsi="Trebuchet MS"/>
        </w:rPr>
      </w:pPr>
      <w:r w:rsidRPr="00583915">
        <w:rPr>
          <w:rFonts w:ascii="Trebuchet MS" w:hAnsi="Trebuchet MS"/>
        </w:rPr>
        <w:t xml:space="preserve">Members may be eligible for </w:t>
      </w:r>
      <w:hyperlink w:anchor="_Legal_Assistance_for_1" w:history="1">
        <w:r w:rsidRPr="00583915">
          <w:rPr>
            <w:rStyle w:val="Hyperlink"/>
            <w:rFonts w:ascii="Trebuchet MS" w:hAnsi="Trebuchet MS"/>
          </w:rPr>
          <w:t>legal assistance</w:t>
        </w:r>
      </w:hyperlink>
      <w:r w:rsidRPr="00583915">
        <w:rPr>
          <w:rFonts w:ascii="Trebuchet MS" w:hAnsi="Trebuchet MS"/>
        </w:rPr>
        <w:t xml:space="preserve"> in relation to Equal Opportunity Tasmania matters.</w:t>
      </w:r>
      <w:r>
        <w:rPr>
          <w:rFonts w:ascii="Trebuchet MS" w:hAnsi="Trebuchet MS"/>
        </w:rPr>
        <w:t xml:space="preserve"> (Refer 6.6.7.3)</w:t>
      </w:r>
    </w:p>
    <w:p w14:paraId="4279A216" w14:textId="77777777" w:rsidR="00814DC3" w:rsidRPr="00583915" w:rsidRDefault="00814DC3" w:rsidP="00814DC3">
      <w:pPr>
        <w:pStyle w:val="Heading4"/>
        <w:ind w:left="1134" w:hanging="1134"/>
        <w:rPr>
          <w:iCs w:val="0"/>
          <w:color w:val="5B9BD5" w:themeColor="accent1"/>
        </w:rPr>
      </w:pPr>
      <w:r w:rsidRPr="00583915">
        <w:rPr>
          <w:iCs w:val="0"/>
          <w:color w:val="5B9BD5" w:themeColor="accent1"/>
        </w:rPr>
        <w:t>Anti-Discrimination Tribunal</w:t>
      </w:r>
    </w:p>
    <w:p w14:paraId="4F4BFB56" w14:textId="77777777" w:rsidR="00814DC3" w:rsidRPr="00583915" w:rsidRDefault="00814DC3" w:rsidP="00814DC3">
      <w:pPr>
        <w:spacing w:before="220" w:after="220"/>
        <w:rPr>
          <w:rFonts w:ascii="Trebuchet MS" w:hAnsi="Trebuchet MS"/>
        </w:rPr>
      </w:pPr>
      <w:r w:rsidRPr="00583915">
        <w:rPr>
          <w:rFonts w:ascii="Trebuchet MS" w:hAnsi="Trebuchet MS"/>
        </w:rPr>
        <w:t>If the matter is referred to the Tribunal, a Directions Conference will be held (in private).  A Tribunal Member will make directions to the parties in relation to the preparation of information for the Hearing including lists of documents they want to present and witnesses they intend to call. The Tribunal may, by notice, require any person (not just a party) to attend a directions conference and require that person to provide and produce specific information and documents to the conference. Many parties are not legally represented at Directions Conferences. Proceedings are relatively informal and have been designed to be straightforward.</w:t>
      </w:r>
    </w:p>
    <w:p w14:paraId="30F5E7D0" w14:textId="77777777" w:rsidR="00814DC3" w:rsidRPr="00583915" w:rsidRDefault="00814DC3" w:rsidP="00814DC3">
      <w:pPr>
        <w:spacing w:before="220" w:after="220"/>
        <w:rPr>
          <w:rFonts w:ascii="Trebuchet MS" w:hAnsi="Trebuchet MS"/>
        </w:rPr>
      </w:pPr>
      <w:r w:rsidRPr="00583915">
        <w:rPr>
          <w:rFonts w:ascii="Trebuchet MS" w:hAnsi="Trebuchet MS"/>
        </w:rPr>
        <w:t xml:space="preserve">A Referral Report will be prepared by the Anti-Discrimination Commissioner, which will identify documents gathered during the investigation and witnesses the Commissioner considers should be called at the inquiry. However, the parties are not bound by this Report, and are free to decide which witnesses to call and which documents to present, including any not listed in the Report. Any documents listed in the Report are available for the parties to inspect and copy, unless an objection has been made by a party on the grounds of confidentiality, in which case the Tribunal will determine if the document should be made available. </w:t>
      </w:r>
    </w:p>
    <w:p w14:paraId="64CADAAC" w14:textId="77777777" w:rsidR="00814DC3" w:rsidRPr="00583915" w:rsidRDefault="00814DC3" w:rsidP="00814DC3">
      <w:pPr>
        <w:spacing w:before="220" w:after="220"/>
        <w:rPr>
          <w:rFonts w:ascii="Trebuchet MS" w:hAnsi="Trebuchet MS"/>
        </w:rPr>
      </w:pPr>
      <w:r w:rsidRPr="00583915">
        <w:rPr>
          <w:rFonts w:ascii="Trebuchet MS" w:hAnsi="Trebuchet MS"/>
        </w:rPr>
        <w:t xml:space="preserve">The Tribunal may refer a complaint to conciliation, facilitated by an experienced conciliator appointed by the Tribunal, at any stage. The parties and their legal advisor or advocate are required to attend. Conciliation is held in private. If conciliation is not successful then the matter is resolved by inquiry. Nothing said during conciliation will be disclosed if the matter proceeds to inquiry. </w:t>
      </w:r>
    </w:p>
    <w:p w14:paraId="5533D698" w14:textId="13E81123" w:rsidR="00814DC3" w:rsidRPr="00583915" w:rsidRDefault="00814DC3" w:rsidP="00814DC3">
      <w:pPr>
        <w:spacing w:before="220" w:after="220"/>
        <w:rPr>
          <w:rFonts w:ascii="Trebuchet MS" w:hAnsi="Trebuchet MS"/>
        </w:rPr>
      </w:pPr>
      <w:r w:rsidRPr="00583915">
        <w:rPr>
          <w:rFonts w:ascii="Trebuchet MS" w:hAnsi="Trebuchet MS"/>
        </w:rPr>
        <w:t xml:space="preserve">The inquiry is held in public unless the Tribunal otherwise directs. The ADT may order any oral or documentary evidence not be published or that the identity of any person not be disclosed. Any person seeking such an order may request this at any stage verbally or in writing.  At the inquiry Hearing, each party is responsible for the presentation of their case. The party who brings the complaint has the burden of proving the complaint. However, the conduct of an inquiry is </w:t>
      </w:r>
      <w:r w:rsidR="00562FD9" w:rsidRPr="00583915">
        <w:rPr>
          <w:rFonts w:ascii="Trebuchet MS" w:hAnsi="Trebuchet MS"/>
        </w:rPr>
        <w:t>inquisitorial,</w:t>
      </w:r>
      <w:r w:rsidRPr="00583915">
        <w:rPr>
          <w:rFonts w:ascii="Trebuchet MS" w:hAnsi="Trebuchet MS"/>
        </w:rPr>
        <w:t xml:space="preserve"> and the ADT is not restricted to the evidence or material relied upon by the parties. Although obliged to comply with rules of natural justice, the ADT is not bound by the laws of evidence and will ensure that all material that may assist its consideration of a matter is provided to it. </w:t>
      </w:r>
    </w:p>
    <w:p w14:paraId="40BC6474" w14:textId="77777777" w:rsidR="00814DC3" w:rsidRPr="00583915" w:rsidRDefault="00814DC3" w:rsidP="00814DC3">
      <w:pPr>
        <w:spacing w:before="220" w:after="220"/>
        <w:rPr>
          <w:rFonts w:ascii="Trebuchet MS" w:hAnsi="Trebuchet MS"/>
        </w:rPr>
      </w:pPr>
      <w:r w:rsidRPr="00583915">
        <w:rPr>
          <w:rFonts w:ascii="Trebuchet MS" w:hAnsi="Trebuchet MS"/>
        </w:rPr>
        <w:t>If the Tribunal finds that the complaint is substantiated, it may order the respondent: not to repeat or continue the prohibited conduct; to redress any loss or injury suffered by the complainant as a result of the prohibited conduct; to re-employ the complainant; to pay, within a specified period, an amount the Tribunal thinks is appropriate compensation; to pay a fine not exceeding 20 penalty units; to vary or declare void any contract or agreement. It may also order that it is inappropriate for further action to be taken, or make any other order it thinks is appropriate. Determinations of the ADT may be appealed to the Supreme Court.</w:t>
      </w:r>
    </w:p>
    <w:p w14:paraId="16668AD0" w14:textId="77777777" w:rsidR="00814DC3" w:rsidRPr="00583915" w:rsidRDefault="00814DC3" w:rsidP="00814DC3">
      <w:pPr>
        <w:pStyle w:val="Heading4"/>
        <w:ind w:left="1134" w:hanging="1134"/>
        <w:rPr>
          <w:iCs w:val="0"/>
          <w:color w:val="5B9BD5" w:themeColor="accent1"/>
        </w:rPr>
      </w:pPr>
      <w:r w:rsidRPr="00583915">
        <w:rPr>
          <w:iCs w:val="0"/>
          <w:color w:val="5B9BD5" w:themeColor="accent1"/>
        </w:rPr>
        <w:t>Integrity</w:t>
      </w:r>
      <w:r w:rsidRPr="00583915">
        <w:rPr>
          <w:b w:val="0"/>
          <w:iCs w:val="0"/>
          <w:color w:val="5B9BD5" w:themeColor="accent1"/>
        </w:rPr>
        <w:t xml:space="preserve"> </w:t>
      </w:r>
      <w:r w:rsidRPr="00583915">
        <w:rPr>
          <w:iCs w:val="0"/>
          <w:color w:val="5B9BD5" w:themeColor="accent1"/>
        </w:rPr>
        <w:t>Commission</w:t>
      </w:r>
    </w:p>
    <w:p w14:paraId="76E80AC7" w14:textId="77777777" w:rsidR="00814DC3" w:rsidRPr="00583915" w:rsidRDefault="00814DC3" w:rsidP="00814DC3">
      <w:pPr>
        <w:spacing w:before="220" w:after="220"/>
        <w:rPr>
          <w:rFonts w:ascii="Trebuchet MS" w:hAnsi="Trebuchet MS"/>
        </w:rPr>
      </w:pPr>
      <w:r w:rsidRPr="00583915">
        <w:rPr>
          <w:rFonts w:ascii="Trebuchet MS" w:hAnsi="Trebuchet MS"/>
        </w:rPr>
        <w:t>Integrity Commission investigations can be very wide-ranging and gathering evidence in a complex investigation can take a significant period of time. The decision to start an investigation does not mean that there has been any wrongdoing. The Integrity Commission's role is to investigate and establish the facts. The Integrity Commission does not make findings of misconduct.</w:t>
      </w:r>
    </w:p>
    <w:p w14:paraId="3EF25D7E" w14:textId="77777777" w:rsidR="00814DC3" w:rsidRPr="00583915" w:rsidRDefault="00814DC3" w:rsidP="00814DC3">
      <w:pPr>
        <w:spacing w:before="220" w:after="220"/>
        <w:rPr>
          <w:rFonts w:ascii="Trebuchet MS" w:hAnsi="Trebuchet MS"/>
        </w:rPr>
      </w:pPr>
      <w:r w:rsidRPr="00583915">
        <w:rPr>
          <w:rFonts w:ascii="Trebuchet MS" w:hAnsi="Trebuchet MS"/>
        </w:rPr>
        <w:t>The Integrity Commission's powers include entry, search and seizure, use of surveillance devices; and directions to attend, answer questions and produce information.</w:t>
      </w:r>
    </w:p>
    <w:p w14:paraId="72F98582" w14:textId="77777777" w:rsidR="00814DC3" w:rsidRPr="00583915" w:rsidRDefault="00814DC3" w:rsidP="00814DC3">
      <w:pPr>
        <w:spacing w:before="220" w:after="220"/>
        <w:rPr>
          <w:rFonts w:ascii="Trebuchet MS" w:hAnsi="Trebuchet MS"/>
        </w:rPr>
      </w:pPr>
      <w:r w:rsidRPr="00583915">
        <w:rPr>
          <w:rFonts w:ascii="Trebuchet MS" w:hAnsi="Trebuchet MS"/>
        </w:rPr>
        <w:t xml:space="preserve">Often witnesses who are not suspected of any wrongdoing are required to give evidence for no other reason than to assist an inquiry. In that instance, members will not necessarily be told the detail of the matter prior to giving evidence.  Evidence is generally given in private, although the Integrity Commission does have the ability to convene public Integrity Tribunals. A person required or directed to give evidence or answer questions as part of an investigation may choose to be represented by a legal practitioner or other independent person. A brochure to assist witnesses understand the process involved in giving evidence is available </w:t>
      </w:r>
      <w:hyperlink r:id="rId100" w:history="1">
        <w:r>
          <w:rPr>
            <w:rStyle w:val="Hyperlink"/>
            <w:rFonts w:ascii="Trebuchet MS" w:hAnsi="Trebuchet MS"/>
          </w:rPr>
          <w:t>from</w:t>
        </w:r>
      </w:hyperlink>
      <w:r>
        <w:rPr>
          <w:rStyle w:val="Hyperlink"/>
          <w:rFonts w:ascii="Trebuchet MS" w:hAnsi="Trebuchet MS"/>
        </w:rPr>
        <w:t xml:space="preserve"> the Integrity Commission website</w:t>
      </w:r>
      <w:r w:rsidRPr="00583915">
        <w:rPr>
          <w:rFonts w:ascii="Trebuchet MS" w:hAnsi="Trebuchet MS"/>
        </w:rPr>
        <w:t>.</w:t>
      </w:r>
    </w:p>
    <w:p w14:paraId="6983CB27" w14:textId="77777777" w:rsidR="00814DC3" w:rsidRPr="003A3D01" w:rsidRDefault="00814DC3" w:rsidP="0005612B">
      <w:pPr>
        <w:pStyle w:val="Heading5"/>
        <w:rPr>
          <w:rStyle w:val="Heading5Char"/>
          <w:b/>
          <w:i/>
          <w:color w:val="5B9BD5" w:themeColor="accent1"/>
        </w:rPr>
      </w:pPr>
      <w:r w:rsidRPr="003A3D01">
        <w:rPr>
          <w:rStyle w:val="IntenseEmphasis"/>
        </w:rPr>
        <w:t>Integrity Commission Notices</w:t>
      </w:r>
    </w:p>
    <w:p w14:paraId="00158BFC" w14:textId="77777777" w:rsidR="00814DC3" w:rsidRPr="00583915" w:rsidRDefault="00814DC3" w:rsidP="00814DC3">
      <w:pPr>
        <w:spacing w:before="220" w:after="220"/>
        <w:rPr>
          <w:rFonts w:ascii="Trebuchet MS" w:hAnsi="Trebuchet MS"/>
        </w:rPr>
      </w:pPr>
      <w:r w:rsidRPr="00583915">
        <w:rPr>
          <w:rFonts w:ascii="Trebuchet MS" w:hAnsi="Trebuchet MS"/>
        </w:rPr>
        <w:t xml:space="preserve">The Integrity Commission may serve notices upon members to compulsorily give evidence or produce documents. If this happens a member will usually first be contacted by the investigator by phone. The investigator will arrange to meet with the member privately to serve the notice and to explain the process to be followed.  A notice is usually subject to confidentiality provisions (which will be explained in the notice) and members will not be able to discuss the notice or its contents with anyone unless they have a ‘reasonable excuse’ to do so (refer </w:t>
      </w:r>
      <w:hyperlink r:id="rId101" w:anchor="GS98@EN" w:history="1">
        <w:r w:rsidRPr="00583915">
          <w:rPr>
            <w:rStyle w:val="Hyperlink"/>
            <w:rFonts w:ascii="Trebuchet MS" w:hAnsi="Trebuchet MS"/>
          </w:rPr>
          <w:t>section 98 of the Integrity Commission Act 2009</w:t>
        </w:r>
      </w:hyperlink>
      <w:r w:rsidRPr="00583915">
        <w:rPr>
          <w:rFonts w:ascii="Trebuchet MS" w:hAnsi="Trebuchet MS"/>
        </w:rPr>
        <w:t xml:space="preserve">). </w:t>
      </w:r>
    </w:p>
    <w:p w14:paraId="55A7FCD7" w14:textId="77777777" w:rsidR="00814DC3" w:rsidRPr="00583915" w:rsidRDefault="00814DC3" w:rsidP="00814DC3">
      <w:pPr>
        <w:spacing w:before="220" w:after="220"/>
        <w:rPr>
          <w:rFonts w:ascii="Trebuchet MS" w:hAnsi="Trebuchet MS"/>
        </w:rPr>
      </w:pPr>
      <w:r w:rsidRPr="00583915">
        <w:rPr>
          <w:rFonts w:ascii="Trebuchet MS" w:hAnsi="Trebuchet MS"/>
        </w:rPr>
        <w:t>Members should take care to ensure they do not do or say anything that might disclose the existence of the notice to any person.  However, members may disclose the existence of the notice if it is necessary for obtaining legal advice or in order to ensure compliance with the notice.  For example, members may need to brief a colleague in order to retrieve or gain access to a relevant document; or request permission from a supervisor to leave the workplace to give evidence. If it is necessary to inform another person, section 98(2)(b) of the Integrity Commission Act 2009 stipulates that members should also inform that person that the notice is a confidential document and that it is an offence for them to disclose the existence of the notice to another person unless there is a reasonable excuse.</w:t>
      </w:r>
    </w:p>
    <w:p w14:paraId="289BAA16" w14:textId="77777777" w:rsidR="00814DC3" w:rsidRPr="00583915" w:rsidRDefault="00814DC3" w:rsidP="00814DC3">
      <w:pPr>
        <w:spacing w:before="220" w:after="220"/>
        <w:rPr>
          <w:rFonts w:ascii="Trebuchet MS" w:hAnsi="Trebuchet MS"/>
        </w:rPr>
      </w:pPr>
      <w:r w:rsidRPr="00583915">
        <w:rPr>
          <w:rFonts w:ascii="Trebuchet MS" w:hAnsi="Trebuchet MS"/>
        </w:rPr>
        <w:t>An Integrity Commission investigator may contact a member and explain the level of contact the member is likely to have with the Integrity Commission before and after the completion of the investigation. If a member has been part of an investigation and received a notice containing confidentiality provisions, the member will be notified when the matter has been finalised and that the confidentiality provisions attached to the notice have been removed.  If you have any doubt about whether or not it is reasonable in a particular case to disclose the existence of the Notice, you should seek to clarify the matter with the nominated contact officer.</w:t>
      </w:r>
    </w:p>
    <w:p w14:paraId="76D8D745" w14:textId="77777777" w:rsidR="00814DC3" w:rsidRPr="00583915" w:rsidRDefault="00814DC3" w:rsidP="00814DC3">
      <w:pPr>
        <w:spacing w:before="220" w:after="220"/>
        <w:rPr>
          <w:rFonts w:ascii="Trebuchet MS" w:hAnsi="Trebuchet MS"/>
        </w:rPr>
      </w:pPr>
      <w:r w:rsidRPr="00583915">
        <w:rPr>
          <w:rFonts w:ascii="Trebuchet MS" w:hAnsi="Trebuchet MS"/>
        </w:rPr>
        <w:t>A Commission investigator must comply with the rules of procedural fairness. In practice this includes providing an opportunity to a person, about whom an adverse finding or comment might be made, to provide comments or submissions. The investigator takes these into account before finalising the investigation report for the Commission CEO.</w:t>
      </w:r>
    </w:p>
    <w:p w14:paraId="77C764A1" w14:textId="4BD74EA6" w:rsidR="00814DC3" w:rsidRPr="00583915" w:rsidRDefault="00814DC3" w:rsidP="00814DC3">
      <w:pPr>
        <w:spacing w:before="220" w:after="220"/>
        <w:rPr>
          <w:rFonts w:ascii="Trebuchet MS" w:hAnsi="Trebuchet MS"/>
        </w:rPr>
      </w:pPr>
      <w:r w:rsidRPr="00583915">
        <w:rPr>
          <w:rFonts w:ascii="Trebuchet MS" w:hAnsi="Trebuchet MS"/>
        </w:rPr>
        <w:t xml:space="preserve">Evidence collected by the Integrity Commission as part of an investigation is not subject to the Right to Information Act 2009. </w:t>
      </w:r>
      <w:r w:rsidR="00DC317C" w:rsidRPr="00583915">
        <w:rPr>
          <w:rFonts w:ascii="Trebuchet MS" w:hAnsi="Trebuchet MS"/>
        </w:rPr>
        <w:t>Generally,</w:t>
      </w:r>
      <w:r w:rsidRPr="00583915">
        <w:rPr>
          <w:rFonts w:ascii="Trebuchet MS" w:hAnsi="Trebuchet MS"/>
        </w:rPr>
        <w:t xml:space="preserve"> the Integrity Commission does not report publicly on its investigations; however, it can and does from time to time including when it is deemed to be in the public interest. Each investigation is different and the content of such a report is decided on a case-by-case basis.</w:t>
      </w:r>
    </w:p>
    <w:p w14:paraId="376C6A5A" w14:textId="77777777" w:rsidR="00814DC3" w:rsidRPr="00583915" w:rsidRDefault="00814DC3" w:rsidP="00814DC3">
      <w:pPr>
        <w:spacing w:before="220" w:after="220"/>
        <w:rPr>
          <w:rFonts w:ascii="Trebuchet MS" w:hAnsi="Trebuchet MS"/>
        </w:rPr>
      </w:pPr>
      <w:r w:rsidRPr="00583915">
        <w:rPr>
          <w:rFonts w:ascii="Trebuchet MS" w:hAnsi="Trebuchet MS"/>
        </w:rPr>
        <w:t xml:space="preserve">Members may be eligible for </w:t>
      </w:r>
      <w:hyperlink w:anchor="_Legal_Assistance_for" w:history="1">
        <w:r w:rsidRPr="00583915">
          <w:rPr>
            <w:rStyle w:val="Hyperlink"/>
            <w:rFonts w:ascii="Trebuchet MS" w:hAnsi="Trebuchet MS"/>
          </w:rPr>
          <w:t>legal assistance</w:t>
        </w:r>
      </w:hyperlink>
      <w:r w:rsidRPr="00583915">
        <w:rPr>
          <w:rFonts w:ascii="Trebuchet MS" w:hAnsi="Trebuchet MS"/>
        </w:rPr>
        <w:t xml:space="preserve"> in relation to Integrity Commission matters.</w:t>
      </w:r>
      <w:r>
        <w:rPr>
          <w:rFonts w:ascii="Trebuchet MS" w:hAnsi="Trebuchet MS"/>
        </w:rPr>
        <w:t xml:space="preserve"> (Refer 8.6.7.2)</w:t>
      </w:r>
    </w:p>
    <w:p w14:paraId="5538CDE5" w14:textId="77777777" w:rsidR="00814DC3" w:rsidRPr="00583915" w:rsidRDefault="00814DC3" w:rsidP="000E5741">
      <w:pPr>
        <w:pStyle w:val="Heading4"/>
        <w:ind w:hanging="1072"/>
        <w:rPr>
          <w:iCs w:val="0"/>
          <w:color w:val="5B9BD5" w:themeColor="accent1"/>
        </w:rPr>
      </w:pPr>
      <w:r w:rsidRPr="00583915">
        <w:rPr>
          <w:iCs w:val="0"/>
          <w:color w:val="5B9BD5" w:themeColor="accent1"/>
        </w:rPr>
        <w:t>Ombudsman Tasmania</w:t>
      </w:r>
    </w:p>
    <w:p w14:paraId="7F3FA3CD" w14:textId="77777777" w:rsidR="00814DC3" w:rsidRPr="00583915" w:rsidRDefault="00814DC3" w:rsidP="00814DC3">
      <w:pPr>
        <w:pStyle w:val="NormalWeb"/>
        <w:jc w:val="both"/>
        <w:rPr>
          <w:rFonts w:ascii="Trebuchet MS" w:eastAsiaTheme="minorHAnsi" w:hAnsi="Trebuchet MS" w:cstheme="minorBidi"/>
          <w:sz w:val="22"/>
          <w:szCs w:val="22"/>
          <w:lang w:eastAsia="en-US"/>
        </w:rPr>
      </w:pPr>
      <w:r w:rsidRPr="00583915">
        <w:rPr>
          <w:rFonts w:ascii="Trebuchet MS" w:eastAsiaTheme="minorHAnsi" w:hAnsi="Trebuchet MS" w:cstheme="minorBidi"/>
          <w:sz w:val="22"/>
          <w:szCs w:val="22"/>
          <w:lang w:eastAsia="en-US"/>
        </w:rPr>
        <w:t>The Ombudsman Tasmania is an independent statutory officer pursuant to the Ombudsman Act 1978.  The role of the Ombudsman Tasmania is to investigate the administrative actions of public authorities to ensure that their actions are lawful, reasonable and fair.  The Ombudsman Tasmania works in an independent, impartial and objective way to resolve complaints and to address systemic problems in order to improve the quality and standard of Tasmanian public administration.</w:t>
      </w:r>
    </w:p>
    <w:p w14:paraId="477BF8F7" w14:textId="05B429A3" w:rsidR="00814DC3" w:rsidRPr="00583915" w:rsidRDefault="00814DC3" w:rsidP="00814DC3">
      <w:pPr>
        <w:spacing w:before="220" w:after="220"/>
        <w:rPr>
          <w:rFonts w:ascii="Trebuchet MS" w:hAnsi="Trebuchet MS"/>
        </w:rPr>
      </w:pPr>
      <w:r w:rsidRPr="00583915">
        <w:rPr>
          <w:rFonts w:ascii="Trebuchet MS" w:hAnsi="Trebuchet MS"/>
        </w:rPr>
        <w:t xml:space="preserve">Members may complain to </w:t>
      </w:r>
      <w:r w:rsidRPr="00A43967">
        <w:rPr>
          <w:rFonts w:ascii="Trebuchet MS" w:hAnsi="Trebuchet MS"/>
        </w:rPr>
        <w:t>Ombudsman Tasmania</w:t>
      </w:r>
      <w:r w:rsidRPr="00583915">
        <w:rPr>
          <w:rFonts w:ascii="Trebuchet MS" w:hAnsi="Trebuchet MS"/>
        </w:rPr>
        <w:t xml:space="preserve"> about administrative processes, e.g. how Tasmania Police has dealt with administrative actions or complaints where the member is a complainant or a subject officer.  Ombudsman Tasmania cannot overturn a determination of Tasmania Police. Ombudsman Tasmania reviews issues concerning process, e.g. whether any action:</w:t>
      </w:r>
    </w:p>
    <w:p w14:paraId="7A0B018E" w14:textId="77777777" w:rsidR="00814DC3" w:rsidRPr="00583915" w:rsidRDefault="00814DC3" w:rsidP="00814DC3">
      <w:pPr>
        <w:pStyle w:val="ListParagraph"/>
        <w:numPr>
          <w:ilvl w:val="0"/>
          <w:numId w:val="18"/>
        </w:numPr>
        <w:spacing w:before="120" w:after="120"/>
        <w:ind w:left="1134" w:hanging="567"/>
        <w:contextualSpacing w:val="0"/>
        <w:rPr>
          <w:rFonts w:ascii="Trebuchet MS" w:hAnsi="Trebuchet MS"/>
        </w:rPr>
      </w:pPr>
      <w:r w:rsidRPr="00583915">
        <w:rPr>
          <w:rFonts w:ascii="Trebuchet MS" w:hAnsi="Trebuchet MS"/>
        </w:rPr>
        <w:t>was taken in accordance with law and policy;</w:t>
      </w:r>
    </w:p>
    <w:p w14:paraId="13479F06" w14:textId="77777777" w:rsidR="00814DC3" w:rsidRPr="00583915" w:rsidRDefault="00814DC3" w:rsidP="00814DC3">
      <w:pPr>
        <w:pStyle w:val="ListParagraph"/>
        <w:numPr>
          <w:ilvl w:val="0"/>
          <w:numId w:val="18"/>
        </w:numPr>
        <w:spacing w:before="120" w:after="120"/>
        <w:ind w:left="1134" w:hanging="567"/>
        <w:contextualSpacing w:val="0"/>
        <w:rPr>
          <w:rFonts w:ascii="Trebuchet MS" w:hAnsi="Trebuchet MS"/>
        </w:rPr>
      </w:pPr>
      <w:r w:rsidRPr="00583915">
        <w:rPr>
          <w:rFonts w:ascii="Trebuchet MS" w:hAnsi="Trebuchet MS"/>
        </w:rPr>
        <w:t>was conducted in a fair and equitable manner; or</w:t>
      </w:r>
    </w:p>
    <w:p w14:paraId="3DAC552A" w14:textId="77777777" w:rsidR="00814DC3" w:rsidRPr="00583915" w:rsidRDefault="00814DC3" w:rsidP="00814DC3">
      <w:pPr>
        <w:pStyle w:val="ListParagraph"/>
        <w:numPr>
          <w:ilvl w:val="0"/>
          <w:numId w:val="18"/>
        </w:numPr>
        <w:spacing w:before="120" w:after="120"/>
        <w:ind w:left="1134" w:hanging="567"/>
        <w:contextualSpacing w:val="0"/>
        <w:rPr>
          <w:rFonts w:ascii="Trebuchet MS" w:hAnsi="Trebuchet MS"/>
        </w:rPr>
      </w:pPr>
      <w:r w:rsidRPr="00583915">
        <w:rPr>
          <w:rFonts w:ascii="Trebuchet MS" w:hAnsi="Trebuchet MS"/>
        </w:rPr>
        <w:t>demonstrated that procedural fairness requirements were met.</w:t>
      </w:r>
    </w:p>
    <w:p w14:paraId="174BF7A3" w14:textId="77777777" w:rsidR="00814DC3" w:rsidRPr="00583915" w:rsidRDefault="00814DC3" w:rsidP="00814DC3">
      <w:pPr>
        <w:spacing w:before="220" w:after="220"/>
        <w:rPr>
          <w:rFonts w:ascii="Trebuchet MS" w:hAnsi="Trebuchet MS"/>
        </w:rPr>
      </w:pPr>
      <w:r w:rsidRPr="00583915">
        <w:rPr>
          <w:rFonts w:ascii="Trebuchet MS" w:hAnsi="Trebuchet MS"/>
        </w:rPr>
        <w:t xml:space="preserve">Ombudsman Tasmania will not accept complaints where a member has an avenue of review through a court or the Police Review Board and generally requires that members attempt to resolve a complaint with the entity complained about in the first instance.  Online complaint forms are available at </w:t>
      </w:r>
      <w:hyperlink r:id="rId102" w:history="1">
        <w:r w:rsidRPr="00583915">
          <w:rPr>
            <w:rStyle w:val="Hyperlink"/>
            <w:rFonts w:ascii="Trebuchet MS" w:hAnsi="Trebuchet MS"/>
          </w:rPr>
          <w:t>www.ombudsman.tas.gov.au</w:t>
        </w:r>
      </w:hyperlink>
      <w:r w:rsidRPr="00583915">
        <w:rPr>
          <w:rFonts w:ascii="Trebuchet MS" w:hAnsi="Trebuchet MS"/>
        </w:rPr>
        <w:t>.</w:t>
      </w:r>
    </w:p>
    <w:p w14:paraId="5867F7B6" w14:textId="77777777" w:rsidR="00814DC3" w:rsidRPr="00583915" w:rsidRDefault="00814DC3" w:rsidP="00814DC3">
      <w:pPr>
        <w:spacing w:before="220" w:after="220"/>
        <w:rPr>
          <w:rFonts w:ascii="Trebuchet MS" w:hAnsi="Trebuchet MS"/>
        </w:rPr>
      </w:pPr>
      <w:r w:rsidRPr="00583915">
        <w:rPr>
          <w:rFonts w:ascii="Trebuchet MS" w:hAnsi="Trebuchet MS"/>
        </w:rPr>
        <w:t>After a complaint is received it is assigned to an investigation officer who will assess the matter to determine whether or not it is within jurisdiction and if it meets the required thresholds imposed by the Ombudsman Act 1978, and in most cases preliminary inquiries are made with the relevant public authority (</w:t>
      </w:r>
      <w:r>
        <w:rPr>
          <w:rFonts w:ascii="Trebuchet MS" w:hAnsi="Trebuchet MS"/>
        </w:rPr>
        <w:t>e.g.</w:t>
      </w:r>
      <w:r w:rsidRPr="00583915">
        <w:rPr>
          <w:rFonts w:ascii="Trebuchet MS" w:hAnsi="Trebuchet MS"/>
        </w:rPr>
        <w:t xml:space="preserve"> Tasmania Police).  Over 90% of complaints are resolved through the preliminary inquiry process but occasionally a formal investigation is conducted if a complaint appears to disclose serious maladministration or a systemic problem.</w:t>
      </w:r>
    </w:p>
    <w:p w14:paraId="2796F69B" w14:textId="77777777" w:rsidR="00814DC3" w:rsidRPr="00583915" w:rsidRDefault="00814DC3" w:rsidP="003850E1">
      <w:pPr>
        <w:pStyle w:val="Heading2"/>
      </w:pPr>
      <w:bookmarkStart w:id="375" w:name="_Toc164672021"/>
      <w:r w:rsidRPr="00583915">
        <w:t>Members Accessing Own IAPro™ Holdings</w:t>
      </w:r>
      <w:bookmarkEnd w:id="375"/>
    </w:p>
    <w:p w14:paraId="657F6AF4" w14:textId="77777777" w:rsidR="00814DC3" w:rsidRDefault="00814DC3" w:rsidP="00814DC3">
      <w:pPr>
        <w:spacing w:before="220" w:after="220"/>
        <w:rPr>
          <w:rFonts w:ascii="Trebuchet MS" w:hAnsi="Trebuchet MS"/>
        </w:rPr>
      </w:pPr>
      <w:r w:rsidRPr="00583915">
        <w:rPr>
          <w:rFonts w:ascii="Trebuchet MS" w:hAnsi="Trebuchet MS"/>
        </w:rPr>
        <w:t xml:space="preserve">Members who are subject to an Abacus matter are entitled to apply for the IAPro™ holdings in relation to that matter.  Refer to </w:t>
      </w:r>
      <w:r>
        <w:rPr>
          <w:rFonts w:ascii="Trebuchet MS" w:hAnsi="Trebuchet MS"/>
        </w:rPr>
        <w:t>‘</w:t>
      </w:r>
      <w:hyperlink w:anchor="_Right_to_Information" w:history="1">
        <w:r w:rsidRPr="00583915">
          <w:rPr>
            <w:rStyle w:val="Hyperlink"/>
            <w:rFonts w:ascii="Trebuchet MS" w:hAnsi="Trebuchet MS"/>
          </w:rPr>
          <w:t>right to information</w:t>
        </w:r>
      </w:hyperlink>
      <w:r>
        <w:rPr>
          <w:rStyle w:val="Hyperlink"/>
          <w:rFonts w:ascii="Trebuchet MS" w:hAnsi="Trebuchet MS"/>
        </w:rPr>
        <w:t>’</w:t>
      </w:r>
      <w:r w:rsidRPr="00583915">
        <w:rPr>
          <w:rFonts w:ascii="Trebuchet MS" w:hAnsi="Trebuchet MS"/>
        </w:rPr>
        <w:t xml:space="preserve"> for further explanation. </w:t>
      </w:r>
    </w:p>
    <w:p w14:paraId="2C1D8535" w14:textId="77777777" w:rsidR="00814DC3" w:rsidRPr="00583915" w:rsidRDefault="00814DC3" w:rsidP="003850E1">
      <w:pPr>
        <w:pStyle w:val="Heading2"/>
      </w:pPr>
      <w:bookmarkStart w:id="376" w:name="_Toc164672022"/>
      <w:r w:rsidRPr="00583915">
        <w:t>Wellbeing Protocol</w:t>
      </w:r>
      <w:bookmarkEnd w:id="376"/>
    </w:p>
    <w:p w14:paraId="038C12E1"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This Wellbeing Protocol provides instruction for the management of the wellbeing needs and support of members.</w:t>
      </w:r>
    </w:p>
    <w:p w14:paraId="2FBD064D" w14:textId="77777777" w:rsidR="00814DC3" w:rsidRPr="008B130D" w:rsidRDefault="00814DC3" w:rsidP="008B130D">
      <w:pPr>
        <w:pStyle w:val="Heading4"/>
        <w:ind w:left="567"/>
        <w:rPr>
          <w:rStyle w:val="IntenseEmphasis"/>
          <w:i w:val="0"/>
          <w:iCs w:val="0"/>
        </w:rPr>
      </w:pPr>
      <w:r w:rsidRPr="008B130D">
        <w:rPr>
          <w:rStyle w:val="IntenseEmphasis"/>
          <w:i w:val="0"/>
          <w:iCs w:val="0"/>
        </w:rPr>
        <w:t>Notification of Wellbeing Support</w:t>
      </w:r>
    </w:p>
    <w:p w14:paraId="01A7732C"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Inquirers / investigators, supervisors, and managers must always be mindful of wellbeing needs and must take action to ensure that appropriate support services are in place. Mandatory notification to the Director, Wellbeing Support is required when a member or SSE:</w:t>
      </w:r>
    </w:p>
    <w:p w14:paraId="0FF9FF22" w14:textId="77777777" w:rsidR="00814DC3" w:rsidRPr="00E31544" w:rsidRDefault="00814DC3" w:rsidP="00814DC3">
      <w:pPr>
        <w:pStyle w:val="ListParagraph"/>
        <w:numPr>
          <w:ilvl w:val="0"/>
          <w:numId w:val="172"/>
        </w:numPr>
        <w:spacing w:before="60" w:after="60"/>
        <w:ind w:left="1134" w:hanging="567"/>
        <w:rPr>
          <w:rStyle w:val="Strong"/>
          <w:rFonts w:ascii="Trebuchet MS" w:hAnsi="Trebuchet MS" w:cstheme="majorHAnsi"/>
          <w:b w:val="0"/>
          <w:bCs w:val="0"/>
        </w:rPr>
      </w:pPr>
      <w:r w:rsidRPr="00E31544">
        <w:rPr>
          <w:rStyle w:val="Strong"/>
          <w:rFonts w:ascii="Trebuchet MS" w:hAnsi="Trebuchet MS" w:cstheme="majorHAnsi"/>
          <w:b w:val="0"/>
          <w:bCs w:val="0"/>
        </w:rPr>
        <w:t>has been advised that their probation may not be confirmed or their engagement as a trainee may not continue;</w:t>
      </w:r>
    </w:p>
    <w:p w14:paraId="04BD6BE9" w14:textId="77777777" w:rsidR="00814DC3" w:rsidRPr="00E31544" w:rsidRDefault="00814DC3" w:rsidP="00814DC3">
      <w:pPr>
        <w:pStyle w:val="ListParagraph"/>
        <w:numPr>
          <w:ilvl w:val="0"/>
          <w:numId w:val="172"/>
        </w:numPr>
        <w:spacing w:before="60" w:after="60"/>
        <w:ind w:left="1134" w:hanging="567"/>
        <w:rPr>
          <w:rStyle w:val="Strong"/>
          <w:rFonts w:ascii="Trebuchet MS" w:hAnsi="Trebuchet MS" w:cstheme="majorHAnsi"/>
          <w:b w:val="0"/>
          <w:bCs w:val="0"/>
        </w:rPr>
      </w:pPr>
      <w:r w:rsidRPr="00E31544">
        <w:rPr>
          <w:rStyle w:val="Strong"/>
          <w:rFonts w:ascii="Trebuchet MS" w:hAnsi="Trebuchet MS" w:cstheme="majorHAnsi"/>
          <w:b w:val="0"/>
          <w:bCs w:val="0"/>
        </w:rPr>
        <w:t>is a victim or alleged perpetrator of family violence;</w:t>
      </w:r>
    </w:p>
    <w:p w14:paraId="71E17D3B" w14:textId="77777777" w:rsidR="00814DC3" w:rsidRPr="00E31544" w:rsidRDefault="00814DC3" w:rsidP="00814DC3">
      <w:pPr>
        <w:pStyle w:val="ListParagraph"/>
        <w:numPr>
          <w:ilvl w:val="0"/>
          <w:numId w:val="172"/>
        </w:numPr>
        <w:spacing w:before="60" w:after="60"/>
        <w:ind w:left="1134" w:hanging="567"/>
        <w:rPr>
          <w:rStyle w:val="Strong"/>
          <w:rFonts w:ascii="Trebuchet MS" w:hAnsi="Trebuchet MS" w:cstheme="majorHAnsi"/>
          <w:b w:val="0"/>
          <w:bCs w:val="0"/>
        </w:rPr>
      </w:pPr>
      <w:r w:rsidRPr="00E31544">
        <w:rPr>
          <w:rStyle w:val="Strong"/>
          <w:rFonts w:ascii="Trebuchet MS" w:hAnsi="Trebuchet MS" w:cstheme="majorHAnsi"/>
          <w:b w:val="0"/>
          <w:bCs w:val="0"/>
        </w:rPr>
        <w:t xml:space="preserve">is subject to an Abacus Level 3 investigation or, where any person has been killed or seriously injured, a Compliance Review (e.g. police shooting) or Pursuit 3;  </w:t>
      </w:r>
    </w:p>
    <w:p w14:paraId="728E2FBD" w14:textId="777442E9" w:rsidR="00814DC3" w:rsidRPr="00E31544" w:rsidRDefault="00814DC3" w:rsidP="00814DC3">
      <w:pPr>
        <w:pStyle w:val="ListParagraph"/>
        <w:numPr>
          <w:ilvl w:val="0"/>
          <w:numId w:val="172"/>
        </w:numPr>
        <w:spacing w:before="60" w:after="60"/>
        <w:ind w:left="1134" w:hanging="567"/>
        <w:rPr>
          <w:rStyle w:val="Strong"/>
          <w:rFonts w:ascii="Trebuchet MS" w:hAnsi="Trebuchet MS" w:cstheme="majorHAnsi"/>
          <w:b w:val="0"/>
          <w:bCs w:val="0"/>
        </w:rPr>
      </w:pPr>
      <w:r w:rsidRPr="00E31544">
        <w:rPr>
          <w:rStyle w:val="Strong"/>
          <w:rFonts w:ascii="Trebuchet MS" w:hAnsi="Trebuchet MS" w:cstheme="majorHAnsi"/>
          <w:b w:val="0"/>
          <w:bCs w:val="0"/>
        </w:rPr>
        <w:t>is searched - including a search of their person or property (this does not include a search of a member’s locker in accordance with section 13.3 of the Tasmania Police Manual</w:t>
      </w:r>
      <w:r w:rsidR="00CA2CA8">
        <w:rPr>
          <w:rStyle w:val="Strong"/>
          <w:rFonts w:ascii="Trebuchet MS" w:hAnsi="Trebuchet MS" w:cstheme="majorHAnsi"/>
          <w:b w:val="0"/>
          <w:bCs w:val="0"/>
        </w:rPr>
        <w:t>)</w:t>
      </w:r>
      <w:r w:rsidRPr="00E31544">
        <w:rPr>
          <w:rStyle w:val="Strong"/>
          <w:rFonts w:ascii="Trebuchet MS" w:hAnsi="Trebuchet MS" w:cstheme="majorHAnsi"/>
          <w:b w:val="0"/>
          <w:bCs w:val="0"/>
        </w:rPr>
        <w:t>;</w:t>
      </w:r>
    </w:p>
    <w:p w14:paraId="53CA4C16" w14:textId="77777777" w:rsidR="00814DC3" w:rsidRPr="00E31544" w:rsidRDefault="00814DC3" w:rsidP="00814DC3">
      <w:pPr>
        <w:pStyle w:val="ListParagraph"/>
        <w:numPr>
          <w:ilvl w:val="0"/>
          <w:numId w:val="172"/>
        </w:numPr>
        <w:spacing w:before="60" w:after="60"/>
        <w:ind w:left="1134" w:hanging="567"/>
        <w:rPr>
          <w:rStyle w:val="Strong"/>
          <w:rFonts w:ascii="Trebuchet MS" w:hAnsi="Trebuchet MS" w:cstheme="majorHAnsi"/>
          <w:b w:val="0"/>
          <w:bCs w:val="0"/>
        </w:rPr>
      </w:pPr>
      <w:r w:rsidRPr="00E31544">
        <w:rPr>
          <w:rStyle w:val="Strong"/>
          <w:rFonts w:ascii="Trebuchet MS" w:hAnsi="Trebuchet MS" w:cstheme="majorHAnsi"/>
          <w:b w:val="0"/>
          <w:bCs w:val="0"/>
        </w:rPr>
        <w:t>has addiction issues (alcohol and/or drugs – licit or illicit); or</w:t>
      </w:r>
    </w:p>
    <w:p w14:paraId="12D5CD86" w14:textId="77777777" w:rsidR="00814DC3" w:rsidRPr="00E31544" w:rsidRDefault="00814DC3" w:rsidP="00814DC3">
      <w:pPr>
        <w:pStyle w:val="ListParagraph"/>
        <w:numPr>
          <w:ilvl w:val="0"/>
          <w:numId w:val="172"/>
        </w:numPr>
        <w:spacing w:before="60" w:after="60"/>
        <w:ind w:left="1134" w:hanging="567"/>
        <w:rPr>
          <w:rStyle w:val="Strong"/>
          <w:rFonts w:ascii="Trebuchet MS" w:hAnsi="Trebuchet MS" w:cstheme="majorHAnsi"/>
          <w:b w:val="0"/>
          <w:bCs w:val="0"/>
        </w:rPr>
      </w:pPr>
      <w:r w:rsidRPr="00E31544">
        <w:rPr>
          <w:rStyle w:val="Strong"/>
          <w:rFonts w:ascii="Trebuchet MS" w:hAnsi="Trebuchet MS" w:cstheme="majorHAnsi"/>
          <w:b w:val="0"/>
          <w:bCs w:val="0"/>
        </w:rPr>
        <w:t>is subject to an Abacus or Alcohol and Drug Testing provision that requires notification of Wellbeing Support.</w:t>
      </w:r>
    </w:p>
    <w:p w14:paraId="2F3A45E1" w14:textId="77777777" w:rsidR="00814DC3" w:rsidRPr="00E31544" w:rsidRDefault="00814DC3" w:rsidP="00814DC3">
      <w:pPr>
        <w:spacing w:before="120" w:after="120"/>
        <w:rPr>
          <w:rFonts w:ascii="Trebuchet MS" w:hAnsi="Trebuchet MS" w:cstheme="majorHAnsi"/>
        </w:rPr>
      </w:pPr>
      <w:r w:rsidRPr="00E31544">
        <w:rPr>
          <w:rFonts w:ascii="Trebuchet MS" w:hAnsi="Trebuchet MS" w:cstheme="majorHAnsi"/>
        </w:rPr>
        <w:t>Inquirers, investigators, supervisors, and managers are also required to advise the Director, Wellbeing Support, when a member or SSE subject to an Abacus matter:</w:t>
      </w:r>
    </w:p>
    <w:p w14:paraId="6997850E" w14:textId="77777777" w:rsidR="00814DC3" w:rsidRPr="00E31544" w:rsidRDefault="00814DC3" w:rsidP="00814DC3">
      <w:pPr>
        <w:pStyle w:val="ListParagraph"/>
        <w:numPr>
          <w:ilvl w:val="0"/>
          <w:numId w:val="172"/>
        </w:numPr>
        <w:spacing w:before="60" w:after="60"/>
        <w:ind w:left="1134" w:hanging="567"/>
        <w:rPr>
          <w:rStyle w:val="Strong"/>
          <w:rFonts w:ascii="Trebuchet MS" w:hAnsi="Trebuchet MS" w:cstheme="majorHAnsi"/>
          <w:b w:val="0"/>
          <w:bCs w:val="0"/>
        </w:rPr>
      </w:pPr>
      <w:r w:rsidRPr="00E31544">
        <w:rPr>
          <w:rStyle w:val="Strong"/>
          <w:rFonts w:ascii="Trebuchet MS" w:hAnsi="Trebuchet MS" w:cstheme="majorHAnsi"/>
          <w:b w:val="0"/>
          <w:bCs w:val="0"/>
        </w:rPr>
        <w:t>has personal issues that are considered to place them, or others known to them, at risk (e.g. recent separation, custody issues, financial issues, etc.).</w:t>
      </w:r>
    </w:p>
    <w:p w14:paraId="74D84C64" w14:textId="77777777" w:rsidR="00814DC3" w:rsidRPr="00E31544" w:rsidRDefault="00814DC3" w:rsidP="00814DC3">
      <w:pPr>
        <w:pStyle w:val="ListParagraph"/>
        <w:numPr>
          <w:ilvl w:val="0"/>
          <w:numId w:val="172"/>
        </w:numPr>
        <w:spacing w:before="60" w:after="60"/>
        <w:ind w:left="1134" w:hanging="567"/>
        <w:rPr>
          <w:rStyle w:val="Strong"/>
          <w:rFonts w:ascii="Trebuchet MS" w:hAnsi="Trebuchet MS" w:cstheme="majorHAnsi"/>
          <w:b w:val="0"/>
          <w:bCs w:val="0"/>
        </w:rPr>
      </w:pPr>
      <w:r w:rsidRPr="00E31544">
        <w:rPr>
          <w:rStyle w:val="Strong"/>
          <w:rFonts w:ascii="Trebuchet MS" w:hAnsi="Trebuchet MS" w:cstheme="majorHAnsi"/>
          <w:b w:val="0"/>
          <w:bCs w:val="0"/>
        </w:rPr>
        <w:t>has health issues (including mental health issues) that are considered to place them, or others known to them, at risk (this might, for example, only relate to a defined period of heightened risk or crisis).</w:t>
      </w:r>
    </w:p>
    <w:p w14:paraId="28F77E28" w14:textId="40E84EBD"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Notification to Wellbeing Support can be verbal but should then be committed to writing.  This can occur on BlueTeam™ by selecting ‘</w:t>
      </w:r>
      <w:r w:rsidR="007703A2">
        <w:rPr>
          <w:rFonts w:ascii="Trebuchet MS" w:hAnsi="Trebuchet MS" w:cstheme="majorHAnsi"/>
        </w:rPr>
        <w:t>Wellbeing</w:t>
      </w:r>
      <w:r w:rsidRPr="001826DE">
        <w:rPr>
          <w:rFonts w:ascii="Trebuchet MS" w:hAnsi="Trebuchet MS" w:cstheme="majorHAnsi"/>
        </w:rPr>
        <w:t xml:space="preserve"> Support Referral’ from the drop-down list.  People Support Referral notifications are not viewable in EIPro™ or accessible on IAPro™ by anyone other than Wellbeing Support staff.  </w:t>
      </w:r>
    </w:p>
    <w:p w14:paraId="39AF98AD" w14:textId="4FE1CF22"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Once notification has occurred, consideration by the Director, Wellbeing Support, as to whether or not a support person is immediately required is to occur.  An inquirer / investigator / authoriser cannot be a support person or Wellbeing Support Officer for the member.  </w:t>
      </w:r>
    </w:p>
    <w:p w14:paraId="2080FE04"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Communication with Wellbeing Support is normally to be one-way and managers, supervisors, inquirers / investigators will not be informed if the member involved is in receipt of support services, or if they receive support services following the notification, unless the member so requests.  Wellbeing Support will however acknowledge communications received in writing. The only exception to this is if there is a risk to the safety of the member or any other person.  To this end an inquirer / investigator may advise the Director, Wellbeing Support of the identity of a member subject to inquiry or investigation who is not known to be receiving support and seek feedback in accordance with this section. In that case, risk mitigation strategies will mandate notification within the parameters of the ‘Need to Know’ principle.  Wellbeing Support are to minimise repeated contact with investigators / inquirers once initial notification has taken place.</w:t>
      </w:r>
    </w:p>
    <w:p w14:paraId="2BFABC0C" w14:textId="1F1DA7B2" w:rsidR="00814DC3" w:rsidRPr="00EB12EE" w:rsidRDefault="00814DC3" w:rsidP="00EB12EE">
      <w:pPr>
        <w:pStyle w:val="Heading4"/>
        <w:ind w:left="567"/>
        <w:rPr>
          <w:rStyle w:val="IntenseEmphasis"/>
          <w:i w:val="0"/>
          <w:iCs w:val="0"/>
        </w:rPr>
      </w:pPr>
      <w:r w:rsidRPr="008B130D">
        <w:rPr>
          <w:rStyle w:val="IntenseEmphasis"/>
          <w:i w:val="0"/>
          <w:iCs w:val="0"/>
        </w:rPr>
        <w:t xml:space="preserve">Members affected by significant decisions under the Police Service Act </w:t>
      </w:r>
      <w:r w:rsidR="00EB12EE">
        <w:rPr>
          <w:rStyle w:val="IntenseEmphasis"/>
          <w:i w:val="0"/>
          <w:iCs w:val="0"/>
        </w:rPr>
        <w:t xml:space="preserve">   </w:t>
      </w:r>
      <w:r w:rsidRPr="008B130D">
        <w:rPr>
          <w:rStyle w:val="IntenseEmphasis"/>
          <w:i w:val="0"/>
          <w:iCs w:val="0"/>
        </w:rPr>
        <w:t>2003</w:t>
      </w:r>
    </w:p>
    <w:p w14:paraId="4D0CE336"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Where a member is subject to administrative action under the </w:t>
      </w:r>
      <w:r w:rsidRPr="001826DE">
        <w:rPr>
          <w:rFonts w:ascii="Trebuchet MS" w:hAnsi="Trebuchet MS" w:cstheme="majorHAnsi"/>
          <w:i/>
        </w:rPr>
        <w:t>Police Service Act 2003</w:t>
      </w:r>
      <w:r w:rsidRPr="001826DE">
        <w:rPr>
          <w:rFonts w:ascii="Trebuchet MS" w:hAnsi="Trebuchet MS" w:cstheme="majorHAnsi"/>
        </w:rPr>
        <w:t>, such as being stood down, suspended, asked to ‘show cause’ why their appointment should not be terminated, demoted, or dismissed, the action is accompanied or followed by the service of particular documentation.  The document is known as a ‘Notice’.  The following notices apply:</w:t>
      </w:r>
    </w:p>
    <w:p w14:paraId="02757A12" w14:textId="77777777" w:rsidR="00814DC3" w:rsidRPr="001826DE" w:rsidRDefault="00814DC3" w:rsidP="00814DC3">
      <w:pPr>
        <w:pStyle w:val="ListParagraph"/>
        <w:numPr>
          <w:ilvl w:val="0"/>
          <w:numId w:val="172"/>
        </w:numPr>
        <w:spacing w:before="60" w:after="60"/>
        <w:ind w:left="1134" w:hanging="567"/>
        <w:rPr>
          <w:rFonts w:ascii="Trebuchet MS" w:hAnsi="Trebuchet MS" w:cstheme="majorHAnsi"/>
        </w:rPr>
      </w:pPr>
      <w:r w:rsidRPr="001826DE">
        <w:rPr>
          <w:rFonts w:ascii="Trebuchet MS" w:hAnsi="Trebuchet MS" w:cstheme="majorHAnsi"/>
        </w:rPr>
        <w:t xml:space="preserve">Notice of Stand Down; </w:t>
      </w:r>
    </w:p>
    <w:p w14:paraId="6FD8A3C8" w14:textId="77777777" w:rsidR="00814DC3" w:rsidRPr="001826DE" w:rsidRDefault="00814DC3" w:rsidP="00814DC3">
      <w:pPr>
        <w:pStyle w:val="ListParagraph"/>
        <w:numPr>
          <w:ilvl w:val="0"/>
          <w:numId w:val="172"/>
        </w:numPr>
        <w:spacing w:before="60" w:after="60"/>
        <w:ind w:left="1134" w:hanging="567"/>
        <w:rPr>
          <w:rFonts w:ascii="Trebuchet MS" w:hAnsi="Trebuchet MS" w:cstheme="majorHAnsi"/>
        </w:rPr>
      </w:pPr>
      <w:r w:rsidRPr="001826DE">
        <w:rPr>
          <w:rFonts w:ascii="Trebuchet MS" w:hAnsi="Trebuchet MS" w:cstheme="majorHAnsi"/>
        </w:rPr>
        <w:t xml:space="preserve">Notice of Suspension; </w:t>
      </w:r>
    </w:p>
    <w:p w14:paraId="6510260B" w14:textId="77777777" w:rsidR="00814DC3" w:rsidRPr="001826DE" w:rsidRDefault="00814DC3" w:rsidP="00814DC3">
      <w:pPr>
        <w:pStyle w:val="ListParagraph"/>
        <w:numPr>
          <w:ilvl w:val="0"/>
          <w:numId w:val="172"/>
        </w:numPr>
        <w:spacing w:before="60" w:after="60"/>
        <w:ind w:left="1134" w:hanging="567"/>
        <w:rPr>
          <w:rFonts w:ascii="Trebuchet MS" w:hAnsi="Trebuchet MS" w:cstheme="majorHAnsi"/>
        </w:rPr>
      </w:pPr>
      <w:r w:rsidRPr="001826DE">
        <w:rPr>
          <w:rFonts w:ascii="Trebuchet MS" w:hAnsi="Trebuchet MS" w:cstheme="majorHAnsi"/>
        </w:rPr>
        <w:t xml:space="preserve">Notice to 'Show Cause' (consideration of termination of appointment or demotion); </w:t>
      </w:r>
    </w:p>
    <w:p w14:paraId="3790649D" w14:textId="77777777" w:rsidR="00814DC3" w:rsidRPr="001826DE" w:rsidRDefault="00814DC3" w:rsidP="00814DC3">
      <w:pPr>
        <w:pStyle w:val="ListParagraph"/>
        <w:numPr>
          <w:ilvl w:val="0"/>
          <w:numId w:val="172"/>
        </w:numPr>
        <w:spacing w:before="60" w:after="60"/>
        <w:ind w:left="1134" w:hanging="567"/>
        <w:rPr>
          <w:rFonts w:ascii="Trebuchet MS" w:hAnsi="Trebuchet MS" w:cstheme="majorHAnsi"/>
        </w:rPr>
      </w:pPr>
      <w:r w:rsidRPr="001826DE">
        <w:rPr>
          <w:rFonts w:ascii="Trebuchet MS" w:hAnsi="Trebuchet MS" w:cstheme="majorHAnsi"/>
        </w:rPr>
        <w:t>Notice of Demotion;</w:t>
      </w:r>
    </w:p>
    <w:p w14:paraId="3970B51A" w14:textId="77777777" w:rsidR="00814DC3" w:rsidRPr="001826DE" w:rsidRDefault="00814DC3" w:rsidP="00814DC3">
      <w:pPr>
        <w:pStyle w:val="ListParagraph"/>
        <w:numPr>
          <w:ilvl w:val="0"/>
          <w:numId w:val="172"/>
        </w:numPr>
        <w:spacing w:before="60" w:after="60"/>
        <w:ind w:left="1134" w:hanging="567"/>
        <w:rPr>
          <w:rFonts w:ascii="Trebuchet MS" w:hAnsi="Trebuchet MS" w:cstheme="majorHAnsi"/>
        </w:rPr>
      </w:pPr>
      <w:r w:rsidRPr="001826DE">
        <w:rPr>
          <w:rFonts w:ascii="Trebuchet MS" w:hAnsi="Trebuchet MS" w:cstheme="majorHAnsi"/>
        </w:rPr>
        <w:t>Notice of Termination of Appointment (Dismissal); or</w:t>
      </w:r>
    </w:p>
    <w:p w14:paraId="33E066A9" w14:textId="77777777" w:rsidR="00814DC3" w:rsidRPr="001826DE" w:rsidRDefault="00814DC3" w:rsidP="00814DC3">
      <w:pPr>
        <w:pStyle w:val="ListParagraph"/>
        <w:numPr>
          <w:ilvl w:val="0"/>
          <w:numId w:val="172"/>
        </w:numPr>
        <w:spacing w:before="60" w:after="60"/>
        <w:ind w:left="1134" w:hanging="567"/>
        <w:rPr>
          <w:rFonts w:ascii="Trebuchet MS" w:hAnsi="Trebuchet MS" w:cstheme="majorHAnsi"/>
        </w:rPr>
      </w:pPr>
      <w:r w:rsidRPr="001826DE">
        <w:rPr>
          <w:rFonts w:ascii="Trebuchet MS" w:hAnsi="Trebuchet MS" w:cstheme="majorHAnsi"/>
        </w:rPr>
        <w:t>Service of a Summons</w:t>
      </w:r>
    </w:p>
    <w:p w14:paraId="42CF2E6C"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The provisions of this section also apply if it is intended to serve a member with an Interim Family Violence Order, or Family Violence Order, regardless of whether the Order was issued by police or the court.</w:t>
      </w:r>
      <w:r>
        <w:rPr>
          <w:rFonts w:ascii="Trebuchet MS" w:hAnsi="Trebuchet MS" w:cstheme="majorHAnsi"/>
        </w:rPr>
        <w:t xml:space="preserve">  The Commander, Professional Standards must be advised of the intention to serve or service of a family violence related order.</w:t>
      </w:r>
    </w:p>
    <w:p w14:paraId="2134B496"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If a member is to be served with any of the above Notices or Orders, the following must occur:</w:t>
      </w:r>
    </w:p>
    <w:p w14:paraId="7E009FAD"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 xml:space="preserve">The Commander, Professional Standards must </w:t>
      </w:r>
      <w:r>
        <w:rPr>
          <w:rFonts w:ascii="Trebuchet MS" w:hAnsi="Trebuchet MS" w:cstheme="majorHAnsi"/>
        </w:rPr>
        <w:t xml:space="preserve">ensure notification of </w:t>
      </w:r>
      <w:r w:rsidRPr="001826DE">
        <w:rPr>
          <w:rFonts w:ascii="Trebuchet MS" w:hAnsi="Trebuchet MS" w:cstheme="majorHAnsi"/>
        </w:rPr>
        <w:t xml:space="preserve">Wellbeing Support of the intention to serve a Notice or Order on a member. </w:t>
      </w:r>
    </w:p>
    <w:p w14:paraId="78FAB119"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 xml:space="preserve">Communication with Wellbeing Support is to be one-way and managers, supervisors, inquirers / investigators will not be informed if the member involved is in receipt of support services, or if they receive support services following the notification, unless the member so requests.  The only exception to this is if there is a significant risk to the safety of the member or any other person.  In that case, risk mitigation strategies will mandate notification within the parameters of the ‘Need to Know’ principle. </w:t>
      </w:r>
    </w:p>
    <w:p w14:paraId="4468F2A9"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The Director, Wellbeing Support, will determine whether a support person or Wellbeing Support Officer should be present when service of a Notice or Order is to occur and make the necessary arrangements.  Consultation with the police psychologist may occur where required.  An inquirer / investigator / authoriser cannot be a support person or Wellbeing Support Officer for the member.  To do so would create an untenable conflict of interest and be procedurally unfair.  Clarity of role is essential.</w:t>
      </w:r>
    </w:p>
    <w:p w14:paraId="09320A80"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The Deputy Commissioner, Commander of Professional Standards, or a nominated manager must notify the Police Association of Tasmania of the intention to serve a Notice on a member. The Police Association should be requested to acknowledge such notification in writing.  In any event, a record of the notification is to be made.</w:t>
      </w:r>
    </w:p>
    <w:p w14:paraId="5FC98074"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The Police Association of Tasmania will determine whether they will have a representative present when service of a Notice or Order is to occur and make the necessary arrangements.</w:t>
      </w:r>
    </w:p>
    <w:p w14:paraId="5051C592"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The service of any Notice will be deferred, if requested by Wellbeing Support and/or the Police Association of Tasmania, to facilitate the presence of a nominated support person, Wellbeing Support Officer, or Police Association of Tasmania representative.  Any such deferral request is to be provided in writing.</w:t>
      </w:r>
    </w:p>
    <w:p w14:paraId="6C154D4D"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The Commander, Professional Standards or a Professional Standards inspector is to notify the commander of the member of the intention to serve of a Notice.</w:t>
      </w:r>
    </w:p>
    <w:p w14:paraId="084365F5"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Wherever possible, the commander of the member is to make arrangements for a commissioned officer of the member to be available for support and facilitation of any necessary actions or arrangements.</w:t>
      </w:r>
    </w:p>
    <w:p w14:paraId="1CAB1989"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826DE">
        <w:rPr>
          <w:rFonts w:ascii="Trebuchet MS" w:hAnsi="Trebuchet MS" w:cstheme="majorHAnsi"/>
        </w:rPr>
        <w:t>If a family member or support person is not able to be present when the service of a Notice takes place, the member must be given an opportunity to contact a family member or support person.  This opportunity must be provided promptly.</w:t>
      </w:r>
    </w:p>
    <w:p w14:paraId="6AFF52B7" w14:textId="77777777" w:rsidR="00814DC3" w:rsidRPr="001826DE" w:rsidRDefault="00814DC3" w:rsidP="00814DC3">
      <w:pPr>
        <w:spacing w:before="60" w:after="60"/>
        <w:ind w:left="1134"/>
        <w:rPr>
          <w:rFonts w:ascii="Trebuchet MS" w:hAnsi="Trebuchet MS" w:cstheme="majorHAnsi"/>
        </w:rPr>
      </w:pPr>
      <w:r w:rsidRPr="001826DE">
        <w:rPr>
          <w:rFonts w:ascii="Trebuchet MS" w:hAnsi="Trebuchet MS" w:cstheme="majorHAnsi"/>
        </w:rPr>
        <w:t>If the member makes such a request, the member/s serving the Notice are to remain with the member until the nominated person arrives.  Once they are present, the member/s serving the Notice can leave.</w:t>
      </w:r>
    </w:p>
    <w:p w14:paraId="60152E4A" w14:textId="77777777" w:rsidR="00814DC3" w:rsidRPr="001826DE" w:rsidRDefault="00814DC3" w:rsidP="00814DC3">
      <w:pPr>
        <w:spacing w:before="60" w:after="60"/>
        <w:ind w:left="1134"/>
        <w:rPr>
          <w:rFonts w:ascii="Trebuchet MS" w:hAnsi="Trebuchet MS" w:cstheme="majorHAnsi"/>
        </w:rPr>
      </w:pPr>
      <w:r w:rsidRPr="001826DE">
        <w:rPr>
          <w:rFonts w:ascii="Trebuchet MS" w:hAnsi="Trebuchet MS" w:cstheme="majorHAnsi"/>
        </w:rPr>
        <w:t xml:space="preserve">If the member does not request the attendance of a family member or support person, the member’s rights and entitlements take primacy and their decision is to be respected.  The member/s serving the Notice can leave. </w:t>
      </w:r>
    </w:p>
    <w:p w14:paraId="279DB7CF" w14:textId="77777777" w:rsidR="00814DC3" w:rsidRPr="001826DE" w:rsidRDefault="00814DC3" w:rsidP="00814DC3">
      <w:pPr>
        <w:spacing w:before="60" w:after="60"/>
        <w:ind w:left="1134"/>
        <w:rPr>
          <w:rFonts w:ascii="Trebuchet MS" w:hAnsi="Trebuchet MS" w:cstheme="majorHAnsi"/>
        </w:rPr>
      </w:pPr>
      <w:r w:rsidRPr="001826DE">
        <w:rPr>
          <w:rFonts w:ascii="Trebuchet MS" w:hAnsi="Trebuchet MS" w:cstheme="majorHAnsi"/>
        </w:rPr>
        <w:t>Should the member make a request for a family member or support person to be notified of the situation but does not want them to attend, that notification is to be facilitated.</w:t>
      </w:r>
    </w:p>
    <w:p w14:paraId="68A13B64" w14:textId="77777777" w:rsidR="00814DC3" w:rsidRPr="001C62AB" w:rsidRDefault="00814DC3" w:rsidP="00814DC3">
      <w:pPr>
        <w:pStyle w:val="ListParagraph"/>
        <w:numPr>
          <w:ilvl w:val="0"/>
          <w:numId w:val="173"/>
        </w:numPr>
        <w:spacing w:before="60" w:after="60"/>
        <w:ind w:left="1134" w:hanging="567"/>
        <w:rPr>
          <w:rFonts w:ascii="Trebuchet MS" w:hAnsi="Trebuchet MS" w:cstheme="majorHAnsi"/>
        </w:rPr>
      </w:pPr>
      <w:r w:rsidRPr="001C62AB">
        <w:rPr>
          <w:rFonts w:ascii="Trebuchet MS" w:hAnsi="Trebuchet MS" w:cstheme="majorHAnsi"/>
        </w:rPr>
        <w:t>Upon the service of a Notice the member is to be advised whether or not Wellbeing Support have been notified (if a wellbeing support officer is not present).  The member will also be provided the opportunity to contact the PAT if not present. Any objection is to be noted.</w:t>
      </w:r>
    </w:p>
    <w:p w14:paraId="0C705834" w14:textId="77777777" w:rsidR="00814DC3" w:rsidRPr="001826DE" w:rsidRDefault="00814DC3" w:rsidP="00814DC3">
      <w:pPr>
        <w:pStyle w:val="ListParagraph"/>
        <w:numPr>
          <w:ilvl w:val="0"/>
          <w:numId w:val="173"/>
        </w:numPr>
        <w:spacing w:before="60" w:after="60"/>
        <w:ind w:left="1134" w:hanging="567"/>
        <w:rPr>
          <w:rFonts w:ascii="Trebuchet MS" w:hAnsi="Trebuchet MS" w:cstheme="majorHAnsi"/>
        </w:rPr>
      </w:pPr>
      <w:r w:rsidRPr="001C62AB">
        <w:rPr>
          <w:rFonts w:ascii="Trebuchet MS" w:hAnsi="Trebuchet MS" w:cstheme="majorHAnsi"/>
        </w:rPr>
        <w:t>If, when a Notice is served, it is intended to take</w:t>
      </w:r>
      <w:r w:rsidRPr="001826DE">
        <w:rPr>
          <w:rFonts w:ascii="Trebuchet MS" w:hAnsi="Trebuchet MS" w:cstheme="majorHAnsi"/>
        </w:rPr>
        <w:t xml:space="preserve"> possession of a member’s private phone pursuant to a search warrant, or by consent, action is to be taken as described in </w:t>
      </w:r>
      <w:hyperlink r:id="rId103" w:anchor="_Legal_Assistance" w:history="1">
        <w:r w:rsidRPr="001826DE">
          <w:rPr>
            <w:rStyle w:val="Hyperlink"/>
            <w:rFonts w:ascii="Trebuchet MS" w:hAnsi="Trebuchet MS" w:cstheme="majorHAnsi"/>
          </w:rPr>
          <w:t>8.6.6. Members’ Rights – Personal Devices</w:t>
        </w:r>
      </w:hyperlink>
      <w:r w:rsidRPr="001826DE">
        <w:rPr>
          <w:rFonts w:ascii="Trebuchet MS" w:hAnsi="Trebuchet MS" w:cstheme="majorHAnsi"/>
        </w:rPr>
        <w:t xml:space="preserve">. </w:t>
      </w:r>
    </w:p>
    <w:p w14:paraId="4CF47372" w14:textId="77777777" w:rsidR="00814DC3" w:rsidRPr="001826DE" w:rsidRDefault="00814DC3" w:rsidP="00814DC3">
      <w:pPr>
        <w:pStyle w:val="ListParagraph"/>
        <w:numPr>
          <w:ilvl w:val="0"/>
          <w:numId w:val="173"/>
        </w:numPr>
        <w:tabs>
          <w:tab w:val="left" w:pos="567"/>
        </w:tabs>
        <w:spacing w:before="60" w:after="60"/>
        <w:ind w:left="1134" w:hanging="567"/>
        <w:rPr>
          <w:rFonts w:ascii="Trebuchet MS" w:hAnsi="Trebuchet MS" w:cstheme="majorHAnsi"/>
        </w:rPr>
      </w:pPr>
      <w:r w:rsidRPr="001826DE">
        <w:rPr>
          <w:rFonts w:ascii="Trebuchet MS" w:hAnsi="Trebuchet MS" w:cstheme="majorHAnsi"/>
        </w:rPr>
        <w:t>Where the member is required to leave police premises, they must be provided reasonable opportunity to collect personal belongings prior to leaving and are to be discretely escorted while this is facilitated.</w:t>
      </w:r>
    </w:p>
    <w:p w14:paraId="58FDAADD" w14:textId="77777777" w:rsidR="00814DC3" w:rsidRPr="001826DE" w:rsidRDefault="00814DC3" w:rsidP="00814DC3">
      <w:pPr>
        <w:pStyle w:val="ListParagraph"/>
        <w:numPr>
          <w:ilvl w:val="0"/>
          <w:numId w:val="173"/>
        </w:numPr>
        <w:tabs>
          <w:tab w:val="left" w:pos="567"/>
        </w:tabs>
        <w:spacing w:before="60" w:after="60"/>
        <w:ind w:left="1134" w:hanging="567"/>
        <w:rPr>
          <w:rFonts w:ascii="Trebuchet MS" w:hAnsi="Trebuchet MS" w:cstheme="majorHAnsi"/>
        </w:rPr>
      </w:pPr>
      <w:r w:rsidRPr="001826DE">
        <w:rPr>
          <w:rFonts w:ascii="Trebuchet MS" w:hAnsi="Trebuchet MS" w:cstheme="majorHAnsi"/>
        </w:rPr>
        <w:t>Consideration is to be given, on a case by case basis, regarding retention of any issued mobile telephone or tablet device and/or access to police systems and/or premises.  Advice from the Deputy Commissioner is to be sought in circumstances where this may be unclear.  The member must be informed prior to access to systems or premises being suspended or cancelled.</w:t>
      </w:r>
    </w:p>
    <w:p w14:paraId="1690C0F2" w14:textId="77777777" w:rsidR="00814DC3" w:rsidRPr="001826DE" w:rsidRDefault="00814DC3" w:rsidP="00814DC3">
      <w:pPr>
        <w:pStyle w:val="ListParagraph"/>
        <w:numPr>
          <w:ilvl w:val="0"/>
          <w:numId w:val="173"/>
        </w:numPr>
        <w:tabs>
          <w:tab w:val="left" w:pos="567"/>
        </w:tabs>
        <w:spacing w:before="60" w:after="60"/>
        <w:ind w:left="1134" w:hanging="567"/>
        <w:rPr>
          <w:rFonts w:ascii="Trebuchet MS" w:hAnsi="Trebuchet MS" w:cstheme="majorHAnsi"/>
        </w:rPr>
      </w:pPr>
      <w:r w:rsidRPr="001826DE">
        <w:rPr>
          <w:rFonts w:ascii="Trebuchet MS" w:hAnsi="Trebuchet MS" w:cstheme="majorHAnsi"/>
        </w:rPr>
        <w:t>In addition to any offer of support or other service, the member must be offered transport to their home address or other nominated location that is reasonable in the circumstances.  If accepted, transport arrangements are to be facilitated.</w:t>
      </w:r>
    </w:p>
    <w:p w14:paraId="4A46C387" w14:textId="77777777" w:rsidR="00814DC3" w:rsidRPr="001826DE" w:rsidRDefault="00814DC3" w:rsidP="00814DC3">
      <w:pPr>
        <w:pStyle w:val="ListParagraph"/>
        <w:numPr>
          <w:ilvl w:val="0"/>
          <w:numId w:val="173"/>
        </w:numPr>
        <w:tabs>
          <w:tab w:val="left" w:pos="567"/>
        </w:tabs>
        <w:spacing w:before="60" w:after="60"/>
        <w:ind w:left="1134" w:hanging="567"/>
        <w:rPr>
          <w:rFonts w:ascii="Trebuchet MS" w:hAnsi="Trebuchet MS" w:cstheme="majorHAnsi"/>
        </w:rPr>
      </w:pPr>
      <w:r w:rsidRPr="001826DE">
        <w:rPr>
          <w:rFonts w:ascii="Trebuchet MS" w:hAnsi="Trebuchet MS" w:cstheme="majorHAnsi"/>
        </w:rPr>
        <w:t>Running sheet notes are to be maintained and records made of any decisions, and rationale for decisions made, including the rationale for any departure from this process.</w:t>
      </w:r>
    </w:p>
    <w:p w14:paraId="17C7F40D" w14:textId="77777777" w:rsidR="00814DC3" w:rsidRPr="001826DE" w:rsidRDefault="00814DC3" w:rsidP="00814DC3">
      <w:pPr>
        <w:pStyle w:val="ListParagraph"/>
        <w:numPr>
          <w:ilvl w:val="0"/>
          <w:numId w:val="173"/>
        </w:numPr>
        <w:tabs>
          <w:tab w:val="left" w:pos="567"/>
        </w:tabs>
        <w:spacing w:before="60" w:after="60"/>
        <w:ind w:left="1134" w:hanging="567"/>
        <w:rPr>
          <w:rFonts w:ascii="Trebuchet MS" w:hAnsi="Trebuchet MS" w:cstheme="majorHAnsi"/>
        </w:rPr>
      </w:pPr>
      <w:r w:rsidRPr="001826DE">
        <w:rPr>
          <w:rFonts w:ascii="Trebuchet MS" w:hAnsi="Trebuchet MS" w:cstheme="majorHAnsi"/>
        </w:rPr>
        <w:t>If there is a significant concern for the wellbeing of the member, the Deputy Commissioner will determine whether a media release or any public comment will be made in relation to significant decisions.</w:t>
      </w:r>
    </w:p>
    <w:p w14:paraId="6CEA60AD"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Where appropriate this process, in full or in part, in conjunction with and following advice from the Deputy Secretary, </w:t>
      </w:r>
      <w:r>
        <w:rPr>
          <w:rFonts w:ascii="Trebuchet MS" w:hAnsi="Trebuchet MS" w:cstheme="majorHAnsi"/>
        </w:rPr>
        <w:t>Business and Executive Service (BES)</w:t>
      </w:r>
      <w:r w:rsidRPr="001826DE">
        <w:rPr>
          <w:rFonts w:ascii="Trebuchet MS" w:hAnsi="Trebuchet MS" w:cstheme="majorHAnsi"/>
        </w:rPr>
        <w:t xml:space="preserve">, can be applied during inquiries and investigations involving Tasmania Police State Service Employees. </w:t>
      </w:r>
    </w:p>
    <w:p w14:paraId="768BB166"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Managers, including the Director, Wellbeing Support, are to consider both during or after the aforementioned investigative or administrative processes, whether Wellbeing Support is made available and provided to inquirers / investigators.</w:t>
      </w:r>
    </w:p>
    <w:p w14:paraId="6A35433D" w14:textId="77777777" w:rsidR="00814DC3" w:rsidRPr="00EB12EE" w:rsidRDefault="00814DC3" w:rsidP="000E5741">
      <w:pPr>
        <w:pStyle w:val="Heading4"/>
        <w:numPr>
          <w:ilvl w:val="2"/>
          <w:numId w:val="174"/>
        </w:numPr>
        <w:ind w:hanging="1140"/>
        <w:rPr>
          <w:b w:val="0"/>
          <w:i/>
          <w:iCs w:val="0"/>
          <w:sz w:val="24"/>
        </w:rPr>
      </w:pPr>
      <w:r w:rsidRPr="00EB12EE">
        <w:rPr>
          <w:rStyle w:val="IntenseEmphasis"/>
          <w:i w:val="0"/>
          <w:iCs w:val="0"/>
        </w:rPr>
        <w:t xml:space="preserve"> Supported return to duty following suspension or similar absence</w:t>
      </w:r>
    </w:p>
    <w:p w14:paraId="18617DB0" w14:textId="77777777" w:rsidR="00814DC3" w:rsidRPr="00EB12EE" w:rsidRDefault="00814DC3" w:rsidP="00814DC3">
      <w:pPr>
        <w:spacing w:before="120" w:after="120"/>
        <w:rPr>
          <w:rFonts w:ascii="Trebuchet MS" w:hAnsi="Trebuchet MS" w:cstheme="majorHAnsi"/>
          <w:bCs/>
          <w:iCs/>
        </w:rPr>
      </w:pPr>
      <w:r w:rsidRPr="00EB12EE">
        <w:t>The</w:t>
      </w:r>
      <w:r w:rsidRPr="00EB12EE">
        <w:rPr>
          <w:rFonts w:cstheme="majorHAnsi"/>
          <w:bCs/>
        </w:rPr>
        <w:t xml:space="preserve"> Director</w:t>
      </w:r>
      <w:r w:rsidRPr="00EB12EE">
        <w:t>, Wellbeing Support, in conjunction with the Commander of the work area of the member will develop a work plan to accommodate the reintegration of a member who has been absent from the workplace due to a period of stand-down or suspension.  This plan should also incorporate necessary validations and refresher training.</w:t>
      </w:r>
    </w:p>
    <w:p w14:paraId="6F1F8C72" w14:textId="77777777" w:rsidR="00814DC3" w:rsidRPr="001826DE" w:rsidRDefault="00814DC3" w:rsidP="00814DC3">
      <w:pPr>
        <w:spacing w:after="160" w:line="259" w:lineRule="auto"/>
        <w:rPr>
          <w:rFonts w:ascii="Trebuchet MS" w:hAnsi="Trebuchet MS" w:cstheme="majorHAnsi"/>
          <w:b/>
          <w:i/>
          <w:color w:val="0070C0"/>
        </w:rPr>
      </w:pPr>
      <w:bookmarkStart w:id="377" w:name="_Toc3531703"/>
    </w:p>
    <w:p w14:paraId="285BE481" w14:textId="77777777" w:rsidR="00814DC3" w:rsidRPr="00583915" w:rsidRDefault="00814DC3" w:rsidP="003850E1">
      <w:pPr>
        <w:pStyle w:val="Heading2"/>
      </w:pPr>
      <w:bookmarkStart w:id="378" w:name="_Toc164672023"/>
      <w:r w:rsidRPr="00583915">
        <w:t>Family Violence Leave</w:t>
      </w:r>
      <w:bookmarkEnd w:id="378"/>
    </w:p>
    <w:bookmarkEnd w:id="377"/>
    <w:p w14:paraId="685A02B3" w14:textId="77777777" w:rsidR="00814DC3" w:rsidRPr="001826DE" w:rsidRDefault="00814DC3" w:rsidP="00814DC3">
      <w:pPr>
        <w:spacing w:before="120" w:after="120"/>
        <w:rPr>
          <w:rFonts w:ascii="Trebuchet MS" w:hAnsi="Trebuchet MS" w:cstheme="majorHAnsi"/>
          <w:i/>
        </w:rPr>
      </w:pPr>
      <w:r w:rsidRPr="001826DE">
        <w:rPr>
          <w:rFonts w:ascii="Trebuchet MS" w:hAnsi="Trebuchet MS" w:cstheme="majorHAnsi"/>
        </w:rPr>
        <w:t xml:space="preserve">A member who is a victim of family violence is able to access family violence leave, pursuant to the provisions of the </w:t>
      </w:r>
      <w:r w:rsidRPr="001826DE">
        <w:rPr>
          <w:rFonts w:ascii="Trebuchet MS" w:hAnsi="Trebuchet MS" w:cstheme="majorHAnsi"/>
          <w:i/>
        </w:rPr>
        <w:t xml:space="preserve">Police Award.  </w:t>
      </w:r>
      <w:r w:rsidRPr="001826DE">
        <w:rPr>
          <w:rFonts w:ascii="Trebuchet MS" w:hAnsi="Trebuchet MS" w:cstheme="majorHAnsi"/>
        </w:rPr>
        <w:t xml:space="preserve">The provisions are fully described in </w:t>
      </w:r>
      <w:hyperlink r:id="rId104" w:anchor="_Family_Violence" w:history="1">
        <w:r w:rsidRPr="001826DE">
          <w:rPr>
            <w:rStyle w:val="Hyperlink"/>
            <w:rFonts w:ascii="Trebuchet MS" w:hAnsi="Trebuchet MS" w:cstheme="majorHAnsi"/>
          </w:rPr>
          <w:t>Chapter 4.4, Family Violence</w:t>
        </w:r>
      </w:hyperlink>
      <w:r w:rsidRPr="001826DE">
        <w:rPr>
          <w:rFonts w:ascii="Trebuchet MS" w:hAnsi="Trebuchet MS" w:cstheme="majorHAnsi"/>
          <w:i/>
        </w:rPr>
        <w:t>.</w:t>
      </w:r>
    </w:p>
    <w:p w14:paraId="40CB9034" w14:textId="77777777" w:rsidR="00814DC3" w:rsidRPr="001826DE" w:rsidRDefault="00814DC3" w:rsidP="003850E1">
      <w:pPr>
        <w:pStyle w:val="Heading2"/>
      </w:pPr>
      <w:bookmarkStart w:id="379" w:name="_Toc164672024"/>
      <w:r w:rsidRPr="001826DE">
        <w:t>Workers Compensation Matters</w:t>
      </w:r>
      <w:bookmarkEnd w:id="379"/>
    </w:p>
    <w:p w14:paraId="5C67E91D" w14:textId="77777777" w:rsidR="00814DC3" w:rsidRPr="0005612B" w:rsidRDefault="00814DC3" w:rsidP="000E5741">
      <w:pPr>
        <w:pStyle w:val="Heading4"/>
        <w:ind w:hanging="1072"/>
        <w:rPr>
          <w:rStyle w:val="Heading5Char"/>
          <w:b w:val="0"/>
          <w:bCs w:val="0"/>
          <w:i/>
          <w:iCs w:val="0"/>
        </w:rPr>
      </w:pPr>
      <w:r w:rsidRPr="0005612B">
        <w:rPr>
          <w:rStyle w:val="IntenseEmphasis"/>
          <w:i w:val="0"/>
        </w:rPr>
        <w:t>Impact of process on Workers Compensation matters</w:t>
      </w:r>
    </w:p>
    <w:p w14:paraId="1966EFA7"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At times there may be members who are subject to an inquiry / investigation who also have active workers compensation matters being managed by Injury Management Advisory Service (IMAS). It is important that members are aware that the inquiry / investigation process does not impact on any worker’s compensation matter or vice versa. </w:t>
      </w:r>
    </w:p>
    <w:p w14:paraId="1D04A5A6" w14:textId="77777777" w:rsidR="00814DC3" w:rsidRPr="001826DE" w:rsidRDefault="00814DC3" w:rsidP="00814DC3">
      <w:pPr>
        <w:spacing w:before="120" w:after="120"/>
        <w:rPr>
          <w:rFonts w:ascii="Trebuchet MS" w:hAnsi="Trebuchet MS" w:cstheme="majorHAnsi"/>
          <w:strike/>
        </w:rPr>
      </w:pPr>
      <w:r w:rsidRPr="001826DE">
        <w:rPr>
          <w:rFonts w:ascii="Trebuchet MS" w:hAnsi="Trebuchet MS" w:cstheme="majorHAnsi"/>
        </w:rPr>
        <w:t xml:space="preserve">The management of a workers compensation claim is co-ordinated through IMAS and that remains the case until the claim is closed. </w:t>
      </w:r>
    </w:p>
    <w:p w14:paraId="56538BD3"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If a member is stood down, suspended or even dismissed as a result of an inquiry / investigation process, their workers compensation matter will remain unaffected and the member will continue to receive any entitlements associated with the claim until it is closed.</w:t>
      </w:r>
    </w:p>
    <w:p w14:paraId="5E27F22C"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This arrangement is reflected in the fact that workers compensation matters are managed in accordance with the </w:t>
      </w:r>
      <w:r w:rsidRPr="001826DE">
        <w:rPr>
          <w:rFonts w:ascii="Trebuchet MS" w:hAnsi="Trebuchet MS" w:cstheme="majorHAnsi"/>
          <w:i/>
          <w:iCs/>
        </w:rPr>
        <w:t>Workers Rehabilitation and Compensation Act 1988</w:t>
      </w:r>
      <w:r w:rsidRPr="001826DE">
        <w:rPr>
          <w:rFonts w:ascii="Trebuchet MS" w:hAnsi="Trebuchet MS" w:cstheme="majorHAnsi"/>
        </w:rPr>
        <w:t xml:space="preserve"> and</w:t>
      </w:r>
      <w:r>
        <w:rPr>
          <w:rFonts w:ascii="Trebuchet MS" w:hAnsi="Trebuchet MS" w:cstheme="majorHAnsi"/>
        </w:rPr>
        <w:t xml:space="preserve"> conduct</w:t>
      </w:r>
      <w:r w:rsidRPr="001826DE">
        <w:rPr>
          <w:rFonts w:ascii="Trebuchet MS" w:hAnsi="Trebuchet MS" w:cstheme="majorHAnsi"/>
        </w:rPr>
        <w:t xml:space="preserve"> matters under the </w:t>
      </w:r>
      <w:r w:rsidRPr="001826DE">
        <w:rPr>
          <w:rFonts w:ascii="Trebuchet MS" w:hAnsi="Trebuchet MS" w:cstheme="majorHAnsi"/>
          <w:i/>
          <w:iCs/>
        </w:rPr>
        <w:t>Police Service Act 2003</w:t>
      </w:r>
      <w:r w:rsidRPr="001826DE">
        <w:rPr>
          <w:rFonts w:ascii="Trebuchet MS" w:hAnsi="Trebuchet MS" w:cstheme="majorHAnsi"/>
        </w:rPr>
        <w:t>.</w:t>
      </w:r>
    </w:p>
    <w:p w14:paraId="4C688691" w14:textId="77777777" w:rsidR="00814DC3" w:rsidRPr="00583915" w:rsidRDefault="00814DC3" w:rsidP="003850E1">
      <w:pPr>
        <w:pStyle w:val="Heading2"/>
      </w:pPr>
      <w:bookmarkStart w:id="380" w:name="_Toc164672025"/>
      <w:r w:rsidRPr="001826DE">
        <w:t>Wellbeing Support Client Confidentiality and Services</w:t>
      </w:r>
      <w:bookmarkEnd w:id="380"/>
    </w:p>
    <w:p w14:paraId="60FF42AA" w14:textId="77777777" w:rsidR="00814DC3" w:rsidRPr="0005612B" w:rsidRDefault="00814DC3" w:rsidP="000E5741">
      <w:pPr>
        <w:pStyle w:val="Heading4"/>
        <w:ind w:hanging="1072"/>
        <w:rPr>
          <w:rStyle w:val="Heading5Char"/>
          <w:b w:val="0"/>
          <w:bCs w:val="0"/>
          <w:i/>
          <w:iCs w:val="0"/>
        </w:rPr>
      </w:pPr>
      <w:r w:rsidRPr="0005612B">
        <w:rPr>
          <w:rStyle w:val="IntenseEmphasis"/>
          <w:i w:val="0"/>
        </w:rPr>
        <w:t>Wellbeing Support Officers</w:t>
      </w:r>
    </w:p>
    <w:p w14:paraId="3BAD535E"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The confidentiality provisions that apply to Wellbeing Support Officers are similar to, and consistent with, the law and / or professional obligations that apply to mental health providers.  </w:t>
      </w:r>
    </w:p>
    <w:p w14:paraId="03640E4D"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Wellbeing Support Officers must advise clients (members) that if any of the following are disclosed, the Wellbeing Support Officer has a duty to report the disclosure to the Director, Wellbeing Support of:</w:t>
      </w:r>
    </w:p>
    <w:p w14:paraId="30854896"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abuse of a child</w:t>
      </w:r>
    </w:p>
    <w:p w14:paraId="043E6735"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family violence</w:t>
      </w:r>
    </w:p>
    <w:p w14:paraId="6909FF05"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a serious offence or crime</w:t>
      </w:r>
    </w:p>
    <w:p w14:paraId="3F894772"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a Code of Conduct breach that amounts to a Level 3 Abacus matter</w:t>
      </w:r>
    </w:p>
    <w:p w14:paraId="1086B815"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use of illicit substances.</w:t>
      </w:r>
    </w:p>
    <w:p w14:paraId="1B50C50A"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Where lawful and appropriate, the Wellbeing Support Officer can negotiate with the member as to how the matter is to be disclosed – and this may include a Voluntary Disclosure by the member.  This does not alleviate any mandatory reporting requirements by a police officer or health professional.  Whilst not an Abacus matter, the Wellbeing Support Officer is also required to report </w:t>
      </w:r>
      <w:r w:rsidRPr="001826DE">
        <w:rPr>
          <w:rStyle w:val="Strong"/>
          <w:rFonts w:ascii="Trebuchet MS" w:hAnsi="Trebuchet MS" w:cstheme="majorHAnsi"/>
        </w:rPr>
        <w:t xml:space="preserve">a serious threat of self-harm or harm to another (active planning) </w:t>
      </w:r>
      <w:r w:rsidRPr="001826DE">
        <w:rPr>
          <w:rFonts w:ascii="Trebuchet MS" w:hAnsi="Trebuchet MS" w:cstheme="majorHAnsi"/>
        </w:rPr>
        <w:t>to the Director, Wellbeing Support;</w:t>
      </w:r>
    </w:p>
    <w:p w14:paraId="04A3C815" w14:textId="77777777" w:rsidR="00814DC3" w:rsidRPr="0005612B" w:rsidRDefault="00814DC3" w:rsidP="000E5741">
      <w:pPr>
        <w:pStyle w:val="Heading4"/>
        <w:ind w:hanging="1072"/>
        <w:rPr>
          <w:rStyle w:val="Heading5Char"/>
          <w:b w:val="0"/>
          <w:bCs w:val="0"/>
          <w:i/>
          <w:iCs w:val="0"/>
        </w:rPr>
      </w:pPr>
      <w:r w:rsidRPr="0005612B">
        <w:rPr>
          <w:rStyle w:val="IntenseEmphasis"/>
          <w:i w:val="0"/>
        </w:rPr>
        <w:t>Police Psychologist</w:t>
      </w:r>
    </w:p>
    <w:p w14:paraId="1A3F90FE"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The Police Psychologist is a registered psychologist with the Psychology Board of Australia and is also a member of the Australian Psychological Society and as such is subject to the professional obligations of a psychologist, including those that arise by virtue of the law.  The Charter for clients of Australian Psychological Society psychologists provides for client rights, which include the right:</w:t>
      </w:r>
    </w:p>
    <w:p w14:paraId="13AA1F11"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 xml:space="preserve">to be treated with respect at all times </w:t>
      </w:r>
    </w:p>
    <w:p w14:paraId="00768AE6"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 xml:space="preserve">for cultural background and language tradition to be respected </w:t>
      </w:r>
    </w:p>
    <w:p w14:paraId="5EBB441D"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to a clear explanation of the services to be received</w:t>
      </w:r>
    </w:p>
    <w:p w14:paraId="5130ECF8"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 xml:space="preserve">to give their consent for any service provided by the psychologist, prior to the service commencing and as it progresses </w:t>
      </w:r>
    </w:p>
    <w:p w14:paraId="5CFFC2A1"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 xml:space="preserve">to know about the estimated number of sessions required to achieve the goals set </w:t>
      </w:r>
    </w:p>
    <w:p w14:paraId="5ADA80D7"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 xml:space="preserve">to receive skilled and professional services from the psychologist </w:t>
      </w:r>
    </w:p>
    <w:p w14:paraId="0B8D9698"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 xml:space="preserve">to know the goals that are being worked toward </w:t>
      </w:r>
    </w:p>
    <w:p w14:paraId="51D6FA91"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 xml:space="preserve">to ask any questions about the service </w:t>
      </w:r>
    </w:p>
    <w:p w14:paraId="3F57731A" w14:textId="77777777" w:rsidR="00814DC3" w:rsidRPr="001826DE" w:rsidRDefault="00814DC3" w:rsidP="00814DC3">
      <w:pPr>
        <w:pStyle w:val="ListParagraph"/>
        <w:numPr>
          <w:ilvl w:val="0"/>
          <w:numId w:val="172"/>
        </w:numPr>
        <w:spacing w:before="60" w:after="60"/>
        <w:ind w:left="1134" w:hanging="567"/>
        <w:rPr>
          <w:rStyle w:val="Strong"/>
          <w:rFonts w:ascii="Trebuchet MS" w:hAnsi="Trebuchet MS" w:cstheme="majorHAnsi"/>
          <w:b w:val="0"/>
        </w:rPr>
      </w:pPr>
      <w:r w:rsidRPr="001826DE">
        <w:rPr>
          <w:rStyle w:val="Strong"/>
          <w:rFonts w:ascii="Trebuchet MS" w:hAnsi="Trebuchet MS" w:cstheme="majorHAnsi"/>
        </w:rPr>
        <w:t>to receive an explanation about the confidentiality of the service and the exceptional situations where their confidentiality may not be protected.</w:t>
      </w:r>
    </w:p>
    <w:p w14:paraId="18E791E7" w14:textId="77777777" w:rsidR="00814DC3" w:rsidRPr="001826DE" w:rsidRDefault="00814DC3" w:rsidP="00814DC3">
      <w:pPr>
        <w:spacing w:before="120" w:after="120"/>
        <w:rPr>
          <w:rFonts w:ascii="Trebuchet MS" w:hAnsi="Trebuchet MS" w:cstheme="majorHAnsi"/>
          <w:i/>
        </w:rPr>
      </w:pPr>
      <w:r w:rsidRPr="001826DE">
        <w:rPr>
          <w:rFonts w:ascii="Trebuchet MS" w:hAnsi="Trebuchet MS" w:cstheme="majorHAnsi"/>
        </w:rPr>
        <w:t>In relation to confidentiality, the Police Psychologist advises clients</w:t>
      </w:r>
      <w:r w:rsidRPr="001826DE">
        <w:rPr>
          <w:rFonts w:ascii="Trebuchet MS" w:hAnsi="Trebuchet MS" w:cstheme="majorHAnsi"/>
          <w:i/>
        </w:rPr>
        <w:t xml:space="preserve"> “What you say here stays here. I don’t report that you have attended, or what you have attended for, unless you request me to do so and I have written consent allowing me to provide information to a third party. The only exception is if you tell me that you are going to harm yourself or someone else, or if you are involved in a serious crime. I can’t keep that a secret but I have never had to breach someone’s confidentiality without negotiating how that would happen”.</w:t>
      </w:r>
    </w:p>
    <w:p w14:paraId="06D4FC26" w14:textId="77777777" w:rsidR="00814DC3" w:rsidRPr="0005612B" w:rsidRDefault="00814DC3" w:rsidP="000E5741">
      <w:pPr>
        <w:pStyle w:val="Heading4"/>
        <w:ind w:hanging="1072"/>
        <w:rPr>
          <w:rStyle w:val="Heading5Char"/>
          <w:b w:val="0"/>
          <w:bCs w:val="0"/>
          <w:i/>
          <w:iCs w:val="0"/>
        </w:rPr>
      </w:pPr>
      <w:r w:rsidRPr="0005612B">
        <w:rPr>
          <w:rStyle w:val="IntenseEmphasis"/>
          <w:i w:val="0"/>
        </w:rPr>
        <w:t>External Psychologists</w:t>
      </w:r>
    </w:p>
    <w:p w14:paraId="33D9FE3E"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 xml:space="preserve">External psychologists are contracted when required.  External psychologists are subject to the same confidentiality provisions as the Police Psychologist.  </w:t>
      </w:r>
    </w:p>
    <w:p w14:paraId="4CFB7274" w14:textId="77777777" w:rsidR="00814DC3" w:rsidRPr="001826DE" w:rsidRDefault="00814DC3" w:rsidP="00814DC3">
      <w:pPr>
        <w:spacing w:before="120" w:after="120"/>
        <w:rPr>
          <w:rFonts w:ascii="Trebuchet MS" w:hAnsi="Trebuchet MS" w:cstheme="majorHAnsi"/>
        </w:rPr>
      </w:pPr>
      <w:r w:rsidRPr="001826DE">
        <w:rPr>
          <w:rFonts w:ascii="Trebuchet MS" w:hAnsi="Trebuchet MS" w:cstheme="majorHAnsi"/>
        </w:rPr>
        <w:t>Accounts from external psychologists do not include reference to a client’s name – instead a reference code is used to protect the client’s privacy and to ensure that no record which identifies an individual is available through the invoice payment process.</w:t>
      </w:r>
    </w:p>
    <w:p w14:paraId="6562B57D" w14:textId="77777777" w:rsidR="00814DC3" w:rsidRPr="001826DE" w:rsidRDefault="00814DC3" w:rsidP="00814DC3">
      <w:pPr>
        <w:rPr>
          <w:rFonts w:ascii="Trebuchet MS" w:hAnsi="Trebuchet MS"/>
        </w:rPr>
      </w:pPr>
    </w:p>
    <w:p w14:paraId="16D96516" w14:textId="41A37954" w:rsidR="00814DC3" w:rsidRPr="001826DE" w:rsidRDefault="001C2390" w:rsidP="00814DC3">
      <w:pPr>
        <w:spacing w:before="220" w:after="220"/>
        <w:rPr>
          <w:rFonts w:ascii="Trebuchet MS" w:hAnsi="Trebuchet MS"/>
        </w:rPr>
      </w:pPr>
      <w:r>
        <w:rPr>
          <w:noProof/>
        </w:rPr>
        <w:drawing>
          <wp:inline distT="0" distB="0" distL="0" distR="0" wp14:anchorId="1C7DEDE6" wp14:editId="5CF349EE">
            <wp:extent cx="5410200" cy="763905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10200" cy="7639050"/>
                    </a:xfrm>
                    <a:prstGeom prst="rect">
                      <a:avLst/>
                    </a:prstGeom>
                    <a:noFill/>
                    <a:ln>
                      <a:noFill/>
                    </a:ln>
                  </pic:spPr>
                </pic:pic>
              </a:graphicData>
            </a:graphic>
          </wp:inline>
        </w:drawing>
      </w:r>
    </w:p>
    <w:p w14:paraId="2D07CD51" w14:textId="77777777" w:rsidR="00814DC3" w:rsidRPr="001826DE" w:rsidRDefault="00814DC3" w:rsidP="00814DC3">
      <w:pPr>
        <w:rPr>
          <w:rFonts w:ascii="Trebuchet MS" w:hAnsi="Trebuchet MS"/>
        </w:rPr>
      </w:pPr>
    </w:p>
    <w:p w14:paraId="08E1FA11" w14:textId="44FF2459" w:rsidR="00477F9E" w:rsidRPr="00796C8E" w:rsidRDefault="00477F9E" w:rsidP="00C45C9B">
      <w:pPr>
        <w:pStyle w:val="Title"/>
      </w:pPr>
      <w:bookmarkStart w:id="381" w:name="_Subject_Officers"/>
      <w:bookmarkStart w:id="382" w:name="_People_Support_for"/>
      <w:bookmarkStart w:id="383" w:name="_Support_for_Members"/>
      <w:bookmarkStart w:id="384" w:name="_Police_as_Complainants_1"/>
      <w:bookmarkStart w:id="385" w:name="_‘Whistle-blower’_Legislation_&amp;"/>
      <w:bookmarkStart w:id="386" w:name="_Subject_Officers’_Rights"/>
      <w:bookmarkStart w:id="387" w:name="_Due_Credit"/>
      <w:bookmarkStart w:id="388" w:name="_Legal_Assistance"/>
      <w:bookmarkStart w:id="389" w:name="_Legal_Assistance_for"/>
      <w:bookmarkStart w:id="390" w:name="_Legal_Assistance_for_1"/>
      <w:bookmarkStart w:id="391" w:name="_Right_to_Silence,_1"/>
      <w:bookmarkStart w:id="392" w:name="_s46(3)_Direction_(including"/>
      <w:bookmarkStart w:id="393" w:name="_s46(3)_Direction_including"/>
      <w:bookmarkStart w:id="394" w:name="_Broader_Consequences_of_1"/>
      <w:bookmarkStart w:id="395" w:name="_Medals"/>
      <w:bookmarkStart w:id="396" w:name="_Witness_Officers’_Rights"/>
      <w:bookmarkStart w:id="397" w:name="_Ombudsman_Tasmania"/>
      <w:bookmarkStart w:id="398" w:name="_Toc164672026"/>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796C8E">
        <w:t xml:space="preserve">ALTERNATIVE RESOLUTION OPTIONS </w:t>
      </w:r>
      <w:r w:rsidR="008A1832" w:rsidRPr="00796C8E">
        <w:t>&amp; APOLOGIES</w:t>
      </w:r>
      <w:bookmarkEnd w:id="398"/>
    </w:p>
    <w:p w14:paraId="604314F2" w14:textId="77777777" w:rsidR="00477F9E" w:rsidRPr="00796C8E" w:rsidRDefault="00477F9E" w:rsidP="00646987">
      <w:pPr>
        <w:spacing w:before="220" w:after="220"/>
        <w:rPr>
          <w:rFonts w:ascii="Trebuchet MS" w:hAnsi="Trebuchet MS"/>
        </w:rPr>
      </w:pPr>
      <w:r w:rsidRPr="00796C8E">
        <w:rPr>
          <w:rFonts w:ascii="Trebuchet MS" w:hAnsi="Trebuchet MS"/>
        </w:rPr>
        <w:t>This chapter only relates to matters classified as:</w:t>
      </w:r>
    </w:p>
    <w:p w14:paraId="08877FA7" w14:textId="359E3EFA" w:rsidR="00477F9E" w:rsidRPr="00796C8E" w:rsidRDefault="00477F9E" w:rsidP="00452DBF">
      <w:pPr>
        <w:pStyle w:val="ListParagraph"/>
        <w:numPr>
          <w:ilvl w:val="0"/>
          <w:numId w:val="159"/>
        </w:numPr>
        <w:spacing w:before="120" w:after="120"/>
        <w:ind w:left="1134" w:hanging="567"/>
        <w:contextualSpacing w:val="0"/>
        <w:rPr>
          <w:rFonts w:ascii="Trebuchet MS" w:hAnsi="Trebuchet MS"/>
        </w:rPr>
      </w:pPr>
      <w:r w:rsidRPr="00796C8E">
        <w:rPr>
          <w:rFonts w:ascii="Trebuchet MS" w:hAnsi="Trebuchet MS"/>
        </w:rPr>
        <w:t xml:space="preserve">Complaint 1 </w:t>
      </w:r>
      <w:r w:rsidR="003D1E58">
        <w:rPr>
          <w:rFonts w:ascii="Trebuchet MS" w:hAnsi="Trebuchet MS"/>
        </w:rPr>
        <w:t>DAI</w:t>
      </w:r>
      <w:r w:rsidR="003D1E58" w:rsidRPr="00796C8E">
        <w:rPr>
          <w:rFonts w:ascii="Trebuchet MS" w:hAnsi="Trebuchet MS"/>
        </w:rPr>
        <w:t xml:space="preserve"> </w:t>
      </w:r>
      <w:r w:rsidR="00EB59A8" w:rsidRPr="00796C8E">
        <w:rPr>
          <w:rFonts w:ascii="Trebuchet MS" w:hAnsi="Trebuchet MS"/>
        </w:rPr>
        <w:t xml:space="preserve">or </w:t>
      </w:r>
      <w:r w:rsidR="0076557B">
        <w:rPr>
          <w:rFonts w:ascii="Trebuchet MS" w:hAnsi="Trebuchet MS"/>
        </w:rPr>
        <w:t>IRM</w:t>
      </w:r>
      <w:r w:rsidRPr="00796C8E">
        <w:rPr>
          <w:rFonts w:ascii="Trebuchet MS" w:hAnsi="Trebuchet MS"/>
        </w:rPr>
        <w:t>1</w:t>
      </w:r>
      <w:r w:rsidR="00EB59A8" w:rsidRPr="00796C8E">
        <w:rPr>
          <w:rFonts w:ascii="Trebuchet MS" w:hAnsi="Trebuchet MS"/>
        </w:rPr>
        <w:t xml:space="preserve"> </w:t>
      </w:r>
      <w:r w:rsidRPr="00796C8E">
        <w:rPr>
          <w:rFonts w:ascii="Trebuchet MS" w:hAnsi="Trebuchet MS"/>
        </w:rPr>
        <w:t>(handled in Districts); or</w:t>
      </w:r>
    </w:p>
    <w:p w14:paraId="5138E72F" w14:textId="1B8CDEE9" w:rsidR="00477F9E" w:rsidRPr="00796C8E" w:rsidRDefault="00477F9E" w:rsidP="00452DBF">
      <w:pPr>
        <w:pStyle w:val="ListParagraph"/>
        <w:numPr>
          <w:ilvl w:val="0"/>
          <w:numId w:val="159"/>
        </w:numPr>
        <w:spacing w:before="120" w:after="120"/>
        <w:ind w:left="1134" w:hanging="567"/>
        <w:contextualSpacing w:val="0"/>
        <w:rPr>
          <w:rFonts w:ascii="Trebuchet MS" w:hAnsi="Trebuchet MS"/>
        </w:rPr>
      </w:pPr>
      <w:r w:rsidRPr="00796C8E">
        <w:rPr>
          <w:rFonts w:ascii="Trebuchet MS" w:hAnsi="Trebuchet MS"/>
        </w:rPr>
        <w:t xml:space="preserve">Complaint 2 </w:t>
      </w:r>
      <w:r w:rsidR="00EB59A8" w:rsidRPr="00796C8E">
        <w:rPr>
          <w:rFonts w:ascii="Trebuchet MS" w:hAnsi="Trebuchet MS"/>
        </w:rPr>
        <w:t xml:space="preserve">or </w:t>
      </w:r>
      <w:r w:rsidR="0076557B">
        <w:rPr>
          <w:rFonts w:ascii="Trebuchet MS" w:hAnsi="Trebuchet MS"/>
        </w:rPr>
        <w:t>IRM</w:t>
      </w:r>
      <w:r w:rsidRPr="00796C8E">
        <w:rPr>
          <w:rFonts w:ascii="Trebuchet MS" w:hAnsi="Trebuchet MS"/>
        </w:rPr>
        <w:t>2</w:t>
      </w:r>
      <w:r w:rsidR="00EB59A8" w:rsidRPr="00796C8E">
        <w:rPr>
          <w:rFonts w:ascii="Trebuchet MS" w:hAnsi="Trebuchet MS"/>
        </w:rPr>
        <w:t xml:space="preserve"> </w:t>
      </w:r>
      <w:r w:rsidRPr="00796C8E">
        <w:rPr>
          <w:rFonts w:ascii="Trebuchet MS" w:hAnsi="Trebuchet MS"/>
        </w:rPr>
        <w:t>(mostly handled in Districts).</w:t>
      </w:r>
    </w:p>
    <w:p w14:paraId="0F09D4C9" w14:textId="77777777" w:rsidR="00477F9E" w:rsidRPr="00B55DA0" w:rsidRDefault="00477F9E" w:rsidP="003850E1">
      <w:pPr>
        <w:pStyle w:val="Heading2"/>
      </w:pPr>
      <w:bookmarkStart w:id="399" w:name="_Managerial_Resolution_(Level"/>
      <w:bookmarkStart w:id="400" w:name="_Toc164672027"/>
      <w:bookmarkEnd w:id="399"/>
      <w:r w:rsidRPr="00B55DA0">
        <w:t>Managerial Resolution (Level 1 only)</w:t>
      </w:r>
      <w:bookmarkEnd w:id="400"/>
    </w:p>
    <w:p w14:paraId="08542899" w14:textId="5D89CF82" w:rsidR="009F3763" w:rsidRPr="00796C8E" w:rsidRDefault="00477F9E" w:rsidP="00646987">
      <w:pPr>
        <w:spacing w:before="220" w:after="220"/>
        <w:rPr>
          <w:rFonts w:ascii="Trebuchet MS" w:hAnsi="Trebuchet MS"/>
        </w:rPr>
      </w:pPr>
      <w:r w:rsidRPr="00796C8E">
        <w:rPr>
          <w:rFonts w:ascii="Trebuchet MS" w:hAnsi="Trebuchet MS"/>
        </w:rPr>
        <w:t xml:space="preserve">Level 1 matters are intended to be resolved promptly and are considered best handled by members’ line supervisors </w:t>
      </w:r>
      <w:r w:rsidR="009F3763" w:rsidRPr="00796C8E">
        <w:rPr>
          <w:rFonts w:ascii="Trebuchet MS" w:hAnsi="Trebuchet MS"/>
        </w:rPr>
        <w:t>or managers.  Both are</w:t>
      </w:r>
      <w:r w:rsidR="008E3234" w:rsidRPr="00796C8E">
        <w:rPr>
          <w:rFonts w:ascii="Trebuchet MS" w:hAnsi="Trebuchet MS"/>
        </w:rPr>
        <w:t xml:space="preserve"> empowered to resolve th</w:t>
      </w:r>
      <w:r w:rsidR="007A3025" w:rsidRPr="00796C8E">
        <w:rPr>
          <w:rFonts w:ascii="Trebuchet MS" w:hAnsi="Trebuchet MS"/>
        </w:rPr>
        <w:t>ese matters</w:t>
      </w:r>
      <w:r w:rsidR="008E3234" w:rsidRPr="00796C8E">
        <w:rPr>
          <w:rFonts w:ascii="Trebuchet MS" w:hAnsi="Trebuchet MS"/>
        </w:rPr>
        <w:t xml:space="preserve">.  </w:t>
      </w:r>
      <w:r w:rsidRPr="00796C8E">
        <w:rPr>
          <w:rFonts w:ascii="Trebuchet MS" w:hAnsi="Trebuchet MS"/>
        </w:rPr>
        <w:t xml:space="preserve">Managerial resolution may include </w:t>
      </w:r>
      <w:r w:rsidR="00A90AD4" w:rsidRPr="00796C8E">
        <w:rPr>
          <w:rFonts w:ascii="Trebuchet MS" w:hAnsi="Trebuchet MS"/>
        </w:rPr>
        <w:t>informal resolution</w:t>
      </w:r>
      <w:r w:rsidRPr="00796C8E">
        <w:rPr>
          <w:rFonts w:ascii="Trebuchet MS" w:hAnsi="Trebuchet MS"/>
        </w:rPr>
        <w:t xml:space="preserve">, </w:t>
      </w:r>
      <w:r w:rsidR="00EA1772">
        <w:rPr>
          <w:rFonts w:ascii="Trebuchet MS" w:hAnsi="Trebuchet MS"/>
        </w:rPr>
        <w:t>formal resolution</w:t>
      </w:r>
      <w:r w:rsidRPr="00796C8E">
        <w:rPr>
          <w:rFonts w:ascii="Trebuchet MS" w:hAnsi="Trebuchet MS"/>
        </w:rPr>
        <w:t xml:space="preserve"> and / or </w:t>
      </w:r>
      <w:hyperlink w:anchor="_Devising_and_Implementing" w:history="1">
        <w:r w:rsidR="009F3763" w:rsidRPr="00796C8E">
          <w:rPr>
            <w:rStyle w:val="Hyperlink"/>
            <w:rFonts w:ascii="Trebuchet MS" w:hAnsi="Trebuchet MS"/>
          </w:rPr>
          <w:t>Continuing Professional Development</w:t>
        </w:r>
      </w:hyperlink>
      <w:r w:rsidR="00095A9D" w:rsidRPr="00796C8E">
        <w:rPr>
          <w:rStyle w:val="Hyperlink"/>
          <w:rFonts w:ascii="Trebuchet MS" w:hAnsi="Trebuchet MS"/>
        </w:rPr>
        <w:t xml:space="preserve"> (CPD)</w:t>
      </w:r>
      <w:r w:rsidR="009F3763" w:rsidRPr="00796C8E">
        <w:rPr>
          <w:rFonts w:ascii="Trebuchet MS" w:hAnsi="Trebuchet MS"/>
        </w:rPr>
        <w:t xml:space="preserve">. </w:t>
      </w:r>
    </w:p>
    <w:p w14:paraId="147F707F" w14:textId="1223BE35" w:rsidR="00477F9E" w:rsidRPr="00796C8E" w:rsidRDefault="00477F9E" w:rsidP="00646987">
      <w:pPr>
        <w:spacing w:before="220" w:after="220"/>
        <w:rPr>
          <w:rFonts w:ascii="Trebuchet MS" w:hAnsi="Trebuchet MS"/>
        </w:rPr>
      </w:pPr>
      <w:r w:rsidRPr="00796C8E">
        <w:rPr>
          <w:rFonts w:ascii="Trebuchet MS" w:hAnsi="Trebuchet MS"/>
        </w:rPr>
        <w:t xml:space="preserve">Supervisors </w:t>
      </w:r>
      <w:r w:rsidR="009F3763" w:rsidRPr="00796C8E">
        <w:rPr>
          <w:rFonts w:ascii="Trebuchet MS" w:hAnsi="Trebuchet MS"/>
        </w:rPr>
        <w:t xml:space="preserve">and managers </w:t>
      </w:r>
      <w:r w:rsidRPr="00796C8E">
        <w:rPr>
          <w:rFonts w:ascii="Trebuchet MS" w:hAnsi="Trebuchet MS"/>
        </w:rPr>
        <w:t>must maintain a running sheet and record the</w:t>
      </w:r>
      <w:r w:rsidR="00CC03DB" w:rsidRPr="00796C8E">
        <w:rPr>
          <w:rFonts w:ascii="Trebuchet MS" w:hAnsi="Trebuchet MS"/>
        </w:rPr>
        <w:t xml:space="preserve"> details of the</w:t>
      </w:r>
      <w:r w:rsidRPr="00796C8E">
        <w:rPr>
          <w:rFonts w:ascii="Trebuchet MS" w:hAnsi="Trebuchet MS"/>
        </w:rPr>
        <w:t xml:space="preserve"> </w:t>
      </w:r>
      <w:r w:rsidR="009F3763" w:rsidRPr="00796C8E">
        <w:rPr>
          <w:rFonts w:ascii="Trebuchet MS" w:hAnsi="Trebuchet MS"/>
        </w:rPr>
        <w:t xml:space="preserve">managerial resolution </w:t>
      </w:r>
      <w:r w:rsidRPr="00796C8E">
        <w:rPr>
          <w:rFonts w:ascii="Trebuchet MS" w:hAnsi="Trebuchet MS"/>
        </w:rPr>
        <w:t xml:space="preserve">on </w:t>
      </w:r>
      <w:r w:rsidRPr="002A53DF">
        <w:rPr>
          <w:rFonts w:ascii="Trebuchet MS" w:hAnsi="Trebuchet MS"/>
        </w:rPr>
        <w:t>BlueTeam™</w:t>
      </w:r>
      <w:r w:rsidRPr="00796C8E">
        <w:rPr>
          <w:rFonts w:ascii="Trebuchet MS" w:hAnsi="Trebuchet MS"/>
        </w:rPr>
        <w:t>.</w:t>
      </w:r>
    </w:p>
    <w:p w14:paraId="70138E32" w14:textId="0AF97650" w:rsidR="00615927" w:rsidRPr="00B55DA0" w:rsidRDefault="00A90AD4" w:rsidP="003850E1">
      <w:pPr>
        <w:pStyle w:val="Heading2"/>
      </w:pPr>
      <w:bookmarkStart w:id="401" w:name="_Early_Negotiation_(Level"/>
      <w:bookmarkStart w:id="402" w:name="_Informal_Resolution_(Level"/>
      <w:bookmarkStart w:id="403" w:name="_Toc164672028"/>
      <w:bookmarkEnd w:id="401"/>
      <w:bookmarkEnd w:id="402"/>
      <w:r w:rsidRPr="00B55DA0">
        <w:t>Informal Resolution</w:t>
      </w:r>
      <w:r w:rsidR="008A1832" w:rsidRPr="00B55DA0">
        <w:t xml:space="preserve"> (Level 1 </w:t>
      </w:r>
      <w:r w:rsidR="00E07114" w:rsidRPr="00B55DA0">
        <w:t xml:space="preserve">and Level 2 </w:t>
      </w:r>
      <w:r w:rsidR="008A1832" w:rsidRPr="00B55DA0">
        <w:t>only)</w:t>
      </w:r>
      <w:bookmarkEnd w:id="403"/>
    </w:p>
    <w:p w14:paraId="52C5CE79" w14:textId="3A3266F6" w:rsidR="006164F1" w:rsidRPr="00796C8E" w:rsidRDefault="00657179" w:rsidP="00615927">
      <w:pPr>
        <w:spacing w:before="220" w:after="220"/>
        <w:rPr>
          <w:rFonts w:ascii="Trebuchet MS" w:hAnsi="Trebuchet MS"/>
        </w:rPr>
      </w:pPr>
      <w:r w:rsidRPr="00796C8E">
        <w:rPr>
          <w:rFonts w:ascii="Trebuchet MS" w:hAnsi="Trebuchet MS"/>
        </w:rPr>
        <w:t xml:space="preserve">In some circumstances, where </w:t>
      </w:r>
      <w:r w:rsidR="00EA1772">
        <w:rPr>
          <w:rFonts w:ascii="Trebuchet MS" w:hAnsi="Trebuchet MS"/>
        </w:rPr>
        <w:t>formal resolution</w:t>
      </w:r>
      <w:r w:rsidRPr="00796C8E">
        <w:rPr>
          <w:rFonts w:ascii="Trebuchet MS" w:hAnsi="Trebuchet MS"/>
        </w:rPr>
        <w:t xml:space="preserve"> is not </w:t>
      </w:r>
      <w:r w:rsidR="004A4417" w:rsidRPr="00796C8E">
        <w:rPr>
          <w:rFonts w:ascii="Trebuchet MS" w:hAnsi="Trebuchet MS"/>
        </w:rPr>
        <w:t>available</w:t>
      </w:r>
      <w:r w:rsidR="00EA1772">
        <w:rPr>
          <w:rFonts w:ascii="Trebuchet MS" w:hAnsi="Trebuchet MS"/>
        </w:rPr>
        <w:t xml:space="preserve"> or not considered necessary</w:t>
      </w:r>
      <w:r w:rsidR="008A1832" w:rsidRPr="00796C8E">
        <w:rPr>
          <w:rFonts w:ascii="Trebuchet MS" w:hAnsi="Trebuchet MS"/>
        </w:rPr>
        <w:t xml:space="preserve">, a </w:t>
      </w:r>
      <w:r w:rsidR="00545DEA" w:rsidRPr="00796C8E">
        <w:rPr>
          <w:rFonts w:ascii="Trebuchet MS" w:hAnsi="Trebuchet MS"/>
        </w:rPr>
        <w:t xml:space="preserve">level 1 </w:t>
      </w:r>
      <w:r w:rsidR="00E07114" w:rsidRPr="00796C8E">
        <w:rPr>
          <w:rFonts w:ascii="Trebuchet MS" w:hAnsi="Trebuchet MS"/>
        </w:rPr>
        <w:t xml:space="preserve">or level 2 </w:t>
      </w:r>
      <w:r w:rsidR="008A1832" w:rsidRPr="00796C8E">
        <w:rPr>
          <w:rFonts w:ascii="Trebuchet MS" w:hAnsi="Trebuchet MS"/>
        </w:rPr>
        <w:t xml:space="preserve">matter </w:t>
      </w:r>
      <w:r w:rsidRPr="00796C8E">
        <w:rPr>
          <w:rFonts w:ascii="Trebuchet MS" w:hAnsi="Trebuchet MS"/>
        </w:rPr>
        <w:t xml:space="preserve">can be resolved </w:t>
      </w:r>
      <w:r w:rsidR="008A1832" w:rsidRPr="00796C8E">
        <w:rPr>
          <w:rFonts w:ascii="Trebuchet MS" w:hAnsi="Trebuchet MS"/>
        </w:rPr>
        <w:t xml:space="preserve">through </w:t>
      </w:r>
      <w:r w:rsidR="00A90AD4" w:rsidRPr="00796C8E">
        <w:rPr>
          <w:rFonts w:ascii="Trebuchet MS" w:hAnsi="Trebuchet MS"/>
        </w:rPr>
        <w:t>informal resolution</w:t>
      </w:r>
      <w:r w:rsidR="008A1832" w:rsidRPr="00796C8E">
        <w:rPr>
          <w:rFonts w:ascii="Trebuchet MS" w:hAnsi="Trebuchet MS"/>
        </w:rPr>
        <w:t>.</w:t>
      </w:r>
      <w:r w:rsidRPr="00796C8E">
        <w:rPr>
          <w:rFonts w:ascii="Trebuchet MS" w:hAnsi="Trebuchet MS"/>
        </w:rPr>
        <w:t xml:space="preserve">  </w:t>
      </w:r>
      <w:r w:rsidR="00777DE7">
        <w:rPr>
          <w:rFonts w:ascii="Trebuchet MS" w:hAnsi="Trebuchet MS"/>
        </w:rPr>
        <w:t xml:space="preserve">Informal resolution is a type of conciliation.  </w:t>
      </w:r>
      <w:r w:rsidR="006164F1" w:rsidRPr="00796C8E">
        <w:rPr>
          <w:rFonts w:ascii="Trebuchet MS" w:hAnsi="Trebuchet MS"/>
        </w:rPr>
        <w:t xml:space="preserve">The complainant would need to agree to this course of action </w:t>
      </w:r>
      <w:r w:rsidRPr="00796C8E">
        <w:rPr>
          <w:rFonts w:ascii="Trebuchet MS" w:hAnsi="Trebuchet MS"/>
        </w:rPr>
        <w:t xml:space="preserve">– and it might involve an </w:t>
      </w:r>
      <w:hyperlink w:anchor="_Apologies_1" w:history="1">
        <w:r w:rsidRPr="00796C8E">
          <w:rPr>
            <w:rStyle w:val="Hyperlink"/>
            <w:rFonts w:ascii="Trebuchet MS" w:hAnsi="Trebuchet MS"/>
          </w:rPr>
          <w:t>apology</w:t>
        </w:r>
      </w:hyperlink>
      <w:r w:rsidR="006164F1" w:rsidRPr="00796C8E">
        <w:rPr>
          <w:rFonts w:ascii="Trebuchet MS" w:hAnsi="Trebuchet MS"/>
        </w:rPr>
        <w:t xml:space="preserve">. </w:t>
      </w:r>
      <w:r w:rsidR="00545DEA" w:rsidRPr="00796C8E">
        <w:rPr>
          <w:rFonts w:ascii="Trebuchet MS" w:hAnsi="Trebuchet MS"/>
        </w:rPr>
        <w:t xml:space="preserve">These matters must still be registered on BlueTeam™ </w:t>
      </w:r>
      <w:r w:rsidR="006164F1" w:rsidRPr="00796C8E">
        <w:rPr>
          <w:rFonts w:ascii="Trebuchet MS" w:hAnsi="Trebuchet MS"/>
        </w:rPr>
        <w:t>and appropriate notes made against the entry or on the running sheet</w:t>
      </w:r>
      <w:r w:rsidR="00E07114" w:rsidRPr="00796C8E">
        <w:rPr>
          <w:rFonts w:ascii="Trebuchet MS" w:hAnsi="Trebuchet MS"/>
        </w:rPr>
        <w:t>.</w:t>
      </w:r>
    </w:p>
    <w:p w14:paraId="78D52150" w14:textId="4ABCC2BB" w:rsidR="00B04B6F" w:rsidRPr="00796C8E" w:rsidRDefault="00A90AD4" w:rsidP="00615927">
      <w:pPr>
        <w:spacing w:before="220" w:after="220"/>
        <w:rPr>
          <w:rFonts w:ascii="Trebuchet MS" w:hAnsi="Trebuchet MS"/>
        </w:rPr>
      </w:pPr>
      <w:r w:rsidRPr="00796C8E">
        <w:rPr>
          <w:rFonts w:ascii="Trebuchet MS" w:hAnsi="Trebuchet MS"/>
        </w:rPr>
        <w:t>Informal resolution</w:t>
      </w:r>
      <w:r w:rsidR="00B04B6F" w:rsidRPr="00796C8E">
        <w:rPr>
          <w:rFonts w:ascii="Trebuchet MS" w:hAnsi="Trebuchet MS"/>
        </w:rPr>
        <w:t xml:space="preserve"> </w:t>
      </w:r>
      <w:r w:rsidR="009459FB" w:rsidRPr="00796C8E">
        <w:rPr>
          <w:rFonts w:ascii="Trebuchet MS" w:hAnsi="Trebuchet MS"/>
        </w:rPr>
        <w:t xml:space="preserve">is suitable for minor matters where no </w:t>
      </w:r>
      <w:hyperlink w:anchor="_Legislation" w:history="1">
        <w:r w:rsidR="007A3025" w:rsidRPr="00796C8E">
          <w:rPr>
            <w:rStyle w:val="Hyperlink"/>
            <w:rFonts w:ascii="Trebuchet MS" w:hAnsi="Trebuchet MS"/>
          </w:rPr>
          <w:t>s</w:t>
        </w:r>
        <w:r w:rsidR="005C09FA" w:rsidRPr="00796C8E">
          <w:rPr>
            <w:rStyle w:val="Hyperlink"/>
            <w:rFonts w:ascii="Trebuchet MS" w:hAnsi="Trebuchet MS"/>
          </w:rPr>
          <w:t xml:space="preserve">ection </w:t>
        </w:r>
        <w:r w:rsidR="007A3025" w:rsidRPr="00796C8E">
          <w:rPr>
            <w:rStyle w:val="Hyperlink"/>
            <w:rFonts w:ascii="Trebuchet MS" w:hAnsi="Trebuchet MS"/>
          </w:rPr>
          <w:t>43(3)</w:t>
        </w:r>
        <w:r w:rsidR="009459FB" w:rsidRPr="00796C8E">
          <w:rPr>
            <w:rStyle w:val="Hyperlink"/>
            <w:rFonts w:ascii="Trebuchet MS" w:hAnsi="Trebuchet MS"/>
          </w:rPr>
          <w:t xml:space="preserve"> action</w:t>
        </w:r>
      </w:hyperlink>
      <w:r w:rsidR="009459FB" w:rsidRPr="00796C8E">
        <w:rPr>
          <w:rFonts w:ascii="Trebuchet MS" w:hAnsi="Trebuchet MS"/>
        </w:rPr>
        <w:t xml:space="preserve"> is </w:t>
      </w:r>
      <w:r w:rsidR="00F67393" w:rsidRPr="00796C8E">
        <w:rPr>
          <w:rFonts w:ascii="Trebuchet MS" w:hAnsi="Trebuchet MS"/>
        </w:rPr>
        <w:t>envisaged</w:t>
      </w:r>
      <w:r w:rsidR="009459FB" w:rsidRPr="00796C8E">
        <w:rPr>
          <w:rFonts w:ascii="Trebuchet MS" w:hAnsi="Trebuchet MS"/>
        </w:rPr>
        <w:t xml:space="preserve">.  It </w:t>
      </w:r>
      <w:r w:rsidR="00B04B6F" w:rsidRPr="00796C8E">
        <w:rPr>
          <w:rFonts w:ascii="Trebuchet MS" w:hAnsi="Trebuchet MS"/>
        </w:rPr>
        <w:t xml:space="preserve">circumvents the requirement for formal inquiries into a </w:t>
      </w:r>
      <w:r w:rsidR="00B04B6F" w:rsidRPr="002A53DF">
        <w:rPr>
          <w:rFonts w:ascii="Trebuchet MS" w:hAnsi="Trebuchet MS"/>
        </w:rPr>
        <w:t>complaint</w:t>
      </w:r>
      <w:r w:rsidR="00B04B6F" w:rsidRPr="00796C8E">
        <w:rPr>
          <w:rFonts w:ascii="Trebuchet MS" w:hAnsi="Trebuchet MS"/>
        </w:rPr>
        <w:t xml:space="preserve"> and therefore also avoids the need for any official determination about whether the </w:t>
      </w:r>
      <w:r w:rsidR="00B04B6F" w:rsidRPr="002A53DF">
        <w:rPr>
          <w:rFonts w:ascii="Trebuchet MS" w:hAnsi="Trebuchet MS"/>
        </w:rPr>
        <w:t>Code of Conduct</w:t>
      </w:r>
      <w:r w:rsidR="00B04B6F" w:rsidRPr="00796C8E">
        <w:rPr>
          <w:rFonts w:ascii="Trebuchet MS" w:hAnsi="Trebuchet MS"/>
        </w:rPr>
        <w:t xml:space="preserve"> has been breached. It is only suitable for </w:t>
      </w:r>
      <w:r w:rsidR="007A3025" w:rsidRPr="00796C8E">
        <w:rPr>
          <w:rFonts w:ascii="Trebuchet MS" w:hAnsi="Trebuchet MS"/>
        </w:rPr>
        <w:t>Complaint</w:t>
      </w:r>
      <w:r w:rsidR="00B04B6F" w:rsidRPr="00796C8E">
        <w:rPr>
          <w:rFonts w:ascii="Trebuchet MS" w:hAnsi="Trebuchet MS"/>
        </w:rPr>
        <w:t xml:space="preserve"> 1</w:t>
      </w:r>
      <w:r w:rsidR="007A3025" w:rsidRPr="00796C8E">
        <w:rPr>
          <w:rFonts w:ascii="Trebuchet MS" w:hAnsi="Trebuchet MS"/>
        </w:rPr>
        <w:t xml:space="preserve"> and 2</w:t>
      </w:r>
      <w:r w:rsidR="00B04B6F" w:rsidRPr="00796C8E">
        <w:rPr>
          <w:rFonts w:ascii="Trebuchet MS" w:hAnsi="Trebuchet MS"/>
        </w:rPr>
        <w:t>,</w:t>
      </w:r>
      <w:r w:rsidR="0076557B">
        <w:rPr>
          <w:rFonts w:ascii="Trebuchet MS" w:hAnsi="Trebuchet MS"/>
        </w:rPr>
        <w:t xml:space="preserve"> IRM</w:t>
      </w:r>
      <w:r w:rsidR="007A3025" w:rsidRPr="00796C8E">
        <w:rPr>
          <w:rFonts w:ascii="Trebuchet MS" w:hAnsi="Trebuchet MS"/>
        </w:rPr>
        <w:t>1 and 2,</w:t>
      </w:r>
      <w:r w:rsidR="00B04B6F" w:rsidRPr="00796C8E">
        <w:rPr>
          <w:rFonts w:ascii="Trebuchet MS" w:hAnsi="Trebuchet MS"/>
        </w:rPr>
        <w:t xml:space="preserve"> </w:t>
      </w:r>
      <w:r w:rsidR="003D1E58">
        <w:rPr>
          <w:rFonts w:ascii="Trebuchet MS" w:hAnsi="Trebuchet MS"/>
        </w:rPr>
        <w:t>and DAI</w:t>
      </w:r>
      <w:r w:rsidR="003D1E58" w:rsidRPr="00796C8E">
        <w:rPr>
          <w:rFonts w:ascii="Trebuchet MS" w:hAnsi="Trebuchet MS"/>
        </w:rPr>
        <w:t xml:space="preserve"> </w:t>
      </w:r>
      <w:r w:rsidR="00B04B6F" w:rsidRPr="00796C8E">
        <w:rPr>
          <w:rFonts w:ascii="Trebuchet MS" w:hAnsi="Trebuchet MS"/>
        </w:rPr>
        <w:t>matters.</w:t>
      </w:r>
    </w:p>
    <w:p w14:paraId="718682D2" w14:textId="583D7CC9" w:rsidR="006164F1" w:rsidRPr="00796C8E" w:rsidRDefault="006164F1" w:rsidP="00615927">
      <w:pPr>
        <w:spacing w:before="220" w:after="220"/>
        <w:rPr>
          <w:rFonts w:ascii="Trebuchet MS" w:hAnsi="Trebuchet MS"/>
        </w:rPr>
      </w:pPr>
      <w:r w:rsidRPr="00796C8E">
        <w:rPr>
          <w:rFonts w:ascii="Trebuchet MS" w:hAnsi="Trebuchet MS"/>
        </w:rPr>
        <w:t xml:space="preserve">The </w:t>
      </w:r>
      <w:r w:rsidR="00A90AD4" w:rsidRPr="00796C8E">
        <w:rPr>
          <w:rFonts w:ascii="Trebuchet MS" w:hAnsi="Trebuchet MS"/>
        </w:rPr>
        <w:t>informal resolution</w:t>
      </w:r>
      <w:r w:rsidR="00393C50" w:rsidRPr="00796C8E">
        <w:rPr>
          <w:rFonts w:ascii="Trebuchet MS" w:hAnsi="Trebuchet MS"/>
        </w:rPr>
        <w:t xml:space="preserve"> </w:t>
      </w:r>
      <w:r w:rsidR="008C100B" w:rsidRPr="00796C8E">
        <w:rPr>
          <w:rFonts w:ascii="Trebuchet MS" w:hAnsi="Trebuchet MS"/>
        </w:rPr>
        <w:t>process involves</w:t>
      </w:r>
      <w:r w:rsidR="00050B2F" w:rsidRPr="00796C8E">
        <w:rPr>
          <w:rFonts w:ascii="Trebuchet MS" w:hAnsi="Trebuchet MS"/>
        </w:rPr>
        <w:t xml:space="preserve"> the</w:t>
      </w:r>
      <w:r w:rsidR="007A3025" w:rsidRPr="00796C8E">
        <w:rPr>
          <w:rFonts w:ascii="Trebuchet MS" w:hAnsi="Trebuchet MS"/>
        </w:rPr>
        <w:t>:</w:t>
      </w:r>
    </w:p>
    <w:p w14:paraId="41E2FF4A" w14:textId="4500E874" w:rsidR="007A3025" w:rsidRPr="00796C8E" w:rsidRDefault="00050B2F"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c</w:t>
      </w:r>
      <w:r w:rsidR="008C100B" w:rsidRPr="00796C8E">
        <w:rPr>
          <w:rFonts w:ascii="Trebuchet MS" w:hAnsi="Trebuchet MS"/>
        </w:rPr>
        <w:t xml:space="preserve">omplaint </w:t>
      </w:r>
      <w:r w:rsidR="00D91F63" w:rsidRPr="00796C8E">
        <w:rPr>
          <w:rFonts w:ascii="Trebuchet MS" w:hAnsi="Trebuchet MS"/>
        </w:rPr>
        <w:t xml:space="preserve">being </w:t>
      </w:r>
      <w:r w:rsidR="007A3025" w:rsidRPr="00796C8E">
        <w:rPr>
          <w:rFonts w:ascii="Trebuchet MS" w:hAnsi="Trebuchet MS"/>
        </w:rPr>
        <w:t xml:space="preserve">received </w:t>
      </w:r>
      <w:r w:rsidR="008C100B" w:rsidRPr="00796C8E">
        <w:rPr>
          <w:rFonts w:ascii="Trebuchet MS" w:hAnsi="Trebuchet MS"/>
        </w:rPr>
        <w:t>by a member</w:t>
      </w:r>
    </w:p>
    <w:p w14:paraId="08CE3A99" w14:textId="2DB0B88B" w:rsidR="007A3025" w:rsidRPr="00796C8E" w:rsidRDefault="008C100B"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 xml:space="preserve">matter </w:t>
      </w:r>
      <w:r w:rsidR="00D91F63" w:rsidRPr="00796C8E">
        <w:rPr>
          <w:rFonts w:ascii="Trebuchet MS" w:hAnsi="Trebuchet MS"/>
        </w:rPr>
        <w:t xml:space="preserve">being </w:t>
      </w:r>
      <w:r w:rsidR="007A3025" w:rsidRPr="00796C8E">
        <w:rPr>
          <w:rFonts w:ascii="Trebuchet MS" w:hAnsi="Trebuchet MS"/>
        </w:rPr>
        <w:t xml:space="preserve">registered on BlueTeam™ and </w:t>
      </w:r>
      <w:r w:rsidR="00CA16C2" w:rsidRPr="00796C8E">
        <w:rPr>
          <w:rFonts w:ascii="Trebuchet MS" w:hAnsi="Trebuchet MS"/>
        </w:rPr>
        <w:t xml:space="preserve">routed </w:t>
      </w:r>
      <w:r w:rsidRPr="00796C8E">
        <w:rPr>
          <w:rFonts w:ascii="Trebuchet MS" w:hAnsi="Trebuchet MS"/>
        </w:rPr>
        <w:t xml:space="preserve">to a </w:t>
      </w:r>
      <w:r w:rsidR="00207256" w:rsidRPr="00796C8E">
        <w:rPr>
          <w:rFonts w:ascii="Trebuchet MS" w:hAnsi="Trebuchet MS"/>
        </w:rPr>
        <w:t>supervisor / manager</w:t>
      </w:r>
    </w:p>
    <w:p w14:paraId="757C569B" w14:textId="77777777" w:rsidR="007A3025" w:rsidRPr="00796C8E" w:rsidRDefault="008C100B"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supervisor</w:t>
      </w:r>
      <w:r w:rsidR="00207256" w:rsidRPr="00796C8E">
        <w:rPr>
          <w:rFonts w:ascii="Trebuchet MS" w:hAnsi="Trebuchet MS"/>
        </w:rPr>
        <w:t xml:space="preserve"> / manager</w:t>
      </w:r>
      <w:r w:rsidRPr="00796C8E">
        <w:rPr>
          <w:rFonts w:ascii="Trebuchet MS" w:hAnsi="Trebuchet MS"/>
        </w:rPr>
        <w:t xml:space="preserve"> assess</w:t>
      </w:r>
      <w:r w:rsidR="00206857" w:rsidRPr="00796C8E">
        <w:rPr>
          <w:rFonts w:ascii="Trebuchet MS" w:hAnsi="Trebuchet MS"/>
        </w:rPr>
        <w:t>ing the</w:t>
      </w:r>
      <w:r w:rsidRPr="00796C8E">
        <w:rPr>
          <w:rFonts w:ascii="Trebuchet MS" w:hAnsi="Trebuchet MS"/>
        </w:rPr>
        <w:t xml:space="preserve"> matter and</w:t>
      </w:r>
      <w:r w:rsidR="0095561C" w:rsidRPr="00796C8E">
        <w:rPr>
          <w:rFonts w:ascii="Trebuchet MS" w:hAnsi="Trebuchet MS"/>
        </w:rPr>
        <w:t xml:space="preserve"> consider</w:t>
      </w:r>
      <w:r w:rsidR="00206857" w:rsidRPr="00796C8E">
        <w:rPr>
          <w:rFonts w:ascii="Trebuchet MS" w:hAnsi="Trebuchet MS"/>
        </w:rPr>
        <w:t>ing</w:t>
      </w:r>
      <w:r w:rsidRPr="00796C8E">
        <w:rPr>
          <w:rFonts w:ascii="Trebuchet MS" w:hAnsi="Trebuchet MS"/>
        </w:rPr>
        <w:t xml:space="preserve"> the conduct and service history of the subject officer</w:t>
      </w:r>
    </w:p>
    <w:p w14:paraId="1AA7E746" w14:textId="27002531" w:rsidR="007A3025" w:rsidRPr="00796C8E" w:rsidRDefault="00207256"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 xml:space="preserve">supervisor / manager </w:t>
      </w:r>
      <w:r w:rsidR="00206857" w:rsidRPr="00796C8E">
        <w:rPr>
          <w:rFonts w:ascii="Trebuchet MS" w:hAnsi="Trebuchet MS"/>
        </w:rPr>
        <w:t>determining if</w:t>
      </w:r>
      <w:r w:rsidR="0095561C" w:rsidRPr="00796C8E">
        <w:rPr>
          <w:rFonts w:ascii="Trebuchet MS" w:hAnsi="Trebuchet MS"/>
        </w:rPr>
        <w:t xml:space="preserve"> the matter is </w:t>
      </w:r>
      <w:r w:rsidR="00E07114" w:rsidRPr="00796C8E">
        <w:rPr>
          <w:rFonts w:ascii="Trebuchet MS" w:hAnsi="Trebuchet MS"/>
        </w:rPr>
        <w:t xml:space="preserve">appropriate for </w:t>
      </w:r>
      <w:r w:rsidR="00A90AD4" w:rsidRPr="00796C8E">
        <w:rPr>
          <w:rFonts w:ascii="Trebuchet MS" w:hAnsi="Trebuchet MS"/>
        </w:rPr>
        <w:t>informal resolution</w:t>
      </w:r>
      <w:r w:rsidR="007A3025" w:rsidRPr="00796C8E">
        <w:rPr>
          <w:rFonts w:ascii="Trebuchet MS" w:hAnsi="Trebuchet MS"/>
        </w:rPr>
        <w:t xml:space="preserve"> </w:t>
      </w:r>
    </w:p>
    <w:p w14:paraId="4E0B9F7B" w14:textId="2E3DB2B0" w:rsidR="002D2A71" w:rsidRPr="007D36E8" w:rsidRDefault="007A3025" w:rsidP="007D36E8">
      <w:pPr>
        <w:spacing w:before="120" w:after="120"/>
        <w:ind w:left="1134"/>
        <w:rPr>
          <w:rFonts w:ascii="Trebuchet MS" w:hAnsi="Trebuchet MS"/>
          <w:i/>
        </w:rPr>
      </w:pPr>
      <w:r w:rsidRPr="007D36E8">
        <w:rPr>
          <w:rFonts w:ascii="Trebuchet MS" w:hAnsi="Trebuchet MS"/>
          <w:i/>
        </w:rPr>
        <w:t xml:space="preserve">If in any doubt </w:t>
      </w:r>
      <w:r w:rsidR="002D2A71" w:rsidRPr="007D36E8">
        <w:rPr>
          <w:rFonts w:ascii="Trebuchet MS" w:hAnsi="Trebuchet MS"/>
          <w:i/>
        </w:rPr>
        <w:t>a supervisor must consult a manager prior to any action being taken</w:t>
      </w:r>
      <w:r w:rsidRPr="007D36E8">
        <w:rPr>
          <w:rFonts w:ascii="Trebuchet MS" w:hAnsi="Trebuchet MS"/>
          <w:i/>
        </w:rPr>
        <w:t>; and a</w:t>
      </w:r>
      <w:r w:rsidR="002D2A71" w:rsidRPr="007D36E8">
        <w:rPr>
          <w:rFonts w:ascii="Trebuchet MS" w:hAnsi="Trebuchet MS"/>
          <w:i/>
        </w:rPr>
        <w:t xml:space="preserve"> manager must consult </w:t>
      </w:r>
      <w:r w:rsidR="00426D4C" w:rsidRPr="007D36E8">
        <w:rPr>
          <w:rFonts w:ascii="Trebuchet MS" w:hAnsi="Trebuchet MS"/>
          <w:i/>
        </w:rPr>
        <w:t xml:space="preserve">their commander or </w:t>
      </w:r>
      <w:r w:rsidR="002D2A71" w:rsidRPr="007D36E8">
        <w:rPr>
          <w:rFonts w:ascii="Trebuchet MS" w:hAnsi="Trebuchet MS"/>
          <w:i/>
        </w:rPr>
        <w:t>Professional Standards prior to any action being taken</w:t>
      </w:r>
      <w:r w:rsidRPr="007D36E8">
        <w:rPr>
          <w:rFonts w:ascii="Trebuchet MS" w:hAnsi="Trebuchet MS"/>
          <w:i/>
        </w:rPr>
        <w:t>.</w:t>
      </w:r>
    </w:p>
    <w:p w14:paraId="291257C9" w14:textId="1998CE61" w:rsidR="0005783E" w:rsidRPr="00796C8E" w:rsidRDefault="00207256"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 xml:space="preserve">supervisor / manager </w:t>
      </w:r>
      <w:r w:rsidR="00206857" w:rsidRPr="00796C8E">
        <w:rPr>
          <w:rFonts w:ascii="Trebuchet MS" w:hAnsi="Trebuchet MS"/>
        </w:rPr>
        <w:t>speaking w</w:t>
      </w:r>
      <w:r w:rsidR="0095561C" w:rsidRPr="00796C8E">
        <w:rPr>
          <w:rFonts w:ascii="Trebuchet MS" w:hAnsi="Trebuchet MS"/>
        </w:rPr>
        <w:t xml:space="preserve">ith the complainant and </w:t>
      </w:r>
      <w:r w:rsidR="00E07114" w:rsidRPr="00796C8E">
        <w:rPr>
          <w:rFonts w:ascii="Trebuchet MS" w:hAnsi="Trebuchet MS"/>
        </w:rPr>
        <w:t>negotiat</w:t>
      </w:r>
      <w:r w:rsidR="00426D4C" w:rsidRPr="00796C8E">
        <w:rPr>
          <w:rFonts w:ascii="Trebuchet MS" w:hAnsi="Trebuchet MS"/>
        </w:rPr>
        <w:t>ing an agreed</w:t>
      </w:r>
      <w:r w:rsidR="0095561C" w:rsidRPr="00796C8E">
        <w:rPr>
          <w:rFonts w:ascii="Trebuchet MS" w:hAnsi="Trebuchet MS"/>
        </w:rPr>
        <w:t xml:space="preserve"> </w:t>
      </w:r>
      <w:r w:rsidR="00E07114" w:rsidRPr="00796C8E">
        <w:rPr>
          <w:rFonts w:ascii="Trebuchet MS" w:hAnsi="Trebuchet MS"/>
        </w:rPr>
        <w:t>resolution</w:t>
      </w:r>
      <w:r w:rsidR="00600C77" w:rsidRPr="00796C8E">
        <w:rPr>
          <w:rFonts w:ascii="Trebuchet MS" w:hAnsi="Trebuchet MS"/>
        </w:rPr>
        <w:t>.  The resolution must,</w:t>
      </w:r>
      <w:r w:rsidR="00426D4C" w:rsidRPr="00796C8E">
        <w:rPr>
          <w:rFonts w:ascii="Trebuchet MS" w:hAnsi="Trebuchet MS"/>
        </w:rPr>
        <w:t xml:space="preserve"> </w:t>
      </w:r>
      <w:r w:rsidR="00600C77" w:rsidRPr="00796C8E">
        <w:rPr>
          <w:rFonts w:ascii="Trebuchet MS" w:hAnsi="Trebuchet MS"/>
        </w:rPr>
        <w:t xml:space="preserve">in all instances, involve the subject officer being spoken with.  </w:t>
      </w:r>
      <w:r w:rsidR="0005783E" w:rsidRPr="00796C8E">
        <w:rPr>
          <w:rFonts w:ascii="Trebuchet MS" w:hAnsi="Trebuchet MS"/>
        </w:rPr>
        <w:t>The complainant must be satisfied</w:t>
      </w:r>
      <w:r w:rsidR="00426D4C" w:rsidRPr="00796C8E">
        <w:rPr>
          <w:rFonts w:ascii="Trebuchet MS" w:hAnsi="Trebuchet MS"/>
        </w:rPr>
        <w:t xml:space="preserve"> that their complaint / concerns will be addressed appropriately</w:t>
      </w:r>
      <w:r w:rsidR="0005783E" w:rsidRPr="00796C8E">
        <w:rPr>
          <w:rFonts w:ascii="Trebuchet MS" w:hAnsi="Trebuchet MS"/>
        </w:rPr>
        <w:t xml:space="preserve"> – without this, </w:t>
      </w:r>
      <w:r w:rsidR="00A90AD4" w:rsidRPr="00796C8E">
        <w:rPr>
          <w:rFonts w:ascii="Trebuchet MS" w:hAnsi="Trebuchet MS"/>
        </w:rPr>
        <w:t>informal resolution</w:t>
      </w:r>
      <w:r w:rsidR="0005783E" w:rsidRPr="00796C8E">
        <w:rPr>
          <w:rFonts w:ascii="Trebuchet MS" w:hAnsi="Trebuchet MS"/>
        </w:rPr>
        <w:t xml:space="preserve"> cannot occur.</w:t>
      </w:r>
    </w:p>
    <w:p w14:paraId="54877BCC" w14:textId="77777777" w:rsidR="007A3025" w:rsidRPr="00796C8E" w:rsidRDefault="00A9177A"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 xml:space="preserve">complaint / concerns </w:t>
      </w:r>
      <w:r w:rsidR="0005783E" w:rsidRPr="00796C8E">
        <w:rPr>
          <w:rFonts w:ascii="Trebuchet MS" w:hAnsi="Trebuchet MS"/>
        </w:rPr>
        <w:t>being</w:t>
      </w:r>
      <w:r w:rsidRPr="00796C8E">
        <w:rPr>
          <w:rFonts w:ascii="Trebuchet MS" w:hAnsi="Trebuchet MS"/>
        </w:rPr>
        <w:t xml:space="preserve"> discussed with the subject officer and their account of the circumstances noted</w:t>
      </w:r>
    </w:p>
    <w:p w14:paraId="5A9DDB8A" w14:textId="77777777" w:rsidR="007A3025" w:rsidRPr="00796C8E" w:rsidRDefault="00A9177A"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 xml:space="preserve">complainant </w:t>
      </w:r>
      <w:r w:rsidR="00BA59DF" w:rsidRPr="00796C8E">
        <w:rPr>
          <w:rFonts w:ascii="Trebuchet MS" w:hAnsi="Trebuchet MS"/>
        </w:rPr>
        <w:t>being</w:t>
      </w:r>
      <w:r w:rsidRPr="00796C8E">
        <w:rPr>
          <w:rFonts w:ascii="Trebuchet MS" w:hAnsi="Trebuchet MS"/>
        </w:rPr>
        <w:t xml:space="preserve"> advised that the subject officer has been spoken with</w:t>
      </w:r>
    </w:p>
    <w:p w14:paraId="6E61F57E" w14:textId="447DCF45" w:rsidR="007A3025" w:rsidRPr="00796C8E" w:rsidRDefault="00E07114"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s</w:t>
      </w:r>
      <w:r w:rsidR="00615927" w:rsidRPr="00796C8E">
        <w:rPr>
          <w:rFonts w:ascii="Trebuchet MS" w:hAnsi="Trebuchet MS"/>
        </w:rPr>
        <w:t xml:space="preserve">upervisor </w:t>
      </w:r>
      <w:r w:rsidR="00D91F63" w:rsidRPr="00796C8E">
        <w:rPr>
          <w:rFonts w:ascii="Trebuchet MS" w:hAnsi="Trebuchet MS"/>
        </w:rPr>
        <w:t>/ manager updat</w:t>
      </w:r>
      <w:r w:rsidR="00BA59DF" w:rsidRPr="00796C8E">
        <w:rPr>
          <w:rFonts w:ascii="Trebuchet MS" w:hAnsi="Trebuchet MS"/>
        </w:rPr>
        <w:t>ing</w:t>
      </w:r>
      <w:r w:rsidR="00D91F63" w:rsidRPr="00796C8E">
        <w:rPr>
          <w:rFonts w:ascii="Trebuchet MS" w:hAnsi="Trebuchet MS"/>
        </w:rPr>
        <w:t xml:space="preserve"> </w:t>
      </w:r>
      <w:r w:rsidRPr="00796C8E">
        <w:rPr>
          <w:rFonts w:ascii="Trebuchet MS" w:hAnsi="Trebuchet MS"/>
        </w:rPr>
        <w:t xml:space="preserve">BlueTeam™ </w:t>
      </w:r>
      <w:r w:rsidR="00D91F63" w:rsidRPr="00796C8E">
        <w:rPr>
          <w:rFonts w:ascii="Trebuchet MS" w:hAnsi="Trebuchet MS"/>
        </w:rPr>
        <w:t>and ensur</w:t>
      </w:r>
      <w:r w:rsidR="00BA59DF" w:rsidRPr="00796C8E">
        <w:rPr>
          <w:rFonts w:ascii="Trebuchet MS" w:hAnsi="Trebuchet MS"/>
        </w:rPr>
        <w:t>ing</w:t>
      </w:r>
      <w:r w:rsidR="00D91F63" w:rsidRPr="00796C8E">
        <w:rPr>
          <w:rFonts w:ascii="Trebuchet MS" w:hAnsi="Trebuchet MS"/>
        </w:rPr>
        <w:t xml:space="preserve"> sufficient notes are made in relation t</w:t>
      </w:r>
      <w:r w:rsidR="007A3025" w:rsidRPr="00796C8E">
        <w:rPr>
          <w:rFonts w:ascii="Trebuchet MS" w:hAnsi="Trebuchet MS"/>
        </w:rPr>
        <w:t xml:space="preserve">o the </w:t>
      </w:r>
      <w:r w:rsidR="00A90AD4" w:rsidRPr="00796C8E">
        <w:rPr>
          <w:rFonts w:ascii="Trebuchet MS" w:hAnsi="Trebuchet MS"/>
        </w:rPr>
        <w:t>informal resolution</w:t>
      </w:r>
    </w:p>
    <w:p w14:paraId="25397C5B" w14:textId="77777777" w:rsidR="007A3025" w:rsidRPr="00796C8E" w:rsidRDefault="00D91F63"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 xml:space="preserve">matter </w:t>
      </w:r>
      <w:r w:rsidR="00BA59DF" w:rsidRPr="00796C8E">
        <w:rPr>
          <w:rFonts w:ascii="Trebuchet MS" w:hAnsi="Trebuchet MS"/>
        </w:rPr>
        <w:t>being</w:t>
      </w:r>
      <w:r w:rsidRPr="00796C8E">
        <w:rPr>
          <w:rFonts w:ascii="Trebuchet MS" w:hAnsi="Trebuchet MS"/>
        </w:rPr>
        <w:t xml:space="preserve"> routed from the manager to Professional Standards</w:t>
      </w:r>
    </w:p>
    <w:p w14:paraId="7F17E740" w14:textId="0AA01AAC" w:rsidR="00615927" w:rsidRPr="00796C8E" w:rsidRDefault="00D91F63" w:rsidP="00452DBF">
      <w:pPr>
        <w:pStyle w:val="ListParagraph"/>
        <w:numPr>
          <w:ilvl w:val="0"/>
          <w:numId w:val="160"/>
        </w:numPr>
        <w:spacing w:before="120" w:after="120"/>
        <w:ind w:left="1134" w:hanging="567"/>
        <w:contextualSpacing w:val="0"/>
        <w:rPr>
          <w:rFonts w:ascii="Trebuchet MS" w:hAnsi="Trebuchet MS"/>
        </w:rPr>
      </w:pPr>
      <w:r w:rsidRPr="00796C8E">
        <w:rPr>
          <w:rFonts w:ascii="Trebuchet MS" w:hAnsi="Trebuchet MS"/>
        </w:rPr>
        <w:t xml:space="preserve">Professional Standards </w:t>
      </w:r>
      <w:r w:rsidR="00BA59DF" w:rsidRPr="00796C8E">
        <w:rPr>
          <w:rFonts w:ascii="Trebuchet MS" w:hAnsi="Trebuchet MS"/>
        </w:rPr>
        <w:t>closing the</w:t>
      </w:r>
      <w:r w:rsidRPr="00796C8E">
        <w:rPr>
          <w:rFonts w:ascii="Trebuchet MS" w:hAnsi="Trebuchet MS"/>
        </w:rPr>
        <w:t xml:space="preserve"> matter </w:t>
      </w:r>
      <w:r w:rsidR="00615927" w:rsidRPr="00796C8E">
        <w:rPr>
          <w:rFonts w:ascii="Trebuchet MS" w:hAnsi="Trebuchet MS"/>
        </w:rPr>
        <w:t>as ‘</w:t>
      </w:r>
      <w:r w:rsidR="00EA1772">
        <w:rPr>
          <w:rFonts w:ascii="Trebuchet MS" w:hAnsi="Trebuchet MS"/>
        </w:rPr>
        <w:t>informally resolved</w:t>
      </w:r>
      <w:r w:rsidR="00615927" w:rsidRPr="00796C8E">
        <w:rPr>
          <w:rFonts w:ascii="Trebuchet MS" w:hAnsi="Trebuchet MS"/>
        </w:rPr>
        <w:t>’</w:t>
      </w:r>
      <w:r w:rsidR="007A3025" w:rsidRPr="00796C8E">
        <w:rPr>
          <w:rFonts w:ascii="Trebuchet MS" w:hAnsi="Trebuchet MS"/>
        </w:rPr>
        <w:t>.</w:t>
      </w:r>
    </w:p>
    <w:p w14:paraId="2C98552C" w14:textId="6E09323F" w:rsidR="00BA59DF" w:rsidRPr="00796C8E" w:rsidRDefault="00BA59DF" w:rsidP="00BA59DF">
      <w:pPr>
        <w:spacing w:before="220" w:after="220"/>
        <w:rPr>
          <w:rFonts w:ascii="Trebuchet MS" w:hAnsi="Trebuchet MS"/>
        </w:rPr>
      </w:pPr>
      <w:r w:rsidRPr="00796C8E">
        <w:rPr>
          <w:rFonts w:ascii="Trebuchet MS" w:hAnsi="Trebuchet MS"/>
        </w:rPr>
        <w:t xml:space="preserve">If the subject officer disagrees with the facts stated by the complainant then consideration must be given to whether or not the matter can continue to be </w:t>
      </w:r>
      <w:r w:rsidR="00777DE7">
        <w:rPr>
          <w:rFonts w:ascii="Trebuchet MS" w:hAnsi="Trebuchet MS"/>
        </w:rPr>
        <w:t>informally resolved</w:t>
      </w:r>
      <w:r w:rsidRPr="00796C8E">
        <w:rPr>
          <w:rFonts w:ascii="Trebuchet MS" w:hAnsi="Trebuchet MS"/>
        </w:rPr>
        <w:t xml:space="preserve"> on the basis of </w:t>
      </w:r>
      <w:r w:rsidR="007A3025" w:rsidRPr="00796C8E">
        <w:rPr>
          <w:rFonts w:ascii="Trebuchet MS" w:hAnsi="Trebuchet MS"/>
        </w:rPr>
        <w:t>‘</w:t>
      </w:r>
      <w:r w:rsidRPr="00796C8E">
        <w:rPr>
          <w:rFonts w:ascii="Trebuchet MS" w:hAnsi="Trebuchet MS"/>
        </w:rPr>
        <w:t>agreeing to disagree</w:t>
      </w:r>
      <w:r w:rsidR="007A3025" w:rsidRPr="00796C8E">
        <w:rPr>
          <w:rFonts w:ascii="Trebuchet MS" w:hAnsi="Trebuchet MS"/>
        </w:rPr>
        <w:t>’</w:t>
      </w:r>
      <w:r w:rsidRPr="00796C8E">
        <w:rPr>
          <w:rFonts w:ascii="Trebuchet MS" w:hAnsi="Trebuchet MS"/>
        </w:rPr>
        <w:t>.  If not</w:t>
      </w:r>
      <w:r w:rsidR="007A3025" w:rsidRPr="00796C8E">
        <w:rPr>
          <w:rFonts w:ascii="Trebuchet MS" w:hAnsi="Trebuchet MS"/>
        </w:rPr>
        <w:t>, where it is:</w:t>
      </w:r>
    </w:p>
    <w:p w14:paraId="6B083A18" w14:textId="15701674" w:rsidR="00BA59DF" w:rsidRPr="00796C8E" w:rsidRDefault="007A3025" w:rsidP="00452DBF">
      <w:pPr>
        <w:pStyle w:val="ListParagraph"/>
        <w:numPr>
          <w:ilvl w:val="2"/>
          <w:numId w:val="113"/>
        </w:numPr>
        <w:spacing w:before="120" w:after="120"/>
        <w:ind w:left="1134" w:hanging="567"/>
        <w:contextualSpacing w:val="0"/>
        <w:rPr>
          <w:rFonts w:ascii="Trebuchet MS" w:hAnsi="Trebuchet MS"/>
        </w:rPr>
      </w:pPr>
      <w:r w:rsidRPr="00796C8E">
        <w:rPr>
          <w:rFonts w:ascii="Trebuchet MS" w:hAnsi="Trebuchet MS"/>
        </w:rPr>
        <w:t xml:space="preserve">a </w:t>
      </w:r>
      <w:r w:rsidR="00BA59DF" w:rsidRPr="00796C8E">
        <w:rPr>
          <w:rFonts w:ascii="Trebuchet MS" w:hAnsi="Trebuchet MS"/>
        </w:rPr>
        <w:t>level 1 matter, the points of disagreement are to be noted</w:t>
      </w:r>
      <w:r w:rsidRPr="00796C8E">
        <w:rPr>
          <w:rFonts w:ascii="Trebuchet MS" w:hAnsi="Trebuchet MS"/>
        </w:rPr>
        <w:t>; or</w:t>
      </w:r>
    </w:p>
    <w:p w14:paraId="6CD310DE" w14:textId="6B158412" w:rsidR="00BA59DF" w:rsidRPr="00796C8E" w:rsidRDefault="007A3025" w:rsidP="00452DBF">
      <w:pPr>
        <w:pStyle w:val="ListParagraph"/>
        <w:numPr>
          <w:ilvl w:val="2"/>
          <w:numId w:val="113"/>
        </w:numPr>
        <w:spacing w:before="120" w:after="120"/>
        <w:ind w:left="1134" w:hanging="567"/>
        <w:contextualSpacing w:val="0"/>
        <w:rPr>
          <w:rFonts w:ascii="Trebuchet MS" w:hAnsi="Trebuchet MS"/>
        </w:rPr>
      </w:pPr>
      <w:r w:rsidRPr="00796C8E">
        <w:rPr>
          <w:rFonts w:ascii="Trebuchet MS" w:hAnsi="Trebuchet MS"/>
        </w:rPr>
        <w:t xml:space="preserve">a </w:t>
      </w:r>
      <w:r w:rsidR="00BA59DF" w:rsidRPr="00796C8E">
        <w:rPr>
          <w:rFonts w:ascii="Trebuchet MS" w:hAnsi="Trebuchet MS"/>
        </w:rPr>
        <w:t xml:space="preserve">level 2 matter, the points of disagreement are to be noted and </w:t>
      </w:r>
      <w:r w:rsidR="00073DF3" w:rsidRPr="00796C8E">
        <w:rPr>
          <w:rFonts w:ascii="Trebuchet MS" w:hAnsi="Trebuchet MS"/>
        </w:rPr>
        <w:t xml:space="preserve">consideration is to be given by the supervisor / manager to </w:t>
      </w:r>
      <w:r w:rsidR="00EC4BCD" w:rsidRPr="00796C8E">
        <w:rPr>
          <w:rFonts w:ascii="Trebuchet MS" w:hAnsi="Trebuchet MS"/>
        </w:rPr>
        <w:t xml:space="preserve">redirecting it for a </w:t>
      </w:r>
      <w:r w:rsidR="00E438CE" w:rsidRPr="00796C8E">
        <w:rPr>
          <w:rFonts w:ascii="Trebuchet MS" w:hAnsi="Trebuchet MS"/>
        </w:rPr>
        <w:t>formal</w:t>
      </w:r>
      <w:r w:rsidR="00073DF3" w:rsidRPr="00796C8E">
        <w:rPr>
          <w:rFonts w:ascii="Trebuchet MS" w:hAnsi="Trebuchet MS"/>
        </w:rPr>
        <w:t xml:space="preserve"> inquir</w:t>
      </w:r>
      <w:r w:rsidR="00EC4BCD" w:rsidRPr="00796C8E">
        <w:rPr>
          <w:rFonts w:ascii="Trebuchet MS" w:hAnsi="Trebuchet MS"/>
        </w:rPr>
        <w:t>y.  T</w:t>
      </w:r>
      <w:r w:rsidR="00BA59DF" w:rsidRPr="00796C8E">
        <w:rPr>
          <w:rFonts w:ascii="Trebuchet MS" w:hAnsi="Trebuchet MS"/>
        </w:rPr>
        <w:t>he subject off</w:t>
      </w:r>
      <w:r w:rsidR="00EC4BCD" w:rsidRPr="00796C8E">
        <w:rPr>
          <w:rFonts w:ascii="Trebuchet MS" w:hAnsi="Trebuchet MS"/>
        </w:rPr>
        <w:t>icer is to be advised if the matter is redirected</w:t>
      </w:r>
      <w:r w:rsidR="00BA59DF" w:rsidRPr="00796C8E">
        <w:rPr>
          <w:rFonts w:ascii="Trebuchet MS" w:hAnsi="Trebuchet MS"/>
        </w:rPr>
        <w:t>.</w:t>
      </w:r>
    </w:p>
    <w:p w14:paraId="7A90CB9E" w14:textId="1D7ACD8D" w:rsidR="00C35D5E" w:rsidRPr="00796C8E" w:rsidRDefault="00C35D5E" w:rsidP="003C7AD5">
      <w:pPr>
        <w:spacing w:before="120" w:after="120"/>
        <w:jc w:val="left"/>
        <w:rPr>
          <w:rStyle w:val="IntenseEmphasis"/>
        </w:rPr>
      </w:pPr>
      <w:r w:rsidRPr="001D31DD">
        <w:rPr>
          <w:rStyle w:val="IntenseEmphasis"/>
        </w:rPr>
        <w:t>Example</w:t>
      </w:r>
      <w:r w:rsidRPr="00796C8E">
        <w:rPr>
          <w:rStyle w:val="IntenseEmphasis"/>
        </w:rPr>
        <w:t xml:space="preserve"> Level 1</w:t>
      </w:r>
    </w:p>
    <w:p w14:paraId="460149E7" w14:textId="5C327C32"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 xml:space="preserve">Mr R attends Launceston </w:t>
      </w:r>
      <w:r w:rsidR="008D0829" w:rsidRPr="00796C8E">
        <w:rPr>
          <w:rFonts w:ascii="Trebuchet MS" w:hAnsi="Trebuchet MS"/>
          <w:i/>
          <w:sz w:val="18"/>
          <w:szCs w:val="18"/>
        </w:rPr>
        <w:t xml:space="preserve">Police Station </w:t>
      </w:r>
      <w:r w:rsidRPr="00796C8E">
        <w:rPr>
          <w:rFonts w:ascii="Trebuchet MS" w:hAnsi="Trebuchet MS"/>
          <w:i/>
          <w:sz w:val="18"/>
          <w:szCs w:val="18"/>
        </w:rPr>
        <w:t>and makes a complaint to Constable D at the front counter.</w:t>
      </w:r>
    </w:p>
    <w:p w14:paraId="7EA73A66" w14:textId="3019A1C1"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The complaint is against a male officer, Senior Constable M who attended his home at 3am that morning for a curfew check on Mr R’s daughter.  The complaint is that Senior Constable M deliberately and unnecessarily shone his torch into Mr R’s face for a prolonged period of time.  Mr R says that he does not necessarily want Senior Constable M to be disciplined but wants him to heed the complaint and to not to do it again.</w:t>
      </w:r>
    </w:p>
    <w:p w14:paraId="3B5CED94" w14:textId="0B04E600"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 xml:space="preserve">Constable D registers the matter as a level 1 complaint </w:t>
      </w:r>
      <w:r w:rsidR="00E23717" w:rsidRPr="00796C8E">
        <w:rPr>
          <w:rFonts w:ascii="Trebuchet MS" w:hAnsi="Trebuchet MS"/>
          <w:i/>
          <w:sz w:val="18"/>
          <w:szCs w:val="18"/>
        </w:rPr>
        <w:t>on</w:t>
      </w:r>
      <w:r w:rsidRPr="00796C8E">
        <w:rPr>
          <w:rFonts w:ascii="Trebuchet MS" w:hAnsi="Trebuchet MS"/>
          <w:i/>
          <w:sz w:val="18"/>
          <w:szCs w:val="18"/>
        </w:rPr>
        <w:t xml:space="preserve"> BlueTeam™ and </w:t>
      </w:r>
      <w:r w:rsidR="00CA16C2" w:rsidRPr="00796C8E">
        <w:rPr>
          <w:rFonts w:ascii="Trebuchet MS" w:hAnsi="Trebuchet MS"/>
          <w:i/>
          <w:sz w:val="18"/>
          <w:szCs w:val="18"/>
        </w:rPr>
        <w:t xml:space="preserve">routes </w:t>
      </w:r>
      <w:r w:rsidRPr="00796C8E">
        <w:rPr>
          <w:rFonts w:ascii="Trebuchet MS" w:hAnsi="Trebuchet MS"/>
          <w:i/>
          <w:sz w:val="18"/>
          <w:szCs w:val="18"/>
        </w:rPr>
        <w:t>it to his supervisor, Sergeant S.</w:t>
      </w:r>
    </w:p>
    <w:p w14:paraId="22A898E4" w14:textId="00CE45C3"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 xml:space="preserve">Sergeant S makes a preliminary assessment and determines that the matter is suitable for </w:t>
      </w:r>
      <w:r w:rsidR="00A90AD4" w:rsidRPr="00796C8E">
        <w:rPr>
          <w:rFonts w:ascii="Trebuchet MS" w:hAnsi="Trebuchet MS"/>
          <w:i/>
          <w:sz w:val="18"/>
          <w:szCs w:val="18"/>
        </w:rPr>
        <w:t>informal resolution</w:t>
      </w:r>
      <w:r w:rsidRPr="00796C8E">
        <w:rPr>
          <w:rFonts w:ascii="Trebuchet MS" w:hAnsi="Trebuchet MS"/>
          <w:i/>
          <w:sz w:val="18"/>
          <w:szCs w:val="18"/>
        </w:rPr>
        <w:t>.  Sergeant S contacts Mr R and it is agreed that Senior Constable M will be spoken with.</w:t>
      </w:r>
    </w:p>
    <w:p w14:paraId="709B0203" w14:textId="2ACBD2E9"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Sergeant S speaks with Senior Constable M as he is commencing his shift that night.  Senior Constable M accepts that he shone his torch at Mr R while they were speaking on the doorstep and stated that while it was necessary to use his torch for visibility, he will take care not to direct it at a person’s face for a prolonged period.</w:t>
      </w:r>
    </w:p>
    <w:p w14:paraId="4F632FD3" w14:textId="287E2833"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Sergeant S contacts Mr R and informs him of the conversation with Senior Constable M.</w:t>
      </w:r>
    </w:p>
    <w:p w14:paraId="439890BA" w14:textId="19B9BF26"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 xml:space="preserve">Sergeant S updates the BlueTeam™ entry with notes about the </w:t>
      </w:r>
      <w:r w:rsidR="00A90AD4" w:rsidRPr="00796C8E">
        <w:rPr>
          <w:rFonts w:ascii="Trebuchet MS" w:hAnsi="Trebuchet MS"/>
          <w:i/>
          <w:sz w:val="18"/>
          <w:szCs w:val="18"/>
        </w:rPr>
        <w:t>informal resolution</w:t>
      </w:r>
      <w:r w:rsidRPr="00796C8E">
        <w:rPr>
          <w:rFonts w:ascii="Trebuchet MS" w:hAnsi="Trebuchet MS"/>
          <w:i/>
          <w:sz w:val="18"/>
          <w:szCs w:val="18"/>
        </w:rPr>
        <w:t xml:space="preserve"> and </w:t>
      </w:r>
      <w:r w:rsidR="00CA16C2" w:rsidRPr="00796C8E">
        <w:rPr>
          <w:rFonts w:ascii="Trebuchet MS" w:hAnsi="Trebuchet MS"/>
          <w:i/>
          <w:sz w:val="18"/>
          <w:szCs w:val="18"/>
        </w:rPr>
        <w:t xml:space="preserve">routes </w:t>
      </w:r>
      <w:r w:rsidRPr="00796C8E">
        <w:rPr>
          <w:rFonts w:ascii="Trebuchet MS" w:hAnsi="Trebuchet MS"/>
          <w:i/>
          <w:sz w:val="18"/>
          <w:szCs w:val="18"/>
        </w:rPr>
        <w:t>it to her manager, Inspector W.</w:t>
      </w:r>
    </w:p>
    <w:p w14:paraId="60C9AE3A" w14:textId="5EB1ADF5"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 xml:space="preserve">Inspector W </w:t>
      </w:r>
      <w:r w:rsidR="0081491B" w:rsidRPr="00796C8E">
        <w:rPr>
          <w:rFonts w:ascii="Trebuchet MS" w:hAnsi="Trebuchet MS"/>
          <w:i/>
          <w:sz w:val="18"/>
          <w:szCs w:val="18"/>
        </w:rPr>
        <w:t>approves</w:t>
      </w:r>
      <w:r w:rsidRPr="00796C8E">
        <w:rPr>
          <w:rFonts w:ascii="Trebuchet MS" w:hAnsi="Trebuchet MS"/>
          <w:i/>
          <w:sz w:val="18"/>
          <w:szCs w:val="18"/>
        </w:rPr>
        <w:t xml:space="preserve"> the course of action, notes his </w:t>
      </w:r>
      <w:r w:rsidR="0081491B" w:rsidRPr="00796C8E">
        <w:rPr>
          <w:rFonts w:ascii="Trebuchet MS" w:hAnsi="Trebuchet MS"/>
          <w:i/>
          <w:sz w:val="18"/>
          <w:szCs w:val="18"/>
        </w:rPr>
        <w:t>decision</w:t>
      </w:r>
      <w:r w:rsidRPr="00796C8E">
        <w:rPr>
          <w:rFonts w:ascii="Trebuchet MS" w:hAnsi="Trebuchet MS"/>
          <w:i/>
          <w:sz w:val="18"/>
          <w:szCs w:val="18"/>
        </w:rPr>
        <w:t xml:space="preserve"> </w:t>
      </w:r>
      <w:r w:rsidR="00E23717" w:rsidRPr="00796C8E">
        <w:rPr>
          <w:rFonts w:ascii="Trebuchet MS" w:hAnsi="Trebuchet MS"/>
          <w:i/>
          <w:sz w:val="18"/>
          <w:szCs w:val="18"/>
        </w:rPr>
        <w:t>on</w:t>
      </w:r>
      <w:r w:rsidRPr="00796C8E">
        <w:rPr>
          <w:rFonts w:ascii="Trebuchet MS" w:hAnsi="Trebuchet MS"/>
          <w:i/>
          <w:sz w:val="18"/>
          <w:szCs w:val="18"/>
        </w:rPr>
        <w:t xml:space="preserve"> BlueTeam™ and </w:t>
      </w:r>
      <w:r w:rsidR="00CA16C2" w:rsidRPr="00796C8E">
        <w:rPr>
          <w:rFonts w:ascii="Trebuchet MS" w:hAnsi="Trebuchet MS"/>
          <w:i/>
          <w:sz w:val="18"/>
          <w:szCs w:val="18"/>
        </w:rPr>
        <w:t xml:space="preserve">routes </w:t>
      </w:r>
      <w:r w:rsidRPr="00796C8E">
        <w:rPr>
          <w:rFonts w:ascii="Trebuchet MS" w:hAnsi="Trebuchet MS"/>
          <w:i/>
          <w:sz w:val="18"/>
          <w:szCs w:val="18"/>
        </w:rPr>
        <w:t>it to Professional Standards</w:t>
      </w:r>
      <w:r w:rsidR="0081491B" w:rsidRPr="00796C8E">
        <w:rPr>
          <w:rFonts w:ascii="Trebuchet MS" w:hAnsi="Trebuchet MS"/>
          <w:i/>
          <w:sz w:val="18"/>
          <w:szCs w:val="18"/>
        </w:rPr>
        <w:t xml:space="preserve"> to be closed</w:t>
      </w:r>
      <w:r w:rsidRPr="00796C8E">
        <w:rPr>
          <w:rFonts w:ascii="Trebuchet MS" w:hAnsi="Trebuchet MS"/>
          <w:i/>
          <w:sz w:val="18"/>
          <w:szCs w:val="18"/>
        </w:rPr>
        <w:t>.</w:t>
      </w:r>
    </w:p>
    <w:p w14:paraId="091EB344" w14:textId="75A0435B" w:rsidR="007A3025" w:rsidRPr="00796C8E" w:rsidRDefault="007A3025" w:rsidP="00452DBF">
      <w:pPr>
        <w:pStyle w:val="ListParagraph"/>
        <w:numPr>
          <w:ilvl w:val="0"/>
          <w:numId w:val="114"/>
        </w:numPr>
        <w:spacing w:before="120" w:after="120"/>
        <w:ind w:left="1134" w:hanging="567"/>
        <w:contextualSpacing w:val="0"/>
        <w:rPr>
          <w:rFonts w:ascii="Trebuchet MS" w:hAnsi="Trebuchet MS"/>
        </w:rPr>
      </w:pPr>
      <w:r w:rsidRPr="00796C8E">
        <w:rPr>
          <w:rFonts w:ascii="Trebuchet MS" w:hAnsi="Trebuchet MS"/>
          <w:i/>
          <w:sz w:val="18"/>
          <w:szCs w:val="18"/>
        </w:rPr>
        <w:t>Professional Standards close the matter as ‘negotiated’.</w:t>
      </w:r>
    </w:p>
    <w:p w14:paraId="7D59D8F1" w14:textId="798BF80E" w:rsidR="007A3025" w:rsidRPr="00796C8E" w:rsidRDefault="007A3025" w:rsidP="007A3025">
      <w:pPr>
        <w:spacing w:before="220" w:after="220"/>
        <w:rPr>
          <w:rFonts w:ascii="Trebuchet MS" w:hAnsi="Trebuchet MS"/>
        </w:rPr>
      </w:pPr>
      <w:r w:rsidRPr="00796C8E">
        <w:rPr>
          <w:rFonts w:ascii="Trebuchet MS" w:hAnsi="Trebuchet MS"/>
        </w:rPr>
        <w:t>Tasmania Police reserves t</w:t>
      </w:r>
      <w:r w:rsidR="00865FD5" w:rsidRPr="00796C8E">
        <w:rPr>
          <w:rFonts w:ascii="Trebuchet MS" w:hAnsi="Trebuchet MS"/>
        </w:rPr>
        <w:t>he right to formally inquire in</w:t>
      </w:r>
      <w:r w:rsidRPr="00796C8E">
        <w:rPr>
          <w:rFonts w:ascii="Trebuchet MS" w:hAnsi="Trebuchet MS"/>
        </w:rPr>
        <w:t xml:space="preserve">to a </w:t>
      </w:r>
      <w:r w:rsidR="0061064A" w:rsidRPr="00796C8E">
        <w:rPr>
          <w:rFonts w:ascii="Trebuchet MS" w:hAnsi="Trebuchet MS"/>
        </w:rPr>
        <w:t xml:space="preserve">level 1 or level 2 matter </w:t>
      </w:r>
      <w:r w:rsidRPr="00796C8E">
        <w:rPr>
          <w:rFonts w:ascii="Trebuchet MS" w:hAnsi="Trebuchet MS"/>
        </w:rPr>
        <w:t xml:space="preserve">despite the desire of a complainant </w:t>
      </w:r>
      <w:r w:rsidR="0061064A" w:rsidRPr="00796C8E">
        <w:rPr>
          <w:rFonts w:ascii="Trebuchet MS" w:hAnsi="Trebuchet MS"/>
        </w:rPr>
        <w:t xml:space="preserve">or the person reporting the matter </w:t>
      </w:r>
      <w:r w:rsidRPr="00796C8E">
        <w:rPr>
          <w:rFonts w:ascii="Trebuchet MS" w:hAnsi="Trebuchet MS"/>
        </w:rPr>
        <w:t xml:space="preserve">to resolve </w:t>
      </w:r>
      <w:r w:rsidR="0061064A" w:rsidRPr="00796C8E">
        <w:rPr>
          <w:rFonts w:ascii="Trebuchet MS" w:hAnsi="Trebuchet MS"/>
        </w:rPr>
        <w:t>it</w:t>
      </w:r>
      <w:r w:rsidRPr="00796C8E">
        <w:rPr>
          <w:rFonts w:ascii="Trebuchet MS" w:hAnsi="Trebuchet MS"/>
        </w:rPr>
        <w:t xml:space="preserve"> through </w:t>
      </w:r>
      <w:r w:rsidR="00A90AD4" w:rsidRPr="00796C8E">
        <w:rPr>
          <w:rFonts w:ascii="Trebuchet MS" w:hAnsi="Trebuchet MS"/>
        </w:rPr>
        <w:t>informal resolution</w:t>
      </w:r>
      <w:r w:rsidRPr="00796C8E">
        <w:rPr>
          <w:rFonts w:ascii="Trebuchet MS" w:hAnsi="Trebuchet MS"/>
        </w:rPr>
        <w:t>.</w:t>
      </w:r>
    </w:p>
    <w:p w14:paraId="5586F178" w14:textId="2E6D38DF" w:rsidR="00615927" w:rsidRPr="00B55DA0" w:rsidRDefault="00CA5A94" w:rsidP="003850E1">
      <w:pPr>
        <w:pStyle w:val="Heading2"/>
      </w:pPr>
      <w:bookmarkStart w:id="404" w:name="_Conciliation_(Level_1"/>
      <w:bookmarkStart w:id="405" w:name="_Formal_Resolution_(Level"/>
      <w:bookmarkStart w:id="406" w:name="_Toc164672029"/>
      <w:bookmarkEnd w:id="404"/>
      <w:bookmarkEnd w:id="405"/>
      <w:r>
        <w:t>Formal Resolution</w:t>
      </w:r>
      <w:r w:rsidR="00F67393" w:rsidRPr="00B55DA0">
        <w:t xml:space="preserve"> (Level 1 and Level 2 only)</w:t>
      </w:r>
      <w:bookmarkEnd w:id="406"/>
    </w:p>
    <w:p w14:paraId="34EA7E9B" w14:textId="4F2596CC" w:rsidR="00615927" w:rsidRPr="00796C8E" w:rsidRDefault="00615927" w:rsidP="00615927">
      <w:pPr>
        <w:spacing w:before="220" w:after="220"/>
        <w:rPr>
          <w:rFonts w:ascii="Trebuchet MS" w:hAnsi="Trebuchet MS"/>
        </w:rPr>
      </w:pPr>
      <w:r w:rsidRPr="00796C8E">
        <w:rPr>
          <w:rFonts w:ascii="Trebuchet MS" w:hAnsi="Trebuchet MS"/>
        </w:rPr>
        <w:t xml:space="preserve">Under </w:t>
      </w:r>
      <w:r w:rsidR="0061064A" w:rsidRPr="00796C8E">
        <w:rPr>
          <w:rFonts w:ascii="Trebuchet MS" w:hAnsi="Trebuchet MS"/>
        </w:rPr>
        <w:t>sections 46</w:t>
      </w:r>
      <w:r w:rsidRPr="00796C8E">
        <w:rPr>
          <w:rFonts w:ascii="Trebuchet MS" w:hAnsi="Trebuchet MS"/>
        </w:rPr>
        <w:t xml:space="preserve">(2)(d) and 47(1) of the </w:t>
      </w:r>
      <w:r w:rsidRPr="00796C8E">
        <w:rPr>
          <w:rFonts w:ascii="Trebuchet MS" w:hAnsi="Trebuchet MS"/>
          <w:i/>
        </w:rPr>
        <w:t xml:space="preserve">Police Service Act 2003 </w:t>
      </w:r>
      <w:r w:rsidRPr="00796C8E">
        <w:rPr>
          <w:rFonts w:ascii="Trebuchet MS" w:hAnsi="Trebuchet MS"/>
        </w:rPr>
        <w:t>a matter that was initially received as a complaint may be resolved by conciliation.  This includes Diversity</w:t>
      </w:r>
      <w:r w:rsidR="00704826">
        <w:rPr>
          <w:rFonts w:ascii="Trebuchet MS" w:hAnsi="Trebuchet MS"/>
        </w:rPr>
        <w:t xml:space="preserve"> and Inclusion</w:t>
      </w:r>
      <w:r w:rsidRPr="00796C8E">
        <w:rPr>
          <w:rFonts w:ascii="Trebuchet MS" w:hAnsi="Trebuchet MS"/>
        </w:rPr>
        <w:t xml:space="preserve"> matters.  A member of the rank of </w:t>
      </w:r>
      <w:r w:rsidR="00B04B6F" w:rsidRPr="00796C8E">
        <w:rPr>
          <w:rFonts w:ascii="Trebuchet MS" w:hAnsi="Trebuchet MS"/>
        </w:rPr>
        <w:t>i</w:t>
      </w:r>
      <w:r w:rsidRPr="00796C8E">
        <w:rPr>
          <w:rFonts w:ascii="Trebuchet MS" w:hAnsi="Trebuchet MS"/>
        </w:rPr>
        <w:t xml:space="preserve">nspector or above may decide that a complaint is to be </w:t>
      </w:r>
      <w:r w:rsidR="008D1823">
        <w:rPr>
          <w:rFonts w:ascii="Trebuchet MS" w:hAnsi="Trebuchet MS"/>
        </w:rPr>
        <w:t>formally resolved</w:t>
      </w:r>
      <w:r w:rsidRPr="00796C8E">
        <w:rPr>
          <w:rFonts w:ascii="Trebuchet MS" w:hAnsi="Trebuchet MS"/>
        </w:rPr>
        <w:t>.</w:t>
      </w:r>
    </w:p>
    <w:p w14:paraId="2307DD5F" w14:textId="1AE59AA0" w:rsidR="00615927" w:rsidRPr="00796C8E" w:rsidRDefault="008D1823" w:rsidP="00615927">
      <w:pPr>
        <w:spacing w:before="220" w:after="220"/>
        <w:rPr>
          <w:rFonts w:ascii="Trebuchet MS" w:hAnsi="Trebuchet MS"/>
        </w:rPr>
      </w:pPr>
      <w:r>
        <w:rPr>
          <w:rFonts w:ascii="Trebuchet MS" w:hAnsi="Trebuchet MS"/>
        </w:rPr>
        <w:t>Formal resolution</w:t>
      </w:r>
      <w:r w:rsidR="00615927" w:rsidRPr="00796C8E">
        <w:rPr>
          <w:rFonts w:ascii="Trebuchet MS" w:hAnsi="Trebuchet MS"/>
        </w:rPr>
        <w:t xml:space="preserve"> </w:t>
      </w:r>
      <w:r>
        <w:rPr>
          <w:rFonts w:ascii="Trebuchet MS" w:hAnsi="Trebuchet MS"/>
        </w:rPr>
        <w:t xml:space="preserve">is a type of conciliation.  It </w:t>
      </w:r>
      <w:r w:rsidR="00615927" w:rsidRPr="00796C8E">
        <w:rPr>
          <w:rFonts w:ascii="Trebuchet MS" w:hAnsi="Trebuchet MS"/>
        </w:rPr>
        <w:t xml:space="preserve">does not involve a judgement about the correctness of any particular point of view or set of circumstances that may be in issue; nor reaching a finding in respect to a </w:t>
      </w:r>
      <w:r w:rsidR="00B04B6F" w:rsidRPr="00796C8E">
        <w:rPr>
          <w:rFonts w:ascii="Trebuchet MS" w:hAnsi="Trebuchet MS"/>
        </w:rPr>
        <w:t>subject officer’s</w:t>
      </w:r>
      <w:r w:rsidR="00615927" w:rsidRPr="00796C8E">
        <w:rPr>
          <w:rFonts w:ascii="Trebuchet MS" w:hAnsi="Trebuchet MS"/>
        </w:rPr>
        <w:t xml:space="preserve"> conduct.  Rather, it is a process of bringing two sides together to reach a compromise, thereby resolving the matter and enabling the parties to move on.  The parties agree to settle a matter on mutually acceptable terms, while recognising that they each may still hold divergent views.</w:t>
      </w:r>
    </w:p>
    <w:p w14:paraId="083B8A3D" w14:textId="3E1ED23B" w:rsidR="008D1823" w:rsidRDefault="008D1823" w:rsidP="00615927">
      <w:pPr>
        <w:spacing w:before="220" w:after="220"/>
        <w:rPr>
          <w:rFonts w:ascii="Trebuchet MS" w:hAnsi="Trebuchet MS"/>
        </w:rPr>
      </w:pPr>
      <w:r>
        <w:rPr>
          <w:rFonts w:ascii="Trebuchet MS" w:hAnsi="Trebuchet MS"/>
        </w:rPr>
        <w:t>Formal resolution</w:t>
      </w:r>
      <w:r w:rsidR="00615927" w:rsidRPr="00796C8E">
        <w:rPr>
          <w:rFonts w:ascii="Trebuchet MS" w:hAnsi="Trebuchet MS"/>
        </w:rPr>
        <w:t xml:space="preserve"> is suitable for minor matters where no disciplinary action is </w:t>
      </w:r>
      <w:r w:rsidR="00F67393" w:rsidRPr="00796C8E">
        <w:rPr>
          <w:rFonts w:ascii="Trebuchet MS" w:hAnsi="Trebuchet MS"/>
        </w:rPr>
        <w:t>envisaged</w:t>
      </w:r>
      <w:r w:rsidR="00615927" w:rsidRPr="00796C8E">
        <w:rPr>
          <w:rStyle w:val="FootnoteReference"/>
          <w:rFonts w:ascii="Trebuchet MS" w:hAnsi="Trebuchet MS"/>
        </w:rPr>
        <w:footnoteReference w:id="35"/>
      </w:r>
      <w:r w:rsidR="00615927" w:rsidRPr="00796C8E">
        <w:rPr>
          <w:rFonts w:ascii="Trebuchet MS" w:hAnsi="Trebuchet MS"/>
        </w:rPr>
        <w:t>. It circumvents the requirement for formal inquiries</w:t>
      </w:r>
      <w:r>
        <w:rPr>
          <w:rFonts w:ascii="Trebuchet MS" w:hAnsi="Trebuchet MS"/>
        </w:rPr>
        <w:t>/investigations</w:t>
      </w:r>
      <w:r w:rsidR="00615927" w:rsidRPr="00796C8E">
        <w:rPr>
          <w:rFonts w:ascii="Trebuchet MS" w:hAnsi="Trebuchet MS"/>
        </w:rPr>
        <w:t xml:space="preserve"> into a complaint and therefore also avoids the need for any official determination about whether the Code of Conduct has been breache</w:t>
      </w:r>
      <w:r w:rsidR="007A3025" w:rsidRPr="00796C8E">
        <w:rPr>
          <w:rFonts w:ascii="Trebuchet MS" w:hAnsi="Trebuchet MS"/>
        </w:rPr>
        <w:t>d. It is only suitable for Complaint</w:t>
      </w:r>
      <w:r w:rsidR="00615927" w:rsidRPr="00796C8E">
        <w:rPr>
          <w:rFonts w:ascii="Trebuchet MS" w:hAnsi="Trebuchet MS"/>
        </w:rPr>
        <w:t xml:space="preserve"> 1</w:t>
      </w:r>
      <w:r w:rsidR="007A3025" w:rsidRPr="00796C8E">
        <w:rPr>
          <w:rFonts w:ascii="Trebuchet MS" w:hAnsi="Trebuchet MS"/>
        </w:rPr>
        <w:t xml:space="preserve"> and 2</w:t>
      </w:r>
      <w:r w:rsidR="00615927" w:rsidRPr="00796C8E">
        <w:rPr>
          <w:rFonts w:ascii="Trebuchet MS" w:hAnsi="Trebuchet MS"/>
        </w:rPr>
        <w:t xml:space="preserve">, </w:t>
      </w:r>
      <w:r w:rsidR="0076557B">
        <w:rPr>
          <w:rFonts w:ascii="Trebuchet MS" w:hAnsi="Trebuchet MS"/>
        </w:rPr>
        <w:t>IRM</w:t>
      </w:r>
      <w:r w:rsidR="007A3025" w:rsidRPr="00796C8E">
        <w:rPr>
          <w:rFonts w:ascii="Trebuchet MS" w:hAnsi="Trebuchet MS"/>
        </w:rPr>
        <w:t xml:space="preserve">1 and 2, </w:t>
      </w:r>
      <w:r w:rsidR="00704826">
        <w:rPr>
          <w:rFonts w:ascii="Trebuchet MS" w:hAnsi="Trebuchet MS"/>
        </w:rPr>
        <w:t>and DAI matters.</w:t>
      </w:r>
      <w:r w:rsidR="007A3025" w:rsidRPr="00796C8E">
        <w:rPr>
          <w:rFonts w:ascii="Trebuchet MS" w:hAnsi="Trebuchet MS"/>
        </w:rPr>
        <w:t xml:space="preserve">  </w:t>
      </w:r>
    </w:p>
    <w:p w14:paraId="7FC44FE9" w14:textId="6F32ED45" w:rsidR="00615927" w:rsidRPr="00796C8E" w:rsidRDefault="0038739E" w:rsidP="00615927">
      <w:pPr>
        <w:spacing w:before="220" w:after="220"/>
        <w:rPr>
          <w:rFonts w:ascii="Trebuchet MS" w:hAnsi="Trebuchet MS"/>
        </w:rPr>
      </w:pPr>
      <w:r w:rsidRPr="00796C8E">
        <w:rPr>
          <w:rFonts w:ascii="Trebuchet MS" w:hAnsi="Trebuchet MS"/>
        </w:rPr>
        <w:t xml:space="preserve">Care should be exercised when considering the suitability of </w:t>
      </w:r>
      <w:r w:rsidR="008D1823">
        <w:rPr>
          <w:rFonts w:ascii="Trebuchet MS" w:hAnsi="Trebuchet MS"/>
        </w:rPr>
        <w:t>formal resolution</w:t>
      </w:r>
      <w:r w:rsidRPr="00796C8E">
        <w:rPr>
          <w:rFonts w:ascii="Trebuchet MS" w:hAnsi="Trebuchet MS"/>
        </w:rPr>
        <w:t xml:space="preserve"> for matters of discrimination or excessive force.</w:t>
      </w:r>
    </w:p>
    <w:p w14:paraId="293AAC03" w14:textId="0AF1C5CC" w:rsidR="00615927" w:rsidRPr="00796C8E" w:rsidRDefault="00615927" w:rsidP="0054254D">
      <w:pPr>
        <w:pStyle w:val="Heading4"/>
        <w:ind w:left="1134" w:hanging="1134"/>
      </w:pPr>
      <w:r w:rsidRPr="00796C8E">
        <w:t xml:space="preserve">How to </w:t>
      </w:r>
      <w:r w:rsidR="008D1823">
        <w:t>Formally Resolve</w:t>
      </w:r>
      <w:r w:rsidRPr="00796C8E">
        <w:t xml:space="preserve"> a Complaint</w:t>
      </w:r>
    </w:p>
    <w:p w14:paraId="4AE5A710" w14:textId="4150465C" w:rsidR="00615927" w:rsidRPr="00796C8E" w:rsidRDefault="00615927" w:rsidP="00615927">
      <w:pPr>
        <w:spacing w:before="220" w:after="220"/>
        <w:rPr>
          <w:rFonts w:ascii="Trebuchet MS" w:hAnsi="Trebuchet MS"/>
        </w:rPr>
      </w:pPr>
      <w:r w:rsidRPr="00796C8E">
        <w:rPr>
          <w:rFonts w:ascii="Trebuchet MS" w:hAnsi="Trebuchet MS"/>
        </w:rPr>
        <w:t xml:space="preserve">It is essential that the complainant and the subject officer both agree to the process.  The </w:t>
      </w:r>
      <w:r w:rsidR="005741D0">
        <w:rPr>
          <w:rFonts w:ascii="Trebuchet MS" w:hAnsi="Trebuchet MS"/>
        </w:rPr>
        <w:t>manager</w:t>
      </w:r>
      <w:r w:rsidR="00F67393" w:rsidRPr="00796C8E">
        <w:rPr>
          <w:rFonts w:ascii="Trebuchet MS" w:hAnsi="Trebuchet MS"/>
        </w:rPr>
        <w:t xml:space="preserve"> </w:t>
      </w:r>
      <w:r w:rsidRPr="00796C8E">
        <w:rPr>
          <w:rFonts w:ascii="Trebuchet MS" w:hAnsi="Trebuchet MS"/>
        </w:rPr>
        <w:t xml:space="preserve">performing the role of </w:t>
      </w:r>
      <w:r w:rsidR="008D1823">
        <w:rPr>
          <w:rFonts w:ascii="Trebuchet MS" w:hAnsi="Trebuchet MS"/>
        </w:rPr>
        <w:t>Resolver</w:t>
      </w:r>
      <w:r w:rsidRPr="00796C8E">
        <w:rPr>
          <w:rFonts w:ascii="Trebuchet MS" w:hAnsi="Trebuchet MS"/>
        </w:rPr>
        <w:t xml:space="preserve"> (see below) must also agree to the process on behalf of T</w:t>
      </w:r>
      <w:r w:rsidR="005741D0">
        <w:rPr>
          <w:rFonts w:ascii="Trebuchet MS" w:hAnsi="Trebuchet MS"/>
        </w:rPr>
        <w:t xml:space="preserve">asmania Police.  Reasons why a manager </w:t>
      </w:r>
      <w:r w:rsidRPr="00796C8E">
        <w:rPr>
          <w:rFonts w:ascii="Trebuchet MS" w:hAnsi="Trebuchet MS"/>
        </w:rPr>
        <w:t>may not agree to the process include when a subject officer is alle</w:t>
      </w:r>
      <w:r w:rsidR="00320150" w:rsidRPr="00796C8E">
        <w:rPr>
          <w:rFonts w:ascii="Trebuchet MS" w:hAnsi="Trebuchet MS"/>
        </w:rPr>
        <w:t>ged to have repeated behaviour (</w:t>
      </w:r>
      <w:r w:rsidR="00F67393" w:rsidRPr="00796C8E">
        <w:rPr>
          <w:rFonts w:ascii="Trebuchet MS" w:hAnsi="Trebuchet MS"/>
        </w:rPr>
        <w:t xml:space="preserve">e.g. continues to use inappropriate and unprofessional language in the workplace </w:t>
      </w:r>
      <w:r w:rsidR="008D1823">
        <w:rPr>
          <w:rFonts w:ascii="Trebuchet MS" w:hAnsi="Trebuchet MS"/>
        </w:rPr>
        <w:t>or</w:t>
      </w:r>
      <w:r w:rsidR="00F67393" w:rsidRPr="00796C8E">
        <w:rPr>
          <w:rFonts w:ascii="Trebuchet MS" w:hAnsi="Trebuchet MS"/>
        </w:rPr>
        <w:t xml:space="preserve"> in public</w:t>
      </w:r>
      <w:r w:rsidR="00320150" w:rsidRPr="00796C8E">
        <w:rPr>
          <w:rFonts w:ascii="Trebuchet MS" w:hAnsi="Trebuchet MS"/>
        </w:rPr>
        <w:t>)</w:t>
      </w:r>
      <w:r w:rsidRPr="00796C8E">
        <w:rPr>
          <w:rFonts w:ascii="Trebuchet MS" w:hAnsi="Trebuchet MS"/>
        </w:rPr>
        <w:t xml:space="preserve"> and the matter warrants inquiry / investigation instead of a </w:t>
      </w:r>
      <w:r w:rsidR="008D1823">
        <w:rPr>
          <w:rFonts w:ascii="Trebuchet MS" w:hAnsi="Trebuchet MS"/>
        </w:rPr>
        <w:t>formal resolution</w:t>
      </w:r>
      <w:r w:rsidRPr="00796C8E">
        <w:rPr>
          <w:rFonts w:ascii="Trebuchet MS" w:hAnsi="Trebuchet MS"/>
        </w:rPr>
        <w:t xml:space="preserve"> outcome.  If agreed </w:t>
      </w:r>
      <w:r w:rsidR="00320150" w:rsidRPr="00796C8E">
        <w:rPr>
          <w:rFonts w:ascii="Trebuchet MS" w:hAnsi="Trebuchet MS"/>
        </w:rPr>
        <w:t xml:space="preserve">to </w:t>
      </w:r>
      <w:r w:rsidRPr="00796C8E">
        <w:rPr>
          <w:rFonts w:ascii="Trebuchet MS" w:hAnsi="Trebuchet MS"/>
        </w:rPr>
        <w:t>and deemed appropriate</w:t>
      </w:r>
      <w:r w:rsidR="00320150" w:rsidRPr="00796C8E">
        <w:rPr>
          <w:rFonts w:ascii="Trebuchet MS" w:hAnsi="Trebuchet MS"/>
        </w:rPr>
        <w:t>,</w:t>
      </w:r>
      <w:r w:rsidRPr="00796C8E">
        <w:rPr>
          <w:rFonts w:ascii="Trebuchet MS" w:hAnsi="Trebuchet MS"/>
        </w:rPr>
        <w:t xml:space="preserve"> </w:t>
      </w:r>
      <w:r w:rsidR="006203E3">
        <w:rPr>
          <w:rFonts w:ascii="Trebuchet MS" w:hAnsi="Trebuchet MS"/>
        </w:rPr>
        <w:t>formal resolution</w:t>
      </w:r>
      <w:r w:rsidRPr="00796C8E">
        <w:rPr>
          <w:rFonts w:ascii="Trebuchet MS" w:hAnsi="Trebuchet MS"/>
        </w:rPr>
        <w:t xml:space="preserve"> can be undertaken at any time, even if </w:t>
      </w:r>
      <w:r w:rsidR="00570A8F">
        <w:rPr>
          <w:rFonts w:ascii="Trebuchet MS" w:hAnsi="Trebuchet MS"/>
        </w:rPr>
        <w:t xml:space="preserve">an </w:t>
      </w:r>
      <w:r w:rsidRPr="00796C8E">
        <w:rPr>
          <w:rFonts w:ascii="Trebuchet MS" w:hAnsi="Trebuchet MS"/>
        </w:rPr>
        <w:t>inquiry / investigation has commenced.</w:t>
      </w:r>
    </w:p>
    <w:p w14:paraId="6746DE96" w14:textId="7336AD5D" w:rsidR="00615927" w:rsidRPr="00796C8E" w:rsidRDefault="0018449F" w:rsidP="00615927">
      <w:pPr>
        <w:spacing w:before="220" w:after="220"/>
        <w:rPr>
          <w:rFonts w:ascii="Trebuchet MS" w:hAnsi="Trebuchet MS"/>
        </w:rPr>
      </w:pPr>
      <w:r w:rsidRPr="00796C8E">
        <w:rPr>
          <w:rFonts w:ascii="Trebuchet MS" w:hAnsi="Trebuchet MS"/>
        </w:rPr>
        <w:t xml:space="preserve">All decisions </w:t>
      </w:r>
      <w:r w:rsidR="00046F6F" w:rsidRPr="00796C8E">
        <w:rPr>
          <w:rFonts w:ascii="Trebuchet MS" w:hAnsi="Trebuchet MS"/>
        </w:rPr>
        <w:t xml:space="preserve">should be recorded on BlueTeam™, </w:t>
      </w:r>
      <w:r w:rsidRPr="00796C8E">
        <w:rPr>
          <w:rFonts w:ascii="Trebuchet MS" w:hAnsi="Trebuchet MS"/>
        </w:rPr>
        <w:t>including agreements</w:t>
      </w:r>
      <w:r w:rsidR="00320150" w:rsidRPr="00796C8E">
        <w:rPr>
          <w:rFonts w:ascii="Trebuchet MS" w:hAnsi="Trebuchet MS"/>
        </w:rPr>
        <w:t xml:space="preserve"> to </w:t>
      </w:r>
      <w:r w:rsidR="00777DE7">
        <w:rPr>
          <w:rFonts w:ascii="Trebuchet MS" w:hAnsi="Trebuchet MS"/>
        </w:rPr>
        <w:t>formally resolve a matter</w:t>
      </w:r>
      <w:r w:rsidR="00320150" w:rsidRPr="00796C8E">
        <w:rPr>
          <w:rFonts w:ascii="Trebuchet MS" w:hAnsi="Trebuchet MS"/>
        </w:rPr>
        <w:t xml:space="preserve"> or </w:t>
      </w:r>
      <w:r w:rsidR="00046F6F" w:rsidRPr="00796C8E">
        <w:rPr>
          <w:rFonts w:ascii="Trebuchet MS" w:hAnsi="Trebuchet MS"/>
        </w:rPr>
        <w:t xml:space="preserve">where </w:t>
      </w:r>
      <w:r w:rsidR="00887983" w:rsidRPr="00796C8E">
        <w:rPr>
          <w:rFonts w:ascii="Trebuchet MS" w:hAnsi="Trebuchet MS"/>
        </w:rPr>
        <w:t xml:space="preserve">a party changes their mind about their </w:t>
      </w:r>
      <w:r w:rsidR="00320150" w:rsidRPr="00796C8E">
        <w:rPr>
          <w:rFonts w:ascii="Trebuchet MS" w:hAnsi="Trebuchet MS"/>
        </w:rPr>
        <w:t xml:space="preserve">willingness to </w:t>
      </w:r>
      <w:r w:rsidR="006203E3">
        <w:rPr>
          <w:rFonts w:ascii="Trebuchet MS" w:hAnsi="Trebuchet MS"/>
        </w:rPr>
        <w:t>participate</w:t>
      </w:r>
      <w:r w:rsidR="00887983" w:rsidRPr="00796C8E">
        <w:rPr>
          <w:rFonts w:ascii="Trebuchet MS" w:hAnsi="Trebuchet MS"/>
        </w:rPr>
        <w:t>.</w:t>
      </w:r>
    </w:p>
    <w:p w14:paraId="24D60F2A" w14:textId="5A8C1FC0" w:rsidR="00615927" w:rsidRPr="00796C8E" w:rsidRDefault="00615927" w:rsidP="0054254D">
      <w:pPr>
        <w:pStyle w:val="Heading4"/>
        <w:ind w:left="1134" w:hanging="1134"/>
      </w:pPr>
      <w:r w:rsidRPr="00796C8E">
        <w:t xml:space="preserve">Role of </w:t>
      </w:r>
      <w:r w:rsidR="008D1823">
        <w:t>Resolver</w:t>
      </w:r>
    </w:p>
    <w:p w14:paraId="43107C99" w14:textId="35AEAA77" w:rsidR="00615927" w:rsidRPr="00796C8E" w:rsidRDefault="00615927" w:rsidP="00615927">
      <w:pPr>
        <w:spacing w:before="220" w:after="220"/>
        <w:rPr>
          <w:rFonts w:ascii="Trebuchet MS" w:hAnsi="Trebuchet MS"/>
        </w:rPr>
      </w:pPr>
      <w:r w:rsidRPr="00796C8E">
        <w:rPr>
          <w:rFonts w:ascii="Trebuchet MS" w:hAnsi="Trebuchet MS"/>
        </w:rPr>
        <w:t xml:space="preserve">The </w:t>
      </w:r>
      <w:r w:rsidR="008D1823">
        <w:rPr>
          <w:rFonts w:ascii="Trebuchet MS" w:hAnsi="Trebuchet MS"/>
        </w:rPr>
        <w:t>formal resolution</w:t>
      </w:r>
      <w:r w:rsidRPr="00796C8E">
        <w:rPr>
          <w:rFonts w:ascii="Trebuchet MS" w:hAnsi="Trebuchet MS"/>
        </w:rPr>
        <w:t xml:space="preserve"> process should be coordinated by the </w:t>
      </w:r>
      <w:r w:rsidR="0018449F" w:rsidRPr="00796C8E">
        <w:rPr>
          <w:rFonts w:ascii="Trebuchet MS" w:hAnsi="Trebuchet MS"/>
        </w:rPr>
        <w:t xml:space="preserve">subject officer’s </w:t>
      </w:r>
      <w:r w:rsidRPr="00796C8E">
        <w:rPr>
          <w:rFonts w:ascii="Trebuchet MS" w:hAnsi="Trebuchet MS"/>
        </w:rPr>
        <w:t xml:space="preserve">line </w:t>
      </w:r>
      <w:r w:rsidR="005741D0">
        <w:rPr>
          <w:rFonts w:ascii="Trebuchet MS" w:hAnsi="Trebuchet MS"/>
        </w:rPr>
        <w:t>manager</w:t>
      </w:r>
      <w:r w:rsidR="0018449F" w:rsidRPr="00796C8E">
        <w:rPr>
          <w:rFonts w:ascii="Trebuchet MS" w:hAnsi="Trebuchet MS"/>
        </w:rPr>
        <w:t xml:space="preserve"> </w:t>
      </w:r>
      <w:r w:rsidRPr="00796C8E">
        <w:rPr>
          <w:rFonts w:ascii="Trebuchet MS" w:hAnsi="Trebuchet MS"/>
        </w:rPr>
        <w:t>(‘</w:t>
      </w:r>
      <w:r w:rsidR="008D1823">
        <w:rPr>
          <w:rFonts w:ascii="Trebuchet MS" w:hAnsi="Trebuchet MS"/>
          <w:b/>
        </w:rPr>
        <w:t>Resolver</w:t>
      </w:r>
      <w:r w:rsidRPr="00796C8E">
        <w:rPr>
          <w:rFonts w:ascii="Trebuchet MS" w:hAnsi="Trebuchet MS"/>
          <w:b/>
        </w:rPr>
        <w:t>’</w:t>
      </w:r>
      <w:r w:rsidRPr="00796C8E">
        <w:rPr>
          <w:rFonts w:ascii="Trebuchet MS" w:hAnsi="Trebuchet MS"/>
        </w:rPr>
        <w:t>) following the re</w:t>
      </w:r>
      <w:r w:rsidR="00320150" w:rsidRPr="00796C8E">
        <w:rPr>
          <w:rFonts w:ascii="Trebuchet MS" w:hAnsi="Trebuchet MS"/>
        </w:rPr>
        <w:t xml:space="preserve">gistration and vetting process, </w:t>
      </w:r>
      <w:r w:rsidRPr="00796C8E">
        <w:rPr>
          <w:rFonts w:ascii="Trebuchet MS" w:hAnsi="Trebuchet MS"/>
        </w:rPr>
        <w:t xml:space="preserve">unless a conflict of interest prevents this.  The </w:t>
      </w:r>
      <w:r w:rsidR="008D1823">
        <w:rPr>
          <w:rFonts w:ascii="Trebuchet MS" w:hAnsi="Trebuchet MS"/>
        </w:rPr>
        <w:t>Resolver</w:t>
      </w:r>
      <w:r w:rsidRPr="00796C8E">
        <w:rPr>
          <w:rFonts w:ascii="Trebuchet MS" w:hAnsi="Trebuchet MS"/>
        </w:rPr>
        <w:t xml:space="preserve"> must act as an impartial third party whose role is to coordinate the process and assist the parties in considering different options and provide information about </w:t>
      </w:r>
      <w:r w:rsidR="008D1823">
        <w:rPr>
          <w:rFonts w:ascii="Trebuchet MS" w:hAnsi="Trebuchet MS"/>
        </w:rPr>
        <w:t xml:space="preserve">the </w:t>
      </w:r>
      <w:r w:rsidRPr="00796C8E">
        <w:rPr>
          <w:rFonts w:ascii="Trebuchet MS" w:hAnsi="Trebuchet MS"/>
        </w:rPr>
        <w:t xml:space="preserve">possible terms of </w:t>
      </w:r>
      <w:r w:rsidR="008D1823">
        <w:rPr>
          <w:rFonts w:ascii="Trebuchet MS" w:hAnsi="Trebuchet MS"/>
        </w:rPr>
        <w:t>a formal resolution</w:t>
      </w:r>
      <w:r w:rsidRPr="00796C8E">
        <w:rPr>
          <w:rStyle w:val="FootnoteReference"/>
          <w:rFonts w:ascii="Trebuchet MS" w:hAnsi="Trebuchet MS"/>
        </w:rPr>
        <w:footnoteReference w:id="36"/>
      </w:r>
      <w:r w:rsidRPr="00796C8E">
        <w:rPr>
          <w:rFonts w:ascii="Trebuchet MS" w:hAnsi="Trebuchet MS"/>
        </w:rPr>
        <w:t xml:space="preserve">. The </w:t>
      </w:r>
      <w:r w:rsidR="008D1823">
        <w:rPr>
          <w:rFonts w:ascii="Trebuchet MS" w:hAnsi="Trebuchet MS"/>
        </w:rPr>
        <w:t>Resolver</w:t>
      </w:r>
      <w:r w:rsidRPr="00796C8E">
        <w:rPr>
          <w:rFonts w:ascii="Trebuchet MS" w:hAnsi="Trebuchet MS"/>
        </w:rPr>
        <w:t xml:space="preserve"> must ensure that a third party (ideally themselves) is present in any communication between the complainant and subject officer about that specific complaint.  Both </w:t>
      </w:r>
      <w:r w:rsidR="008D1823">
        <w:rPr>
          <w:rFonts w:ascii="Trebuchet MS" w:hAnsi="Trebuchet MS"/>
        </w:rPr>
        <w:t xml:space="preserve">the complainant and the subject officer </w:t>
      </w:r>
      <w:r w:rsidRPr="00796C8E">
        <w:rPr>
          <w:rFonts w:ascii="Trebuchet MS" w:hAnsi="Trebuchet MS"/>
        </w:rPr>
        <w:t xml:space="preserve">may have a support person present during discussions.  The </w:t>
      </w:r>
      <w:r w:rsidR="008D1823">
        <w:rPr>
          <w:rFonts w:ascii="Trebuchet MS" w:hAnsi="Trebuchet MS"/>
        </w:rPr>
        <w:t>Resolver</w:t>
      </w:r>
      <w:r w:rsidRPr="00796C8E">
        <w:rPr>
          <w:rFonts w:ascii="Trebuchet MS" w:hAnsi="Trebuchet MS"/>
        </w:rPr>
        <w:t xml:space="preserve"> must ensure</w:t>
      </w:r>
      <w:r w:rsidR="00320150" w:rsidRPr="00796C8E">
        <w:rPr>
          <w:rFonts w:ascii="Trebuchet MS" w:hAnsi="Trebuchet MS"/>
        </w:rPr>
        <w:t xml:space="preserve"> that</w:t>
      </w:r>
      <w:r w:rsidR="008D1823">
        <w:rPr>
          <w:rFonts w:ascii="Trebuchet MS" w:hAnsi="Trebuchet MS"/>
        </w:rPr>
        <w:t xml:space="preserve"> any</w:t>
      </w:r>
      <w:r w:rsidRPr="00796C8E">
        <w:rPr>
          <w:rFonts w:ascii="Trebuchet MS" w:hAnsi="Trebuchet MS"/>
        </w:rPr>
        <w:t xml:space="preserve"> </w:t>
      </w:r>
      <w:hyperlink w:anchor="_Complainants_and_Witnesses" w:history="1">
        <w:r w:rsidRPr="00796C8E">
          <w:rPr>
            <w:rStyle w:val="Hyperlink"/>
            <w:rFonts w:ascii="Trebuchet MS" w:hAnsi="Trebuchet MS"/>
          </w:rPr>
          <w:t>special assistance requirements</w:t>
        </w:r>
      </w:hyperlink>
      <w:r w:rsidRPr="00796C8E">
        <w:rPr>
          <w:rFonts w:ascii="Trebuchet MS" w:hAnsi="Trebuchet MS"/>
        </w:rPr>
        <w:t xml:space="preserve"> are addressed.</w:t>
      </w:r>
    </w:p>
    <w:p w14:paraId="6A88D837" w14:textId="2E0A2339" w:rsidR="00615927" w:rsidRPr="00796C8E" w:rsidRDefault="00615927" w:rsidP="00615927">
      <w:pPr>
        <w:spacing w:before="220" w:after="220"/>
        <w:rPr>
          <w:rFonts w:ascii="Trebuchet MS" w:hAnsi="Trebuchet MS"/>
        </w:rPr>
      </w:pPr>
      <w:r w:rsidRPr="00796C8E">
        <w:rPr>
          <w:rFonts w:ascii="Trebuchet MS" w:hAnsi="Trebuchet MS"/>
        </w:rPr>
        <w:t xml:space="preserve">After consulting with both parties the </w:t>
      </w:r>
      <w:r w:rsidR="008D1823">
        <w:rPr>
          <w:rFonts w:ascii="Trebuchet MS" w:hAnsi="Trebuchet MS"/>
        </w:rPr>
        <w:t>Resolver</w:t>
      </w:r>
      <w:r w:rsidRPr="00796C8E">
        <w:rPr>
          <w:rFonts w:ascii="Trebuchet MS" w:hAnsi="Trebuchet MS"/>
        </w:rPr>
        <w:t xml:space="preserve"> will decide how </w:t>
      </w:r>
      <w:r w:rsidR="008D1823">
        <w:rPr>
          <w:rFonts w:ascii="Trebuchet MS" w:hAnsi="Trebuchet MS"/>
        </w:rPr>
        <w:t>formal resolution</w:t>
      </w:r>
      <w:r w:rsidRPr="00796C8E">
        <w:rPr>
          <w:rFonts w:ascii="Trebuchet MS" w:hAnsi="Trebuchet MS"/>
        </w:rPr>
        <w:t xml:space="preserve"> will take place and who will participate.  The </w:t>
      </w:r>
      <w:r w:rsidR="008D1823">
        <w:rPr>
          <w:rFonts w:ascii="Trebuchet MS" w:hAnsi="Trebuchet MS"/>
        </w:rPr>
        <w:t>Resolver</w:t>
      </w:r>
      <w:r w:rsidR="008D1823" w:rsidRPr="00796C8E">
        <w:rPr>
          <w:rFonts w:ascii="Trebuchet MS" w:hAnsi="Trebuchet MS"/>
        </w:rPr>
        <w:t xml:space="preserve"> </w:t>
      </w:r>
      <w:r w:rsidRPr="00796C8E">
        <w:rPr>
          <w:rFonts w:ascii="Trebuchet MS" w:hAnsi="Trebuchet MS"/>
        </w:rPr>
        <w:t xml:space="preserve">is not an advocate for either side. The </w:t>
      </w:r>
      <w:r w:rsidR="008D1823">
        <w:rPr>
          <w:rFonts w:ascii="Trebuchet MS" w:hAnsi="Trebuchet MS"/>
        </w:rPr>
        <w:t>Resolver</w:t>
      </w:r>
      <w:r w:rsidR="008D1823" w:rsidRPr="00796C8E">
        <w:rPr>
          <w:rFonts w:ascii="Trebuchet MS" w:hAnsi="Trebuchet MS"/>
        </w:rPr>
        <w:t xml:space="preserve"> </w:t>
      </w:r>
      <w:r w:rsidRPr="00796C8E">
        <w:rPr>
          <w:rFonts w:ascii="Trebuchet MS" w:hAnsi="Trebuchet MS"/>
        </w:rPr>
        <w:t xml:space="preserve">helps both sides talk about the issues and makes sure that the process is as fair as possible for everyone involved.  While the </w:t>
      </w:r>
      <w:r w:rsidR="008D1823">
        <w:rPr>
          <w:rFonts w:ascii="Trebuchet MS" w:hAnsi="Trebuchet MS"/>
        </w:rPr>
        <w:t>Resolver</w:t>
      </w:r>
      <w:r w:rsidR="008D1823" w:rsidRPr="00796C8E">
        <w:rPr>
          <w:rFonts w:ascii="Trebuchet MS" w:hAnsi="Trebuchet MS"/>
        </w:rPr>
        <w:t xml:space="preserve"> </w:t>
      </w:r>
      <w:r w:rsidRPr="00796C8E">
        <w:rPr>
          <w:rFonts w:ascii="Trebuchet MS" w:hAnsi="Trebuchet MS"/>
        </w:rPr>
        <w:t xml:space="preserve">does not decide who is right or wrong, they can provide information, for example about legislation or Tasmania Police procedures. The </w:t>
      </w:r>
      <w:r w:rsidR="008D1823">
        <w:rPr>
          <w:rFonts w:ascii="Trebuchet MS" w:hAnsi="Trebuchet MS"/>
        </w:rPr>
        <w:t>Resolver</w:t>
      </w:r>
      <w:r w:rsidR="008D1823" w:rsidRPr="00796C8E">
        <w:rPr>
          <w:rFonts w:ascii="Trebuchet MS" w:hAnsi="Trebuchet MS"/>
        </w:rPr>
        <w:t xml:space="preserve"> </w:t>
      </w:r>
      <w:r w:rsidRPr="00796C8E">
        <w:rPr>
          <w:rFonts w:ascii="Trebuchet MS" w:hAnsi="Trebuchet MS"/>
        </w:rPr>
        <w:t>helps the complainant and subject officer think about ways to resolve the complaint and assists them to negotiate an agreed outcome</w:t>
      </w:r>
      <w:r w:rsidRPr="00796C8E">
        <w:rPr>
          <w:rStyle w:val="FootnoteReference"/>
          <w:rFonts w:ascii="Trebuchet MS" w:hAnsi="Trebuchet MS"/>
        </w:rPr>
        <w:footnoteReference w:id="37"/>
      </w:r>
      <w:r w:rsidRPr="00796C8E">
        <w:rPr>
          <w:rFonts w:ascii="Trebuchet MS" w:hAnsi="Trebuchet MS"/>
        </w:rPr>
        <w:t>.  All parties must agree to keep negotiations and outcomes confidential.</w:t>
      </w:r>
      <w:r w:rsidR="00472993" w:rsidRPr="00796C8E">
        <w:rPr>
          <w:rFonts w:ascii="Trebuchet MS" w:hAnsi="Trebuchet MS"/>
        </w:rPr>
        <w:t xml:space="preserve">  The </w:t>
      </w:r>
      <w:r w:rsidR="008D1823">
        <w:rPr>
          <w:rFonts w:ascii="Trebuchet MS" w:hAnsi="Trebuchet MS"/>
        </w:rPr>
        <w:t>Formal Resolution</w:t>
      </w:r>
      <w:r w:rsidR="00472993" w:rsidRPr="00796C8E">
        <w:rPr>
          <w:rFonts w:ascii="Trebuchet MS" w:hAnsi="Trebuchet MS"/>
        </w:rPr>
        <w:t xml:space="preserve"> template </w:t>
      </w:r>
      <w:r w:rsidR="008D1823">
        <w:rPr>
          <w:rFonts w:ascii="Trebuchet MS" w:hAnsi="Trebuchet MS"/>
        </w:rPr>
        <w:t>is to</w:t>
      </w:r>
      <w:r w:rsidR="00472993" w:rsidRPr="00796C8E">
        <w:rPr>
          <w:rFonts w:ascii="Trebuchet MS" w:hAnsi="Trebuchet MS"/>
        </w:rPr>
        <w:t xml:space="preserve"> be used for this process</w:t>
      </w:r>
      <w:r w:rsidR="008D1823">
        <w:rPr>
          <w:rFonts w:ascii="Trebuchet MS" w:hAnsi="Trebuchet MS"/>
        </w:rPr>
        <w:t xml:space="preserve"> and must be loaded to BlueTeam™ when complete</w:t>
      </w:r>
      <w:r w:rsidR="00472993" w:rsidRPr="00796C8E">
        <w:rPr>
          <w:rFonts w:ascii="Trebuchet MS" w:hAnsi="Trebuchet MS"/>
        </w:rPr>
        <w:t>.</w:t>
      </w:r>
    </w:p>
    <w:p w14:paraId="1EDB9FA2" w14:textId="77777777" w:rsidR="00615927" w:rsidRPr="00796C8E" w:rsidRDefault="00615927" w:rsidP="0054254D">
      <w:pPr>
        <w:pStyle w:val="Heading4"/>
        <w:ind w:left="1134" w:hanging="1134"/>
      </w:pPr>
      <w:r w:rsidRPr="00796C8E">
        <w:t>Agreed Terms</w:t>
      </w:r>
    </w:p>
    <w:p w14:paraId="6A87C1AC" w14:textId="76DFF5A0" w:rsidR="00615927" w:rsidRPr="00796C8E" w:rsidRDefault="00615927" w:rsidP="00615927">
      <w:pPr>
        <w:spacing w:before="220" w:after="220"/>
        <w:rPr>
          <w:rFonts w:ascii="Trebuchet MS" w:hAnsi="Trebuchet MS"/>
        </w:rPr>
      </w:pPr>
      <w:r w:rsidRPr="00796C8E">
        <w:rPr>
          <w:rFonts w:ascii="Trebuchet MS" w:hAnsi="Trebuchet MS"/>
        </w:rPr>
        <w:t xml:space="preserve">A matter must not be </w:t>
      </w:r>
      <w:r w:rsidR="008D1823">
        <w:rPr>
          <w:rFonts w:ascii="Trebuchet MS" w:hAnsi="Trebuchet MS"/>
        </w:rPr>
        <w:t>formally resolved</w:t>
      </w:r>
      <w:r w:rsidRPr="00796C8E">
        <w:rPr>
          <w:rFonts w:ascii="Trebuchet MS" w:hAnsi="Trebuchet MS"/>
        </w:rPr>
        <w:t xml:space="preserve"> unless the subject officer is consulted and the </w:t>
      </w:r>
      <w:r w:rsidRPr="00796C8E">
        <w:rPr>
          <w:rFonts w:ascii="Trebuchet MS" w:hAnsi="Trebuchet MS"/>
          <w:b/>
        </w:rPr>
        <w:t xml:space="preserve">terms of </w:t>
      </w:r>
      <w:r w:rsidR="008D1823">
        <w:rPr>
          <w:rFonts w:ascii="Trebuchet MS" w:hAnsi="Trebuchet MS"/>
          <w:b/>
        </w:rPr>
        <w:t>formal resolution</w:t>
      </w:r>
      <w:r w:rsidRPr="00796C8E">
        <w:rPr>
          <w:rFonts w:ascii="Trebuchet MS" w:hAnsi="Trebuchet MS"/>
        </w:rPr>
        <w:t xml:space="preserve"> are acceptable to them and the complainant.  Terms of </w:t>
      </w:r>
      <w:r w:rsidR="008D1823">
        <w:rPr>
          <w:rFonts w:ascii="Trebuchet MS" w:hAnsi="Trebuchet MS"/>
        </w:rPr>
        <w:t>formal resolution</w:t>
      </w:r>
      <w:r w:rsidRPr="00796C8E">
        <w:rPr>
          <w:rFonts w:ascii="Trebuchet MS" w:hAnsi="Trebuchet MS"/>
        </w:rPr>
        <w:t xml:space="preserve"> will vary depending on the nature of the complaint.</w:t>
      </w:r>
    </w:p>
    <w:p w14:paraId="751DC9AF" w14:textId="77777777" w:rsidR="00615927" w:rsidRPr="001D31DD" w:rsidRDefault="00615927" w:rsidP="003C7AD5">
      <w:pPr>
        <w:spacing w:before="120" w:after="120"/>
        <w:jc w:val="left"/>
        <w:rPr>
          <w:rStyle w:val="IntenseEmphasis"/>
        </w:rPr>
      </w:pPr>
      <w:r w:rsidRPr="001D31DD">
        <w:rPr>
          <w:rStyle w:val="IntenseEmphasis"/>
        </w:rPr>
        <w:t>Examples</w:t>
      </w:r>
    </w:p>
    <w:p w14:paraId="12CF357D" w14:textId="77777777" w:rsidR="00615927" w:rsidRPr="007D36E8" w:rsidRDefault="00615927" w:rsidP="00452DBF">
      <w:pPr>
        <w:pStyle w:val="ListParagraph"/>
        <w:numPr>
          <w:ilvl w:val="0"/>
          <w:numId w:val="115"/>
        </w:numPr>
        <w:spacing w:before="120" w:after="120"/>
        <w:ind w:left="1134" w:hanging="567"/>
        <w:contextualSpacing w:val="0"/>
        <w:rPr>
          <w:rFonts w:ascii="Trebuchet MS" w:hAnsi="Trebuchet MS"/>
          <w:i/>
          <w:sz w:val="18"/>
          <w:szCs w:val="18"/>
        </w:rPr>
      </w:pPr>
      <w:r w:rsidRPr="007D36E8">
        <w:rPr>
          <w:rFonts w:ascii="Trebuchet MS" w:hAnsi="Trebuchet MS"/>
          <w:i/>
          <w:sz w:val="18"/>
          <w:szCs w:val="18"/>
        </w:rPr>
        <w:t>making an apology</w:t>
      </w:r>
    </w:p>
    <w:p w14:paraId="3243BA14" w14:textId="77777777" w:rsidR="00615927" w:rsidRPr="007D36E8" w:rsidRDefault="00615927" w:rsidP="00452DBF">
      <w:pPr>
        <w:pStyle w:val="ListParagraph"/>
        <w:numPr>
          <w:ilvl w:val="0"/>
          <w:numId w:val="115"/>
        </w:numPr>
        <w:spacing w:before="120" w:after="120"/>
        <w:ind w:left="1134" w:hanging="567"/>
        <w:contextualSpacing w:val="0"/>
        <w:rPr>
          <w:rFonts w:ascii="Trebuchet MS" w:hAnsi="Trebuchet MS"/>
          <w:i/>
          <w:sz w:val="18"/>
          <w:szCs w:val="18"/>
        </w:rPr>
      </w:pPr>
      <w:r w:rsidRPr="007D36E8">
        <w:rPr>
          <w:rFonts w:ascii="Trebuchet MS" w:hAnsi="Trebuchet MS"/>
          <w:i/>
          <w:sz w:val="18"/>
          <w:szCs w:val="18"/>
        </w:rPr>
        <w:t>explaining to the complainant why certain actions were / were not taken</w:t>
      </w:r>
    </w:p>
    <w:p w14:paraId="6B46578C" w14:textId="3BF8B854" w:rsidR="00615927" w:rsidRPr="007D36E8" w:rsidRDefault="00472993" w:rsidP="00452DBF">
      <w:pPr>
        <w:pStyle w:val="ListParagraph"/>
        <w:numPr>
          <w:ilvl w:val="0"/>
          <w:numId w:val="115"/>
        </w:numPr>
        <w:spacing w:before="120" w:after="120"/>
        <w:ind w:left="1134" w:hanging="567"/>
        <w:contextualSpacing w:val="0"/>
        <w:rPr>
          <w:rFonts w:ascii="Trebuchet MS" w:hAnsi="Trebuchet MS"/>
          <w:i/>
          <w:sz w:val="18"/>
          <w:szCs w:val="18"/>
        </w:rPr>
      </w:pPr>
      <w:r w:rsidRPr="007D36E8">
        <w:rPr>
          <w:rFonts w:ascii="Trebuchet MS" w:hAnsi="Trebuchet MS"/>
          <w:i/>
          <w:sz w:val="18"/>
          <w:szCs w:val="18"/>
        </w:rPr>
        <w:t>agreeing to undertake</w:t>
      </w:r>
      <w:r w:rsidR="00615927" w:rsidRPr="007D36E8">
        <w:rPr>
          <w:rFonts w:ascii="Trebuchet MS" w:hAnsi="Trebuchet MS"/>
          <w:i/>
          <w:sz w:val="18"/>
          <w:szCs w:val="18"/>
        </w:rPr>
        <w:t xml:space="preserve"> </w:t>
      </w:r>
      <w:r w:rsidRPr="007D36E8">
        <w:rPr>
          <w:rFonts w:ascii="Trebuchet MS" w:hAnsi="Trebuchet MS"/>
          <w:i/>
          <w:sz w:val="18"/>
          <w:szCs w:val="18"/>
        </w:rPr>
        <w:t xml:space="preserve">CPD </w:t>
      </w:r>
      <w:r w:rsidR="00615927" w:rsidRPr="007D36E8">
        <w:rPr>
          <w:rFonts w:ascii="Trebuchet MS" w:hAnsi="Trebuchet MS"/>
          <w:i/>
          <w:sz w:val="18"/>
          <w:szCs w:val="18"/>
        </w:rPr>
        <w:t>such as retraining</w:t>
      </w:r>
    </w:p>
    <w:p w14:paraId="04997E3D" w14:textId="51A96248" w:rsidR="00615927" w:rsidRPr="00796C8E" w:rsidRDefault="00615927" w:rsidP="00615927">
      <w:pPr>
        <w:spacing w:before="220" w:after="220"/>
        <w:rPr>
          <w:rFonts w:ascii="Trebuchet MS" w:hAnsi="Trebuchet MS"/>
        </w:rPr>
      </w:pPr>
      <w:r w:rsidRPr="00796C8E">
        <w:rPr>
          <w:rFonts w:ascii="Trebuchet MS" w:hAnsi="Trebuchet MS"/>
        </w:rPr>
        <w:t xml:space="preserve">The terms by themselves do not constitute </w:t>
      </w:r>
      <w:r w:rsidR="008D1823">
        <w:rPr>
          <w:rFonts w:ascii="Trebuchet MS" w:hAnsi="Trebuchet MS"/>
        </w:rPr>
        <w:t>formal resolution</w:t>
      </w:r>
      <w:r w:rsidRPr="00796C8E">
        <w:rPr>
          <w:rFonts w:ascii="Trebuchet MS" w:hAnsi="Trebuchet MS"/>
        </w:rPr>
        <w:t xml:space="preserve"> – rather, </w:t>
      </w:r>
      <w:r w:rsidR="008D1823">
        <w:rPr>
          <w:rFonts w:ascii="Trebuchet MS" w:hAnsi="Trebuchet MS"/>
        </w:rPr>
        <w:t>formal resolution</w:t>
      </w:r>
      <w:r w:rsidRPr="00796C8E">
        <w:rPr>
          <w:rFonts w:ascii="Trebuchet MS" w:hAnsi="Trebuchet MS"/>
        </w:rPr>
        <w:t xml:space="preserve"> is the process of the parties negotiating and agreeing to the terms.</w:t>
      </w:r>
      <w:r w:rsidR="00472993" w:rsidRPr="00796C8E">
        <w:rPr>
          <w:rFonts w:ascii="Trebuchet MS" w:hAnsi="Trebuchet MS"/>
        </w:rPr>
        <w:t xml:space="preserve">  It </w:t>
      </w:r>
      <w:r w:rsidR="00DA39EC" w:rsidRPr="00796C8E">
        <w:rPr>
          <w:rFonts w:ascii="Trebuchet MS" w:hAnsi="Trebuchet MS"/>
        </w:rPr>
        <w:t xml:space="preserve">is to </w:t>
      </w:r>
      <w:r w:rsidR="00472993" w:rsidRPr="00796C8E">
        <w:rPr>
          <w:rFonts w:ascii="Trebuchet MS" w:hAnsi="Trebuchet MS"/>
        </w:rPr>
        <w:t>involve a face-to-</w:t>
      </w:r>
      <w:r w:rsidRPr="00796C8E">
        <w:rPr>
          <w:rFonts w:ascii="Trebuchet MS" w:hAnsi="Trebuchet MS"/>
        </w:rPr>
        <w:t xml:space="preserve">face </w:t>
      </w:r>
      <w:r w:rsidR="00EA1772">
        <w:rPr>
          <w:rFonts w:ascii="Trebuchet MS" w:hAnsi="Trebuchet MS"/>
        </w:rPr>
        <w:t>engagement</w:t>
      </w:r>
      <w:r w:rsidRPr="00796C8E">
        <w:rPr>
          <w:rFonts w:ascii="Trebuchet MS" w:hAnsi="Trebuchet MS"/>
        </w:rPr>
        <w:t xml:space="preserve"> or telephone </w:t>
      </w:r>
      <w:r w:rsidR="00EA1772">
        <w:rPr>
          <w:rFonts w:ascii="Trebuchet MS" w:hAnsi="Trebuchet MS"/>
        </w:rPr>
        <w:t>engagement</w:t>
      </w:r>
      <w:r w:rsidR="0061064A" w:rsidRPr="00796C8E">
        <w:rPr>
          <w:rFonts w:ascii="Trebuchet MS" w:hAnsi="Trebuchet MS"/>
        </w:rPr>
        <w:t xml:space="preserve"> that involves all parties, including the </w:t>
      </w:r>
      <w:r w:rsidR="005741D0">
        <w:rPr>
          <w:rFonts w:ascii="Trebuchet MS" w:hAnsi="Trebuchet MS"/>
        </w:rPr>
        <w:t>manager</w:t>
      </w:r>
      <w:r w:rsidRPr="00796C8E">
        <w:rPr>
          <w:rFonts w:ascii="Trebuchet MS" w:hAnsi="Trebuchet MS"/>
        </w:rPr>
        <w:t xml:space="preserve">.  If a matter is </w:t>
      </w:r>
      <w:r w:rsidR="00EA1772">
        <w:rPr>
          <w:rFonts w:ascii="Trebuchet MS" w:hAnsi="Trebuchet MS"/>
        </w:rPr>
        <w:t>formally resolved</w:t>
      </w:r>
      <w:r w:rsidRPr="00796C8E">
        <w:rPr>
          <w:rFonts w:ascii="Trebuchet MS" w:hAnsi="Trebuchet MS"/>
        </w:rPr>
        <w:t xml:space="preserve">, Tasmania Police may still require the </w:t>
      </w:r>
      <w:r w:rsidR="00DA39EC" w:rsidRPr="00796C8E">
        <w:rPr>
          <w:rFonts w:ascii="Trebuchet MS" w:hAnsi="Trebuchet MS"/>
        </w:rPr>
        <w:t xml:space="preserve">subject officer </w:t>
      </w:r>
      <w:r w:rsidRPr="00796C8E">
        <w:rPr>
          <w:rFonts w:ascii="Trebuchet MS" w:hAnsi="Trebuchet MS"/>
        </w:rPr>
        <w:t xml:space="preserve">to undertake </w:t>
      </w:r>
      <w:hyperlink w:anchor="_Professional_Development_Measures_1" w:history="1">
        <w:r w:rsidR="00095A9D" w:rsidRPr="00796C8E">
          <w:rPr>
            <w:rStyle w:val="Hyperlink"/>
            <w:rFonts w:ascii="Trebuchet MS" w:hAnsi="Trebuchet MS"/>
          </w:rPr>
          <w:t>CPD</w:t>
        </w:r>
      </w:hyperlink>
      <w:r w:rsidR="00887983" w:rsidRPr="00796C8E">
        <w:rPr>
          <w:rFonts w:ascii="Trebuchet MS" w:hAnsi="Trebuchet MS"/>
        </w:rPr>
        <w:t>.</w:t>
      </w:r>
    </w:p>
    <w:p w14:paraId="0F8C9EB0" w14:textId="77777777" w:rsidR="00615927" w:rsidRPr="00796C8E" w:rsidRDefault="00615927" w:rsidP="0054254D">
      <w:pPr>
        <w:pStyle w:val="Heading4"/>
        <w:ind w:left="1134" w:hanging="1134"/>
      </w:pPr>
      <w:r w:rsidRPr="00796C8E">
        <w:t>Record Keeping</w:t>
      </w:r>
    </w:p>
    <w:p w14:paraId="20B08614" w14:textId="4A37C1E5" w:rsidR="00615927" w:rsidRPr="00796C8E" w:rsidRDefault="00615927" w:rsidP="00615927">
      <w:pPr>
        <w:spacing w:before="220" w:after="220"/>
        <w:rPr>
          <w:rFonts w:ascii="Trebuchet MS" w:hAnsi="Trebuchet MS"/>
          <w:noProof/>
          <w:lang w:eastAsia="en-AU"/>
        </w:rPr>
      </w:pPr>
      <w:r w:rsidRPr="00796C8E">
        <w:rPr>
          <w:rFonts w:ascii="Trebuchet MS" w:hAnsi="Trebuchet MS"/>
        </w:rPr>
        <w:t xml:space="preserve">The </w:t>
      </w:r>
      <w:r w:rsidR="00EA1772">
        <w:rPr>
          <w:rFonts w:ascii="Trebuchet MS" w:hAnsi="Trebuchet MS"/>
        </w:rPr>
        <w:t>Resolver</w:t>
      </w:r>
      <w:r w:rsidRPr="00796C8E">
        <w:rPr>
          <w:rFonts w:ascii="Trebuchet MS" w:hAnsi="Trebuchet MS"/>
        </w:rPr>
        <w:t xml:space="preserve"> must document on BlueTeam™ the terms upon which the matter is </w:t>
      </w:r>
      <w:r w:rsidR="00570A8F">
        <w:rPr>
          <w:rFonts w:ascii="Trebuchet MS" w:hAnsi="Trebuchet MS"/>
        </w:rPr>
        <w:t>formally resolved</w:t>
      </w:r>
      <w:r w:rsidRPr="00796C8E">
        <w:rPr>
          <w:rFonts w:ascii="Trebuchet MS" w:hAnsi="Trebuchet MS"/>
        </w:rPr>
        <w:t xml:space="preserve">.  </w:t>
      </w:r>
      <w:r w:rsidRPr="00796C8E">
        <w:rPr>
          <w:rFonts w:ascii="Trebuchet MS" w:hAnsi="Trebuchet MS"/>
          <w:noProof/>
          <w:lang w:eastAsia="en-AU"/>
        </w:rPr>
        <w:t xml:space="preserve">Note: a complaint may involve more than one allegation so members updating BlueTeam™ must accurately record which specific allegation(s) are </w:t>
      </w:r>
      <w:r w:rsidR="00570A8F">
        <w:rPr>
          <w:rFonts w:ascii="Trebuchet MS" w:hAnsi="Trebuchet MS"/>
          <w:noProof/>
          <w:lang w:eastAsia="en-AU"/>
        </w:rPr>
        <w:t>formally resolved</w:t>
      </w:r>
      <w:r w:rsidRPr="00796C8E">
        <w:rPr>
          <w:rFonts w:ascii="Trebuchet MS" w:hAnsi="Trebuchet MS"/>
          <w:noProof/>
          <w:lang w:eastAsia="en-AU"/>
        </w:rPr>
        <w:t>.</w:t>
      </w:r>
      <w:r w:rsidR="00472993" w:rsidRPr="00796C8E">
        <w:rPr>
          <w:rFonts w:ascii="Trebuchet MS" w:hAnsi="Trebuchet MS"/>
          <w:noProof/>
          <w:lang w:eastAsia="en-AU"/>
        </w:rPr>
        <w:t xml:space="preserve"> </w:t>
      </w:r>
      <w:r w:rsidR="002037EC" w:rsidRPr="00796C8E">
        <w:rPr>
          <w:rFonts w:ascii="Trebuchet MS" w:hAnsi="Trebuchet MS"/>
        </w:rPr>
        <w:t>The outcome of the matter will</w:t>
      </w:r>
      <w:r w:rsidR="00472993" w:rsidRPr="00796C8E">
        <w:rPr>
          <w:rFonts w:ascii="Trebuchet MS" w:hAnsi="Trebuchet MS"/>
        </w:rPr>
        <w:t xml:space="preserve"> be recorded as ‘</w:t>
      </w:r>
      <w:r w:rsidR="00570A8F">
        <w:rPr>
          <w:rFonts w:ascii="Trebuchet MS" w:hAnsi="Trebuchet MS"/>
        </w:rPr>
        <w:t>formally resolved</w:t>
      </w:r>
      <w:r w:rsidR="00472993" w:rsidRPr="00796C8E">
        <w:rPr>
          <w:rFonts w:ascii="Trebuchet MS" w:hAnsi="Trebuchet MS"/>
        </w:rPr>
        <w:t>’</w:t>
      </w:r>
      <w:r w:rsidR="007A3329" w:rsidRPr="00796C8E">
        <w:rPr>
          <w:rFonts w:ascii="Trebuchet MS" w:hAnsi="Trebuchet MS"/>
        </w:rPr>
        <w:t xml:space="preserve"> by Professional Standards</w:t>
      </w:r>
      <w:r w:rsidR="002037EC" w:rsidRPr="00796C8E">
        <w:rPr>
          <w:rFonts w:ascii="Trebuchet MS" w:hAnsi="Trebuchet MS"/>
        </w:rPr>
        <w:t xml:space="preserve">. </w:t>
      </w:r>
    </w:p>
    <w:p w14:paraId="2F147353" w14:textId="1727F0A5" w:rsidR="00615927" w:rsidRPr="00796C8E" w:rsidRDefault="00615927" w:rsidP="0054254D">
      <w:pPr>
        <w:pStyle w:val="Heading4"/>
        <w:ind w:left="1134" w:hanging="1134"/>
      </w:pPr>
      <w:r w:rsidRPr="00796C8E">
        <w:t xml:space="preserve">Failure of </w:t>
      </w:r>
      <w:r w:rsidR="00EA1772">
        <w:t>Formal Resolution</w:t>
      </w:r>
    </w:p>
    <w:p w14:paraId="2164DEC1" w14:textId="1671EE0D" w:rsidR="00173FB0" w:rsidRPr="00796C8E" w:rsidRDefault="00173FB0" w:rsidP="00615927">
      <w:pPr>
        <w:spacing w:before="220" w:after="220"/>
        <w:rPr>
          <w:rFonts w:ascii="Trebuchet MS" w:hAnsi="Trebuchet MS"/>
        </w:rPr>
      </w:pPr>
      <w:r w:rsidRPr="00796C8E">
        <w:rPr>
          <w:rFonts w:ascii="Trebuchet MS" w:hAnsi="Trebuchet MS"/>
        </w:rPr>
        <w:t xml:space="preserve">If at any stage in the </w:t>
      </w:r>
      <w:r w:rsidR="00EA1772">
        <w:rPr>
          <w:rFonts w:ascii="Trebuchet MS" w:hAnsi="Trebuchet MS"/>
        </w:rPr>
        <w:t>formal resolution</w:t>
      </w:r>
      <w:r w:rsidRPr="00796C8E">
        <w:rPr>
          <w:rFonts w:ascii="Trebuchet MS" w:hAnsi="Trebuchet MS"/>
        </w:rPr>
        <w:t xml:space="preserve"> process one or both parties is no longer agreeable to </w:t>
      </w:r>
      <w:r w:rsidR="00570A8F">
        <w:rPr>
          <w:rFonts w:ascii="Trebuchet MS" w:hAnsi="Trebuchet MS"/>
        </w:rPr>
        <w:t>formal resolution</w:t>
      </w:r>
      <w:r w:rsidRPr="00796C8E">
        <w:rPr>
          <w:rFonts w:ascii="Trebuchet MS" w:hAnsi="Trebuchet MS"/>
        </w:rPr>
        <w:t xml:space="preserve"> then the normal procedures for level 1 or level 2 (whichever applies) are to be followed. </w:t>
      </w:r>
    </w:p>
    <w:p w14:paraId="10395CF1" w14:textId="3C1F44FA" w:rsidR="00615927" w:rsidRPr="00796C8E" w:rsidRDefault="00615927" w:rsidP="0054254D">
      <w:pPr>
        <w:pStyle w:val="Heading4"/>
        <w:ind w:left="1134" w:hanging="1134"/>
      </w:pPr>
      <w:r w:rsidRPr="00796C8E">
        <w:t xml:space="preserve">When </w:t>
      </w:r>
      <w:r w:rsidR="00EA1772">
        <w:t>Formal Resolution</w:t>
      </w:r>
      <w:r w:rsidRPr="00796C8E">
        <w:t xml:space="preserve"> May Not be Used</w:t>
      </w:r>
    </w:p>
    <w:p w14:paraId="03AF419A" w14:textId="11AE7994" w:rsidR="00615927" w:rsidRPr="00796C8E" w:rsidRDefault="00EA1772" w:rsidP="00615927">
      <w:pPr>
        <w:spacing w:before="220" w:after="220"/>
        <w:rPr>
          <w:rFonts w:ascii="Trebuchet MS" w:hAnsi="Trebuchet MS"/>
        </w:rPr>
      </w:pPr>
      <w:r>
        <w:rPr>
          <w:rFonts w:ascii="Trebuchet MS" w:hAnsi="Trebuchet MS"/>
        </w:rPr>
        <w:t>Formal resolution</w:t>
      </w:r>
      <w:r w:rsidR="00615927" w:rsidRPr="00796C8E">
        <w:rPr>
          <w:rFonts w:ascii="Trebuchet MS" w:hAnsi="Trebuchet MS"/>
        </w:rPr>
        <w:t xml:space="preserve"> may not be used for level 3 matters due to the perceived level of seriousness and / or complexity.</w:t>
      </w:r>
    </w:p>
    <w:p w14:paraId="75745F53" w14:textId="58163812" w:rsidR="00615927" w:rsidRPr="00796C8E" w:rsidRDefault="00615927" w:rsidP="00615927">
      <w:pPr>
        <w:spacing w:before="220" w:after="220"/>
        <w:rPr>
          <w:rFonts w:ascii="Trebuchet MS" w:hAnsi="Trebuchet MS"/>
        </w:rPr>
      </w:pPr>
      <w:r w:rsidRPr="00796C8E">
        <w:rPr>
          <w:rFonts w:ascii="Trebuchet MS" w:hAnsi="Trebuchet MS"/>
        </w:rPr>
        <w:t xml:space="preserve">Sound judgement is always required in determining which matters are suitable for </w:t>
      </w:r>
      <w:r w:rsidR="00EA1772">
        <w:rPr>
          <w:rFonts w:ascii="Trebuchet MS" w:hAnsi="Trebuchet MS"/>
        </w:rPr>
        <w:t>formal resolution</w:t>
      </w:r>
      <w:r w:rsidRPr="00796C8E">
        <w:rPr>
          <w:rFonts w:ascii="Trebuchet MS" w:hAnsi="Trebuchet MS"/>
        </w:rPr>
        <w:t xml:space="preserve">.  In the interests of maintaining proper standards of conduct and public confidence some matters ought to be </w:t>
      </w:r>
      <w:r w:rsidR="00EA1772">
        <w:rPr>
          <w:rFonts w:ascii="Trebuchet MS" w:hAnsi="Trebuchet MS"/>
        </w:rPr>
        <w:t xml:space="preserve">inquired into or </w:t>
      </w:r>
      <w:r w:rsidRPr="00796C8E">
        <w:rPr>
          <w:rFonts w:ascii="Trebuchet MS" w:hAnsi="Trebuchet MS"/>
        </w:rPr>
        <w:t xml:space="preserve">investigated regardless of the preparedness of the parties to conciliate.  </w:t>
      </w:r>
      <w:r w:rsidR="00E2112C" w:rsidRPr="00796C8E">
        <w:rPr>
          <w:rFonts w:ascii="Trebuchet MS" w:hAnsi="Trebuchet MS"/>
        </w:rPr>
        <w:t xml:space="preserve">Tasmania Police reserves the right to </w:t>
      </w:r>
      <w:r w:rsidR="00EA1772">
        <w:rPr>
          <w:rFonts w:ascii="Trebuchet MS" w:hAnsi="Trebuchet MS"/>
        </w:rPr>
        <w:t xml:space="preserve">inquire into or </w:t>
      </w:r>
      <w:r w:rsidR="00E2112C" w:rsidRPr="00796C8E">
        <w:rPr>
          <w:rFonts w:ascii="Trebuchet MS" w:hAnsi="Trebuchet MS"/>
        </w:rPr>
        <w:t xml:space="preserve">investigate matters even when all parties agree instead to </w:t>
      </w:r>
      <w:r w:rsidR="00EA1772">
        <w:rPr>
          <w:rFonts w:ascii="Trebuchet MS" w:hAnsi="Trebuchet MS"/>
        </w:rPr>
        <w:t>formal resolution</w:t>
      </w:r>
      <w:r w:rsidR="00E2112C" w:rsidRPr="00796C8E">
        <w:rPr>
          <w:rFonts w:ascii="Trebuchet MS" w:hAnsi="Trebuchet MS"/>
        </w:rPr>
        <w:t>.</w:t>
      </w:r>
      <w:r w:rsidRPr="00796C8E">
        <w:rPr>
          <w:rFonts w:ascii="Trebuchet MS" w:hAnsi="Trebuchet MS"/>
        </w:rPr>
        <w:t xml:space="preserve">  Where any doubt exists, advice can be sought from Professional Standards. </w:t>
      </w:r>
    </w:p>
    <w:p w14:paraId="780B7859" w14:textId="77777777" w:rsidR="00477F9E" w:rsidRPr="00B55DA0" w:rsidRDefault="00477F9E" w:rsidP="003850E1">
      <w:pPr>
        <w:pStyle w:val="Heading2"/>
      </w:pPr>
      <w:bookmarkStart w:id="407" w:name="_Apologies_1"/>
      <w:bookmarkStart w:id="408" w:name="_Toc164672030"/>
      <w:bookmarkEnd w:id="407"/>
      <w:r w:rsidRPr="00B55DA0">
        <w:t>Apologies</w:t>
      </w:r>
      <w:bookmarkEnd w:id="408"/>
    </w:p>
    <w:p w14:paraId="7AE1B34F" w14:textId="0B9DD6DF" w:rsidR="006F00CA" w:rsidRPr="00796C8E" w:rsidRDefault="006F00CA" w:rsidP="008876C7">
      <w:pPr>
        <w:spacing w:before="220" w:after="220"/>
        <w:rPr>
          <w:rFonts w:ascii="Trebuchet MS" w:hAnsi="Trebuchet MS"/>
        </w:rPr>
      </w:pPr>
      <w:r w:rsidRPr="00796C8E">
        <w:rPr>
          <w:rFonts w:ascii="Trebuchet MS" w:hAnsi="Trebuchet MS"/>
        </w:rPr>
        <w:t xml:space="preserve">An apology may be given for level 1, 2 or 3 matters or part of a matter. </w:t>
      </w:r>
      <w:r w:rsidR="00860065" w:rsidRPr="00796C8E">
        <w:rPr>
          <w:rFonts w:ascii="Trebuchet MS" w:hAnsi="Trebuchet MS"/>
        </w:rPr>
        <w:t xml:space="preserve">An apology </w:t>
      </w:r>
      <w:r w:rsidR="00276D97" w:rsidRPr="00796C8E">
        <w:rPr>
          <w:rFonts w:ascii="Trebuchet MS" w:hAnsi="Trebuchet MS"/>
        </w:rPr>
        <w:t xml:space="preserve">is not an outcome in itself but </w:t>
      </w:r>
      <w:r w:rsidR="00860065" w:rsidRPr="00796C8E">
        <w:rPr>
          <w:rFonts w:ascii="Trebuchet MS" w:hAnsi="Trebuchet MS"/>
        </w:rPr>
        <w:t xml:space="preserve">can be given during the </w:t>
      </w:r>
      <w:r w:rsidR="00A90AD4" w:rsidRPr="00796C8E">
        <w:rPr>
          <w:rFonts w:ascii="Trebuchet MS" w:hAnsi="Trebuchet MS"/>
        </w:rPr>
        <w:t>informal resolution</w:t>
      </w:r>
      <w:r w:rsidR="00860065" w:rsidRPr="00796C8E">
        <w:rPr>
          <w:rFonts w:ascii="Trebuchet MS" w:hAnsi="Trebuchet MS"/>
        </w:rPr>
        <w:t xml:space="preserve"> of a matter, during </w:t>
      </w:r>
      <w:r w:rsidR="00777DE7">
        <w:rPr>
          <w:rFonts w:ascii="Trebuchet MS" w:hAnsi="Trebuchet MS"/>
        </w:rPr>
        <w:t>formal resolution</w:t>
      </w:r>
      <w:r w:rsidR="00860065" w:rsidRPr="00796C8E">
        <w:rPr>
          <w:rFonts w:ascii="Trebuchet MS" w:hAnsi="Trebuchet MS"/>
        </w:rPr>
        <w:t xml:space="preserve"> or during an inquiry / investigation.</w:t>
      </w:r>
      <w:r w:rsidR="00276D97" w:rsidRPr="00796C8E">
        <w:rPr>
          <w:rFonts w:ascii="Trebuchet MS" w:hAnsi="Trebuchet MS"/>
        </w:rPr>
        <w:t xml:space="preserve">  </w:t>
      </w:r>
      <w:r w:rsidRPr="00796C8E">
        <w:rPr>
          <w:rFonts w:ascii="Trebuchet MS" w:hAnsi="Trebuchet MS"/>
        </w:rPr>
        <w:t xml:space="preserve">Tasmania Police reserves the </w:t>
      </w:r>
      <w:r w:rsidR="00865FD5" w:rsidRPr="00796C8E">
        <w:rPr>
          <w:rFonts w:ascii="Trebuchet MS" w:hAnsi="Trebuchet MS"/>
        </w:rPr>
        <w:t>right to continue to inquire in</w:t>
      </w:r>
      <w:r w:rsidRPr="00796C8E">
        <w:rPr>
          <w:rFonts w:ascii="Trebuchet MS" w:hAnsi="Trebuchet MS"/>
        </w:rPr>
        <w:t>to / investigate such matters as a breach of the Code of Conduct or offence</w:t>
      </w:r>
      <w:r w:rsidR="00777DE7">
        <w:rPr>
          <w:rFonts w:ascii="Trebuchet MS" w:hAnsi="Trebuchet MS"/>
        </w:rPr>
        <w:t>, serious offence</w:t>
      </w:r>
      <w:r w:rsidRPr="00796C8E">
        <w:rPr>
          <w:rFonts w:ascii="Trebuchet MS" w:hAnsi="Trebuchet MS"/>
        </w:rPr>
        <w:t xml:space="preserve"> or crime.  The </w:t>
      </w:r>
      <w:r w:rsidR="0087778C" w:rsidRPr="00796C8E">
        <w:rPr>
          <w:rFonts w:ascii="Trebuchet MS" w:hAnsi="Trebuchet MS"/>
        </w:rPr>
        <w:t>giving of a personal apology from a mem</w:t>
      </w:r>
      <w:r w:rsidR="00865FD5" w:rsidRPr="00796C8E">
        <w:rPr>
          <w:rFonts w:ascii="Trebuchet MS" w:hAnsi="Trebuchet MS"/>
        </w:rPr>
        <w:t>ber would, however, be taken in</w:t>
      </w:r>
      <w:r w:rsidR="0087778C" w:rsidRPr="00796C8E">
        <w:rPr>
          <w:rFonts w:ascii="Trebuchet MS" w:hAnsi="Trebuchet MS"/>
        </w:rPr>
        <w:t xml:space="preserve">to account when assessing appropriate action and given </w:t>
      </w:r>
      <w:hyperlink w:anchor="_DEFINITIONS_1" w:history="1">
        <w:r w:rsidR="0087778C" w:rsidRPr="00796C8E">
          <w:rPr>
            <w:rStyle w:val="Hyperlink"/>
            <w:rFonts w:ascii="Trebuchet MS" w:hAnsi="Trebuchet MS"/>
          </w:rPr>
          <w:t>due credit</w:t>
        </w:r>
      </w:hyperlink>
      <w:r w:rsidR="0087778C" w:rsidRPr="00796C8E">
        <w:rPr>
          <w:rFonts w:ascii="Trebuchet MS" w:hAnsi="Trebuchet MS"/>
        </w:rPr>
        <w:t>.</w:t>
      </w:r>
    </w:p>
    <w:p w14:paraId="6BF6BC1B" w14:textId="6771E81F" w:rsidR="0087778C" w:rsidRPr="00796C8E" w:rsidRDefault="00477F9E" w:rsidP="008876C7">
      <w:pPr>
        <w:spacing w:before="220" w:after="220"/>
        <w:rPr>
          <w:rFonts w:ascii="Trebuchet MS" w:hAnsi="Trebuchet MS"/>
        </w:rPr>
      </w:pPr>
      <w:r w:rsidRPr="00796C8E">
        <w:rPr>
          <w:rFonts w:ascii="Trebuchet MS" w:hAnsi="Trebuchet MS"/>
        </w:rPr>
        <w:t>Apologising should not be seen as a sign of organisational weakness. To the contrary, it is a sign of organisational strength and maturity</w:t>
      </w:r>
      <w:r w:rsidRPr="00796C8E">
        <w:rPr>
          <w:rStyle w:val="FootnoteReference"/>
          <w:rFonts w:ascii="Trebuchet MS" w:hAnsi="Trebuchet MS"/>
        </w:rPr>
        <w:footnoteReference w:id="38"/>
      </w:r>
      <w:r w:rsidRPr="00796C8E">
        <w:rPr>
          <w:rFonts w:ascii="Trebuchet MS" w:hAnsi="Trebuchet MS"/>
        </w:rPr>
        <w:t>.  Many complainants are merely seeking to be listened to and provided with an explanation and apology</w:t>
      </w:r>
      <w:r w:rsidRPr="00796C8E">
        <w:rPr>
          <w:rStyle w:val="FootnoteReference"/>
          <w:rFonts w:ascii="Trebuchet MS" w:hAnsi="Trebuchet MS"/>
        </w:rPr>
        <w:footnoteReference w:id="39"/>
      </w:r>
      <w:r w:rsidRPr="00796C8E">
        <w:rPr>
          <w:rFonts w:ascii="Trebuchet MS" w:hAnsi="Trebuchet MS"/>
        </w:rPr>
        <w:t xml:space="preserve">.  For low level matters, a prompt and sincere apology to the complainant may avoid the escalation of a matter and </w:t>
      </w:r>
      <w:r w:rsidR="0051515A" w:rsidRPr="00796C8E">
        <w:rPr>
          <w:rFonts w:ascii="Trebuchet MS" w:hAnsi="Trebuchet MS"/>
        </w:rPr>
        <w:t>lead to a more timely and appropriate resolution</w:t>
      </w:r>
      <w:r w:rsidR="0087778C" w:rsidRPr="00796C8E">
        <w:rPr>
          <w:rFonts w:ascii="Trebuchet MS" w:hAnsi="Trebuchet MS"/>
        </w:rPr>
        <w:t xml:space="preserve"> and in some cases may lead to the matter being closed</w:t>
      </w:r>
      <w:r w:rsidRPr="00796C8E">
        <w:rPr>
          <w:rStyle w:val="FootnoteReference"/>
          <w:rFonts w:ascii="Trebuchet MS" w:hAnsi="Trebuchet MS"/>
        </w:rPr>
        <w:footnoteReference w:id="40"/>
      </w:r>
      <w:r w:rsidRPr="00796C8E">
        <w:rPr>
          <w:rFonts w:ascii="Trebuchet MS" w:hAnsi="Trebuchet MS"/>
        </w:rPr>
        <w:t xml:space="preserve">. </w:t>
      </w:r>
    </w:p>
    <w:p w14:paraId="334F6A5D" w14:textId="17E2E872" w:rsidR="00AE1293" w:rsidRPr="00796C8E" w:rsidRDefault="008876C7" w:rsidP="008876C7">
      <w:pPr>
        <w:spacing w:before="220" w:after="220"/>
        <w:rPr>
          <w:rFonts w:ascii="Trebuchet MS" w:hAnsi="Trebuchet MS"/>
        </w:rPr>
      </w:pPr>
      <w:r w:rsidRPr="00796C8E">
        <w:rPr>
          <w:rFonts w:ascii="Trebuchet MS" w:hAnsi="Trebuchet MS"/>
        </w:rPr>
        <w:t>An apology</w:t>
      </w:r>
      <w:r w:rsidR="00AE1293" w:rsidRPr="00796C8E">
        <w:rPr>
          <w:rFonts w:ascii="Trebuchet MS" w:hAnsi="Trebuchet MS"/>
        </w:rPr>
        <w:t xml:space="preserve"> does not amount to an admission of liability</w:t>
      </w:r>
      <w:r w:rsidRPr="00796C8E">
        <w:rPr>
          <w:rFonts w:ascii="Trebuchet MS" w:hAnsi="Trebuchet MS"/>
        </w:rPr>
        <w:t xml:space="preserve"> as per s</w:t>
      </w:r>
      <w:r w:rsidR="00AE1293" w:rsidRPr="00796C8E">
        <w:rPr>
          <w:rFonts w:ascii="Trebuchet MS" w:hAnsi="Trebuchet MS"/>
        </w:rPr>
        <w:t xml:space="preserve">7 of the </w:t>
      </w:r>
      <w:r w:rsidR="00AE1293" w:rsidRPr="00796C8E">
        <w:rPr>
          <w:rFonts w:ascii="Trebuchet MS" w:hAnsi="Trebuchet MS"/>
          <w:i/>
        </w:rPr>
        <w:t>Civil Liability Act 2002</w:t>
      </w:r>
      <w:r w:rsidR="00AE1293" w:rsidRPr="00796C8E">
        <w:rPr>
          <w:rFonts w:ascii="Trebuchet MS" w:hAnsi="Trebuchet MS"/>
        </w:rPr>
        <w:t xml:space="preserve"> </w:t>
      </w:r>
      <w:r w:rsidRPr="00796C8E">
        <w:rPr>
          <w:rFonts w:ascii="Trebuchet MS" w:hAnsi="Trebuchet MS"/>
        </w:rPr>
        <w:t xml:space="preserve">which </w:t>
      </w:r>
      <w:r w:rsidR="00AE1293" w:rsidRPr="00796C8E">
        <w:rPr>
          <w:rFonts w:ascii="Trebuchet MS" w:hAnsi="Trebuchet MS"/>
        </w:rPr>
        <w:t>states:</w:t>
      </w:r>
    </w:p>
    <w:p w14:paraId="08B042F0" w14:textId="77777777" w:rsidR="00AE1293" w:rsidRPr="00796C8E" w:rsidRDefault="00AE1293" w:rsidP="00AE1293">
      <w:pPr>
        <w:spacing w:after="120"/>
        <w:ind w:left="426"/>
        <w:rPr>
          <w:rFonts w:ascii="Trebuchet MS" w:hAnsi="Trebuchet MS"/>
          <w:b/>
          <w:i/>
          <w:sz w:val="18"/>
          <w:szCs w:val="18"/>
        </w:rPr>
      </w:pPr>
      <w:r w:rsidRPr="00796C8E">
        <w:rPr>
          <w:rFonts w:ascii="Trebuchet MS" w:hAnsi="Trebuchet MS"/>
          <w:b/>
          <w:i/>
          <w:sz w:val="18"/>
          <w:szCs w:val="18"/>
        </w:rPr>
        <w:t>Effect of apology on liability</w:t>
      </w:r>
    </w:p>
    <w:p w14:paraId="6D0499CC" w14:textId="77777777" w:rsidR="00AE1293" w:rsidRPr="00796C8E" w:rsidRDefault="00AE1293" w:rsidP="00AE1293">
      <w:pPr>
        <w:spacing w:before="120" w:after="120"/>
        <w:ind w:left="852" w:hanging="285"/>
        <w:rPr>
          <w:rFonts w:ascii="Trebuchet MS" w:hAnsi="Trebuchet MS"/>
          <w:i/>
          <w:sz w:val="18"/>
          <w:szCs w:val="18"/>
        </w:rPr>
      </w:pPr>
      <w:r w:rsidRPr="00796C8E">
        <w:rPr>
          <w:rFonts w:ascii="Trebuchet MS" w:hAnsi="Trebuchet MS"/>
          <w:i/>
          <w:sz w:val="18"/>
          <w:szCs w:val="18"/>
        </w:rPr>
        <w:t>(1)</w:t>
      </w:r>
      <w:r w:rsidRPr="00796C8E">
        <w:rPr>
          <w:rFonts w:ascii="Trebuchet MS" w:hAnsi="Trebuchet MS"/>
          <w:i/>
          <w:sz w:val="18"/>
          <w:szCs w:val="18"/>
        </w:rPr>
        <w:tab/>
        <w:t>An apology made by or on behalf of a person in connection with any matter alleged to have been caused by the fault of the person –</w:t>
      </w:r>
    </w:p>
    <w:p w14:paraId="648D122E" w14:textId="77777777" w:rsidR="00AE1293" w:rsidRPr="00796C8E" w:rsidRDefault="00AE1293" w:rsidP="00AE1293">
      <w:pPr>
        <w:spacing w:before="120" w:after="120"/>
        <w:ind w:left="1135" w:hanging="283"/>
        <w:rPr>
          <w:rFonts w:ascii="Trebuchet MS" w:hAnsi="Trebuchet MS"/>
          <w:i/>
          <w:sz w:val="18"/>
          <w:szCs w:val="18"/>
        </w:rPr>
      </w:pPr>
      <w:r w:rsidRPr="00796C8E">
        <w:rPr>
          <w:rFonts w:ascii="Trebuchet MS" w:hAnsi="Trebuchet MS"/>
          <w:i/>
          <w:sz w:val="18"/>
          <w:szCs w:val="18"/>
        </w:rPr>
        <w:t>(a)</w:t>
      </w:r>
      <w:r w:rsidRPr="00796C8E">
        <w:rPr>
          <w:rFonts w:ascii="Trebuchet MS" w:hAnsi="Trebuchet MS"/>
          <w:i/>
          <w:sz w:val="18"/>
          <w:szCs w:val="18"/>
        </w:rPr>
        <w:tab/>
        <w:t xml:space="preserve"> does not constitute an express or implied admission of fault or liability by the person in connection with that matter; and</w:t>
      </w:r>
    </w:p>
    <w:p w14:paraId="12FF5E48" w14:textId="77777777" w:rsidR="00AE1293" w:rsidRPr="00796C8E" w:rsidRDefault="00AE1293" w:rsidP="00AE1293">
      <w:pPr>
        <w:spacing w:before="120" w:after="120"/>
        <w:ind w:left="1135" w:hanging="283"/>
        <w:rPr>
          <w:rFonts w:ascii="Trebuchet MS" w:hAnsi="Trebuchet MS"/>
          <w:i/>
          <w:sz w:val="18"/>
          <w:szCs w:val="18"/>
        </w:rPr>
      </w:pPr>
      <w:r w:rsidRPr="00796C8E">
        <w:rPr>
          <w:rFonts w:ascii="Trebuchet MS" w:hAnsi="Trebuchet MS"/>
          <w:i/>
          <w:sz w:val="18"/>
          <w:szCs w:val="18"/>
        </w:rPr>
        <w:t>(b)</w:t>
      </w:r>
      <w:r w:rsidRPr="00796C8E">
        <w:rPr>
          <w:rFonts w:ascii="Trebuchet MS" w:hAnsi="Trebuchet MS"/>
          <w:i/>
          <w:sz w:val="18"/>
          <w:szCs w:val="18"/>
        </w:rPr>
        <w:tab/>
        <w:t>is not relevant to the determination of fault or liability in connection with that matter.</w:t>
      </w:r>
    </w:p>
    <w:p w14:paraId="69D0B563" w14:textId="77777777" w:rsidR="00AE1293" w:rsidRPr="00796C8E" w:rsidRDefault="00AE1293" w:rsidP="00AE1293">
      <w:pPr>
        <w:spacing w:before="120" w:after="120"/>
        <w:ind w:left="852" w:hanging="285"/>
        <w:rPr>
          <w:rFonts w:ascii="Trebuchet MS" w:hAnsi="Trebuchet MS"/>
          <w:i/>
          <w:sz w:val="18"/>
          <w:szCs w:val="18"/>
        </w:rPr>
      </w:pPr>
      <w:r w:rsidRPr="00796C8E">
        <w:rPr>
          <w:rFonts w:ascii="Trebuchet MS" w:hAnsi="Trebuchet MS"/>
          <w:i/>
          <w:sz w:val="18"/>
          <w:szCs w:val="18"/>
        </w:rPr>
        <w:t>(2)</w:t>
      </w:r>
      <w:r w:rsidRPr="00796C8E">
        <w:rPr>
          <w:rFonts w:ascii="Trebuchet MS" w:hAnsi="Trebuchet MS"/>
          <w:i/>
          <w:sz w:val="18"/>
          <w:szCs w:val="18"/>
        </w:rPr>
        <w:tab/>
        <w:t>Evidence of an apology made by or on behalf of a person in connection with any matter alleged to have been caused by the fault of the person is not admissible in any civil proceedings as evidence of the fault or liability of the person in connection with that matter.</w:t>
      </w:r>
    </w:p>
    <w:p w14:paraId="06CB90E1" w14:textId="77777777" w:rsidR="00AE1293" w:rsidRDefault="00AE1293" w:rsidP="00AE1293">
      <w:pPr>
        <w:spacing w:before="120" w:after="120"/>
        <w:ind w:left="851" w:hanging="284"/>
        <w:rPr>
          <w:rFonts w:ascii="Trebuchet MS" w:hAnsi="Trebuchet MS"/>
          <w:i/>
          <w:sz w:val="18"/>
          <w:szCs w:val="18"/>
        </w:rPr>
      </w:pPr>
      <w:r w:rsidRPr="00796C8E">
        <w:rPr>
          <w:rFonts w:ascii="Trebuchet MS" w:hAnsi="Trebuchet MS"/>
          <w:i/>
          <w:sz w:val="18"/>
          <w:szCs w:val="18"/>
        </w:rPr>
        <w:t>(3)</w:t>
      </w:r>
      <w:r w:rsidRPr="00796C8E">
        <w:rPr>
          <w:rFonts w:ascii="Trebuchet MS" w:hAnsi="Trebuchet MS"/>
          <w:i/>
          <w:sz w:val="18"/>
          <w:szCs w:val="18"/>
        </w:rPr>
        <w:tab/>
        <w:t>In this section, apology means an expression of sympathy or regret, or of a general sense of benevolence or compassion, in connection with any matter, which does not contain an admission of fault in connection with the matter.</w:t>
      </w:r>
    </w:p>
    <w:p w14:paraId="329DC247" w14:textId="77777777" w:rsidR="00EF1E1D" w:rsidRPr="00796C8E" w:rsidRDefault="00EF1E1D" w:rsidP="0054254D">
      <w:pPr>
        <w:pStyle w:val="Heading4"/>
        <w:ind w:left="1134" w:hanging="1134"/>
      </w:pPr>
      <w:r w:rsidRPr="00796C8E">
        <w:t>Circumstances Appropriate for an Apology</w:t>
      </w:r>
    </w:p>
    <w:p w14:paraId="0B972401" w14:textId="482531B4" w:rsidR="006F00CA" w:rsidRPr="00796C8E" w:rsidRDefault="00472993" w:rsidP="00EF1E1D">
      <w:pPr>
        <w:spacing w:before="220" w:after="220"/>
        <w:rPr>
          <w:rFonts w:ascii="Trebuchet MS" w:hAnsi="Trebuchet MS"/>
        </w:rPr>
      </w:pPr>
      <w:r w:rsidRPr="00796C8E">
        <w:rPr>
          <w:rFonts w:ascii="Trebuchet MS" w:hAnsi="Trebuchet MS"/>
        </w:rPr>
        <w:t>R</w:t>
      </w:r>
      <w:r w:rsidR="00EF1E1D" w:rsidRPr="00796C8E">
        <w:rPr>
          <w:rFonts w:ascii="Trebuchet MS" w:hAnsi="Trebuchet MS"/>
        </w:rPr>
        <w:t>egardless of whether an apology is made,</w:t>
      </w:r>
      <w:r w:rsidRPr="00796C8E">
        <w:rPr>
          <w:rFonts w:ascii="Trebuchet MS" w:hAnsi="Trebuchet MS"/>
        </w:rPr>
        <w:t xml:space="preserve"> all matters</w:t>
      </w:r>
      <w:r w:rsidR="00EF1E1D" w:rsidRPr="00796C8E">
        <w:rPr>
          <w:rFonts w:ascii="Trebuchet MS" w:hAnsi="Trebuchet MS"/>
        </w:rPr>
        <w:t xml:space="preserve"> must be registered on BlueTeam™. The </w:t>
      </w:r>
      <w:r w:rsidR="002A2E99" w:rsidRPr="00796C8E">
        <w:rPr>
          <w:rFonts w:ascii="Trebuchet MS" w:hAnsi="Trebuchet MS"/>
        </w:rPr>
        <w:t>circumstances in which it might be appropriate for an apology will n</w:t>
      </w:r>
      <w:r w:rsidRPr="00796C8E">
        <w:rPr>
          <w:rFonts w:ascii="Trebuchet MS" w:hAnsi="Trebuchet MS"/>
        </w:rPr>
        <w:t>eed to be assessed on a case-by-</w:t>
      </w:r>
      <w:r w:rsidR="002A2E99" w:rsidRPr="00796C8E">
        <w:rPr>
          <w:rFonts w:ascii="Trebuchet MS" w:hAnsi="Trebuchet MS"/>
        </w:rPr>
        <w:t xml:space="preserve">case basis.  Consideration </w:t>
      </w:r>
      <w:r w:rsidRPr="00796C8E">
        <w:rPr>
          <w:rFonts w:ascii="Trebuchet MS" w:hAnsi="Trebuchet MS"/>
        </w:rPr>
        <w:t>should</w:t>
      </w:r>
      <w:r w:rsidR="002A2E99" w:rsidRPr="00796C8E">
        <w:rPr>
          <w:rFonts w:ascii="Trebuchet MS" w:hAnsi="Trebuchet MS"/>
        </w:rPr>
        <w:t xml:space="preserve"> be given to:</w:t>
      </w:r>
    </w:p>
    <w:p w14:paraId="553B2C6A" w14:textId="2E35BFC8" w:rsidR="00F1048B" w:rsidRPr="00796C8E" w:rsidRDefault="0079140E" w:rsidP="00452DBF">
      <w:pPr>
        <w:pStyle w:val="ListParagraph"/>
        <w:numPr>
          <w:ilvl w:val="0"/>
          <w:numId w:val="116"/>
        </w:numPr>
        <w:spacing w:before="120" w:after="120"/>
        <w:ind w:left="1134" w:hanging="567"/>
        <w:contextualSpacing w:val="0"/>
        <w:rPr>
          <w:rFonts w:ascii="Trebuchet MS" w:hAnsi="Trebuchet MS"/>
        </w:rPr>
      </w:pPr>
      <w:r w:rsidRPr="00796C8E">
        <w:rPr>
          <w:rFonts w:ascii="Trebuchet MS" w:hAnsi="Trebuchet MS"/>
        </w:rPr>
        <w:t xml:space="preserve">whether a member </w:t>
      </w:r>
      <w:r w:rsidR="00723049" w:rsidRPr="00796C8E">
        <w:rPr>
          <w:rFonts w:ascii="Trebuchet MS" w:hAnsi="Trebuchet MS"/>
        </w:rPr>
        <w:t xml:space="preserve">has caused </w:t>
      </w:r>
      <w:r w:rsidR="002A2E99" w:rsidRPr="00796C8E">
        <w:rPr>
          <w:rFonts w:ascii="Trebuchet MS" w:hAnsi="Trebuchet MS"/>
        </w:rPr>
        <w:t xml:space="preserve">any </w:t>
      </w:r>
      <w:r w:rsidR="00723049" w:rsidRPr="00796C8E">
        <w:rPr>
          <w:rFonts w:ascii="Trebuchet MS" w:hAnsi="Trebuchet MS"/>
        </w:rPr>
        <w:t xml:space="preserve">adverse impact or </w:t>
      </w:r>
      <w:r w:rsidR="002A2E99" w:rsidRPr="00796C8E">
        <w:rPr>
          <w:rFonts w:ascii="Trebuchet MS" w:hAnsi="Trebuchet MS"/>
        </w:rPr>
        <w:t xml:space="preserve">harm </w:t>
      </w:r>
      <w:r w:rsidR="00723049" w:rsidRPr="00796C8E">
        <w:rPr>
          <w:rFonts w:ascii="Trebuchet MS" w:hAnsi="Trebuchet MS"/>
        </w:rPr>
        <w:t>to</w:t>
      </w:r>
      <w:r w:rsidR="002A2E99" w:rsidRPr="00796C8E">
        <w:rPr>
          <w:rFonts w:ascii="Trebuchet MS" w:hAnsi="Trebuchet MS"/>
        </w:rPr>
        <w:t xml:space="preserve"> the complainant</w:t>
      </w:r>
    </w:p>
    <w:p w14:paraId="6932F3E2" w14:textId="2E9911D6" w:rsidR="00EF1E1D" w:rsidRPr="00796C8E" w:rsidRDefault="002A2E99" w:rsidP="00452DBF">
      <w:pPr>
        <w:pStyle w:val="ListParagraph"/>
        <w:numPr>
          <w:ilvl w:val="0"/>
          <w:numId w:val="116"/>
        </w:numPr>
        <w:spacing w:before="120" w:after="120"/>
        <w:ind w:left="1134" w:hanging="567"/>
        <w:contextualSpacing w:val="0"/>
        <w:rPr>
          <w:rFonts w:ascii="Trebuchet MS" w:hAnsi="Trebuchet MS"/>
        </w:rPr>
      </w:pPr>
      <w:r w:rsidRPr="00796C8E">
        <w:rPr>
          <w:rFonts w:ascii="Trebuchet MS" w:hAnsi="Trebuchet MS"/>
        </w:rPr>
        <w:t xml:space="preserve">whether </w:t>
      </w:r>
      <w:r w:rsidR="006F00CA" w:rsidRPr="00796C8E">
        <w:rPr>
          <w:rFonts w:ascii="Trebuchet MS" w:hAnsi="Trebuchet MS"/>
        </w:rPr>
        <w:t>an apology is appropriate</w:t>
      </w:r>
    </w:p>
    <w:p w14:paraId="4163C3AE" w14:textId="4E8A7083" w:rsidR="00F1048B" w:rsidRPr="00796C8E" w:rsidRDefault="00F1048B" w:rsidP="00452DBF">
      <w:pPr>
        <w:pStyle w:val="ListParagraph"/>
        <w:numPr>
          <w:ilvl w:val="0"/>
          <w:numId w:val="116"/>
        </w:numPr>
        <w:spacing w:before="120" w:after="120"/>
        <w:ind w:left="1134" w:hanging="567"/>
        <w:contextualSpacing w:val="0"/>
        <w:rPr>
          <w:rFonts w:ascii="Trebuchet MS" w:hAnsi="Trebuchet MS"/>
        </w:rPr>
      </w:pPr>
      <w:r w:rsidRPr="00796C8E">
        <w:rPr>
          <w:rFonts w:ascii="Trebuchet MS" w:hAnsi="Trebuchet MS"/>
        </w:rPr>
        <w:t>whether the complainant is willing to accept an apology</w:t>
      </w:r>
      <w:r w:rsidR="00472993" w:rsidRPr="00796C8E">
        <w:rPr>
          <w:rFonts w:ascii="Trebuchet MS" w:hAnsi="Trebuchet MS"/>
        </w:rPr>
        <w:t>.</w:t>
      </w:r>
    </w:p>
    <w:p w14:paraId="4217E8C4" w14:textId="77777777" w:rsidR="00477F9E" w:rsidRPr="00796C8E" w:rsidRDefault="00477F9E" w:rsidP="0054254D">
      <w:pPr>
        <w:pStyle w:val="Heading4"/>
        <w:ind w:left="1134" w:hanging="1134"/>
      </w:pPr>
      <w:r w:rsidRPr="00796C8E">
        <w:t>Personal Apology from Member</w:t>
      </w:r>
    </w:p>
    <w:p w14:paraId="2A49720F" w14:textId="2033067E" w:rsidR="00477F9E" w:rsidRPr="00796C8E" w:rsidRDefault="00477F9E" w:rsidP="00646987">
      <w:pPr>
        <w:spacing w:before="220" w:after="220"/>
        <w:rPr>
          <w:rFonts w:ascii="Trebuchet MS" w:hAnsi="Trebuchet MS"/>
        </w:rPr>
      </w:pPr>
      <w:r w:rsidRPr="00796C8E">
        <w:rPr>
          <w:rFonts w:ascii="Trebuchet MS" w:hAnsi="Trebuchet MS"/>
        </w:rPr>
        <w:t xml:space="preserve">A member who is the subject of a complaint may choose to apologise to the complainant.  </w:t>
      </w:r>
      <w:hyperlink w:anchor="DueCreditdef" w:history="1">
        <w:r w:rsidRPr="00796C8E">
          <w:rPr>
            <w:rStyle w:val="Hyperlink"/>
            <w:rFonts w:ascii="Trebuchet MS" w:hAnsi="Trebuchet MS"/>
          </w:rPr>
          <w:t>Due credit</w:t>
        </w:r>
      </w:hyperlink>
      <w:r w:rsidRPr="00796C8E">
        <w:rPr>
          <w:rFonts w:ascii="Trebuchet MS" w:hAnsi="Trebuchet MS"/>
        </w:rPr>
        <w:t xml:space="preserve"> must be given to that member for the apology.  If an apology is made by a member on behalf of the subject officer (for example, a </w:t>
      </w:r>
      <w:r w:rsidR="0079140E" w:rsidRPr="00796C8E">
        <w:rPr>
          <w:rFonts w:ascii="Trebuchet MS" w:hAnsi="Trebuchet MS"/>
        </w:rPr>
        <w:t xml:space="preserve">sergeant </w:t>
      </w:r>
      <w:r w:rsidRPr="00796C8E">
        <w:rPr>
          <w:rFonts w:ascii="Trebuchet MS" w:hAnsi="Trebuchet MS"/>
        </w:rPr>
        <w:t xml:space="preserve">on behalf of a </w:t>
      </w:r>
      <w:r w:rsidR="0079140E" w:rsidRPr="00796C8E">
        <w:rPr>
          <w:rFonts w:ascii="Trebuchet MS" w:hAnsi="Trebuchet MS"/>
        </w:rPr>
        <w:t xml:space="preserve">constable </w:t>
      </w:r>
      <w:r w:rsidRPr="00796C8E">
        <w:rPr>
          <w:rFonts w:ascii="Trebuchet MS" w:hAnsi="Trebuchet MS"/>
        </w:rPr>
        <w:t>under their supervision), then the subject officer</w:t>
      </w:r>
      <w:r w:rsidR="00D41CE9" w:rsidRPr="00796C8E">
        <w:rPr>
          <w:rFonts w:ascii="Trebuchet MS" w:hAnsi="Trebuchet MS"/>
        </w:rPr>
        <w:t>(</w:t>
      </w:r>
      <w:r w:rsidRPr="00796C8E">
        <w:rPr>
          <w:rFonts w:ascii="Trebuchet MS" w:hAnsi="Trebuchet MS"/>
        </w:rPr>
        <w:t>s</w:t>
      </w:r>
      <w:r w:rsidR="00D41CE9" w:rsidRPr="00796C8E">
        <w:rPr>
          <w:rFonts w:ascii="Trebuchet MS" w:hAnsi="Trebuchet MS"/>
        </w:rPr>
        <w:t>)</w:t>
      </w:r>
      <w:r w:rsidRPr="00796C8E">
        <w:rPr>
          <w:rFonts w:ascii="Trebuchet MS" w:hAnsi="Trebuchet MS"/>
        </w:rPr>
        <w:t xml:space="preserve"> should be consulted and consent</w:t>
      </w:r>
      <w:r w:rsidR="0079140E" w:rsidRPr="00796C8E">
        <w:rPr>
          <w:rFonts w:ascii="Trebuchet MS" w:hAnsi="Trebuchet MS"/>
        </w:rPr>
        <w:t xml:space="preserve"> to an apology</w:t>
      </w:r>
      <w:r w:rsidRPr="00796C8E">
        <w:rPr>
          <w:rFonts w:ascii="Trebuchet MS" w:hAnsi="Trebuchet MS"/>
        </w:rPr>
        <w:t xml:space="preserve"> being made on their behalf, before it is made. </w:t>
      </w:r>
    </w:p>
    <w:p w14:paraId="5EA96E88" w14:textId="77777777" w:rsidR="00477F9E" w:rsidRPr="00796C8E" w:rsidRDefault="00477F9E" w:rsidP="0054254D">
      <w:pPr>
        <w:pStyle w:val="Heading4"/>
        <w:ind w:left="1134" w:hanging="1134"/>
      </w:pPr>
      <w:r w:rsidRPr="00796C8E">
        <w:t>Apology from Tasmania Police</w:t>
      </w:r>
    </w:p>
    <w:p w14:paraId="25024361" w14:textId="551D50C7" w:rsidR="00477F9E" w:rsidRPr="00796C8E" w:rsidRDefault="00477F9E" w:rsidP="00646987">
      <w:pPr>
        <w:spacing w:before="220" w:after="220"/>
        <w:rPr>
          <w:rFonts w:ascii="Trebuchet MS" w:hAnsi="Trebuchet MS"/>
        </w:rPr>
      </w:pPr>
      <w:r w:rsidRPr="00796C8E">
        <w:rPr>
          <w:rFonts w:ascii="Trebuchet MS" w:hAnsi="Trebuchet MS"/>
        </w:rPr>
        <w:t xml:space="preserve">Apologies by a member of the rank of </w:t>
      </w:r>
      <w:r w:rsidR="00572AD8" w:rsidRPr="00796C8E">
        <w:rPr>
          <w:rFonts w:ascii="Trebuchet MS" w:hAnsi="Trebuchet MS"/>
        </w:rPr>
        <w:t xml:space="preserve">inspector </w:t>
      </w:r>
      <w:r w:rsidRPr="00796C8E">
        <w:rPr>
          <w:rFonts w:ascii="Trebuchet MS" w:hAnsi="Trebuchet MS"/>
        </w:rPr>
        <w:t>or above may be made on behalf of Tasmania Police.  Apologies may not be made on behalf of an individual member unless they have given their consent.</w:t>
      </w:r>
    </w:p>
    <w:p w14:paraId="62DFB043" w14:textId="77777777" w:rsidR="00477F9E" w:rsidRPr="00796C8E" w:rsidRDefault="00477F9E" w:rsidP="0054254D">
      <w:pPr>
        <w:pStyle w:val="Heading4"/>
        <w:ind w:left="1134" w:hanging="1134"/>
      </w:pPr>
      <w:r w:rsidRPr="00796C8E">
        <w:t>How to Make an Apology</w:t>
      </w:r>
    </w:p>
    <w:p w14:paraId="3A79D3E1" w14:textId="11A0E9A2" w:rsidR="00477F9E" w:rsidRPr="00796C8E" w:rsidRDefault="00477F9E" w:rsidP="00646987">
      <w:pPr>
        <w:spacing w:before="220" w:after="220"/>
        <w:rPr>
          <w:rFonts w:ascii="Trebuchet MS" w:hAnsi="Trebuchet MS"/>
        </w:rPr>
      </w:pPr>
      <w:r w:rsidRPr="00796C8E">
        <w:rPr>
          <w:rFonts w:ascii="Trebuchet MS" w:hAnsi="Trebuchet MS"/>
        </w:rPr>
        <w:t>Apologies can be made verbally or in writing.  All apologies should include the following elements</w:t>
      </w:r>
      <w:r w:rsidRPr="00796C8E">
        <w:rPr>
          <w:rStyle w:val="FootnoteReference"/>
          <w:rFonts w:ascii="Trebuchet MS" w:hAnsi="Trebuchet MS"/>
        </w:rPr>
        <w:footnoteReference w:id="41"/>
      </w:r>
      <w:r w:rsidRPr="00796C8E">
        <w:rPr>
          <w:rFonts w:ascii="Trebuchet MS" w:hAnsi="Trebuchet MS"/>
        </w:rPr>
        <w:t>:</w:t>
      </w:r>
    </w:p>
    <w:p w14:paraId="6EC23AE6" w14:textId="556C4DFD" w:rsidR="00477F9E" w:rsidRPr="00796C8E" w:rsidRDefault="00477F9E" w:rsidP="00452DBF">
      <w:pPr>
        <w:pStyle w:val="ListParagraph"/>
        <w:numPr>
          <w:ilvl w:val="0"/>
          <w:numId w:val="117"/>
        </w:numPr>
        <w:spacing w:before="120" w:after="120"/>
        <w:ind w:left="1134" w:hanging="567"/>
        <w:contextualSpacing w:val="0"/>
        <w:rPr>
          <w:rFonts w:ascii="Trebuchet MS" w:hAnsi="Trebuchet MS"/>
        </w:rPr>
      </w:pPr>
      <w:r w:rsidRPr="00796C8E">
        <w:rPr>
          <w:rFonts w:ascii="Trebuchet MS" w:hAnsi="Trebuchet MS"/>
        </w:rPr>
        <w:t>acknowledgement that the action or inaction was incorrect, inappropriate, impolite, unreasonable, etc</w:t>
      </w:r>
      <w:r w:rsidR="00D94D7D" w:rsidRPr="00796C8E">
        <w:rPr>
          <w:rFonts w:ascii="Trebuchet MS" w:hAnsi="Trebuchet MS"/>
        </w:rPr>
        <w:t>.</w:t>
      </w:r>
    </w:p>
    <w:p w14:paraId="2C5A736E" w14:textId="77777777" w:rsidR="00477F9E" w:rsidRPr="00796C8E" w:rsidRDefault="00477F9E" w:rsidP="00452DBF">
      <w:pPr>
        <w:pStyle w:val="ListParagraph"/>
        <w:numPr>
          <w:ilvl w:val="0"/>
          <w:numId w:val="117"/>
        </w:numPr>
        <w:spacing w:before="120" w:after="120"/>
        <w:ind w:left="1134" w:hanging="567"/>
        <w:contextualSpacing w:val="0"/>
        <w:rPr>
          <w:rFonts w:ascii="Trebuchet MS" w:hAnsi="Trebuchet MS"/>
        </w:rPr>
      </w:pPr>
      <w:r w:rsidRPr="00796C8E">
        <w:rPr>
          <w:rFonts w:ascii="Trebuchet MS" w:hAnsi="Trebuchet MS"/>
        </w:rPr>
        <w:t>acknowledgement that the action or inaction had an impact on the complainant, for example it embarrassed or offended them</w:t>
      </w:r>
    </w:p>
    <w:p w14:paraId="250B0FC4" w14:textId="77777777" w:rsidR="00477F9E" w:rsidRPr="00796C8E" w:rsidRDefault="00477F9E" w:rsidP="00452DBF">
      <w:pPr>
        <w:pStyle w:val="ListParagraph"/>
        <w:numPr>
          <w:ilvl w:val="0"/>
          <w:numId w:val="117"/>
        </w:numPr>
        <w:spacing w:before="120" w:after="120"/>
        <w:ind w:left="1134" w:hanging="567"/>
        <w:contextualSpacing w:val="0"/>
        <w:rPr>
          <w:rFonts w:ascii="Trebuchet MS" w:hAnsi="Trebuchet MS"/>
        </w:rPr>
      </w:pPr>
      <w:r w:rsidRPr="00796C8E">
        <w:rPr>
          <w:rFonts w:ascii="Trebuchet MS" w:hAnsi="Trebuchet MS"/>
        </w:rPr>
        <w:t>explanation of the cause of the incident, or contributing factors</w:t>
      </w:r>
    </w:p>
    <w:p w14:paraId="34688CA6" w14:textId="77777777" w:rsidR="00477F9E" w:rsidRPr="00796C8E" w:rsidRDefault="00477F9E" w:rsidP="00452DBF">
      <w:pPr>
        <w:pStyle w:val="ListParagraph"/>
        <w:numPr>
          <w:ilvl w:val="0"/>
          <w:numId w:val="117"/>
        </w:numPr>
        <w:spacing w:before="120" w:after="120"/>
        <w:ind w:left="1134" w:hanging="567"/>
        <w:contextualSpacing w:val="0"/>
        <w:rPr>
          <w:rFonts w:ascii="Trebuchet MS" w:hAnsi="Trebuchet MS"/>
        </w:rPr>
      </w:pPr>
      <w:r w:rsidRPr="00796C8E">
        <w:rPr>
          <w:rFonts w:ascii="Trebuchet MS" w:hAnsi="Trebuchet MS"/>
        </w:rPr>
        <w:t>an expression of remorse (“I am sorry” or “I apologise on behalf of Tasmania Police”)</w:t>
      </w:r>
    </w:p>
    <w:p w14:paraId="29E889DB" w14:textId="47A1EAB3" w:rsidR="00477F9E" w:rsidRPr="00796C8E" w:rsidRDefault="00477F9E" w:rsidP="00452DBF">
      <w:pPr>
        <w:pStyle w:val="ListParagraph"/>
        <w:numPr>
          <w:ilvl w:val="0"/>
          <w:numId w:val="117"/>
        </w:numPr>
        <w:spacing w:before="120" w:after="120"/>
        <w:ind w:left="1134" w:hanging="567"/>
        <w:contextualSpacing w:val="0"/>
        <w:rPr>
          <w:rFonts w:ascii="Trebuchet MS" w:hAnsi="Trebuchet MS"/>
        </w:rPr>
      </w:pPr>
      <w:r w:rsidRPr="00796C8E">
        <w:rPr>
          <w:rFonts w:ascii="Trebuchet MS" w:hAnsi="Trebuchet MS"/>
        </w:rPr>
        <w:t>assurance that the subject officer</w:t>
      </w:r>
      <w:r w:rsidR="00D41CE9" w:rsidRPr="00796C8E">
        <w:rPr>
          <w:rFonts w:ascii="Trebuchet MS" w:hAnsi="Trebuchet MS"/>
        </w:rPr>
        <w:t>(</w:t>
      </w:r>
      <w:r w:rsidRPr="00796C8E">
        <w:rPr>
          <w:rFonts w:ascii="Trebuchet MS" w:hAnsi="Trebuchet MS"/>
        </w:rPr>
        <w:t>s</w:t>
      </w:r>
      <w:r w:rsidR="00D41CE9" w:rsidRPr="00796C8E">
        <w:rPr>
          <w:rFonts w:ascii="Trebuchet MS" w:hAnsi="Trebuchet MS"/>
        </w:rPr>
        <w:t>)</w:t>
      </w:r>
      <w:r w:rsidRPr="00796C8E">
        <w:rPr>
          <w:rFonts w:ascii="Trebuchet MS" w:hAnsi="Trebuchet MS"/>
        </w:rPr>
        <w:t xml:space="preserve"> have been spoken to</w:t>
      </w:r>
    </w:p>
    <w:p w14:paraId="58FD7052" w14:textId="470EAFCE" w:rsidR="00477F9E" w:rsidRPr="00796C8E" w:rsidRDefault="00477F9E" w:rsidP="00452DBF">
      <w:pPr>
        <w:pStyle w:val="ListParagraph"/>
        <w:numPr>
          <w:ilvl w:val="0"/>
          <w:numId w:val="117"/>
        </w:numPr>
        <w:spacing w:before="120" w:after="120"/>
        <w:ind w:left="1134" w:hanging="567"/>
        <w:contextualSpacing w:val="0"/>
        <w:rPr>
          <w:rFonts w:ascii="Trebuchet MS" w:hAnsi="Trebuchet MS"/>
        </w:rPr>
      </w:pPr>
      <w:r w:rsidRPr="00796C8E">
        <w:rPr>
          <w:rFonts w:ascii="Trebuchet MS" w:hAnsi="Trebuchet MS"/>
        </w:rPr>
        <w:t>an undertaking that steps will be taken to ensure the incident is not repeated</w:t>
      </w:r>
      <w:r w:rsidR="00472993" w:rsidRPr="00796C8E">
        <w:rPr>
          <w:rFonts w:ascii="Trebuchet MS" w:hAnsi="Trebuchet MS"/>
        </w:rPr>
        <w:t>.</w:t>
      </w:r>
    </w:p>
    <w:p w14:paraId="0DCAEADC" w14:textId="43587A8B" w:rsidR="00477F9E" w:rsidRDefault="00477F9E" w:rsidP="00646987">
      <w:pPr>
        <w:spacing w:before="220" w:after="220"/>
        <w:rPr>
          <w:rFonts w:ascii="Trebuchet MS" w:hAnsi="Trebuchet MS"/>
        </w:rPr>
      </w:pPr>
      <w:r w:rsidRPr="00796C8E">
        <w:rPr>
          <w:rFonts w:ascii="Trebuchet MS" w:hAnsi="Trebuchet MS"/>
        </w:rPr>
        <w:t>If an apology is made by the subject officer then</w:t>
      </w:r>
      <w:r w:rsidR="00276D97" w:rsidRPr="00796C8E">
        <w:rPr>
          <w:rFonts w:ascii="Trebuchet MS" w:hAnsi="Trebuchet MS"/>
        </w:rPr>
        <w:t xml:space="preserve"> they may consider having</w:t>
      </w:r>
      <w:r w:rsidR="00472993" w:rsidRPr="00796C8E">
        <w:rPr>
          <w:rFonts w:ascii="Trebuchet MS" w:hAnsi="Trebuchet MS"/>
        </w:rPr>
        <w:t xml:space="preserve"> </w:t>
      </w:r>
      <w:r w:rsidRPr="00796C8E">
        <w:rPr>
          <w:rFonts w:ascii="Trebuchet MS" w:hAnsi="Trebuchet MS"/>
        </w:rPr>
        <w:t>another officer present</w:t>
      </w:r>
      <w:r w:rsidR="00276D97" w:rsidRPr="00796C8E">
        <w:rPr>
          <w:rFonts w:ascii="Trebuchet MS" w:hAnsi="Trebuchet MS"/>
        </w:rPr>
        <w:t xml:space="preserve"> as a witness to the apology</w:t>
      </w:r>
      <w:r w:rsidRPr="00796C8E">
        <w:rPr>
          <w:rFonts w:ascii="Trebuchet MS" w:hAnsi="Trebuchet MS"/>
        </w:rPr>
        <w:t>.  A running sheet entry summarising the conversation should be added to the matter on BlueTeam™</w:t>
      </w:r>
      <w:r w:rsidR="00E3742B" w:rsidRPr="00796C8E">
        <w:rPr>
          <w:rFonts w:ascii="Trebuchet MS" w:hAnsi="Trebuchet MS"/>
        </w:rPr>
        <w:t xml:space="preserve"> (or notified to the member with carriage of the BlueTeam™ matter).</w:t>
      </w:r>
    </w:p>
    <w:p w14:paraId="25E2949D" w14:textId="77777777" w:rsidR="00827B2C" w:rsidRDefault="00827B2C" w:rsidP="003C7AD5">
      <w:pPr>
        <w:spacing w:before="120" w:after="120"/>
        <w:ind w:hanging="284"/>
        <w:jc w:val="left"/>
        <w:rPr>
          <w:rStyle w:val="IntenseEmphasis"/>
        </w:rPr>
      </w:pPr>
      <w:r>
        <w:rPr>
          <w:rStyle w:val="IntenseEmphasis"/>
        </w:rPr>
        <w:t>Examples</w:t>
      </w:r>
    </w:p>
    <w:p w14:paraId="006C119F" w14:textId="77777777" w:rsidR="00827B2C" w:rsidRPr="00827B2C" w:rsidRDefault="00827B2C" w:rsidP="0000321E">
      <w:pPr>
        <w:spacing w:before="120" w:after="120"/>
        <w:ind w:left="851" w:hanging="284"/>
        <w:rPr>
          <w:rFonts w:ascii="Trebuchet MS" w:hAnsi="Trebuchet MS"/>
          <w:b/>
          <w:i/>
          <w:sz w:val="18"/>
          <w:szCs w:val="18"/>
        </w:rPr>
      </w:pPr>
      <w:r w:rsidRPr="00827B2C">
        <w:rPr>
          <w:rFonts w:ascii="Trebuchet MS" w:hAnsi="Trebuchet MS"/>
          <w:b/>
          <w:i/>
          <w:sz w:val="18"/>
          <w:szCs w:val="18"/>
        </w:rPr>
        <w:t>Police Officer</w:t>
      </w:r>
    </w:p>
    <w:p w14:paraId="4CECB848" w14:textId="77777777" w:rsidR="00827B2C" w:rsidRPr="00670ECC" w:rsidRDefault="00827B2C" w:rsidP="003D056C">
      <w:pPr>
        <w:spacing w:before="120" w:after="120"/>
        <w:ind w:left="1418" w:hanging="567"/>
        <w:rPr>
          <w:rFonts w:ascii="Trebuchet MS" w:hAnsi="Trebuchet MS"/>
          <w:i/>
          <w:sz w:val="18"/>
          <w:szCs w:val="18"/>
        </w:rPr>
      </w:pPr>
      <w:r w:rsidRPr="00670ECC">
        <w:rPr>
          <w:rFonts w:ascii="Trebuchet MS" w:hAnsi="Trebuchet MS"/>
          <w:i/>
          <w:sz w:val="18"/>
          <w:szCs w:val="18"/>
        </w:rPr>
        <w:t>“I apologise.  That was unprofessional”</w:t>
      </w:r>
    </w:p>
    <w:p w14:paraId="306692DA" w14:textId="77777777" w:rsidR="00827B2C" w:rsidRDefault="00827B2C" w:rsidP="003D056C">
      <w:pPr>
        <w:spacing w:before="120" w:after="120"/>
        <w:ind w:left="1418" w:hanging="567"/>
        <w:rPr>
          <w:rFonts w:ascii="Trebuchet MS" w:hAnsi="Trebuchet MS"/>
          <w:i/>
          <w:sz w:val="18"/>
          <w:szCs w:val="18"/>
        </w:rPr>
      </w:pPr>
      <w:r w:rsidRPr="00670ECC">
        <w:rPr>
          <w:rFonts w:ascii="Trebuchet MS" w:hAnsi="Trebuchet MS"/>
          <w:i/>
          <w:sz w:val="18"/>
          <w:szCs w:val="18"/>
        </w:rPr>
        <w:t>“I apologise that I did not act in a timely manner.  I realise this matter is significant to you and that it would have been beneficial to you for me to have kept you informed.”</w:t>
      </w:r>
    </w:p>
    <w:p w14:paraId="6A1C7B53" w14:textId="3AC7565F" w:rsidR="00827B2C" w:rsidRPr="00827B2C" w:rsidRDefault="00827B2C" w:rsidP="0000321E">
      <w:pPr>
        <w:spacing w:before="120" w:after="120"/>
        <w:ind w:left="851" w:hanging="284"/>
        <w:rPr>
          <w:rFonts w:ascii="Trebuchet MS" w:hAnsi="Trebuchet MS"/>
          <w:b/>
          <w:i/>
          <w:sz w:val="18"/>
          <w:szCs w:val="18"/>
        </w:rPr>
      </w:pPr>
      <w:r w:rsidRPr="00827B2C">
        <w:rPr>
          <w:rFonts w:ascii="Trebuchet MS" w:hAnsi="Trebuchet MS"/>
          <w:b/>
          <w:i/>
          <w:sz w:val="18"/>
          <w:szCs w:val="18"/>
        </w:rPr>
        <w:t>Inspector</w:t>
      </w:r>
      <w:r w:rsidR="005741D0">
        <w:rPr>
          <w:rFonts w:ascii="Trebuchet MS" w:hAnsi="Trebuchet MS"/>
          <w:b/>
          <w:i/>
          <w:sz w:val="18"/>
          <w:szCs w:val="18"/>
        </w:rPr>
        <w:t xml:space="preserve"> or above</w:t>
      </w:r>
    </w:p>
    <w:p w14:paraId="61B41FF4" w14:textId="77777777" w:rsidR="00827B2C" w:rsidRDefault="00827B2C" w:rsidP="0000321E">
      <w:pPr>
        <w:spacing w:before="120" w:after="120"/>
        <w:ind w:left="1418" w:hanging="567"/>
        <w:rPr>
          <w:rFonts w:ascii="Trebuchet MS" w:hAnsi="Trebuchet MS"/>
          <w:i/>
          <w:sz w:val="18"/>
          <w:szCs w:val="18"/>
        </w:rPr>
      </w:pPr>
      <w:r>
        <w:rPr>
          <w:rFonts w:ascii="Trebuchet MS" w:hAnsi="Trebuchet MS"/>
          <w:i/>
          <w:sz w:val="18"/>
          <w:szCs w:val="18"/>
        </w:rPr>
        <w:t>“I regret that the actions of Tasmania Police were not appropriate”.</w:t>
      </w:r>
    </w:p>
    <w:p w14:paraId="20F46E04" w14:textId="7B2B1797" w:rsidR="00827B2C" w:rsidRPr="00827B2C" w:rsidRDefault="00827B2C" w:rsidP="0000321E">
      <w:pPr>
        <w:spacing w:before="120" w:after="120"/>
        <w:ind w:left="1418" w:hanging="567"/>
        <w:rPr>
          <w:rFonts w:ascii="Trebuchet MS" w:hAnsi="Trebuchet MS"/>
          <w:sz w:val="18"/>
          <w:szCs w:val="18"/>
        </w:rPr>
      </w:pPr>
      <w:r>
        <w:rPr>
          <w:rFonts w:ascii="Trebuchet MS" w:hAnsi="Trebuchet MS"/>
          <w:i/>
          <w:sz w:val="18"/>
          <w:szCs w:val="18"/>
        </w:rPr>
        <w:t>“I apologise on behalf of Tasmania Police.”</w:t>
      </w:r>
    </w:p>
    <w:p w14:paraId="2378D931" w14:textId="08B5888B" w:rsidR="00A84231" w:rsidRPr="00796C8E" w:rsidRDefault="00A84231" w:rsidP="00C45C9B">
      <w:pPr>
        <w:pStyle w:val="Title"/>
      </w:pPr>
      <w:bookmarkStart w:id="409" w:name="_Toc164672031"/>
      <w:r w:rsidRPr="00796C8E">
        <w:t>THE INQUIRY / INVESTIGATION PROCESS</w:t>
      </w:r>
      <w:bookmarkEnd w:id="409"/>
    </w:p>
    <w:p w14:paraId="6E30FCBF" w14:textId="2AA3CB8A" w:rsidR="00A84231" w:rsidRPr="00796C8E" w:rsidRDefault="00A84231" w:rsidP="00646987">
      <w:pPr>
        <w:spacing w:before="220" w:after="220"/>
        <w:rPr>
          <w:rFonts w:ascii="Trebuchet MS" w:hAnsi="Trebuchet MS"/>
        </w:rPr>
      </w:pPr>
      <w:bookmarkStart w:id="410" w:name="_Expected_Extent_of"/>
      <w:bookmarkStart w:id="411" w:name="_Delegated_Authority_of"/>
      <w:bookmarkStart w:id="412" w:name="_Impact_of_Court"/>
      <w:bookmarkEnd w:id="410"/>
      <w:bookmarkEnd w:id="411"/>
      <w:bookmarkEnd w:id="412"/>
      <w:r w:rsidRPr="00796C8E">
        <w:rPr>
          <w:rFonts w:ascii="Trebuchet MS" w:hAnsi="Trebuchet MS"/>
        </w:rPr>
        <w:t>This chapter only relates to matters classified as:</w:t>
      </w:r>
    </w:p>
    <w:p w14:paraId="58473E38" w14:textId="61116B4B" w:rsidR="00A84231" w:rsidRPr="00796C8E" w:rsidRDefault="00A84231" w:rsidP="00452DBF">
      <w:pPr>
        <w:pStyle w:val="ListParagraph"/>
        <w:numPr>
          <w:ilvl w:val="0"/>
          <w:numId w:val="118"/>
        </w:numPr>
        <w:spacing w:before="120" w:after="120"/>
        <w:ind w:left="1134" w:hanging="567"/>
        <w:contextualSpacing w:val="0"/>
        <w:rPr>
          <w:rFonts w:ascii="Trebuchet MS" w:hAnsi="Trebuchet MS"/>
        </w:rPr>
      </w:pPr>
      <w:r w:rsidRPr="00796C8E">
        <w:rPr>
          <w:rFonts w:ascii="Trebuchet MS" w:hAnsi="Trebuchet MS"/>
        </w:rPr>
        <w:t>C</w:t>
      </w:r>
      <w:r w:rsidR="00D72C6E" w:rsidRPr="00796C8E">
        <w:rPr>
          <w:rFonts w:ascii="Trebuchet MS" w:hAnsi="Trebuchet MS"/>
        </w:rPr>
        <w:t>omplaint</w:t>
      </w:r>
      <w:r w:rsidRPr="00796C8E">
        <w:rPr>
          <w:rFonts w:ascii="Trebuchet MS" w:hAnsi="Trebuchet MS"/>
        </w:rPr>
        <w:t xml:space="preserve"> 2,</w:t>
      </w:r>
      <w:r w:rsidR="00EB59A8" w:rsidRPr="00796C8E">
        <w:rPr>
          <w:rFonts w:ascii="Trebuchet MS" w:hAnsi="Trebuchet MS"/>
        </w:rPr>
        <w:t xml:space="preserve"> </w:t>
      </w:r>
      <w:r w:rsidR="00300B5D">
        <w:rPr>
          <w:rFonts w:ascii="Trebuchet MS" w:hAnsi="Trebuchet MS"/>
        </w:rPr>
        <w:t>IRM</w:t>
      </w:r>
      <w:r w:rsidR="00D72C6E" w:rsidRPr="00796C8E">
        <w:rPr>
          <w:rFonts w:ascii="Trebuchet MS" w:hAnsi="Trebuchet MS"/>
        </w:rPr>
        <w:t>2,</w:t>
      </w:r>
      <w:r w:rsidRPr="00796C8E">
        <w:rPr>
          <w:rFonts w:ascii="Trebuchet MS" w:hAnsi="Trebuchet MS"/>
        </w:rPr>
        <w:t xml:space="preserve"> or Pursuit 2 (mostly handled in </w:t>
      </w:r>
      <w:r w:rsidR="00472993" w:rsidRPr="00796C8E">
        <w:rPr>
          <w:rFonts w:ascii="Trebuchet MS" w:hAnsi="Trebuchet MS"/>
        </w:rPr>
        <w:t>d</w:t>
      </w:r>
      <w:r w:rsidRPr="00796C8E">
        <w:rPr>
          <w:rFonts w:ascii="Trebuchet MS" w:hAnsi="Trebuchet MS"/>
        </w:rPr>
        <w:t>istricts); or</w:t>
      </w:r>
    </w:p>
    <w:p w14:paraId="402AE1C8" w14:textId="672BBD86" w:rsidR="00A84231" w:rsidRDefault="00D72C6E" w:rsidP="00452DBF">
      <w:pPr>
        <w:pStyle w:val="ListParagraph"/>
        <w:numPr>
          <w:ilvl w:val="0"/>
          <w:numId w:val="118"/>
        </w:numPr>
        <w:spacing w:before="120" w:after="120"/>
        <w:ind w:left="1134" w:hanging="567"/>
        <w:contextualSpacing w:val="0"/>
        <w:rPr>
          <w:rFonts w:ascii="Trebuchet MS" w:hAnsi="Trebuchet MS"/>
        </w:rPr>
      </w:pPr>
      <w:r w:rsidRPr="00796C8E">
        <w:rPr>
          <w:rFonts w:ascii="Trebuchet MS" w:hAnsi="Trebuchet MS"/>
        </w:rPr>
        <w:t>Complaint 3,</w:t>
      </w:r>
      <w:r w:rsidR="00EB59A8" w:rsidRPr="00796C8E">
        <w:rPr>
          <w:rFonts w:ascii="Trebuchet MS" w:hAnsi="Trebuchet MS"/>
        </w:rPr>
        <w:t xml:space="preserve"> </w:t>
      </w:r>
      <w:r w:rsidR="00300B5D">
        <w:rPr>
          <w:rFonts w:ascii="Trebuchet MS" w:hAnsi="Trebuchet MS"/>
        </w:rPr>
        <w:t>IRM</w:t>
      </w:r>
      <w:r w:rsidRPr="00796C8E">
        <w:rPr>
          <w:rFonts w:ascii="Trebuchet MS" w:hAnsi="Trebuchet MS"/>
        </w:rPr>
        <w:t xml:space="preserve">3, or </w:t>
      </w:r>
      <w:r w:rsidR="00A84231" w:rsidRPr="00796C8E">
        <w:rPr>
          <w:rFonts w:ascii="Trebuchet MS" w:hAnsi="Trebuchet MS"/>
        </w:rPr>
        <w:t>Pursuit 3 (</w:t>
      </w:r>
      <w:r w:rsidR="00AA4AB9" w:rsidRPr="00796C8E">
        <w:rPr>
          <w:rFonts w:ascii="Trebuchet MS" w:hAnsi="Trebuchet MS"/>
        </w:rPr>
        <w:t xml:space="preserve">mostly </w:t>
      </w:r>
      <w:r w:rsidR="00A84231" w:rsidRPr="00796C8E">
        <w:rPr>
          <w:rFonts w:ascii="Trebuchet MS" w:hAnsi="Trebuchet MS"/>
        </w:rPr>
        <w:t>handled by Professional Standards).</w:t>
      </w:r>
    </w:p>
    <w:p w14:paraId="057E4C67" w14:textId="054F860B" w:rsidR="007C259F" w:rsidRPr="007C259F" w:rsidRDefault="007C259F" w:rsidP="007C259F">
      <w:pPr>
        <w:pStyle w:val="ListParagraph"/>
        <w:pBdr>
          <w:top w:val="single" w:sz="8" w:space="6" w:color="2E74B5" w:themeColor="accent1" w:themeShade="BF"/>
          <w:left w:val="single" w:sz="8" w:space="6" w:color="2E74B5" w:themeColor="accent1" w:themeShade="BF"/>
          <w:bottom w:val="single" w:sz="8" w:space="5" w:color="2E74B5" w:themeColor="accent1" w:themeShade="BF"/>
          <w:right w:val="single" w:sz="8" w:space="6" w:color="2E74B5" w:themeColor="accent1" w:themeShade="BF"/>
        </w:pBdr>
        <w:spacing w:before="220" w:after="220"/>
        <w:ind w:hanging="11"/>
        <w:rPr>
          <w:rFonts w:ascii="Trebuchet MS" w:hAnsi="Trebuchet MS" w:cs="Arial"/>
          <w:b/>
          <w:i/>
        </w:rPr>
      </w:pPr>
      <w:r w:rsidRPr="007C259F">
        <w:rPr>
          <w:rFonts w:ascii="Trebuchet MS" w:hAnsi="Trebuchet MS" w:cs="Arial"/>
          <w:b/>
          <w:i/>
        </w:rPr>
        <w:t xml:space="preserve">Members must not perform the role of inquirer / investigator in a matter where they are a subject officer </w:t>
      </w:r>
      <w:r w:rsidR="007368F4">
        <w:rPr>
          <w:rFonts w:ascii="Trebuchet MS" w:hAnsi="Trebuchet MS" w:cs="Arial"/>
          <w:b/>
          <w:i/>
        </w:rPr>
        <w:t>or witness officer</w:t>
      </w:r>
      <w:r w:rsidRPr="007C259F">
        <w:rPr>
          <w:rFonts w:ascii="Trebuchet MS" w:hAnsi="Trebuchet MS" w:cs="Arial"/>
          <w:b/>
          <w:i/>
        </w:rPr>
        <w:t xml:space="preserve"> as this is an insurmountable conflict of interest.</w:t>
      </w:r>
    </w:p>
    <w:p w14:paraId="7F346E29" w14:textId="2289E66F" w:rsidR="0021625C" w:rsidRPr="00B55DA0" w:rsidRDefault="0021625C" w:rsidP="003850E1">
      <w:pPr>
        <w:pStyle w:val="Heading2"/>
      </w:pPr>
      <w:bookmarkStart w:id="413" w:name="_Timeframes"/>
      <w:bookmarkStart w:id="414" w:name="_Toc164672032"/>
      <w:bookmarkEnd w:id="413"/>
      <w:r w:rsidRPr="00B55DA0">
        <w:t>Process Summary</w:t>
      </w:r>
      <w:bookmarkEnd w:id="414"/>
    </w:p>
    <w:p w14:paraId="11D55A09" w14:textId="175FC8C3" w:rsidR="00D55769" w:rsidRPr="00796C8E" w:rsidRDefault="00B965EE" w:rsidP="00452DBF">
      <w:pPr>
        <w:pStyle w:val="ListParagraph"/>
        <w:numPr>
          <w:ilvl w:val="0"/>
          <w:numId w:val="8"/>
        </w:numPr>
        <w:spacing w:before="120" w:after="120"/>
        <w:ind w:left="567" w:hanging="567"/>
        <w:contextualSpacing w:val="0"/>
        <w:rPr>
          <w:rFonts w:ascii="Trebuchet MS" w:hAnsi="Trebuchet MS"/>
        </w:rPr>
      </w:pPr>
      <w:r w:rsidRPr="00796C8E">
        <w:rPr>
          <w:rFonts w:ascii="Trebuchet MS" w:hAnsi="Trebuchet MS"/>
        </w:rPr>
        <w:t>The</w:t>
      </w:r>
      <w:r w:rsidR="00D55769" w:rsidRPr="00796C8E">
        <w:rPr>
          <w:rFonts w:ascii="Trebuchet MS" w:hAnsi="Trebuchet MS"/>
        </w:rPr>
        <w:t xml:space="preserve"> inquirer / investigator is </w:t>
      </w:r>
      <w:r w:rsidR="00383F3E" w:rsidRPr="00796C8E">
        <w:rPr>
          <w:rFonts w:ascii="Trebuchet MS" w:hAnsi="Trebuchet MS"/>
        </w:rPr>
        <w:t>given written direction</w:t>
      </w:r>
      <w:r w:rsidR="00D55769" w:rsidRPr="00796C8E">
        <w:rPr>
          <w:rFonts w:ascii="Trebuchet MS" w:hAnsi="Trebuchet MS"/>
        </w:rPr>
        <w:t xml:space="preserve"> </w:t>
      </w:r>
      <w:r w:rsidR="00383F3E" w:rsidRPr="00796C8E">
        <w:rPr>
          <w:rFonts w:ascii="Trebuchet MS" w:hAnsi="Trebuchet MS"/>
        </w:rPr>
        <w:t xml:space="preserve">contained </w:t>
      </w:r>
      <w:r w:rsidR="00E23717" w:rsidRPr="00796C8E">
        <w:rPr>
          <w:rFonts w:ascii="Trebuchet MS" w:hAnsi="Trebuchet MS"/>
        </w:rPr>
        <w:t>on</w:t>
      </w:r>
      <w:r w:rsidR="00383F3E" w:rsidRPr="00796C8E">
        <w:rPr>
          <w:rFonts w:ascii="Trebuchet MS" w:hAnsi="Trebuchet MS"/>
        </w:rPr>
        <w:t xml:space="preserve"> </w:t>
      </w:r>
      <w:r w:rsidR="00383F3E" w:rsidRPr="00647D9C">
        <w:rPr>
          <w:rFonts w:ascii="Trebuchet MS" w:hAnsi="Trebuchet MS"/>
        </w:rPr>
        <w:t>BlueTeam™</w:t>
      </w:r>
      <w:r w:rsidR="00383F3E" w:rsidRPr="00796C8E">
        <w:rPr>
          <w:rFonts w:ascii="Trebuchet MS" w:hAnsi="Trebuchet MS"/>
        </w:rPr>
        <w:t xml:space="preserve"> </w:t>
      </w:r>
      <w:r w:rsidR="00D55769" w:rsidRPr="00796C8E">
        <w:rPr>
          <w:rFonts w:ascii="Trebuchet MS" w:hAnsi="Trebuchet MS"/>
        </w:rPr>
        <w:t>on the overall approach to the matter (</w:t>
      </w:r>
      <w:r w:rsidR="002A784C" w:rsidRPr="00796C8E">
        <w:rPr>
          <w:rFonts w:ascii="Trebuchet MS" w:hAnsi="Trebuchet MS"/>
        </w:rPr>
        <w:t xml:space="preserve">i.e. </w:t>
      </w:r>
      <w:r w:rsidR="00D55769" w:rsidRPr="00796C8E">
        <w:rPr>
          <w:rFonts w:ascii="Trebuchet MS" w:hAnsi="Trebuchet MS"/>
        </w:rPr>
        <w:t xml:space="preserve">to be dealt with as a potential breach of the </w:t>
      </w:r>
      <w:r w:rsidR="00D55769" w:rsidRPr="00647D9C">
        <w:rPr>
          <w:rFonts w:ascii="Trebuchet MS" w:hAnsi="Trebuchet MS"/>
        </w:rPr>
        <w:t>Code of Conduct</w:t>
      </w:r>
      <w:r w:rsidR="00D55769" w:rsidRPr="00796C8E">
        <w:rPr>
          <w:rFonts w:ascii="Trebuchet MS" w:hAnsi="Trebuchet MS"/>
        </w:rPr>
        <w:t xml:space="preserve"> or</w:t>
      </w:r>
      <w:r w:rsidR="007F4129" w:rsidRPr="00796C8E">
        <w:rPr>
          <w:rFonts w:ascii="Trebuchet MS" w:hAnsi="Trebuchet MS"/>
        </w:rPr>
        <w:t xml:space="preserve"> as a potential </w:t>
      </w:r>
      <w:r w:rsidR="002317E0">
        <w:rPr>
          <w:rFonts w:ascii="Trebuchet MS" w:hAnsi="Trebuchet MS"/>
        </w:rPr>
        <w:t>offence, serious offence or crime</w:t>
      </w:r>
      <w:r w:rsidR="007F4129" w:rsidRPr="00796C8E">
        <w:rPr>
          <w:rFonts w:ascii="Trebuchet MS" w:hAnsi="Trebuchet MS"/>
        </w:rPr>
        <w:t>; or both</w:t>
      </w:r>
      <w:r w:rsidR="00D55769" w:rsidRPr="00796C8E">
        <w:rPr>
          <w:rFonts w:ascii="Trebuchet MS" w:hAnsi="Trebuchet MS"/>
        </w:rPr>
        <w:t>)</w:t>
      </w:r>
      <w:r w:rsidR="00383F3E" w:rsidRPr="00796C8E">
        <w:rPr>
          <w:rFonts w:ascii="Trebuchet MS" w:hAnsi="Trebuchet MS"/>
        </w:rPr>
        <w:t xml:space="preserve"> when they receive the matter</w:t>
      </w:r>
      <w:r w:rsidR="00D55769" w:rsidRPr="00796C8E">
        <w:rPr>
          <w:rFonts w:ascii="Trebuchet MS" w:hAnsi="Trebuchet MS"/>
        </w:rPr>
        <w:t>.</w:t>
      </w:r>
      <w:r w:rsidR="0041590A" w:rsidRPr="00796C8E">
        <w:rPr>
          <w:rFonts w:ascii="Trebuchet MS" w:hAnsi="Trebuchet MS"/>
        </w:rPr>
        <w:t xml:space="preserve"> The direction is to include a clear statement on the avenues/behaviours </w:t>
      </w:r>
      <w:r w:rsidR="001F46D1" w:rsidRPr="00796C8E">
        <w:rPr>
          <w:rFonts w:ascii="Trebuchet MS" w:hAnsi="Trebuchet MS"/>
        </w:rPr>
        <w:t xml:space="preserve">that </w:t>
      </w:r>
      <w:r w:rsidR="0041590A" w:rsidRPr="00796C8E">
        <w:rPr>
          <w:rFonts w:ascii="Trebuchet MS" w:hAnsi="Trebuchet MS"/>
        </w:rPr>
        <w:t>are to be examined and those that are not</w:t>
      </w:r>
      <w:r w:rsidR="001F46D1" w:rsidRPr="00796C8E">
        <w:rPr>
          <w:rFonts w:ascii="Trebuchet MS" w:hAnsi="Trebuchet MS"/>
        </w:rPr>
        <w:t xml:space="preserve">, </w:t>
      </w:r>
      <w:r w:rsidR="0041590A" w:rsidRPr="00796C8E">
        <w:rPr>
          <w:rFonts w:ascii="Trebuchet MS" w:hAnsi="Trebuchet MS"/>
        </w:rPr>
        <w:t>if any</w:t>
      </w:r>
      <w:r w:rsidR="001F46D1" w:rsidRPr="00796C8E">
        <w:rPr>
          <w:rFonts w:ascii="Trebuchet MS" w:hAnsi="Trebuchet MS"/>
        </w:rPr>
        <w:t>.</w:t>
      </w:r>
    </w:p>
    <w:p w14:paraId="5D24A7F1" w14:textId="795B3980" w:rsidR="003E6402" w:rsidRPr="00796C8E" w:rsidRDefault="00D55769" w:rsidP="00452DBF">
      <w:pPr>
        <w:pStyle w:val="ListParagraph"/>
        <w:numPr>
          <w:ilvl w:val="0"/>
          <w:numId w:val="8"/>
        </w:numPr>
        <w:spacing w:before="120" w:after="120"/>
        <w:ind w:left="567" w:hanging="567"/>
        <w:contextualSpacing w:val="0"/>
        <w:rPr>
          <w:rFonts w:ascii="Trebuchet MS" w:hAnsi="Trebuchet MS"/>
        </w:rPr>
      </w:pPr>
      <w:r w:rsidRPr="00796C8E">
        <w:rPr>
          <w:rFonts w:ascii="Trebuchet MS" w:hAnsi="Trebuchet MS"/>
        </w:rPr>
        <w:t>The</w:t>
      </w:r>
      <w:r w:rsidR="003E6402" w:rsidRPr="00796C8E">
        <w:rPr>
          <w:rFonts w:ascii="Trebuchet MS" w:hAnsi="Trebuchet MS"/>
        </w:rPr>
        <w:t xml:space="preserve"> inquiry / investigation phase commences</w:t>
      </w:r>
      <w:r w:rsidR="007F4129" w:rsidRPr="00796C8E">
        <w:rPr>
          <w:rFonts w:ascii="Trebuchet MS" w:hAnsi="Trebuchet MS"/>
        </w:rPr>
        <w:t>.</w:t>
      </w:r>
    </w:p>
    <w:p w14:paraId="5EE6D56A" w14:textId="65402D34" w:rsidR="003E6402" w:rsidRPr="00796C8E" w:rsidRDefault="003E6402" w:rsidP="00452DBF">
      <w:pPr>
        <w:pStyle w:val="ListParagraph"/>
        <w:numPr>
          <w:ilvl w:val="0"/>
          <w:numId w:val="8"/>
        </w:numPr>
        <w:spacing w:before="120" w:after="120"/>
        <w:ind w:left="567" w:hanging="567"/>
        <w:contextualSpacing w:val="0"/>
        <w:rPr>
          <w:rFonts w:ascii="Trebuchet MS" w:hAnsi="Trebuchet MS"/>
        </w:rPr>
      </w:pPr>
      <w:r w:rsidRPr="00796C8E">
        <w:rPr>
          <w:rFonts w:ascii="Trebuchet MS" w:hAnsi="Trebuchet MS"/>
        </w:rPr>
        <w:t>The inquirer / investigator contacts the complainant</w:t>
      </w:r>
      <w:r w:rsidR="00E3742B" w:rsidRPr="00796C8E">
        <w:rPr>
          <w:rFonts w:ascii="Trebuchet MS" w:hAnsi="Trebuchet MS"/>
        </w:rPr>
        <w:t xml:space="preserve"> </w:t>
      </w:r>
      <w:r w:rsidR="00472993" w:rsidRPr="00796C8E">
        <w:rPr>
          <w:rFonts w:ascii="Trebuchet MS" w:hAnsi="Trebuchet MS"/>
        </w:rPr>
        <w:t>and subject officer</w:t>
      </w:r>
      <w:r w:rsidR="00E3742B" w:rsidRPr="00796C8E">
        <w:rPr>
          <w:rFonts w:ascii="Trebuchet MS" w:hAnsi="Trebuchet MS"/>
        </w:rPr>
        <w:t xml:space="preserve"> (if it would not jeopardise the matter)</w:t>
      </w:r>
      <w:r w:rsidR="007F4129" w:rsidRPr="00796C8E">
        <w:rPr>
          <w:rFonts w:ascii="Trebuchet MS" w:hAnsi="Trebuchet MS"/>
        </w:rPr>
        <w:t>.</w:t>
      </w:r>
    </w:p>
    <w:p w14:paraId="4328FD8C" w14:textId="42AD23A2" w:rsidR="003E6402" w:rsidRPr="00796C8E" w:rsidRDefault="003E6402" w:rsidP="00452DBF">
      <w:pPr>
        <w:pStyle w:val="ListParagraph"/>
        <w:numPr>
          <w:ilvl w:val="0"/>
          <w:numId w:val="8"/>
        </w:numPr>
        <w:spacing w:before="120" w:after="120"/>
        <w:ind w:left="567" w:hanging="567"/>
        <w:contextualSpacing w:val="0"/>
        <w:rPr>
          <w:rFonts w:ascii="Trebuchet MS" w:hAnsi="Trebuchet MS"/>
        </w:rPr>
      </w:pPr>
      <w:r w:rsidRPr="00796C8E">
        <w:rPr>
          <w:rFonts w:ascii="Trebuchet MS" w:hAnsi="Trebuchet MS"/>
        </w:rPr>
        <w:t xml:space="preserve">The inquirer / investigator </w:t>
      </w:r>
      <w:r w:rsidR="00472993" w:rsidRPr="00796C8E">
        <w:rPr>
          <w:rFonts w:ascii="Trebuchet MS" w:hAnsi="Trebuchet MS"/>
        </w:rPr>
        <w:t>handles the matter</w:t>
      </w:r>
      <w:r w:rsidRPr="00796C8E">
        <w:rPr>
          <w:rFonts w:ascii="Trebuchet MS" w:hAnsi="Trebuchet MS"/>
        </w:rPr>
        <w:t xml:space="preserve"> in the same manner and completeness as any matter reported to police involving a civilian subject.  The extent of inquiry / investigation must be </w:t>
      </w:r>
      <w:hyperlink w:anchor="_Proportionality" w:history="1">
        <w:r w:rsidRPr="000224F5">
          <w:rPr>
            <w:rStyle w:val="Hyperlink"/>
            <w:rFonts w:ascii="Trebuchet MS" w:hAnsi="Trebuchet MS"/>
            <w:b/>
          </w:rPr>
          <w:t>proportionate</w:t>
        </w:r>
      </w:hyperlink>
      <w:r w:rsidRPr="00796C8E">
        <w:rPr>
          <w:rFonts w:ascii="Trebuchet MS" w:hAnsi="Trebuchet MS"/>
        </w:rPr>
        <w:t xml:space="preserve"> to the allegation or conduct.  Over-investigation is discouraged.  Inquirers / Investigators will be required to explain (in writing) any over-investigation of matters in terms of length of reports and time taken for completion</w:t>
      </w:r>
      <w:r w:rsidR="00E34D35" w:rsidRPr="00796C8E">
        <w:rPr>
          <w:rFonts w:ascii="Trebuchet MS" w:hAnsi="Trebuchet MS"/>
        </w:rPr>
        <w:t>.</w:t>
      </w:r>
    </w:p>
    <w:p w14:paraId="631F4C05" w14:textId="7CAD6848" w:rsidR="003E6402" w:rsidRPr="00796C8E" w:rsidRDefault="003E6402" w:rsidP="00452DBF">
      <w:pPr>
        <w:pStyle w:val="ListParagraph"/>
        <w:numPr>
          <w:ilvl w:val="0"/>
          <w:numId w:val="8"/>
        </w:numPr>
        <w:spacing w:before="120" w:after="120"/>
        <w:ind w:left="567" w:hanging="567"/>
        <w:contextualSpacing w:val="0"/>
        <w:rPr>
          <w:rFonts w:ascii="Trebuchet MS" w:hAnsi="Trebuchet MS"/>
        </w:rPr>
      </w:pPr>
      <w:r w:rsidRPr="00796C8E">
        <w:rPr>
          <w:rFonts w:ascii="Trebuchet MS" w:hAnsi="Trebuchet MS"/>
        </w:rPr>
        <w:t xml:space="preserve">Inquirers / Investigators must identify all avenues of inquiry / investigation (such as witness accounts, CCTV footage, receipts, forensic evidence) and document these </w:t>
      </w:r>
      <w:r w:rsidR="00E23717" w:rsidRPr="00796C8E">
        <w:rPr>
          <w:rFonts w:ascii="Trebuchet MS" w:hAnsi="Trebuchet MS"/>
        </w:rPr>
        <w:t>on</w:t>
      </w:r>
      <w:r w:rsidRPr="00796C8E">
        <w:rPr>
          <w:rFonts w:ascii="Trebuchet MS" w:hAnsi="Trebuchet MS"/>
        </w:rPr>
        <w:t xml:space="preserve"> the </w:t>
      </w:r>
      <w:r w:rsidRPr="00647D9C">
        <w:rPr>
          <w:rFonts w:ascii="Trebuchet MS" w:hAnsi="Trebuchet MS"/>
        </w:rPr>
        <w:t>IAPro™/</w:t>
      </w:r>
      <w:r w:rsidRPr="00796C8E">
        <w:rPr>
          <w:rFonts w:ascii="Trebuchet MS" w:hAnsi="Trebuchet MS"/>
        </w:rPr>
        <w:t xml:space="preserve">BlueTeam™ running sheets.  However, not all avenues need to be followed up if there is sufficient reason not to.  The reasons not to follow up must also be documented </w:t>
      </w:r>
      <w:r w:rsidR="00E23717" w:rsidRPr="00796C8E">
        <w:rPr>
          <w:rFonts w:ascii="Trebuchet MS" w:hAnsi="Trebuchet MS"/>
        </w:rPr>
        <w:t>on</w:t>
      </w:r>
      <w:r w:rsidRPr="00796C8E">
        <w:rPr>
          <w:rFonts w:ascii="Trebuchet MS" w:hAnsi="Trebuchet MS"/>
        </w:rPr>
        <w:t xml:space="preserve"> the IAPro™/BlueTeam™ running sheet in the interest of accountability.  For instance, if a decision is made not to obtain a witness account this must be recorded on the running sheet with an explanation.</w:t>
      </w:r>
    </w:p>
    <w:p w14:paraId="148B38AD" w14:textId="70BB750A" w:rsidR="00DF59CF" w:rsidRDefault="00383F3E" w:rsidP="00452DBF">
      <w:pPr>
        <w:pStyle w:val="ListParagraph"/>
        <w:numPr>
          <w:ilvl w:val="0"/>
          <w:numId w:val="8"/>
        </w:numPr>
        <w:spacing w:before="120" w:after="120"/>
        <w:ind w:left="567" w:hanging="567"/>
        <w:contextualSpacing w:val="0"/>
        <w:rPr>
          <w:rFonts w:ascii="Trebuchet MS" w:hAnsi="Trebuchet MS"/>
        </w:rPr>
      </w:pPr>
      <w:r w:rsidRPr="00796C8E">
        <w:rPr>
          <w:rFonts w:ascii="Trebuchet MS" w:hAnsi="Trebuchet MS"/>
        </w:rPr>
        <w:t xml:space="preserve">If an inquirer / investigator believes that </w:t>
      </w:r>
      <w:r w:rsidR="007F4129" w:rsidRPr="00796C8E">
        <w:rPr>
          <w:rFonts w:ascii="Trebuchet MS" w:hAnsi="Trebuchet MS"/>
        </w:rPr>
        <w:t xml:space="preserve">a matter that is being dealt with as a Code of Conduct matter should, given the evidence, be dealt with as a potential </w:t>
      </w:r>
      <w:r w:rsidR="002317E0">
        <w:rPr>
          <w:rFonts w:ascii="Trebuchet MS" w:hAnsi="Trebuchet MS"/>
        </w:rPr>
        <w:t xml:space="preserve">offence, serious offence or crime, </w:t>
      </w:r>
      <w:r w:rsidR="0095228D" w:rsidRPr="00796C8E">
        <w:rPr>
          <w:rFonts w:ascii="Trebuchet MS" w:hAnsi="Trebuchet MS"/>
        </w:rPr>
        <w:t>they must advise their manager.  Advice from Professional Standards (including legal advice) can be obtained.</w:t>
      </w:r>
    </w:p>
    <w:p w14:paraId="05841CE4" w14:textId="6ABE8AB0" w:rsidR="00932DCD" w:rsidRPr="007C259F" w:rsidRDefault="00DF59CF" w:rsidP="00452DBF">
      <w:pPr>
        <w:pStyle w:val="ListParagraph"/>
        <w:numPr>
          <w:ilvl w:val="0"/>
          <w:numId w:val="8"/>
        </w:numPr>
        <w:spacing w:before="120" w:after="120"/>
        <w:ind w:left="567" w:hanging="567"/>
        <w:contextualSpacing w:val="0"/>
        <w:rPr>
          <w:rFonts w:ascii="Trebuchet MS" w:hAnsi="Trebuchet MS"/>
        </w:rPr>
      </w:pPr>
      <w:r w:rsidRPr="007C259F">
        <w:rPr>
          <w:rFonts w:ascii="Trebuchet MS" w:hAnsi="Trebuchet MS"/>
        </w:rPr>
        <w:t xml:space="preserve">The inquirer / investigator writes a </w:t>
      </w:r>
      <w:hyperlink w:anchor="_Provisional__Report_1" w:history="1">
        <w:r w:rsidRPr="00647D9C">
          <w:rPr>
            <w:rStyle w:val="Hyperlink"/>
            <w:rFonts w:ascii="Trebuchet MS" w:hAnsi="Trebuchet MS"/>
            <w:i/>
          </w:rPr>
          <w:t>Provisional Report</w:t>
        </w:r>
      </w:hyperlink>
      <w:r>
        <w:rPr>
          <w:rFonts w:ascii="Trebuchet MS" w:hAnsi="Trebuchet MS"/>
          <w:i/>
        </w:rPr>
        <w:t>.</w:t>
      </w:r>
      <w:r w:rsidRPr="007C259F">
        <w:rPr>
          <w:rFonts w:ascii="Trebuchet MS" w:hAnsi="Trebuchet MS"/>
          <w:i/>
        </w:rPr>
        <w:t xml:space="preserve"> </w:t>
      </w:r>
      <w:r w:rsidRPr="007C259F">
        <w:rPr>
          <w:rFonts w:ascii="Trebuchet MS" w:hAnsi="Trebuchet MS"/>
        </w:rPr>
        <w:t xml:space="preserve">The </w:t>
      </w:r>
      <w:r w:rsidRPr="007C259F">
        <w:rPr>
          <w:rFonts w:ascii="Trebuchet MS" w:hAnsi="Trebuchet MS"/>
          <w:i/>
        </w:rPr>
        <w:t xml:space="preserve">Provisional Report </w:t>
      </w:r>
      <w:r w:rsidRPr="007C259F">
        <w:rPr>
          <w:rFonts w:ascii="Trebuchet MS" w:hAnsi="Trebuchet MS"/>
        </w:rPr>
        <w:t xml:space="preserve">must take into account any matters raised by the subject officer in mitigation, their service history, conduct history, and must include a values statement.  </w:t>
      </w:r>
    </w:p>
    <w:p w14:paraId="58963DF1" w14:textId="6ECF9672" w:rsidR="003E6402" w:rsidRPr="00796C8E" w:rsidRDefault="003E6402" w:rsidP="00452DBF">
      <w:pPr>
        <w:pStyle w:val="ListParagraph"/>
        <w:numPr>
          <w:ilvl w:val="0"/>
          <w:numId w:val="8"/>
        </w:numPr>
        <w:spacing w:before="120" w:after="120"/>
        <w:ind w:left="567" w:hanging="567"/>
        <w:contextualSpacing w:val="0"/>
        <w:rPr>
          <w:rFonts w:ascii="Trebuchet MS" w:hAnsi="Trebuchet MS"/>
        </w:rPr>
      </w:pPr>
      <w:r w:rsidRPr="00796C8E">
        <w:rPr>
          <w:rFonts w:ascii="Trebuchet MS" w:hAnsi="Trebuchet MS"/>
        </w:rPr>
        <w:t>The inquirer / investigator submits</w:t>
      </w:r>
      <w:r w:rsidR="00DF59CF">
        <w:rPr>
          <w:rFonts w:ascii="Trebuchet MS" w:hAnsi="Trebuchet MS"/>
        </w:rPr>
        <w:t xml:space="preserve"> the </w:t>
      </w:r>
      <w:r w:rsidR="00DF59CF" w:rsidRPr="007C259F">
        <w:rPr>
          <w:rFonts w:ascii="Trebuchet MS" w:hAnsi="Trebuchet MS"/>
          <w:i/>
        </w:rPr>
        <w:t>Provisional Report</w:t>
      </w:r>
      <w:r w:rsidRPr="00796C8E">
        <w:rPr>
          <w:rFonts w:ascii="Trebuchet MS" w:hAnsi="Trebuchet MS"/>
        </w:rPr>
        <w:t xml:space="preserve"> </w:t>
      </w:r>
      <w:r w:rsidR="00472993" w:rsidRPr="00796C8E">
        <w:rPr>
          <w:rFonts w:ascii="Trebuchet MS" w:hAnsi="Trebuchet MS"/>
        </w:rPr>
        <w:t>to their line manager (</w:t>
      </w:r>
      <w:r w:rsidRPr="00796C8E">
        <w:rPr>
          <w:rFonts w:ascii="Trebuchet MS" w:hAnsi="Trebuchet MS"/>
        </w:rPr>
        <w:t>a member of or above the rank of inspector)</w:t>
      </w:r>
      <w:r w:rsidR="00472993" w:rsidRPr="00796C8E">
        <w:rPr>
          <w:rFonts w:ascii="Trebuchet MS" w:hAnsi="Trebuchet MS"/>
        </w:rPr>
        <w:t xml:space="preserve"> as the ‘authoriser’ of the matter</w:t>
      </w:r>
      <w:r w:rsidRPr="00796C8E">
        <w:rPr>
          <w:rFonts w:ascii="Trebuchet MS" w:hAnsi="Trebuchet MS"/>
        </w:rPr>
        <w:t xml:space="preserve">. An inquirer / investigator, irrespective of rank, cannot be an ‘authoriser’ for that matter.  </w:t>
      </w:r>
    </w:p>
    <w:p w14:paraId="636CE702" w14:textId="77777777" w:rsidR="00A84231" w:rsidRPr="00B55DA0" w:rsidRDefault="00A84231" w:rsidP="003850E1">
      <w:pPr>
        <w:pStyle w:val="Heading2"/>
      </w:pPr>
      <w:bookmarkStart w:id="415" w:name="_Toc164672033"/>
      <w:r w:rsidRPr="00B55DA0">
        <w:t>Timeframes</w:t>
      </w:r>
      <w:bookmarkEnd w:id="415"/>
    </w:p>
    <w:p w14:paraId="6E12DCDC" w14:textId="09CFC86F" w:rsidR="0027314A" w:rsidRPr="00796C8E" w:rsidRDefault="00962891" w:rsidP="00B27D7D">
      <w:pPr>
        <w:spacing w:before="220" w:after="220"/>
        <w:rPr>
          <w:rFonts w:ascii="Trebuchet MS" w:hAnsi="Trebuchet MS"/>
        </w:rPr>
      </w:pPr>
      <w:bookmarkStart w:id="416" w:name="_Delegated_Authority_from"/>
      <w:bookmarkEnd w:id="416"/>
      <w:r w:rsidRPr="00796C8E">
        <w:rPr>
          <w:rFonts w:ascii="Trebuchet MS" w:hAnsi="Trebuchet MS"/>
        </w:rPr>
        <w:t>Tasmania Police is held accountable to the public and to members for the length of time taken in the inquiry / investigation process.  It is in the interests of all parties involved that matters are resolved in a timely manner.  It is expected that all matters will be resolved promptly and within the</w:t>
      </w:r>
      <w:r w:rsidR="00AE7D89" w:rsidRPr="00796C8E">
        <w:rPr>
          <w:rFonts w:ascii="Trebuchet MS" w:hAnsi="Trebuchet MS"/>
        </w:rPr>
        <w:t xml:space="preserve"> </w:t>
      </w:r>
      <w:hyperlink w:anchor="_Timeframes_for_Resolution" w:history="1">
        <w:r w:rsidR="00192524" w:rsidRPr="00796C8E">
          <w:rPr>
            <w:rStyle w:val="Hyperlink"/>
            <w:rFonts w:ascii="Trebuchet MS" w:hAnsi="Trebuchet MS"/>
          </w:rPr>
          <w:t>maximum timeframes</w:t>
        </w:r>
      </w:hyperlink>
      <w:r w:rsidR="00192524" w:rsidRPr="00796C8E">
        <w:rPr>
          <w:rFonts w:ascii="Trebuchet MS" w:hAnsi="Trebuchet MS"/>
        </w:rPr>
        <w:t xml:space="preserve"> </w:t>
      </w:r>
      <w:r w:rsidRPr="00796C8E">
        <w:rPr>
          <w:rFonts w:ascii="Trebuchet MS" w:hAnsi="Trebuchet MS"/>
        </w:rPr>
        <w:t>stipulated</w:t>
      </w:r>
      <w:r w:rsidR="0027314A" w:rsidRPr="00796C8E">
        <w:rPr>
          <w:rFonts w:ascii="Trebuchet MS" w:hAnsi="Trebuchet MS"/>
        </w:rPr>
        <w:t xml:space="preserve"> which are:</w:t>
      </w:r>
    </w:p>
    <w:tbl>
      <w:tblPr>
        <w:tblStyle w:val="TableGrid"/>
        <w:tblW w:w="9209" w:type="dxa"/>
        <w:tblLook w:val="04A0" w:firstRow="1" w:lastRow="0" w:firstColumn="1" w:lastColumn="0" w:noHBand="0" w:noVBand="1"/>
      </w:tblPr>
      <w:tblGrid>
        <w:gridCol w:w="6941"/>
        <w:gridCol w:w="2268"/>
      </w:tblGrid>
      <w:tr w:rsidR="0027314A" w:rsidRPr="009A1E8D" w14:paraId="6893679C" w14:textId="77777777" w:rsidTr="0027314A">
        <w:tc>
          <w:tcPr>
            <w:tcW w:w="6941" w:type="dxa"/>
          </w:tcPr>
          <w:p w14:paraId="55559C15" w14:textId="79B61499" w:rsidR="0027314A" w:rsidRPr="009A1E8D" w:rsidRDefault="0027314A" w:rsidP="009A1E8D">
            <w:pPr>
              <w:spacing w:before="40" w:after="40"/>
              <w:jc w:val="left"/>
              <w:rPr>
                <w:rFonts w:ascii="Trebuchet MS" w:hAnsi="Trebuchet MS"/>
              </w:rPr>
            </w:pPr>
            <w:r w:rsidRPr="009A1E8D">
              <w:rPr>
                <w:rFonts w:ascii="Trebuchet MS" w:hAnsi="Trebuchet MS"/>
              </w:rPr>
              <w:t xml:space="preserve">Registration to issuing of </w:t>
            </w:r>
            <w:r w:rsidR="00A14CA4" w:rsidRPr="009A1E8D">
              <w:rPr>
                <w:rFonts w:ascii="Trebuchet MS" w:hAnsi="Trebuchet MS"/>
                <w:i/>
              </w:rPr>
              <w:t>Provisional Report</w:t>
            </w:r>
            <w:r w:rsidRPr="009A1E8D">
              <w:rPr>
                <w:rFonts w:ascii="Trebuchet MS" w:hAnsi="Trebuchet MS"/>
              </w:rPr>
              <w:t xml:space="preserve"> to subject officer in a level 2 matter</w:t>
            </w:r>
          </w:p>
        </w:tc>
        <w:tc>
          <w:tcPr>
            <w:tcW w:w="2268" w:type="dxa"/>
            <w:vAlign w:val="center"/>
          </w:tcPr>
          <w:p w14:paraId="5051AE2A" w14:textId="77777777" w:rsidR="0027314A" w:rsidRPr="009A1E8D" w:rsidRDefault="0027314A" w:rsidP="009A1E8D">
            <w:pPr>
              <w:spacing w:before="40" w:after="40"/>
              <w:jc w:val="center"/>
              <w:rPr>
                <w:rFonts w:ascii="Trebuchet MS" w:hAnsi="Trebuchet MS"/>
              </w:rPr>
            </w:pPr>
            <w:r w:rsidRPr="009A1E8D">
              <w:rPr>
                <w:rFonts w:ascii="Trebuchet MS" w:hAnsi="Trebuchet MS"/>
              </w:rPr>
              <w:t>70 calendar days</w:t>
            </w:r>
          </w:p>
        </w:tc>
      </w:tr>
      <w:tr w:rsidR="0027314A" w:rsidRPr="009A1E8D" w14:paraId="689CDCF3" w14:textId="77777777" w:rsidTr="0027314A">
        <w:tc>
          <w:tcPr>
            <w:tcW w:w="6941" w:type="dxa"/>
          </w:tcPr>
          <w:p w14:paraId="79FAAA27" w14:textId="5E7292E7" w:rsidR="0027314A" w:rsidRPr="009A1E8D" w:rsidRDefault="0027314A" w:rsidP="009A1E8D">
            <w:pPr>
              <w:spacing w:before="40" w:after="40"/>
              <w:jc w:val="left"/>
              <w:rPr>
                <w:rFonts w:ascii="Trebuchet MS" w:hAnsi="Trebuchet MS"/>
              </w:rPr>
            </w:pPr>
            <w:r w:rsidRPr="009A1E8D">
              <w:rPr>
                <w:rFonts w:ascii="Trebuchet MS" w:hAnsi="Trebuchet MS"/>
              </w:rPr>
              <w:t xml:space="preserve">Registration to issuing of </w:t>
            </w:r>
            <w:r w:rsidR="00A14CA4" w:rsidRPr="009A1E8D">
              <w:rPr>
                <w:rFonts w:ascii="Trebuchet MS" w:hAnsi="Trebuchet MS"/>
                <w:i/>
              </w:rPr>
              <w:t>Provisional Report</w:t>
            </w:r>
            <w:r w:rsidRPr="009A1E8D">
              <w:rPr>
                <w:rFonts w:ascii="Trebuchet MS" w:hAnsi="Trebuchet MS"/>
              </w:rPr>
              <w:t xml:space="preserve"> to subject officer in a level 3 matter</w:t>
            </w:r>
          </w:p>
        </w:tc>
        <w:tc>
          <w:tcPr>
            <w:tcW w:w="2268" w:type="dxa"/>
            <w:vAlign w:val="center"/>
          </w:tcPr>
          <w:p w14:paraId="205E9C3F" w14:textId="77777777" w:rsidR="0027314A" w:rsidRPr="009A1E8D" w:rsidRDefault="0027314A" w:rsidP="009A1E8D">
            <w:pPr>
              <w:spacing w:before="40" w:after="40"/>
              <w:jc w:val="center"/>
              <w:rPr>
                <w:rFonts w:ascii="Trebuchet MS" w:hAnsi="Trebuchet MS"/>
              </w:rPr>
            </w:pPr>
            <w:r w:rsidRPr="009A1E8D">
              <w:rPr>
                <w:rFonts w:ascii="Trebuchet MS" w:hAnsi="Trebuchet MS"/>
              </w:rPr>
              <w:t>6 calendar months</w:t>
            </w:r>
          </w:p>
        </w:tc>
      </w:tr>
    </w:tbl>
    <w:p w14:paraId="373A0411" w14:textId="62EFEE59" w:rsidR="00B033D3" w:rsidRPr="00796C8E" w:rsidRDefault="00962891" w:rsidP="00B27D7D">
      <w:pPr>
        <w:spacing w:before="220" w:after="220"/>
        <w:rPr>
          <w:rFonts w:ascii="Trebuchet MS" w:hAnsi="Trebuchet MS"/>
        </w:rPr>
      </w:pPr>
      <w:r w:rsidRPr="00796C8E">
        <w:rPr>
          <w:rFonts w:ascii="Trebuchet MS" w:hAnsi="Trebuchet MS"/>
        </w:rPr>
        <w:t xml:space="preserve">In extraordinary circumstances </w:t>
      </w:r>
      <w:r w:rsidR="00AE7D89" w:rsidRPr="00796C8E">
        <w:rPr>
          <w:rFonts w:ascii="Trebuchet MS" w:hAnsi="Trebuchet MS"/>
        </w:rPr>
        <w:t>a</w:t>
      </w:r>
      <w:r w:rsidR="00BA42B8">
        <w:rPr>
          <w:rFonts w:ascii="Trebuchet MS" w:hAnsi="Trebuchet MS"/>
        </w:rPr>
        <w:t xml:space="preserve"> </w:t>
      </w:r>
      <w:hyperlink w:anchor="_Timeframe_Extension" w:history="1">
        <w:r w:rsidR="00BA42B8">
          <w:rPr>
            <w:rStyle w:val="Hyperlink"/>
            <w:rFonts w:ascii="Trebuchet MS" w:hAnsi="Trebuchet MS"/>
          </w:rPr>
          <w:t>timeframe extension</w:t>
        </w:r>
      </w:hyperlink>
      <w:r w:rsidR="00AE7D89" w:rsidRPr="00796C8E">
        <w:rPr>
          <w:rFonts w:ascii="Trebuchet MS" w:hAnsi="Trebuchet MS"/>
        </w:rPr>
        <w:t xml:space="preserve"> may be </w:t>
      </w:r>
      <w:r w:rsidR="00BA42B8">
        <w:rPr>
          <w:rFonts w:ascii="Trebuchet MS" w:hAnsi="Trebuchet MS"/>
        </w:rPr>
        <w:t>available.</w:t>
      </w:r>
    </w:p>
    <w:p w14:paraId="727561DB" w14:textId="32C78E98" w:rsidR="00B965EE" w:rsidRPr="00B55DA0" w:rsidRDefault="00B965EE" w:rsidP="003850E1">
      <w:pPr>
        <w:pStyle w:val="Heading2"/>
      </w:pPr>
      <w:bookmarkStart w:id="417" w:name="_Contact_with_Subject"/>
      <w:bookmarkStart w:id="418" w:name="_Toc164672034"/>
      <w:bookmarkEnd w:id="417"/>
      <w:r w:rsidRPr="00B55DA0">
        <w:t>Nature of Inquiry / Investigation: Code of Conduct or Criminal?</w:t>
      </w:r>
      <w:bookmarkEnd w:id="418"/>
    </w:p>
    <w:tbl>
      <w:tblPr>
        <w:tblStyle w:val="TableGrid"/>
        <w:tblW w:w="9351" w:type="dxa"/>
        <w:tblLook w:val="04A0" w:firstRow="1" w:lastRow="0" w:firstColumn="1" w:lastColumn="0" w:noHBand="0" w:noVBand="1"/>
      </w:tblPr>
      <w:tblGrid>
        <w:gridCol w:w="3823"/>
        <w:gridCol w:w="5528"/>
      </w:tblGrid>
      <w:tr w:rsidR="000A4FDE" w:rsidRPr="00796C8E" w14:paraId="066F4DD5" w14:textId="77777777" w:rsidTr="009A1E8D">
        <w:tc>
          <w:tcPr>
            <w:tcW w:w="3823" w:type="dxa"/>
            <w:shd w:val="clear" w:color="auto" w:fill="D9D9D9" w:themeFill="background1" w:themeFillShade="D9"/>
          </w:tcPr>
          <w:p w14:paraId="2D943A35" w14:textId="435195C2" w:rsidR="000A4FDE" w:rsidRPr="00796C8E" w:rsidRDefault="009A1E8D" w:rsidP="00D20BDB">
            <w:pPr>
              <w:spacing w:before="40" w:after="40"/>
              <w:rPr>
                <w:rFonts w:ascii="Trebuchet MS" w:hAnsi="Trebuchet MS"/>
                <w:b/>
              </w:rPr>
            </w:pPr>
            <w:r>
              <w:rPr>
                <w:rFonts w:ascii="Trebuchet MS" w:hAnsi="Trebuchet MS"/>
              </w:rPr>
              <w:t xml:space="preserve">SECTION </w:t>
            </w:r>
            <w:r w:rsidRPr="00796C8E">
              <w:rPr>
                <w:rFonts w:ascii="Trebuchet MS" w:hAnsi="Trebuchet MS"/>
              </w:rPr>
              <w:t>46(1) DECISION</w:t>
            </w:r>
          </w:p>
        </w:tc>
        <w:tc>
          <w:tcPr>
            <w:tcW w:w="5528" w:type="dxa"/>
            <w:shd w:val="clear" w:color="auto" w:fill="D9D9D9" w:themeFill="background1" w:themeFillShade="D9"/>
          </w:tcPr>
          <w:p w14:paraId="2A89E051" w14:textId="7505BB9A" w:rsidR="000A4FDE" w:rsidRPr="00796C8E" w:rsidRDefault="009A1E8D" w:rsidP="00D20BDB">
            <w:pPr>
              <w:spacing w:before="40" w:after="40"/>
              <w:rPr>
                <w:rFonts w:ascii="Trebuchet MS" w:hAnsi="Trebuchet MS"/>
              </w:rPr>
            </w:pPr>
            <w:r w:rsidRPr="00796C8E">
              <w:rPr>
                <w:rFonts w:ascii="Trebuchet MS" w:hAnsi="Trebuchet MS"/>
              </w:rPr>
              <w:t>METHOD OF RESOLUTION</w:t>
            </w:r>
          </w:p>
        </w:tc>
      </w:tr>
      <w:tr w:rsidR="000A4FDE" w:rsidRPr="009A1E8D" w14:paraId="5EDAA43B" w14:textId="77777777" w:rsidTr="00D20BDB">
        <w:tc>
          <w:tcPr>
            <w:tcW w:w="3823" w:type="dxa"/>
            <w:vAlign w:val="center"/>
          </w:tcPr>
          <w:p w14:paraId="7709A603" w14:textId="77777777" w:rsidR="000A4FDE" w:rsidRPr="009A1E8D" w:rsidRDefault="000A4FDE" w:rsidP="00CA3F6E">
            <w:pPr>
              <w:spacing w:before="40" w:after="40"/>
              <w:rPr>
                <w:rFonts w:ascii="Trebuchet MS" w:hAnsi="Trebuchet MS"/>
                <w:sz w:val="24"/>
                <w:szCs w:val="24"/>
              </w:rPr>
            </w:pPr>
            <w:r w:rsidRPr="009A1E8D">
              <w:rPr>
                <w:rFonts w:ascii="Trebuchet MS" w:hAnsi="Trebuchet MS"/>
                <w:sz w:val="24"/>
                <w:szCs w:val="24"/>
              </w:rPr>
              <w:t>‘dismissed without an investigation’</w:t>
            </w:r>
          </w:p>
        </w:tc>
        <w:tc>
          <w:tcPr>
            <w:tcW w:w="5528" w:type="dxa"/>
            <w:vAlign w:val="center"/>
          </w:tcPr>
          <w:p w14:paraId="4832C5CA" w14:textId="77777777" w:rsidR="000A4FDE" w:rsidRPr="009A1E8D" w:rsidRDefault="000A4FDE" w:rsidP="00D20BDB">
            <w:pPr>
              <w:spacing w:before="40" w:after="40"/>
              <w:ind w:left="34"/>
              <w:rPr>
                <w:rFonts w:ascii="Trebuchet MS" w:hAnsi="Trebuchet MS"/>
                <w:sz w:val="24"/>
                <w:szCs w:val="24"/>
              </w:rPr>
            </w:pPr>
            <w:r w:rsidRPr="009A1E8D">
              <w:rPr>
                <w:rFonts w:ascii="Trebuchet MS" w:hAnsi="Trebuchet MS"/>
                <w:sz w:val="24"/>
                <w:szCs w:val="24"/>
              </w:rPr>
              <w:t>managerial resolution (level 1); or</w:t>
            </w:r>
          </w:p>
        </w:tc>
      </w:tr>
      <w:tr w:rsidR="000A4FDE" w:rsidRPr="009A1E8D" w14:paraId="65681445" w14:textId="77777777" w:rsidTr="009A1E8D">
        <w:tc>
          <w:tcPr>
            <w:tcW w:w="3823" w:type="dxa"/>
            <w:vMerge w:val="restart"/>
            <w:vAlign w:val="center"/>
          </w:tcPr>
          <w:p w14:paraId="04DB6113" w14:textId="77777777" w:rsidR="000A4FDE" w:rsidRPr="009A1E8D" w:rsidRDefault="000A4FDE" w:rsidP="00D20BDB">
            <w:pPr>
              <w:spacing w:before="40" w:after="40"/>
              <w:rPr>
                <w:rFonts w:ascii="Trebuchet MS" w:hAnsi="Trebuchet MS"/>
                <w:sz w:val="24"/>
                <w:szCs w:val="24"/>
              </w:rPr>
            </w:pPr>
            <w:r w:rsidRPr="009A1E8D">
              <w:rPr>
                <w:rFonts w:ascii="Trebuchet MS" w:hAnsi="Trebuchet MS"/>
                <w:sz w:val="24"/>
                <w:szCs w:val="24"/>
              </w:rPr>
              <w:t>inquiry</w:t>
            </w:r>
          </w:p>
        </w:tc>
        <w:tc>
          <w:tcPr>
            <w:tcW w:w="5528" w:type="dxa"/>
            <w:vAlign w:val="center"/>
          </w:tcPr>
          <w:p w14:paraId="6F27D01E" w14:textId="77777777" w:rsidR="000A4FDE" w:rsidRPr="009A1E8D" w:rsidRDefault="000A4FDE" w:rsidP="00D20BDB">
            <w:pPr>
              <w:spacing w:before="40" w:after="40"/>
              <w:ind w:left="34"/>
              <w:rPr>
                <w:rFonts w:ascii="Trebuchet MS" w:hAnsi="Trebuchet MS"/>
                <w:sz w:val="24"/>
                <w:szCs w:val="24"/>
              </w:rPr>
            </w:pPr>
            <w:r w:rsidRPr="009A1E8D">
              <w:rPr>
                <w:rFonts w:ascii="Trebuchet MS" w:hAnsi="Trebuchet MS"/>
                <w:sz w:val="24"/>
                <w:szCs w:val="24"/>
              </w:rPr>
              <w:t>only as a potential breach of the Code of Conduct (level 2); or</w:t>
            </w:r>
          </w:p>
        </w:tc>
      </w:tr>
      <w:tr w:rsidR="000A4FDE" w:rsidRPr="009A1E8D" w14:paraId="2B01751A" w14:textId="77777777" w:rsidTr="00D20BDB">
        <w:trPr>
          <w:trHeight w:hRule="exact" w:val="454"/>
        </w:trPr>
        <w:tc>
          <w:tcPr>
            <w:tcW w:w="3823" w:type="dxa"/>
            <w:vMerge/>
            <w:vAlign w:val="center"/>
          </w:tcPr>
          <w:p w14:paraId="64DE8131" w14:textId="77777777" w:rsidR="000A4FDE" w:rsidRPr="009A1E8D" w:rsidRDefault="000A4FDE" w:rsidP="00D20BDB">
            <w:pPr>
              <w:spacing w:before="40" w:after="40"/>
              <w:rPr>
                <w:rFonts w:ascii="Trebuchet MS" w:hAnsi="Trebuchet MS"/>
                <w:sz w:val="24"/>
                <w:szCs w:val="24"/>
              </w:rPr>
            </w:pPr>
          </w:p>
        </w:tc>
        <w:tc>
          <w:tcPr>
            <w:tcW w:w="5528" w:type="dxa"/>
            <w:vAlign w:val="center"/>
          </w:tcPr>
          <w:p w14:paraId="470F24BE" w14:textId="0D76982D" w:rsidR="000A4FDE" w:rsidRPr="009A1E8D" w:rsidRDefault="000A4FDE" w:rsidP="00D20BDB">
            <w:pPr>
              <w:spacing w:before="40" w:after="40"/>
              <w:ind w:left="34"/>
              <w:rPr>
                <w:rFonts w:ascii="Trebuchet MS" w:hAnsi="Trebuchet MS"/>
                <w:sz w:val="24"/>
                <w:szCs w:val="24"/>
              </w:rPr>
            </w:pPr>
            <w:r w:rsidRPr="009A1E8D">
              <w:rPr>
                <w:rFonts w:ascii="Trebuchet MS" w:hAnsi="Trebuchet MS"/>
                <w:sz w:val="24"/>
                <w:szCs w:val="24"/>
              </w:rPr>
              <w:t>as a potential offence (level 2 ); or</w:t>
            </w:r>
          </w:p>
        </w:tc>
      </w:tr>
      <w:tr w:rsidR="000A4FDE" w:rsidRPr="009A1E8D" w14:paraId="3A5EEC1B" w14:textId="77777777" w:rsidTr="00D20BDB">
        <w:trPr>
          <w:trHeight w:hRule="exact" w:val="690"/>
        </w:trPr>
        <w:tc>
          <w:tcPr>
            <w:tcW w:w="3823" w:type="dxa"/>
            <w:vMerge/>
            <w:vAlign w:val="center"/>
          </w:tcPr>
          <w:p w14:paraId="71F62562" w14:textId="77777777" w:rsidR="000A4FDE" w:rsidRPr="009A1E8D" w:rsidRDefault="000A4FDE" w:rsidP="00D20BDB">
            <w:pPr>
              <w:spacing w:before="40" w:after="40"/>
              <w:rPr>
                <w:rFonts w:ascii="Trebuchet MS" w:hAnsi="Trebuchet MS"/>
                <w:sz w:val="24"/>
                <w:szCs w:val="24"/>
              </w:rPr>
            </w:pPr>
          </w:p>
        </w:tc>
        <w:tc>
          <w:tcPr>
            <w:tcW w:w="5528" w:type="dxa"/>
            <w:vAlign w:val="center"/>
          </w:tcPr>
          <w:p w14:paraId="5C5B6C84" w14:textId="6C1CA1BB" w:rsidR="000A4FDE" w:rsidRPr="009A1E8D" w:rsidRDefault="000A4FDE" w:rsidP="00D20BDB">
            <w:pPr>
              <w:spacing w:before="40" w:after="40"/>
              <w:ind w:left="34"/>
              <w:rPr>
                <w:rFonts w:ascii="Trebuchet MS" w:hAnsi="Trebuchet MS"/>
                <w:sz w:val="24"/>
                <w:szCs w:val="24"/>
              </w:rPr>
            </w:pPr>
            <w:r w:rsidRPr="009A1E8D">
              <w:rPr>
                <w:rFonts w:ascii="Trebuchet MS" w:hAnsi="Trebuchet MS"/>
                <w:sz w:val="24"/>
                <w:szCs w:val="24"/>
              </w:rPr>
              <w:t xml:space="preserve">both as a potential offence and a potential breach of the Code of Conduct (level 2). </w:t>
            </w:r>
          </w:p>
        </w:tc>
      </w:tr>
      <w:tr w:rsidR="000A4FDE" w:rsidRPr="009A1E8D" w14:paraId="5F8EFF4B" w14:textId="77777777" w:rsidTr="00D20BDB">
        <w:trPr>
          <w:trHeight w:hRule="exact" w:val="690"/>
        </w:trPr>
        <w:tc>
          <w:tcPr>
            <w:tcW w:w="3823" w:type="dxa"/>
            <w:vMerge w:val="restart"/>
            <w:vAlign w:val="center"/>
          </w:tcPr>
          <w:p w14:paraId="66948DB7" w14:textId="77777777" w:rsidR="000A4FDE" w:rsidRPr="009A1E8D" w:rsidRDefault="000A4FDE" w:rsidP="00D20BDB">
            <w:pPr>
              <w:spacing w:before="40" w:after="40"/>
              <w:rPr>
                <w:rFonts w:ascii="Trebuchet MS" w:hAnsi="Trebuchet MS"/>
                <w:sz w:val="24"/>
                <w:szCs w:val="24"/>
              </w:rPr>
            </w:pPr>
            <w:r w:rsidRPr="009A1E8D">
              <w:rPr>
                <w:rFonts w:ascii="Trebuchet MS" w:hAnsi="Trebuchet MS"/>
                <w:sz w:val="24"/>
                <w:szCs w:val="24"/>
              </w:rPr>
              <w:t>investigation</w:t>
            </w:r>
          </w:p>
        </w:tc>
        <w:tc>
          <w:tcPr>
            <w:tcW w:w="5528" w:type="dxa"/>
            <w:vAlign w:val="center"/>
          </w:tcPr>
          <w:p w14:paraId="6C0D9160" w14:textId="77777777" w:rsidR="000A4FDE" w:rsidRPr="009A1E8D" w:rsidRDefault="000A4FDE" w:rsidP="00D20BDB">
            <w:pPr>
              <w:spacing w:before="40" w:after="40"/>
              <w:ind w:left="34"/>
              <w:rPr>
                <w:rFonts w:ascii="Trebuchet MS" w:hAnsi="Trebuchet MS"/>
                <w:sz w:val="24"/>
                <w:szCs w:val="24"/>
              </w:rPr>
            </w:pPr>
            <w:r w:rsidRPr="009A1E8D">
              <w:rPr>
                <w:rFonts w:ascii="Trebuchet MS" w:hAnsi="Trebuchet MS"/>
                <w:sz w:val="24"/>
                <w:szCs w:val="24"/>
              </w:rPr>
              <w:t>as a potential serious offence or crime (level 3); or</w:t>
            </w:r>
          </w:p>
        </w:tc>
      </w:tr>
      <w:tr w:rsidR="000A4FDE" w:rsidRPr="009A1E8D" w14:paraId="56A85893" w14:textId="77777777" w:rsidTr="009A1E8D">
        <w:tc>
          <w:tcPr>
            <w:tcW w:w="3823" w:type="dxa"/>
            <w:vMerge/>
            <w:vAlign w:val="center"/>
          </w:tcPr>
          <w:p w14:paraId="0BE4BDFC" w14:textId="77777777" w:rsidR="000A4FDE" w:rsidRPr="009A1E8D" w:rsidRDefault="000A4FDE" w:rsidP="00D20BDB">
            <w:pPr>
              <w:spacing w:before="40" w:after="40"/>
              <w:rPr>
                <w:rFonts w:ascii="Trebuchet MS" w:hAnsi="Trebuchet MS"/>
                <w:sz w:val="24"/>
                <w:szCs w:val="24"/>
              </w:rPr>
            </w:pPr>
          </w:p>
        </w:tc>
        <w:tc>
          <w:tcPr>
            <w:tcW w:w="5528" w:type="dxa"/>
            <w:vAlign w:val="center"/>
          </w:tcPr>
          <w:p w14:paraId="34846876" w14:textId="1FD11F80" w:rsidR="000A4FDE" w:rsidRPr="009A1E8D" w:rsidRDefault="000A4FDE" w:rsidP="00D20BDB">
            <w:pPr>
              <w:spacing w:before="40" w:after="40"/>
              <w:ind w:left="34"/>
              <w:rPr>
                <w:rFonts w:ascii="Trebuchet MS" w:hAnsi="Trebuchet MS"/>
                <w:sz w:val="24"/>
                <w:szCs w:val="24"/>
              </w:rPr>
            </w:pPr>
            <w:r w:rsidRPr="009A1E8D">
              <w:rPr>
                <w:rFonts w:ascii="Trebuchet MS" w:hAnsi="Trebuchet MS"/>
                <w:sz w:val="24"/>
                <w:szCs w:val="24"/>
              </w:rPr>
              <w:t>both as a potential serious offence or crime and a potential breach of the Code of Conduct (level 3).</w:t>
            </w:r>
          </w:p>
        </w:tc>
      </w:tr>
    </w:tbl>
    <w:p w14:paraId="56FA9CB1" w14:textId="098ED976" w:rsidR="00A61FE3" w:rsidRPr="00796C8E" w:rsidRDefault="00B05A01" w:rsidP="00B965EE">
      <w:pPr>
        <w:spacing w:before="220" w:after="220"/>
        <w:rPr>
          <w:rFonts w:ascii="Trebuchet MS" w:hAnsi="Trebuchet MS"/>
        </w:rPr>
      </w:pPr>
      <w:r w:rsidRPr="00796C8E">
        <w:rPr>
          <w:rFonts w:ascii="Trebuchet MS" w:hAnsi="Trebuchet MS"/>
        </w:rPr>
        <w:t xml:space="preserve">If, during the course of an inquiry / investigation evidence </w:t>
      </w:r>
      <w:r w:rsidR="00A61FE3" w:rsidRPr="00796C8E">
        <w:rPr>
          <w:rFonts w:ascii="Trebuchet MS" w:hAnsi="Trebuchet MS"/>
        </w:rPr>
        <w:t>is identified</w:t>
      </w:r>
      <w:r w:rsidRPr="00796C8E">
        <w:rPr>
          <w:rFonts w:ascii="Trebuchet MS" w:hAnsi="Trebuchet MS"/>
        </w:rPr>
        <w:t xml:space="preserve"> that </w:t>
      </w:r>
      <w:r w:rsidR="00A61FE3" w:rsidRPr="00796C8E">
        <w:rPr>
          <w:rFonts w:ascii="Trebuchet MS" w:hAnsi="Trebuchet MS"/>
        </w:rPr>
        <w:t xml:space="preserve">indicates </w:t>
      </w:r>
      <w:r w:rsidRPr="00796C8E">
        <w:rPr>
          <w:rFonts w:ascii="Trebuchet MS" w:hAnsi="Trebuchet MS"/>
        </w:rPr>
        <w:t xml:space="preserve">the matter should no longer be </w:t>
      </w:r>
      <w:r w:rsidR="00A61FE3" w:rsidRPr="00796C8E">
        <w:rPr>
          <w:rFonts w:ascii="Trebuchet MS" w:hAnsi="Trebuchet MS"/>
        </w:rPr>
        <w:t>examined purely as a Code of Conduct breach, an i</w:t>
      </w:r>
      <w:r w:rsidR="00B965EE" w:rsidRPr="00796C8E">
        <w:rPr>
          <w:rFonts w:ascii="Trebuchet MS" w:hAnsi="Trebuchet MS"/>
        </w:rPr>
        <w:t>nspector</w:t>
      </w:r>
      <w:r w:rsidR="00A61FE3" w:rsidRPr="00796C8E">
        <w:rPr>
          <w:rFonts w:ascii="Trebuchet MS" w:hAnsi="Trebuchet MS"/>
        </w:rPr>
        <w:t xml:space="preserve"> or above</w:t>
      </w:r>
      <w:r w:rsidR="00B965EE" w:rsidRPr="00796C8E">
        <w:rPr>
          <w:rFonts w:ascii="Trebuchet MS" w:hAnsi="Trebuchet MS"/>
        </w:rPr>
        <w:t xml:space="preserve"> </w:t>
      </w:r>
      <w:r w:rsidR="00A61FE3" w:rsidRPr="00796C8E">
        <w:rPr>
          <w:rFonts w:ascii="Trebuchet MS" w:hAnsi="Trebuchet MS"/>
        </w:rPr>
        <w:t>is</w:t>
      </w:r>
      <w:r w:rsidR="00B965EE" w:rsidRPr="00796C8E">
        <w:rPr>
          <w:rFonts w:ascii="Trebuchet MS" w:hAnsi="Trebuchet MS"/>
        </w:rPr>
        <w:t xml:space="preserve"> to decide whether </w:t>
      </w:r>
      <w:r w:rsidR="00494469" w:rsidRPr="00796C8E">
        <w:rPr>
          <w:rFonts w:ascii="Trebuchet MS" w:hAnsi="Trebuchet MS"/>
        </w:rPr>
        <w:t xml:space="preserve">it is </w:t>
      </w:r>
      <w:r w:rsidR="00B965EE" w:rsidRPr="00796C8E">
        <w:rPr>
          <w:rFonts w:ascii="Trebuchet MS" w:hAnsi="Trebuchet MS"/>
        </w:rPr>
        <w:t>to</w:t>
      </w:r>
      <w:r w:rsidR="00494469" w:rsidRPr="00796C8E">
        <w:rPr>
          <w:rFonts w:ascii="Trebuchet MS" w:hAnsi="Trebuchet MS"/>
        </w:rPr>
        <w:t xml:space="preserve"> also be dealt with as</w:t>
      </w:r>
      <w:r w:rsidR="00B965EE" w:rsidRPr="00796C8E">
        <w:rPr>
          <w:rFonts w:ascii="Trebuchet MS" w:hAnsi="Trebuchet MS"/>
        </w:rPr>
        <w:t xml:space="preserve"> a</w:t>
      </w:r>
      <w:r w:rsidR="000224F5">
        <w:rPr>
          <w:rFonts w:ascii="Trebuchet MS" w:hAnsi="Trebuchet MS"/>
        </w:rPr>
        <w:t>n offence, serious offence or crime.  Consideration will also need to be given to re-categorising the matter.</w:t>
      </w:r>
    </w:p>
    <w:p w14:paraId="3DD17C76" w14:textId="66673E34" w:rsidR="00B965EE" w:rsidRPr="00796C8E" w:rsidRDefault="00B965EE" w:rsidP="00B965EE">
      <w:pPr>
        <w:spacing w:before="220" w:after="220"/>
        <w:rPr>
          <w:rFonts w:ascii="Trebuchet MS" w:hAnsi="Trebuchet MS"/>
        </w:rPr>
      </w:pPr>
      <w:r w:rsidRPr="00796C8E">
        <w:rPr>
          <w:rFonts w:ascii="Trebuchet MS" w:hAnsi="Trebuchet MS"/>
        </w:rPr>
        <w:t>This is to be determined on a case-by-case basis and may necessitate the seeking of advice</w:t>
      </w:r>
      <w:r w:rsidR="00A87DAC" w:rsidRPr="00796C8E">
        <w:rPr>
          <w:rFonts w:ascii="Trebuchet MS" w:hAnsi="Trebuchet MS"/>
        </w:rPr>
        <w:t xml:space="preserve"> from Professional Standards</w:t>
      </w:r>
      <w:r w:rsidRPr="00796C8E">
        <w:rPr>
          <w:rFonts w:ascii="Trebuchet MS" w:hAnsi="Trebuchet MS"/>
        </w:rPr>
        <w:t xml:space="preserve">.  </w:t>
      </w:r>
      <w:r w:rsidR="00D41BA2" w:rsidRPr="00796C8E">
        <w:rPr>
          <w:rFonts w:ascii="Trebuchet MS" w:hAnsi="Trebuchet MS"/>
        </w:rPr>
        <w:t xml:space="preserve">If legal advice is required it </w:t>
      </w:r>
      <w:r w:rsidRPr="00796C8E">
        <w:rPr>
          <w:rFonts w:ascii="Trebuchet MS" w:hAnsi="Trebuchet MS"/>
        </w:rPr>
        <w:t>is to be facilitated by Professional Standards unless otherwise approved by the Deputy Commissioner.</w:t>
      </w:r>
    </w:p>
    <w:p w14:paraId="1D22A1E8" w14:textId="74F16E06" w:rsidR="00B965EE" w:rsidRPr="00796C8E" w:rsidRDefault="00B965EE" w:rsidP="00B965EE">
      <w:pPr>
        <w:spacing w:before="220" w:after="220"/>
        <w:rPr>
          <w:rFonts w:ascii="Trebuchet MS" w:hAnsi="Trebuchet MS"/>
        </w:rPr>
      </w:pPr>
      <w:r w:rsidRPr="00796C8E">
        <w:rPr>
          <w:rFonts w:ascii="Trebuchet MS" w:hAnsi="Trebuchet MS"/>
        </w:rPr>
        <w:t xml:space="preserve">Members who make a </w:t>
      </w:r>
      <w:hyperlink w:anchor="_Voluntary_Disclosures_1" w:history="1">
        <w:r w:rsidRPr="00796C8E">
          <w:rPr>
            <w:rStyle w:val="Hyperlink"/>
            <w:rFonts w:ascii="Trebuchet MS" w:hAnsi="Trebuchet MS"/>
          </w:rPr>
          <w:t>voluntary disclosure</w:t>
        </w:r>
      </w:hyperlink>
      <w:r w:rsidRPr="00796C8E">
        <w:rPr>
          <w:rFonts w:ascii="Trebuchet MS" w:hAnsi="Trebuchet MS"/>
        </w:rPr>
        <w:t xml:space="preserve"> must be given </w:t>
      </w:r>
      <w:hyperlink w:anchor="DueCreditdef" w:history="1">
        <w:r w:rsidRPr="00796C8E">
          <w:rPr>
            <w:rStyle w:val="Hyperlink"/>
            <w:rFonts w:ascii="Trebuchet MS" w:hAnsi="Trebuchet MS"/>
          </w:rPr>
          <w:t>due credit</w:t>
        </w:r>
      </w:hyperlink>
      <w:r w:rsidRPr="00796C8E">
        <w:rPr>
          <w:rFonts w:ascii="Trebuchet MS" w:hAnsi="Trebuchet MS"/>
        </w:rPr>
        <w:t xml:space="preserve"> for doing so.</w:t>
      </w:r>
    </w:p>
    <w:p w14:paraId="1BF64076" w14:textId="77777777" w:rsidR="005221CD" w:rsidRPr="00B55DA0" w:rsidRDefault="005221CD" w:rsidP="003850E1">
      <w:pPr>
        <w:pStyle w:val="Heading2"/>
      </w:pPr>
      <w:bookmarkStart w:id="419" w:name="_Toc164672035"/>
      <w:r w:rsidRPr="00B55DA0">
        <w:t>Expected Extent of Inquiry or Investigation</w:t>
      </w:r>
      <w:bookmarkEnd w:id="419"/>
    </w:p>
    <w:p w14:paraId="7A25A2FF" w14:textId="06A3E412" w:rsidR="00541631" w:rsidRPr="00796C8E" w:rsidRDefault="00541631" w:rsidP="00541631">
      <w:pPr>
        <w:spacing w:before="220" w:after="220"/>
        <w:rPr>
          <w:rFonts w:ascii="Trebuchet MS" w:hAnsi="Trebuchet MS"/>
        </w:rPr>
      </w:pPr>
      <w:r w:rsidRPr="00796C8E">
        <w:rPr>
          <w:rFonts w:ascii="Trebuchet MS" w:hAnsi="Trebuchet MS"/>
        </w:rPr>
        <w:t xml:space="preserve">Inquirers / Investigators need to apply the principles of </w:t>
      </w:r>
      <w:hyperlink w:anchor="_Procedural_Fairness_1" w:history="1">
        <w:r w:rsidRPr="00796C8E">
          <w:rPr>
            <w:rStyle w:val="Hyperlink"/>
            <w:rFonts w:ascii="Trebuchet MS" w:hAnsi="Trebuchet MS"/>
          </w:rPr>
          <w:t>procedural fairness</w:t>
        </w:r>
      </w:hyperlink>
      <w:r w:rsidRPr="00796C8E">
        <w:rPr>
          <w:rFonts w:ascii="Trebuchet MS" w:hAnsi="Trebuchet MS"/>
        </w:rPr>
        <w:t xml:space="preserve"> at all times.</w:t>
      </w:r>
    </w:p>
    <w:p w14:paraId="5113BA65" w14:textId="77777777" w:rsidR="005221CD" w:rsidRPr="00796C8E" w:rsidRDefault="005221CD" w:rsidP="0054254D">
      <w:pPr>
        <w:pStyle w:val="Heading4"/>
        <w:ind w:left="1134" w:hanging="1134"/>
      </w:pPr>
      <w:bookmarkStart w:id="420" w:name="_Proportionality"/>
      <w:bookmarkEnd w:id="420"/>
      <w:r w:rsidRPr="00796C8E">
        <w:t>Proportionality</w:t>
      </w:r>
    </w:p>
    <w:p w14:paraId="3827E123" w14:textId="0A4FE2B1" w:rsidR="00541631" w:rsidRPr="00CD750C" w:rsidRDefault="006048BA" w:rsidP="00541631">
      <w:pPr>
        <w:spacing w:before="220" w:after="220"/>
        <w:rPr>
          <w:rFonts w:ascii="Trebuchet MS" w:hAnsi="Trebuchet MS"/>
        </w:rPr>
      </w:pPr>
      <w:r w:rsidRPr="00796C8E">
        <w:rPr>
          <w:rFonts w:ascii="Trebuchet MS" w:hAnsi="Trebuchet MS"/>
        </w:rPr>
        <w:t xml:space="preserve">The extent of inquiry / investigation must be </w:t>
      </w:r>
      <w:r w:rsidRPr="00796C8E">
        <w:rPr>
          <w:rFonts w:ascii="Trebuchet MS" w:hAnsi="Trebuchet MS"/>
          <w:b/>
        </w:rPr>
        <w:t>proportionate</w:t>
      </w:r>
      <w:r w:rsidRPr="00796C8E">
        <w:rPr>
          <w:rFonts w:ascii="Trebuchet MS" w:hAnsi="Trebuchet MS"/>
        </w:rPr>
        <w:t xml:space="preserve"> to the allegation or conduct.</w:t>
      </w:r>
      <w:r w:rsidR="00F30F23" w:rsidRPr="00796C8E">
        <w:rPr>
          <w:rFonts w:ascii="Trebuchet MS" w:hAnsi="Trebuchet MS"/>
        </w:rPr>
        <w:t xml:space="preserve">  </w:t>
      </w:r>
      <w:r w:rsidR="00541631" w:rsidRPr="00796C8E">
        <w:rPr>
          <w:rFonts w:ascii="Trebuchet MS" w:hAnsi="Trebuchet MS"/>
        </w:rPr>
        <w:t xml:space="preserve">The more serious the outcome is likely to be, the more extensive the inquiry / investigation and robust the evidence needs to be.  </w:t>
      </w:r>
      <w:r w:rsidR="00796C8E">
        <w:rPr>
          <w:rFonts w:ascii="Trebuchet MS" w:hAnsi="Trebuchet MS"/>
        </w:rPr>
        <w:t>An a</w:t>
      </w:r>
      <w:r w:rsidR="00541631" w:rsidRPr="00796C8E">
        <w:rPr>
          <w:rFonts w:ascii="Trebuchet MS" w:hAnsi="Trebuchet MS"/>
        </w:rPr>
        <w:t xml:space="preserve">udio </w:t>
      </w:r>
      <w:r w:rsidR="00796C8E">
        <w:rPr>
          <w:rFonts w:ascii="Trebuchet MS" w:hAnsi="Trebuchet MS"/>
        </w:rPr>
        <w:t xml:space="preserve">interview is appropriate in conduct matters where the matter is complex and/or questioning will enable the breadth of issues to be covered efficiently.  Audio interviews should also be conducted if a </w:t>
      </w:r>
      <w:r w:rsidR="00796C8E" w:rsidRPr="00796C8E">
        <w:rPr>
          <w:rFonts w:ascii="Trebuchet MS" w:hAnsi="Trebuchet MS"/>
        </w:rPr>
        <w:t>more seri</w:t>
      </w:r>
      <w:r w:rsidR="00796C8E">
        <w:rPr>
          <w:rFonts w:ascii="Trebuchet MS" w:hAnsi="Trebuchet MS"/>
        </w:rPr>
        <w:t>ous outcome</w:t>
      </w:r>
      <w:r w:rsidR="00796C8E" w:rsidRPr="00796C8E">
        <w:rPr>
          <w:rFonts w:ascii="Trebuchet MS" w:hAnsi="Trebuchet MS"/>
        </w:rPr>
        <w:t xml:space="preserve"> </w:t>
      </w:r>
      <w:r w:rsidR="00796C8E">
        <w:rPr>
          <w:rFonts w:ascii="Trebuchet MS" w:hAnsi="Trebuchet MS"/>
        </w:rPr>
        <w:t>is</w:t>
      </w:r>
      <w:r w:rsidR="00796C8E" w:rsidRPr="00796C8E">
        <w:rPr>
          <w:rFonts w:ascii="Trebuchet MS" w:hAnsi="Trebuchet MS"/>
        </w:rPr>
        <w:t xml:space="preserve"> likely</w:t>
      </w:r>
      <w:r w:rsidR="00796C8E">
        <w:rPr>
          <w:rFonts w:ascii="Trebuchet MS" w:hAnsi="Trebuchet MS"/>
        </w:rPr>
        <w:t xml:space="preserve">. </w:t>
      </w:r>
      <w:r w:rsidR="00796C8E" w:rsidRPr="00796C8E">
        <w:rPr>
          <w:rFonts w:ascii="Trebuchet MS" w:hAnsi="Trebuchet MS"/>
        </w:rPr>
        <w:t xml:space="preserve"> </w:t>
      </w:r>
      <w:r w:rsidR="00796C8E">
        <w:rPr>
          <w:rFonts w:ascii="Trebuchet MS" w:hAnsi="Trebuchet MS"/>
        </w:rPr>
        <w:t>If a caution is to be given</w:t>
      </w:r>
      <w:r w:rsidR="00CD750C">
        <w:rPr>
          <w:rFonts w:ascii="Trebuchet MS" w:hAnsi="Trebuchet MS"/>
        </w:rPr>
        <w:t xml:space="preserve"> to a subject officer</w:t>
      </w:r>
      <w:r w:rsidR="00796C8E">
        <w:rPr>
          <w:rFonts w:ascii="Trebuchet MS" w:hAnsi="Trebuchet MS"/>
        </w:rPr>
        <w:t xml:space="preserve">, the </w:t>
      </w:r>
      <w:r w:rsidR="00CD750C">
        <w:rPr>
          <w:rFonts w:ascii="Trebuchet MS" w:hAnsi="Trebuchet MS"/>
        </w:rPr>
        <w:t>interview</w:t>
      </w:r>
      <w:r w:rsidR="00796C8E">
        <w:rPr>
          <w:rFonts w:ascii="Trebuchet MS" w:hAnsi="Trebuchet MS"/>
        </w:rPr>
        <w:t xml:space="preserve"> is to be </w:t>
      </w:r>
      <w:r w:rsidR="00541631" w:rsidRPr="00796C8E">
        <w:rPr>
          <w:rFonts w:ascii="Trebuchet MS" w:hAnsi="Trebuchet MS"/>
        </w:rPr>
        <w:t xml:space="preserve">audio-visually recorded </w:t>
      </w:r>
      <w:r w:rsidR="00CD750C">
        <w:rPr>
          <w:rFonts w:ascii="Trebuchet MS" w:hAnsi="Trebuchet MS"/>
        </w:rPr>
        <w:t xml:space="preserve">as required </w:t>
      </w:r>
      <w:r w:rsidR="00CD750C" w:rsidRPr="00CD750C">
        <w:rPr>
          <w:rFonts w:ascii="Trebuchet MS" w:hAnsi="Trebuchet MS"/>
        </w:rPr>
        <w:t xml:space="preserve">by </w:t>
      </w:r>
      <w:r w:rsidR="00541631" w:rsidRPr="00CD750C">
        <w:rPr>
          <w:rFonts w:ascii="Trebuchet MS" w:hAnsi="Trebuchet MS"/>
        </w:rPr>
        <w:t xml:space="preserve">legislation and the </w:t>
      </w:r>
      <w:r w:rsidR="002E0301" w:rsidRPr="00CD750C">
        <w:rPr>
          <w:rFonts w:ascii="Trebuchet MS" w:hAnsi="Trebuchet MS"/>
        </w:rPr>
        <w:t>Tasmania Police Manual (</w:t>
      </w:r>
      <w:r w:rsidR="00541631" w:rsidRPr="00CD750C">
        <w:rPr>
          <w:rFonts w:ascii="Trebuchet MS" w:hAnsi="Trebuchet MS"/>
        </w:rPr>
        <w:t>TPM</w:t>
      </w:r>
      <w:r w:rsidR="00F30F23" w:rsidRPr="00CD750C">
        <w:rPr>
          <w:rFonts w:ascii="Trebuchet MS" w:hAnsi="Trebuchet MS"/>
        </w:rPr>
        <w:t>)</w:t>
      </w:r>
      <w:r w:rsidR="00541631" w:rsidRPr="00CD750C">
        <w:rPr>
          <w:rFonts w:ascii="Trebuchet MS" w:hAnsi="Trebuchet MS"/>
        </w:rPr>
        <w:t>.</w:t>
      </w:r>
    </w:p>
    <w:p w14:paraId="4E08526A" w14:textId="6672A684" w:rsidR="005221CD" w:rsidRPr="00796C8E" w:rsidRDefault="006048BA" w:rsidP="005221CD">
      <w:pPr>
        <w:spacing w:before="220" w:after="220"/>
        <w:rPr>
          <w:rFonts w:ascii="Trebuchet MS" w:hAnsi="Trebuchet MS" w:cs="Arial"/>
          <w:color w:val="000000"/>
          <w:sz w:val="23"/>
          <w:szCs w:val="23"/>
          <w:highlight w:val="yellow"/>
        </w:rPr>
      </w:pPr>
      <w:r w:rsidRPr="00796C8E">
        <w:rPr>
          <w:rFonts w:ascii="Trebuchet MS" w:hAnsi="Trebuchet MS"/>
        </w:rPr>
        <w:t xml:space="preserve">Over-investigation is discouraged.  Inquirers / Investigators will be required to explain (in writing) any over-investigation of matters in terms of length of reports and time taken for completion.  </w:t>
      </w:r>
      <w:r w:rsidR="005221CD" w:rsidRPr="00796C8E">
        <w:rPr>
          <w:rFonts w:ascii="Trebuchet MS" w:hAnsi="Trebuchet MS"/>
        </w:rPr>
        <w:t>The inquirer / investigator is to make a reasoned decision as to the extent of the inquiry / investigation taking into account</w:t>
      </w:r>
      <w:r w:rsidR="00F00C47" w:rsidRPr="00796C8E">
        <w:rPr>
          <w:rFonts w:ascii="Trebuchet MS" w:hAnsi="Trebuchet MS"/>
        </w:rPr>
        <w:t xml:space="preserve"> the direction they have received and</w:t>
      </w:r>
      <w:r w:rsidR="005221CD" w:rsidRPr="00796C8E">
        <w:rPr>
          <w:rStyle w:val="FootnoteReference"/>
          <w:rFonts w:ascii="Trebuchet MS" w:hAnsi="Trebuchet MS"/>
        </w:rPr>
        <w:footnoteReference w:id="42"/>
      </w:r>
      <w:r w:rsidR="005221CD" w:rsidRPr="00796C8E">
        <w:rPr>
          <w:rFonts w:ascii="Trebuchet MS" w:hAnsi="Trebuchet MS" w:cs="Arial"/>
          <w:color w:val="000000"/>
          <w:sz w:val="23"/>
          <w:szCs w:val="23"/>
        </w:rPr>
        <w:t>:</w:t>
      </w:r>
    </w:p>
    <w:p w14:paraId="304E993B" w14:textId="0AFD2FB4" w:rsidR="005221CD" w:rsidRPr="00796C8E" w:rsidRDefault="005221CD" w:rsidP="00452DBF">
      <w:pPr>
        <w:pStyle w:val="default0"/>
        <w:numPr>
          <w:ilvl w:val="1"/>
          <w:numId w:val="120"/>
        </w:numPr>
        <w:spacing w:before="120" w:beforeAutospacing="0" w:after="120" w:afterAutospacing="0"/>
        <w:ind w:left="1134" w:hanging="567"/>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the nature and degree of seriousness of the alleged behaviour;</w:t>
      </w:r>
    </w:p>
    <w:p w14:paraId="5259356A" w14:textId="77777777" w:rsidR="005221CD" w:rsidRPr="00796C8E" w:rsidRDefault="005221CD" w:rsidP="00452DBF">
      <w:pPr>
        <w:pStyle w:val="default0"/>
        <w:numPr>
          <w:ilvl w:val="0"/>
          <w:numId w:val="119"/>
        </w:numPr>
        <w:spacing w:before="120" w:beforeAutospacing="0" w:after="120" w:afterAutospacing="0"/>
        <w:ind w:left="1134" w:hanging="567"/>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the public interest and community confidence in Tasmania Police;</w:t>
      </w:r>
    </w:p>
    <w:p w14:paraId="4362FA33" w14:textId="77777777" w:rsidR="005221CD" w:rsidRPr="00796C8E" w:rsidRDefault="005221CD" w:rsidP="00452DBF">
      <w:pPr>
        <w:pStyle w:val="default0"/>
        <w:numPr>
          <w:ilvl w:val="0"/>
          <w:numId w:val="119"/>
        </w:numPr>
        <w:spacing w:before="120" w:beforeAutospacing="0" w:after="120" w:afterAutospacing="0"/>
        <w:ind w:left="1134" w:hanging="567"/>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the requirement to ensure procedural fairness;</w:t>
      </w:r>
    </w:p>
    <w:p w14:paraId="4725566F" w14:textId="77777777" w:rsidR="005221CD" w:rsidRPr="00796C8E" w:rsidRDefault="005221CD" w:rsidP="00452DBF">
      <w:pPr>
        <w:pStyle w:val="default0"/>
        <w:numPr>
          <w:ilvl w:val="0"/>
          <w:numId w:val="119"/>
        </w:numPr>
        <w:spacing w:before="120" w:beforeAutospacing="0" w:after="120" w:afterAutospacing="0"/>
        <w:ind w:left="1134" w:hanging="567"/>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the resources required to conduct an inquiry / investigation measured against the potential outcome;</w:t>
      </w:r>
    </w:p>
    <w:p w14:paraId="7E71CD57" w14:textId="77777777" w:rsidR="005221CD" w:rsidRPr="00796C8E" w:rsidRDefault="005221CD" w:rsidP="00452DBF">
      <w:pPr>
        <w:pStyle w:val="default0"/>
        <w:numPr>
          <w:ilvl w:val="0"/>
          <w:numId w:val="119"/>
        </w:numPr>
        <w:spacing w:before="120" w:beforeAutospacing="0" w:after="120" w:afterAutospacing="0"/>
        <w:ind w:left="1134" w:hanging="567"/>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the liability of Tasmania Police or any other person or body to compensation or litigation; and</w:t>
      </w:r>
    </w:p>
    <w:p w14:paraId="6EDF8DD2" w14:textId="5E6BD004" w:rsidR="005221CD" w:rsidRPr="00796C8E" w:rsidRDefault="005221CD" w:rsidP="00452DBF">
      <w:pPr>
        <w:pStyle w:val="default0"/>
        <w:numPr>
          <w:ilvl w:val="0"/>
          <w:numId w:val="119"/>
        </w:numPr>
        <w:spacing w:before="120" w:beforeAutospacing="0" w:after="120" w:afterAutospacing="0"/>
        <w:ind w:left="1134" w:hanging="567"/>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whether the member is willing to accept responsibility for their actions.</w:t>
      </w:r>
    </w:p>
    <w:p w14:paraId="11509E03" w14:textId="77777777" w:rsidR="005221CD" w:rsidRPr="000A4FDE" w:rsidRDefault="005221CD" w:rsidP="003C7AD5">
      <w:pPr>
        <w:spacing w:before="120" w:after="120"/>
        <w:jc w:val="left"/>
        <w:rPr>
          <w:rStyle w:val="IntenseEmphasis"/>
        </w:rPr>
      </w:pPr>
      <w:r w:rsidRPr="000A4FDE">
        <w:rPr>
          <w:rStyle w:val="IntenseEmphasis"/>
        </w:rPr>
        <w:t>Examples</w:t>
      </w:r>
    </w:p>
    <w:p w14:paraId="5CCAA225" w14:textId="16978574" w:rsidR="005221CD" w:rsidRPr="00796C8E" w:rsidRDefault="00472993" w:rsidP="005221CD">
      <w:pPr>
        <w:spacing w:before="60" w:after="60"/>
        <w:ind w:left="567"/>
        <w:contextualSpacing/>
        <w:rPr>
          <w:rFonts w:ascii="Trebuchet MS" w:hAnsi="Trebuchet MS"/>
          <w:b/>
          <w:i/>
          <w:sz w:val="18"/>
          <w:szCs w:val="18"/>
        </w:rPr>
      </w:pPr>
      <w:r w:rsidRPr="00796C8E">
        <w:rPr>
          <w:rFonts w:ascii="Trebuchet MS" w:hAnsi="Trebuchet MS"/>
          <w:b/>
          <w:i/>
          <w:sz w:val="18"/>
          <w:szCs w:val="18"/>
        </w:rPr>
        <w:t xml:space="preserve">Level 2 </w:t>
      </w:r>
      <w:r w:rsidR="005221CD" w:rsidRPr="00796C8E">
        <w:rPr>
          <w:rFonts w:ascii="Trebuchet MS" w:hAnsi="Trebuchet MS"/>
          <w:b/>
          <w:i/>
          <w:sz w:val="18"/>
          <w:szCs w:val="18"/>
        </w:rPr>
        <w:t>Co</w:t>
      </w:r>
      <w:r w:rsidRPr="00796C8E">
        <w:rPr>
          <w:rFonts w:ascii="Trebuchet MS" w:hAnsi="Trebuchet MS"/>
          <w:b/>
          <w:i/>
          <w:sz w:val="18"/>
          <w:szCs w:val="18"/>
        </w:rPr>
        <w:t>mplaint</w:t>
      </w:r>
      <w:r w:rsidR="005221CD" w:rsidRPr="00796C8E">
        <w:rPr>
          <w:rFonts w:ascii="Trebuchet MS" w:hAnsi="Trebuchet MS"/>
          <w:b/>
          <w:i/>
          <w:sz w:val="18"/>
          <w:szCs w:val="18"/>
        </w:rPr>
        <w:t xml:space="preserve"> – excessive force</w:t>
      </w:r>
    </w:p>
    <w:p w14:paraId="64BB431A" w14:textId="77777777" w:rsidR="005221CD" w:rsidRPr="00796C8E" w:rsidRDefault="005221CD" w:rsidP="00452DBF">
      <w:pPr>
        <w:pStyle w:val="ListParagraph"/>
        <w:numPr>
          <w:ilvl w:val="0"/>
          <w:numId w:val="121"/>
        </w:numPr>
        <w:tabs>
          <w:tab w:val="left" w:pos="1134"/>
        </w:tabs>
        <w:spacing w:before="120" w:after="120"/>
        <w:ind w:left="1134" w:right="1110" w:hanging="567"/>
        <w:contextualSpacing w:val="0"/>
        <w:rPr>
          <w:rFonts w:ascii="Trebuchet MS" w:hAnsi="Trebuchet MS"/>
          <w:i/>
          <w:sz w:val="18"/>
          <w:szCs w:val="18"/>
        </w:rPr>
      </w:pPr>
      <w:r w:rsidRPr="00796C8E">
        <w:rPr>
          <w:rFonts w:ascii="Trebuchet MS" w:hAnsi="Trebuchet MS"/>
          <w:i/>
          <w:sz w:val="18"/>
          <w:szCs w:val="18"/>
        </w:rPr>
        <w:t>speak to complainant</w:t>
      </w:r>
    </w:p>
    <w:p w14:paraId="7F0A183B" w14:textId="77777777" w:rsidR="005221CD" w:rsidRPr="00796C8E" w:rsidRDefault="005221CD" w:rsidP="00452DBF">
      <w:pPr>
        <w:pStyle w:val="ListParagraph"/>
        <w:numPr>
          <w:ilvl w:val="0"/>
          <w:numId w:val="121"/>
        </w:numPr>
        <w:tabs>
          <w:tab w:val="left" w:pos="1134"/>
        </w:tabs>
        <w:spacing w:before="120" w:after="120"/>
        <w:ind w:left="1134" w:right="1110" w:hanging="567"/>
        <w:contextualSpacing w:val="0"/>
        <w:rPr>
          <w:rFonts w:ascii="Trebuchet MS" w:hAnsi="Trebuchet MS"/>
          <w:i/>
          <w:sz w:val="18"/>
          <w:szCs w:val="18"/>
        </w:rPr>
      </w:pPr>
      <w:r w:rsidRPr="00796C8E">
        <w:rPr>
          <w:rFonts w:ascii="Trebuchet MS" w:hAnsi="Trebuchet MS"/>
          <w:i/>
          <w:sz w:val="18"/>
          <w:szCs w:val="18"/>
        </w:rPr>
        <w:t>speak with subject officer – depending on the circumstances a conversation may suffice, a subject report may be required or an interview may be warranted</w:t>
      </w:r>
    </w:p>
    <w:p w14:paraId="41507CD4" w14:textId="77777777" w:rsidR="005221CD" w:rsidRPr="00796C8E" w:rsidRDefault="005221CD" w:rsidP="00452DBF">
      <w:pPr>
        <w:pStyle w:val="ListParagraph"/>
        <w:numPr>
          <w:ilvl w:val="0"/>
          <w:numId w:val="121"/>
        </w:numPr>
        <w:tabs>
          <w:tab w:val="left" w:pos="1134"/>
        </w:tabs>
        <w:spacing w:before="120" w:after="120"/>
        <w:ind w:left="1134" w:right="1110" w:hanging="567"/>
        <w:contextualSpacing w:val="0"/>
        <w:rPr>
          <w:rFonts w:ascii="Trebuchet MS" w:hAnsi="Trebuchet MS"/>
          <w:i/>
          <w:sz w:val="18"/>
          <w:szCs w:val="18"/>
        </w:rPr>
      </w:pPr>
      <w:r w:rsidRPr="00796C8E">
        <w:rPr>
          <w:rFonts w:ascii="Trebuchet MS" w:hAnsi="Trebuchet MS"/>
          <w:i/>
          <w:sz w:val="18"/>
          <w:szCs w:val="18"/>
        </w:rPr>
        <w:t>review Use of Force report</w:t>
      </w:r>
    </w:p>
    <w:p w14:paraId="47D1B259" w14:textId="4811B311" w:rsidR="005221CD" w:rsidRPr="00796C8E" w:rsidRDefault="005221CD" w:rsidP="00452DBF">
      <w:pPr>
        <w:pStyle w:val="ListParagraph"/>
        <w:numPr>
          <w:ilvl w:val="0"/>
          <w:numId w:val="121"/>
        </w:numPr>
        <w:tabs>
          <w:tab w:val="left" w:pos="1134"/>
        </w:tabs>
        <w:spacing w:before="120" w:after="120"/>
        <w:ind w:left="1134" w:right="543" w:hanging="567"/>
        <w:contextualSpacing w:val="0"/>
        <w:rPr>
          <w:rFonts w:ascii="Trebuchet MS" w:hAnsi="Trebuchet MS"/>
          <w:i/>
          <w:sz w:val="18"/>
          <w:szCs w:val="18"/>
        </w:rPr>
      </w:pPr>
      <w:r w:rsidRPr="00796C8E">
        <w:rPr>
          <w:rFonts w:ascii="Trebuchet MS" w:hAnsi="Trebuchet MS"/>
          <w:i/>
          <w:sz w:val="18"/>
          <w:szCs w:val="18"/>
        </w:rPr>
        <w:t>prepare concise inquiries report with determination and/or recommendations for s</w:t>
      </w:r>
      <w:r w:rsidR="005C09FA" w:rsidRPr="00796C8E">
        <w:rPr>
          <w:rFonts w:ascii="Trebuchet MS" w:hAnsi="Trebuchet MS"/>
          <w:i/>
          <w:sz w:val="18"/>
          <w:szCs w:val="18"/>
        </w:rPr>
        <w:t xml:space="preserve">ection </w:t>
      </w:r>
      <w:r w:rsidRPr="00796C8E">
        <w:rPr>
          <w:rFonts w:ascii="Trebuchet MS" w:hAnsi="Trebuchet MS"/>
          <w:i/>
          <w:sz w:val="18"/>
          <w:szCs w:val="18"/>
        </w:rPr>
        <w:t xml:space="preserve">43(3) Action, </w:t>
      </w:r>
      <w:r w:rsidR="00472993" w:rsidRPr="00796C8E">
        <w:rPr>
          <w:rFonts w:ascii="Trebuchet MS" w:hAnsi="Trebuchet MS"/>
          <w:i/>
          <w:sz w:val="18"/>
          <w:szCs w:val="18"/>
        </w:rPr>
        <w:t>C</w:t>
      </w:r>
      <w:r w:rsidR="00CD750C">
        <w:rPr>
          <w:rFonts w:ascii="Trebuchet MS" w:hAnsi="Trebuchet MS"/>
          <w:i/>
          <w:sz w:val="18"/>
          <w:szCs w:val="18"/>
        </w:rPr>
        <w:t>ontinuing Professional Development</w:t>
      </w:r>
      <w:r w:rsidR="00472993" w:rsidRPr="00796C8E">
        <w:rPr>
          <w:rFonts w:ascii="Trebuchet MS" w:hAnsi="Trebuchet MS"/>
          <w:i/>
          <w:sz w:val="18"/>
          <w:szCs w:val="18"/>
        </w:rPr>
        <w:t>,</w:t>
      </w:r>
      <w:r w:rsidRPr="00796C8E">
        <w:rPr>
          <w:rFonts w:ascii="Trebuchet MS" w:hAnsi="Trebuchet MS"/>
          <w:i/>
          <w:sz w:val="18"/>
          <w:szCs w:val="18"/>
        </w:rPr>
        <w:t xml:space="preserve"> or no further action</w:t>
      </w:r>
    </w:p>
    <w:p w14:paraId="24B06718" w14:textId="77777777" w:rsidR="00472993" w:rsidRPr="00796C8E" w:rsidRDefault="00472993" w:rsidP="00472993">
      <w:pPr>
        <w:pStyle w:val="ListParagraph"/>
        <w:tabs>
          <w:tab w:val="left" w:pos="851"/>
        </w:tabs>
        <w:spacing w:before="60" w:after="60"/>
        <w:ind w:left="851" w:right="1110"/>
        <w:rPr>
          <w:rFonts w:ascii="Trebuchet MS" w:hAnsi="Trebuchet MS"/>
          <w:sz w:val="18"/>
          <w:szCs w:val="18"/>
        </w:rPr>
      </w:pPr>
    </w:p>
    <w:p w14:paraId="52B3D84C" w14:textId="15296118" w:rsidR="005221CD" w:rsidRPr="00796C8E" w:rsidRDefault="00472993" w:rsidP="005221CD">
      <w:pPr>
        <w:tabs>
          <w:tab w:val="left" w:pos="567"/>
        </w:tabs>
        <w:spacing w:before="60" w:after="60"/>
        <w:ind w:left="567" w:right="1110"/>
        <w:contextualSpacing/>
        <w:rPr>
          <w:rFonts w:ascii="Trebuchet MS" w:hAnsi="Trebuchet MS"/>
          <w:sz w:val="18"/>
          <w:szCs w:val="18"/>
        </w:rPr>
      </w:pPr>
      <w:r w:rsidRPr="00796C8E">
        <w:rPr>
          <w:rFonts w:ascii="Trebuchet MS" w:hAnsi="Trebuchet MS"/>
          <w:b/>
          <w:i/>
          <w:sz w:val="18"/>
          <w:szCs w:val="18"/>
        </w:rPr>
        <w:t>Level 3 Complaint</w:t>
      </w:r>
      <w:r w:rsidR="005221CD" w:rsidRPr="00796C8E">
        <w:rPr>
          <w:rFonts w:ascii="Trebuchet MS" w:hAnsi="Trebuchet MS"/>
          <w:sz w:val="18"/>
          <w:szCs w:val="18"/>
        </w:rPr>
        <w:t xml:space="preserve"> – </w:t>
      </w:r>
      <w:r w:rsidR="005221CD" w:rsidRPr="00796C8E">
        <w:rPr>
          <w:rFonts w:ascii="Trebuchet MS" w:hAnsi="Trebuchet MS"/>
          <w:b/>
          <w:i/>
          <w:sz w:val="18"/>
          <w:szCs w:val="18"/>
        </w:rPr>
        <w:t>unauthorised access to, and release of, confidential information resulting in a perversion of the course of justice</w:t>
      </w:r>
      <w:r w:rsidR="005221CD" w:rsidRPr="00796C8E">
        <w:rPr>
          <w:rFonts w:ascii="Trebuchet MS" w:hAnsi="Trebuchet MS"/>
          <w:sz w:val="18"/>
          <w:szCs w:val="18"/>
        </w:rPr>
        <w:t xml:space="preserve"> </w:t>
      </w:r>
    </w:p>
    <w:p w14:paraId="587DBEE3" w14:textId="77777777" w:rsidR="005221CD" w:rsidRPr="00796C8E" w:rsidRDefault="005221CD" w:rsidP="00452DBF">
      <w:pPr>
        <w:pStyle w:val="ListParagraph"/>
        <w:numPr>
          <w:ilvl w:val="0"/>
          <w:numId w:val="122"/>
        </w:numPr>
        <w:tabs>
          <w:tab w:val="left" w:pos="1134"/>
        </w:tabs>
        <w:spacing w:before="120" w:after="120"/>
        <w:ind w:left="1134" w:right="1111" w:hanging="567"/>
        <w:contextualSpacing w:val="0"/>
        <w:rPr>
          <w:rFonts w:ascii="Trebuchet MS" w:hAnsi="Trebuchet MS"/>
          <w:i/>
          <w:sz w:val="18"/>
          <w:szCs w:val="18"/>
        </w:rPr>
      </w:pPr>
      <w:r w:rsidRPr="00796C8E">
        <w:rPr>
          <w:rFonts w:ascii="Trebuchet MS" w:hAnsi="Trebuchet MS"/>
          <w:i/>
          <w:sz w:val="18"/>
          <w:szCs w:val="18"/>
        </w:rPr>
        <w:t>speak to complainant</w:t>
      </w:r>
    </w:p>
    <w:p w14:paraId="6B10FE27" w14:textId="77777777" w:rsidR="005221CD" w:rsidRPr="00796C8E" w:rsidRDefault="005221CD" w:rsidP="00452DBF">
      <w:pPr>
        <w:pStyle w:val="ListParagraph"/>
        <w:numPr>
          <w:ilvl w:val="0"/>
          <w:numId w:val="122"/>
        </w:numPr>
        <w:tabs>
          <w:tab w:val="left" w:pos="1134"/>
        </w:tabs>
        <w:spacing w:before="120" w:after="120"/>
        <w:ind w:left="1134" w:right="1111" w:hanging="567"/>
        <w:contextualSpacing w:val="0"/>
        <w:rPr>
          <w:rFonts w:ascii="Trebuchet MS" w:hAnsi="Trebuchet MS"/>
          <w:i/>
          <w:sz w:val="18"/>
          <w:szCs w:val="18"/>
        </w:rPr>
      </w:pPr>
      <w:r w:rsidRPr="00796C8E">
        <w:rPr>
          <w:rFonts w:ascii="Trebuchet MS" w:hAnsi="Trebuchet MS"/>
          <w:i/>
          <w:sz w:val="18"/>
          <w:szCs w:val="18"/>
        </w:rPr>
        <w:t>collect and examine evidence including audit of systems access</w:t>
      </w:r>
    </w:p>
    <w:p w14:paraId="05F30965" w14:textId="77777777" w:rsidR="005221CD" w:rsidRPr="00796C8E" w:rsidRDefault="005221CD" w:rsidP="00452DBF">
      <w:pPr>
        <w:pStyle w:val="ListParagraph"/>
        <w:numPr>
          <w:ilvl w:val="0"/>
          <w:numId w:val="122"/>
        </w:numPr>
        <w:tabs>
          <w:tab w:val="left" w:pos="1134"/>
        </w:tabs>
        <w:spacing w:before="120" w:after="120"/>
        <w:ind w:left="1134" w:right="1111" w:hanging="567"/>
        <w:contextualSpacing w:val="0"/>
        <w:rPr>
          <w:rFonts w:ascii="Trebuchet MS" w:hAnsi="Trebuchet MS"/>
          <w:i/>
          <w:sz w:val="18"/>
          <w:szCs w:val="18"/>
        </w:rPr>
      </w:pPr>
      <w:r w:rsidRPr="00796C8E">
        <w:rPr>
          <w:rFonts w:ascii="Trebuchet MS" w:hAnsi="Trebuchet MS"/>
          <w:i/>
          <w:sz w:val="18"/>
          <w:szCs w:val="18"/>
        </w:rPr>
        <w:t xml:space="preserve">assess suitability or requirement for covert inquiries </w:t>
      </w:r>
    </w:p>
    <w:p w14:paraId="57BC1878" w14:textId="77777777" w:rsidR="005221CD" w:rsidRPr="00796C8E" w:rsidRDefault="005221CD" w:rsidP="00452DBF">
      <w:pPr>
        <w:pStyle w:val="ListParagraph"/>
        <w:numPr>
          <w:ilvl w:val="0"/>
          <w:numId w:val="122"/>
        </w:numPr>
        <w:tabs>
          <w:tab w:val="left" w:pos="1134"/>
        </w:tabs>
        <w:spacing w:before="120" w:after="120"/>
        <w:ind w:left="1134" w:right="1111" w:hanging="567"/>
        <w:contextualSpacing w:val="0"/>
        <w:rPr>
          <w:rFonts w:ascii="Trebuchet MS" w:hAnsi="Trebuchet MS"/>
          <w:i/>
          <w:sz w:val="18"/>
          <w:szCs w:val="18"/>
        </w:rPr>
      </w:pPr>
      <w:r w:rsidRPr="00796C8E">
        <w:rPr>
          <w:rFonts w:ascii="Trebuchet MS" w:hAnsi="Trebuchet MS"/>
          <w:i/>
          <w:sz w:val="18"/>
          <w:szCs w:val="18"/>
        </w:rPr>
        <w:t>interview witnesses</w:t>
      </w:r>
    </w:p>
    <w:p w14:paraId="660396F2" w14:textId="77777777" w:rsidR="005221CD" w:rsidRPr="00796C8E" w:rsidRDefault="005221CD" w:rsidP="00452DBF">
      <w:pPr>
        <w:pStyle w:val="ListParagraph"/>
        <w:numPr>
          <w:ilvl w:val="0"/>
          <w:numId w:val="122"/>
        </w:numPr>
        <w:tabs>
          <w:tab w:val="left" w:pos="1134"/>
        </w:tabs>
        <w:spacing w:before="120" w:after="120"/>
        <w:ind w:left="1134" w:right="1111" w:hanging="567"/>
        <w:contextualSpacing w:val="0"/>
        <w:rPr>
          <w:rFonts w:ascii="Trebuchet MS" w:hAnsi="Trebuchet MS"/>
          <w:i/>
          <w:sz w:val="18"/>
          <w:szCs w:val="18"/>
        </w:rPr>
      </w:pPr>
      <w:r w:rsidRPr="00796C8E">
        <w:rPr>
          <w:rFonts w:ascii="Trebuchet MS" w:hAnsi="Trebuchet MS"/>
          <w:i/>
          <w:sz w:val="18"/>
          <w:szCs w:val="18"/>
        </w:rPr>
        <w:t>interview subject officer</w:t>
      </w:r>
    </w:p>
    <w:p w14:paraId="32C2BC93" w14:textId="400EBDD2" w:rsidR="005221CD" w:rsidRPr="00796C8E" w:rsidRDefault="005221CD" w:rsidP="00452DBF">
      <w:pPr>
        <w:pStyle w:val="ListParagraph"/>
        <w:numPr>
          <w:ilvl w:val="0"/>
          <w:numId w:val="122"/>
        </w:numPr>
        <w:tabs>
          <w:tab w:val="left" w:pos="1134"/>
        </w:tabs>
        <w:spacing w:before="120" w:after="120"/>
        <w:ind w:left="1134" w:right="543" w:hanging="567"/>
        <w:contextualSpacing w:val="0"/>
        <w:rPr>
          <w:rFonts w:ascii="Trebuchet MS" w:hAnsi="Trebuchet MS"/>
          <w:i/>
          <w:sz w:val="18"/>
          <w:szCs w:val="18"/>
        </w:rPr>
      </w:pPr>
      <w:r w:rsidRPr="00796C8E">
        <w:rPr>
          <w:rFonts w:ascii="Trebuchet MS" w:hAnsi="Trebuchet MS"/>
          <w:i/>
          <w:sz w:val="18"/>
          <w:szCs w:val="18"/>
        </w:rPr>
        <w:t>prepare investigation report with determination and/or recommendations for s</w:t>
      </w:r>
      <w:r w:rsidR="005C09FA" w:rsidRPr="00796C8E">
        <w:rPr>
          <w:rFonts w:ascii="Trebuchet MS" w:hAnsi="Trebuchet MS"/>
          <w:i/>
          <w:sz w:val="18"/>
          <w:szCs w:val="18"/>
        </w:rPr>
        <w:t xml:space="preserve">ection </w:t>
      </w:r>
      <w:r w:rsidRPr="00796C8E">
        <w:rPr>
          <w:rFonts w:ascii="Trebuchet MS" w:hAnsi="Trebuchet MS"/>
          <w:i/>
          <w:sz w:val="18"/>
          <w:szCs w:val="18"/>
        </w:rPr>
        <w:t xml:space="preserve">43(3) Action, </w:t>
      </w:r>
      <w:r w:rsidR="00472993" w:rsidRPr="00796C8E">
        <w:rPr>
          <w:rFonts w:ascii="Trebuchet MS" w:hAnsi="Trebuchet MS"/>
          <w:i/>
          <w:sz w:val="18"/>
          <w:szCs w:val="18"/>
        </w:rPr>
        <w:t>CPD,</w:t>
      </w:r>
      <w:r w:rsidRPr="00796C8E">
        <w:rPr>
          <w:rFonts w:ascii="Trebuchet MS" w:hAnsi="Trebuchet MS"/>
          <w:i/>
          <w:sz w:val="18"/>
          <w:szCs w:val="18"/>
        </w:rPr>
        <w:t xml:space="preserve"> or no further action</w:t>
      </w:r>
    </w:p>
    <w:p w14:paraId="1B0CC2DF" w14:textId="3CE2ABE4" w:rsidR="005221CD" w:rsidRDefault="00472993" w:rsidP="005221CD">
      <w:pPr>
        <w:spacing w:before="220" w:after="220"/>
        <w:rPr>
          <w:rFonts w:ascii="Trebuchet MS" w:hAnsi="Trebuchet MS"/>
        </w:rPr>
      </w:pPr>
      <w:r w:rsidRPr="00796C8E">
        <w:rPr>
          <w:rFonts w:ascii="Trebuchet MS" w:hAnsi="Trebuchet MS"/>
        </w:rPr>
        <w:t>Inquirers / i</w:t>
      </w:r>
      <w:r w:rsidR="005221CD" w:rsidRPr="00796C8E">
        <w:rPr>
          <w:rFonts w:ascii="Trebuchet MS" w:hAnsi="Trebuchet MS"/>
        </w:rPr>
        <w:t xml:space="preserve">nvestigators must identify all avenues of inquiry / investigation (such as witness accounts, CCTV footage, receipts, forensic evidence) and document these </w:t>
      </w:r>
      <w:r w:rsidR="00E23717" w:rsidRPr="00796C8E">
        <w:rPr>
          <w:rFonts w:ascii="Trebuchet MS" w:hAnsi="Trebuchet MS"/>
        </w:rPr>
        <w:t>on</w:t>
      </w:r>
      <w:r w:rsidR="005221CD" w:rsidRPr="00796C8E">
        <w:rPr>
          <w:rFonts w:ascii="Trebuchet MS" w:hAnsi="Trebuchet MS"/>
        </w:rPr>
        <w:t xml:space="preserve"> the IAPro™/BlueTeam™ running sheets.  However, not all avenues need to be followed up if there is sufficient reason not to.  The reasons not to follow up must also be documented </w:t>
      </w:r>
      <w:r w:rsidR="00E23717" w:rsidRPr="00796C8E">
        <w:rPr>
          <w:rFonts w:ascii="Trebuchet MS" w:hAnsi="Trebuchet MS"/>
        </w:rPr>
        <w:t>on</w:t>
      </w:r>
      <w:r w:rsidR="005221CD" w:rsidRPr="00796C8E">
        <w:rPr>
          <w:rFonts w:ascii="Trebuchet MS" w:hAnsi="Trebuchet MS"/>
        </w:rPr>
        <w:t xml:space="preserve"> the IAPro™/BlueTeam™ running sheet in the interest of accountability.  For instance, if a decision is made not to obtain a witness account this must be recorded on the running sheet with an explanation.</w:t>
      </w:r>
      <w:r w:rsidR="00CD750C">
        <w:rPr>
          <w:rFonts w:ascii="Trebuchet MS" w:hAnsi="Trebuchet MS"/>
        </w:rPr>
        <w:t xml:space="preserve">  The inquirer / investigator is entitled to exercise discretion, but if in doubt, should seek advice from their manager.</w:t>
      </w:r>
    </w:p>
    <w:p w14:paraId="3E7F39AB" w14:textId="77777777" w:rsidR="00647D9C" w:rsidRPr="00647D9C" w:rsidRDefault="00647D9C" w:rsidP="00647D9C">
      <w:pPr>
        <w:spacing w:before="220" w:after="220"/>
        <w:rPr>
          <w:b/>
          <w:i/>
        </w:rPr>
      </w:pPr>
      <w:r>
        <w:rPr>
          <w:rStyle w:val="IntenseEmphasis"/>
        </w:rPr>
        <w:br w:type="page"/>
      </w:r>
    </w:p>
    <w:p w14:paraId="27C01910" w14:textId="7CCC239D" w:rsidR="00F17FF9" w:rsidRPr="00796C8E" w:rsidRDefault="005221CD" w:rsidP="003C7AD5">
      <w:pPr>
        <w:spacing w:before="120" w:after="120"/>
        <w:jc w:val="left"/>
        <w:rPr>
          <w:rStyle w:val="IntenseEmphasis"/>
        </w:rPr>
      </w:pPr>
      <w:r w:rsidRPr="00796C8E">
        <w:rPr>
          <w:rStyle w:val="IntenseEmphasis"/>
        </w:rPr>
        <w:t>Example</w:t>
      </w:r>
    </w:p>
    <w:p w14:paraId="0CA1A2D1" w14:textId="77777777" w:rsidR="0000321E" w:rsidRPr="00F17FF9" w:rsidRDefault="0000321E" w:rsidP="00F17FF9">
      <w:pPr>
        <w:spacing w:before="120" w:after="120"/>
        <w:ind w:left="567"/>
        <w:jc w:val="left"/>
        <w:rPr>
          <w:rFonts w:ascii="Trebuchet MS" w:hAnsi="Trebuchet MS"/>
          <w:i/>
          <w:sz w:val="18"/>
          <w:szCs w:val="18"/>
        </w:rPr>
      </w:pPr>
      <w:r w:rsidRPr="00F17FF9">
        <w:rPr>
          <w:rFonts w:ascii="Trebuchet MS" w:hAnsi="Trebuchet MS"/>
          <w:i/>
          <w:sz w:val="18"/>
          <w:szCs w:val="18"/>
        </w:rPr>
        <w:t>Charge-room incident – circumstances in which it would not be necessary to interview all members present</w:t>
      </w:r>
    </w:p>
    <w:p w14:paraId="3E610DBB" w14:textId="5331F7E3" w:rsidR="005221CD" w:rsidRPr="00796C8E" w:rsidRDefault="0000321E" w:rsidP="00452DBF">
      <w:pPr>
        <w:pStyle w:val="ListParagraph"/>
        <w:numPr>
          <w:ilvl w:val="0"/>
          <w:numId w:val="123"/>
        </w:numPr>
        <w:spacing w:before="120" w:after="120"/>
        <w:ind w:left="1134" w:hanging="567"/>
        <w:contextualSpacing w:val="0"/>
        <w:rPr>
          <w:rFonts w:ascii="Trebuchet MS" w:hAnsi="Trebuchet MS"/>
          <w:i/>
          <w:sz w:val="18"/>
          <w:szCs w:val="18"/>
        </w:rPr>
      </w:pPr>
      <w:r>
        <w:rPr>
          <w:rFonts w:ascii="Trebuchet MS" w:hAnsi="Trebuchet MS"/>
          <w:i/>
          <w:sz w:val="18"/>
          <w:szCs w:val="18"/>
        </w:rPr>
        <w:t>C</w:t>
      </w:r>
      <w:r w:rsidR="005221CD" w:rsidRPr="00796C8E">
        <w:rPr>
          <w:rFonts w:ascii="Trebuchet MS" w:hAnsi="Trebuchet MS"/>
          <w:i/>
          <w:sz w:val="18"/>
          <w:szCs w:val="18"/>
        </w:rPr>
        <w:t>onstable X was one of six police officers in the charge-room.</w:t>
      </w:r>
    </w:p>
    <w:p w14:paraId="2C589939" w14:textId="2CAE7B91" w:rsidR="005221CD" w:rsidRPr="00796C8E" w:rsidRDefault="00472993" w:rsidP="00452DBF">
      <w:pPr>
        <w:pStyle w:val="ListParagraph"/>
        <w:numPr>
          <w:ilvl w:val="0"/>
          <w:numId w:val="12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w:t>
      </w:r>
      <w:r w:rsidR="005221CD" w:rsidRPr="00796C8E">
        <w:rPr>
          <w:rFonts w:ascii="Trebuchet MS" w:hAnsi="Trebuchet MS"/>
          <w:i/>
          <w:sz w:val="18"/>
          <w:szCs w:val="18"/>
        </w:rPr>
        <w:t xml:space="preserve"> complaint was made and the CCTV footage viewed.  Constable X was in frame but clearly not involved.</w:t>
      </w:r>
    </w:p>
    <w:p w14:paraId="5DFAF4D3" w14:textId="412B7B76" w:rsidR="005221CD" w:rsidRPr="00796C8E" w:rsidRDefault="00472993" w:rsidP="00452DBF">
      <w:pPr>
        <w:pStyle w:val="ListParagraph"/>
        <w:numPr>
          <w:ilvl w:val="0"/>
          <w:numId w:val="12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T</w:t>
      </w:r>
      <w:r w:rsidR="005221CD" w:rsidRPr="00796C8E">
        <w:rPr>
          <w:rFonts w:ascii="Trebuchet MS" w:hAnsi="Trebuchet MS"/>
          <w:i/>
          <w:sz w:val="18"/>
          <w:szCs w:val="18"/>
        </w:rPr>
        <w:t>here is sufficient evidence available to deal with the complaint without the need for a statement from Constable X</w:t>
      </w:r>
      <w:r w:rsidRPr="00796C8E">
        <w:rPr>
          <w:rFonts w:ascii="Trebuchet MS" w:hAnsi="Trebuchet MS"/>
          <w:i/>
          <w:sz w:val="18"/>
          <w:szCs w:val="18"/>
        </w:rPr>
        <w:t>.</w:t>
      </w:r>
    </w:p>
    <w:p w14:paraId="7F8F29AD" w14:textId="1FD0E675" w:rsidR="005221CD" w:rsidRPr="00796C8E" w:rsidRDefault="00472993" w:rsidP="00452DBF">
      <w:pPr>
        <w:pStyle w:val="ListParagraph"/>
        <w:numPr>
          <w:ilvl w:val="0"/>
          <w:numId w:val="123"/>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T</w:t>
      </w:r>
      <w:r w:rsidR="005221CD" w:rsidRPr="00796C8E">
        <w:rPr>
          <w:rFonts w:ascii="Trebuchet MS" w:hAnsi="Trebuchet MS"/>
          <w:i/>
          <w:sz w:val="18"/>
          <w:szCs w:val="18"/>
        </w:rPr>
        <w:t>he running sheet should note that Constable X was present but that there is no need to interview her as the CCTV footage indicates she was off to the left and unable to see the incident</w:t>
      </w:r>
      <w:r w:rsidRPr="00796C8E">
        <w:rPr>
          <w:rFonts w:ascii="Trebuchet MS" w:hAnsi="Trebuchet MS"/>
          <w:i/>
          <w:sz w:val="18"/>
          <w:szCs w:val="18"/>
        </w:rPr>
        <w:t>.</w:t>
      </w:r>
    </w:p>
    <w:p w14:paraId="073DCACE" w14:textId="1C2B9FFC" w:rsidR="005221CD" w:rsidRPr="00796C8E" w:rsidRDefault="005221CD" w:rsidP="0054254D">
      <w:pPr>
        <w:pStyle w:val="Heading4"/>
        <w:ind w:left="1134" w:hanging="1134"/>
      </w:pPr>
      <w:r w:rsidRPr="00796C8E">
        <w:t>Consideration of</w:t>
      </w:r>
      <w:r w:rsidR="00472993" w:rsidRPr="00796C8E">
        <w:t xml:space="preserve"> Investigation Plan in Some Matter</w:t>
      </w:r>
      <w:r w:rsidRPr="00796C8E">
        <w:t>s</w:t>
      </w:r>
    </w:p>
    <w:p w14:paraId="6899E639" w14:textId="274476D0" w:rsidR="005221CD" w:rsidRPr="00796C8E" w:rsidRDefault="00472993" w:rsidP="005221CD">
      <w:pPr>
        <w:spacing w:before="220" w:after="220"/>
        <w:rPr>
          <w:rFonts w:ascii="Trebuchet MS" w:hAnsi="Trebuchet MS"/>
        </w:rPr>
      </w:pPr>
      <w:r w:rsidRPr="00796C8E">
        <w:rPr>
          <w:rFonts w:ascii="Trebuchet MS" w:hAnsi="Trebuchet MS"/>
        </w:rPr>
        <w:t>Inquirers into level</w:t>
      </w:r>
      <w:r w:rsidR="005221CD" w:rsidRPr="00796C8E">
        <w:rPr>
          <w:rFonts w:ascii="Trebuchet MS" w:hAnsi="Trebuchet MS"/>
        </w:rPr>
        <w:t xml:space="preserve"> 2 matters may include an investigation plan, however only if they </w:t>
      </w:r>
      <w:r w:rsidRPr="00796C8E">
        <w:rPr>
          <w:rFonts w:ascii="Trebuchet MS" w:hAnsi="Trebuchet MS"/>
        </w:rPr>
        <w:t>consider</w:t>
      </w:r>
      <w:r w:rsidR="005221CD" w:rsidRPr="00796C8E">
        <w:rPr>
          <w:rFonts w:ascii="Trebuchet MS" w:hAnsi="Trebuchet MS"/>
        </w:rPr>
        <w:t xml:space="preserve"> it necessary or helpful for them in resolving the matter.</w:t>
      </w:r>
    </w:p>
    <w:p w14:paraId="73220B0B" w14:textId="78DE3207" w:rsidR="005221CD" w:rsidRPr="00796C8E" w:rsidRDefault="005221CD" w:rsidP="005221CD">
      <w:pPr>
        <w:spacing w:before="220" w:after="220"/>
        <w:rPr>
          <w:rFonts w:ascii="Trebuchet MS" w:hAnsi="Trebuchet MS"/>
        </w:rPr>
      </w:pPr>
      <w:r w:rsidRPr="00796C8E">
        <w:rPr>
          <w:rFonts w:ascii="Trebuchet MS" w:hAnsi="Trebuchet MS"/>
        </w:rPr>
        <w:t xml:space="preserve">Investigators of </w:t>
      </w:r>
      <w:r w:rsidR="00472993" w:rsidRPr="00796C8E">
        <w:rPr>
          <w:rFonts w:ascii="Trebuchet MS" w:hAnsi="Trebuchet MS"/>
        </w:rPr>
        <w:t xml:space="preserve">level 3 </w:t>
      </w:r>
      <w:r w:rsidRPr="00796C8E">
        <w:rPr>
          <w:rFonts w:ascii="Trebuchet MS" w:hAnsi="Trebuchet MS"/>
        </w:rPr>
        <w:t>matters should consider the inclusion of an investigation plan on the basis of the complexity, extent and nature of the intended investigation.  An investigation plan is not mandatory.</w:t>
      </w:r>
    </w:p>
    <w:p w14:paraId="7C0EAC3D" w14:textId="77777777" w:rsidR="005221CD" w:rsidRPr="00796C8E" w:rsidRDefault="005221CD" w:rsidP="0054254D">
      <w:pPr>
        <w:pStyle w:val="Heading4"/>
        <w:ind w:left="1134" w:hanging="1134"/>
      </w:pPr>
      <w:r w:rsidRPr="00796C8E">
        <w:t>Running Sheets</w:t>
      </w:r>
    </w:p>
    <w:p w14:paraId="59F29B1E" w14:textId="7F322030" w:rsidR="005221CD" w:rsidRPr="00796C8E" w:rsidRDefault="005221CD" w:rsidP="005221CD">
      <w:pPr>
        <w:spacing w:before="220" w:after="220"/>
        <w:rPr>
          <w:rFonts w:ascii="Trebuchet MS" w:hAnsi="Trebuchet MS"/>
        </w:rPr>
      </w:pPr>
      <w:r w:rsidRPr="00796C8E">
        <w:rPr>
          <w:rFonts w:ascii="Trebuchet MS" w:hAnsi="Trebuchet MS"/>
        </w:rPr>
        <w:t xml:space="preserve">Running sheets must be maintained for all matters involving inquiries or investigation.  Running sheets can be created </w:t>
      </w:r>
      <w:r w:rsidR="00E23717" w:rsidRPr="00796C8E">
        <w:rPr>
          <w:rFonts w:ascii="Trebuchet MS" w:hAnsi="Trebuchet MS"/>
        </w:rPr>
        <w:t>on</w:t>
      </w:r>
      <w:r w:rsidRPr="00796C8E">
        <w:rPr>
          <w:rFonts w:ascii="Trebuchet MS" w:hAnsi="Trebuchet MS"/>
        </w:rPr>
        <w:t xml:space="preserve"> IAPro™/BlueTeam™ or created separately and uploaded to IAPro™/BlueTeam™.</w:t>
      </w:r>
    </w:p>
    <w:p w14:paraId="1370303C" w14:textId="0FAA93AD" w:rsidR="00A84231" w:rsidRDefault="00A84231" w:rsidP="003850E1">
      <w:pPr>
        <w:pStyle w:val="Heading2"/>
      </w:pPr>
      <w:bookmarkStart w:id="421" w:name="_Toc164672036"/>
      <w:r w:rsidRPr="00B55DA0">
        <w:t>Contact with Subject Officer and Complainant</w:t>
      </w:r>
      <w:bookmarkEnd w:id="421"/>
    </w:p>
    <w:p w14:paraId="0E408AC3" w14:textId="2140F7BF" w:rsidR="0036713B" w:rsidRPr="0036713B" w:rsidRDefault="0036713B" w:rsidP="0036713B">
      <w:pPr>
        <w:spacing w:before="220" w:after="220"/>
        <w:rPr>
          <w:rFonts w:ascii="Trebuchet MS" w:hAnsi="Trebuchet MS"/>
        </w:rPr>
      </w:pPr>
      <w:r>
        <w:rPr>
          <w:rFonts w:ascii="Trebuchet MS" w:hAnsi="Trebuchet MS"/>
        </w:rPr>
        <w:t>When speaking with, or obtaining evidence from any person, it is essential that any questions asked do not display partiality, prejudg</w:t>
      </w:r>
      <w:r w:rsidR="003A0CBF">
        <w:rPr>
          <w:rFonts w:ascii="Trebuchet MS" w:hAnsi="Trebuchet MS"/>
        </w:rPr>
        <w:t xml:space="preserve">ement, predisposition or bias – ignoring or dismissing evidence without good reason can be evidence of bias.  </w:t>
      </w:r>
    </w:p>
    <w:p w14:paraId="129D3D4F" w14:textId="4CD45C68" w:rsidR="00472993" w:rsidRPr="00796C8E" w:rsidRDefault="00472993" w:rsidP="0036713B">
      <w:pPr>
        <w:pStyle w:val="Heading4"/>
        <w:ind w:left="1134" w:hanging="1134"/>
      </w:pPr>
      <w:r w:rsidRPr="00796C8E">
        <w:t>Initial Contact with Subject Officer</w:t>
      </w:r>
    </w:p>
    <w:p w14:paraId="2A83714C" w14:textId="60EF2CA8" w:rsidR="00F858DA" w:rsidRPr="00796C8E" w:rsidRDefault="00F858DA" w:rsidP="00F858DA">
      <w:pPr>
        <w:spacing w:before="220" w:after="220"/>
        <w:rPr>
          <w:rFonts w:ascii="Trebuchet MS" w:hAnsi="Trebuchet MS"/>
        </w:rPr>
      </w:pPr>
      <w:r w:rsidRPr="00796C8E">
        <w:rPr>
          <w:rFonts w:ascii="Trebuchet MS" w:hAnsi="Trebuchet MS"/>
        </w:rPr>
        <w:t xml:space="preserve">The subject officer may be contacted by the inquirer / investigator (unless it would compromise the investigation) directly or through the subject officer’s </w:t>
      </w:r>
      <w:r w:rsidR="005741D0">
        <w:rPr>
          <w:rFonts w:ascii="Trebuchet MS" w:hAnsi="Trebuchet MS"/>
        </w:rPr>
        <w:t>manager</w:t>
      </w:r>
      <w:r w:rsidRPr="00796C8E">
        <w:rPr>
          <w:rFonts w:ascii="Trebuchet MS" w:hAnsi="Trebuchet MS"/>
        </w:rPr>
        <w:t xml:space="preserve">. If the subject officer is contacted directly, their </w:t>
      </w:r>
      <w:r w:rsidR="005741D0">
        <w:rPr>
          <w:rFonts w:ascii="Trebuchet MS" w:hAnsi="Trebuchet MS"/>
        </w:rPr>
        <w:t>manager</w:t>
      </w:r>
      <w:r w:rsidRPr="00796C8E">
        <w:rPr>
          <w:rFonts w:ascii="Trebuchet MS" w:hAnsi="Trebuchet MS"/>
        </w:rPr>
        <w:t xml:space="preserve"> must be notified as a professional courtesy. </w:t>
      </w:r>
      <w:r w:rsidR="00472993" w:rsidRPr="00796C8E">
        <w:rPr>
          <w:rFonts w:ascii="Trebuchet MS" w:hAnsi="Trebuchet MS"/>
        </w:rPr>
        <w:t xml:space="preserve"> </w:t>
      </w:r>
      <w:r w:rsidRPr="00796C8E">
        <w:rPr>
          <w:rFonts w:ascii="Trebuchet MS" w:hAnsi="Trebuchet MS"/>
        </w:rPr>
        <w:t>Depending on the categorisation of the matter the method of contact may be in person, by t</w:t>
      </w:r>
      <w:r w:rsidR="00A758E1" w:rsidRPr="00796C8E">
        <w:rPr>
          <w:rFonts w:ascii="Trebuchet MS" w:hAnsi="Trebuchet MS"/>
        </w:rPr>
        <w:t>elephone, e-mail or in writing.</w:t>
      </w:r>
      <w:r w:rsidR="00A80005" w:rsidRPr="00796C8E">
        <w:rPr>
          <w:rFonts w:ascii="Trebuchet MS" w:hAnsi="Trebuchet MS"/>
        </w:rPr>
        <w:t xml:space="preserve">  </w:t>
      </w:r>
      <w:r w:rsidR="009E2002" w:rsidRPr="00796C8E">
        <w:rPr>
          <w:rFonts w:ascii="Trebuchet MS" w:hAnsi="Trebuchet MS"/>
        </w:rPr>
        <w:t>Although i</w:t>
      </w:r>
      <w:r w:rsidRPr="00796C8E">
        <w:rPr>
          <w:rFonts w:ascii="Trebuchet MS" w:hAnsi="Trebuchet MS"/>
        </w:rPr>
        <w:t>ndicative outcomes are not</w:t>
      </w:r>
      <w:r w:rsidR="009E2002" w:rsidRPr="00796C8E">
        <w:rPr>
          <w:rFonts w:ascii="Trebuchet MS" w:hAnsi="Trebuchet MS"/>
        </w:rPr>
        <w:t xml:space="preserve"> able to be</w:t>
      </w:r>
      <w:r w:rsidRPr="00796C8E">
        <w:rPr>
          <w:rFonts w:ascii="Trebuchet MS" w:hAnsi="Trebuchet MS"/>
        </w:rPr>
        <w:t xml:space="preserve"> </w:t>
      </w:r>
      <w:r w:rsidR="009E2002" w:rsidRPr="00796C8E">
        <w:rPr>
          <w:rFonts w:ascii="Trebuchet MS" w:hAnsi="Trebuchet MS"/>
        </w:rPr>
        <w:t>pro</w:t>
      </w:r>
      <w:r w:rsidRPr="00796C8E">
        <w:rPr>
          <w:rFonts w:ascii="Trebuchet MS" w:hAnsi="Trebuchet MS"/>
        </w:rPr>
        <w:t>vided to the subject officer</w:t>
      </w:r>
      <w:r w:rsidR="009E2002" w:rsidRPr="00796C8E">
        <w:rPr>
          <w:rFonts w:ascii="Trebuchet MS" w:hAnsi="Trebuchet MS"/>
        </w:rPr>
        <w:t>, they may be referred to the matrix below showing the potential outcomes for level 2 (inquiry) and level 3 (investigation)</w:t>
      </w:r>
      <w:r w:rsidR="00472993" w:rsidRPr="00796C8E">
        <w:rPr>
          <w:rFonts w:ascii="Trebuchet MS" w:hAnsi="Trebuchet MS"/>
        </w:rPr>
        <w:t xml:space="preserve"> </w:t>
      </w:r>
      <w:r w:rsidR="0039396D" w:rsidRPr="00796C8E">
        <w:rPr>
          <w:rFonts w:ascii="Trebuchet MS" w:hAnsi="Trebuchet MS"/>
        </w:rPr>
        <w:t>matters</w:t>
      </w:r>
      <w:r w:rsidR="00860081" w:rsidRPr="00796C8E">
        <w:rPr>
          <w:rFonts w:ascii="Trebuchet MS" w:hAnsi="Trebuchet MS"/>
        </w:rPr>
        <w:t>:</w:t>
      </w:r>
    </w:p>
    <w:p w14:paraId="0351BD71" w14:textId="4C171008" w:rsidR="0039396D" w:rsidRPr="00796C8E" w:rsidRDefault="009A1E8D" w:rsidP="00F858DA">
      <w:pPr>
        <w:spacing w:before="220" w:after="220"/>
        <w:rPr>
          <w:rFonts w:ascii="Trebuchet MS" w:hAnsi="Trebuchet MS"/>
        </w:rPr>
      </w:pPr>
      <w:r>
        <w:rPr>
          <w:rFonts w:ascii="Trebuchet MS" w:hAnsi="Trebuchet MS"/>
          <w:noProof/>
          <w:lang w:eastAsia="en-AU"/>
        </w:rPr>
        <w:drawing>
          <wp:inline distT="0" distB="0" distL="0" distR="0" wp14:anchorId="2BCEDAF3" wp14:editId="63F23E76">
            <wp:extent cx="5849620" cy="26917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1 Overview of Timeframes and Authorisation levels.png"/>
                    <pic:cNvPicPr/>
                  </pic:nvPicPr>
                  <pic:blipFill>
                    <a:blip r:embed="rId106">
                      <a:extLst>
                        <a:ext uri="{28A0092B-C50C-407E-A947-70E740481C1C}">
                          <a14:useLocalDpi xmlns:a14="http://schemas.microsoft.com/office/drawing/2010/main" val="0"/>
                        </a:ext>
                      </a:extLst>
                    </a:blip>
                    <a:stretch>
                      <a:fillRect/>
                    </a:stretch>
                  </pic:blipFill>
                  <pic:spPr>
                    <a:xfrm>
                      <a:off x="0" y="0"/>
                      <a:ext cx="5849620" cy="2691765"/>
                    </a:xfrm>
                    <a:prstGeom prst="rect">
                      <a:avLst/>
                    </a:prstGeom>
                  </pic:spPr>
                </pic:pic>
              </a:graphicData>
            </a:graphic>
          </wp:inline>
        </w:drawing>
      </w:r>
    </w:p>
    <w:p w14:paraId="0F9E2E0E" w14:textId="2FEC8AA3" w:rsidR="00F858DA" w:rsidRPr="00796C8E" w:rsidRDefault="00F858DA" w:rsidP="00F858DA">
      <w:pPr>
        <w:spacing w:before="220" w:after="220"/>
        <w:rPr>
          <w:rFonts w:ascii="Trebuchet MS" w:hAnsi="Trebuchet MS"/>
        </w:rPr>
      </w:pPr>
      <w:r w:rsidRPr="00796C8E">
        <w:rPr>
          <w:rFonts w:ascii="Trebuchet MS" w:hAnsi="Trebuchet MS"/>
        </w:rPr>
        <w:t>The subject office</w:t>
      </w:r>
      <w:r w:rsidR="00472993" w:rsidRPr="00796C8E">
        <w:rPr>
          <w:rFonts w:ascii="Trebuchet MS" w:hAnsi="Trebuchet MS"/>
        </w:rPr>
        <w:t>r will be reminded of</w:t>
      </w:r>
      <w:r w:rsidRPr="00796C8E">
        <w:rPr>
          <w:rFonts w:ascii="Trebuchet MS" w:hAnsi="Trebuchet MS"/>
        </w:rPr>
        <w:t xml:space="preserve"> </w:t>
      </w:r>
      <w:hyperlink w:anchor="_Subject_Officers" w:history="1">
        <w:r w:rsidR="00472993" w:rsidRPr="00796C8E">
          <w:rPr>
            <w:rStyle w:val="Hyperlink"/>
            <w:rFonts w:ascii="Trebuchet MS" w:hAnsi="Trebuchet MS"/>
          </w:rPr>
          <w:t>Members' Rights &amp; Obligations</w:t>
        </w:r>
      </w:hyperlink>
      <w:r w:rsidRPr="00796C8E">
        <w:rPr>
          <w:rFonts w:ascii="Trebuchet MS" w:hAnsi="Trebuchet MS"/>
        </w:rPr>
        <w:t xml:space="preserve">.  An inquiry or investigation will be conducted in accordance with the principles of </w:t>
      </w:r>
      <w:hyperlink w:anchor="_Procedural_Fairness_1" w:history="1">
        <w:r w:rsidRPr="00796C8E">
          <w:rPr>
            <w:rStyle w:val="Hyperlink"/>
            <w:rFonts w:ascii="Trebuchet MS" w:hAnsi="Trebuchet MS"/>
          </w:rPr>
          <w:t>procedural fairness</w:t>
        </w:r>
      </w:hyperlink>
      <w:r w:rsidRPr="00796C8E">
        <w:rPr>
          <w:rStyle w:val="Hyperlink"/>
          <w:rFonts w:ascii="Trebuchet MS" w:hAnsi="Trebuchet MS"/>
        </w:rPr>
        <w:t>.</w:t>
      </w:r>
    </w:p>
    <w:p w14:paraId="4A3CE69A" w14:textId="5B770636" w:rsidR="00F858DA" w:rsidRDefault="00F858DA" w:rsidP="00A92ED1">
      <w:pPr>
        <w:spacing w:before="220" w:after="220"/>
        <w:rPr>
          <w:rFonts w:ascii="Trebuchet MS" w:hAnsi="Trebuchet MS"/>
        </w:rPr>
      </w:pPr>
      <w:r w:rsidRPr="00796C8E">
        <w:rPr>
          <w:rFonts w:ascii="Trebuchet MS" w:hAnsi="Trebuchet MS"/>
        </w:rPr>
        <w:t xml:space="preserve">Subject officers will be provided with the allegation prior to interview unless not appropriate (e.g. likely to jeopardise the inquiry / investigation).  </w:t>
      </w:r>
      <w:r w:rsidR="00472993" w:rsidRPr="00796C8E">
        <w:rPr>
          <w:rFonts w:ascii="Trebuchet MS" w:hAnsi="Trebuchet MS"/>
        </w:rPr>
        <w:t>In a small percentage of level 3 matters s</w:t>
      </w:r>
      <w:r w:rsidRPr="00796C8E">
        <w:rPr>
          <w:rFonts w:ascii="Trebuchet MS" w:hAnsi="Trebuchet MS"/>
        </w:rPr>
        <w:t>ubject officers may not be notified that an investigation is occurring</w:t>
      </w:r>
      <w:r w:rsidR="00472993" w:rsidRPr="00796C8E">
        <w:rPr>
          <w:rFonts w:ascii="Trebuchet MS" w:hAnsi="Trebuchet MS"/>
        </w:rPr>
        <w:t xml:space="preserve"> as </w:t>
      </w:r>
      <w:r w:rsidRPr="00796C8E">
        <w:rPr>
          <w:rFonts w:ascii="Trebuchet MS" w:hAnsi="Trebuchet MS"/>
        </w:rPr>
        <w:t>notification would hinder the investigation.</w:t>
      </w:r>
      <w:r w:rsidR="00641E3F" w:rsidRPr="00796C8E">
        <w:rPr>
          <w:rFonts w:ascii="Trebuchet MS" w:hAnsi="Trebuchet MS"/>
        </w:rPr>
        <w:t xml:space="preserve"> </w:t>
      </w:r>
      <w:r w:rsidR="00F00C47" w:rsidRPr="00796C8E">
        <w:rPr>
          <w:rFonts w:ascii="Trebuchet MS" w:hAnsi="Trebuchet MS"/>
        </w:rPr>
        <w:t>Subject officers should be notified in a timely manner and their manager advised so that they</w:t>
      </w:r>
      <w:r w:rsidR="00FA6861">
        <w:rPr>
          <w:rFonts w:ascii="Trebuchet MS" w:hAnsi="Trebuchet MS"/>
        </w:rPr>
        <w:t xml:space="preserve"> can provide appropriate wellbeing</w:t>
      </w:r>
      <w:r w:rsidR="00F00C47" w:rsidRPr="00796C8E">
        <w:rPr>
          <w:rFonts w:ascii="Trebuchet MS" w:hAnsi="Trebuchet MS"/>
        </w:rPr>
        <w:t xml:space="preserve"> support.  Care is to be taken to ensure that the subject officer is aware that they are not to speak about the matter to any witnesses or to take any act</w:t>
      </w:r>
      <w:r w:rsidR="00A04274">
        <w:rPr>
          <w:rFonts w:ascii="Trebuchet MS" w:hAnsi="Trebuchet MS"/>
        </w:rPr>
        <w:t>ion</w:t>
      </w:r>
      <w:r w:rsidR="00F00C47" w:rsidRPr="00796C8E">
        <w:rPr>
          <w:rFonts w:ascii="Trebuchet MS" w:hAnsi="Trebuchet MS"/>
        </w:rPr>
        <w:t xml:space="preserve"> that might hinder the inquiry/investigation</w:t>
      </w:r>
      <w:r w:rsidR="008F78DE">
        <w:rPr>
          <w:rFonts w:ascii="Trebuchet MS" w:hAnsi="Trebuchet MS"/>
        </w:rPr>
        <w:t>.</w:t>
      </w:r>
    </w:p>
    <w:p w14:paraId="15DA0E1A" w14:textId="180EF4FC" w:rsidR="00911D17" w:rsidRPr="0083023C" w:rsidRDefault="00911D17" w:rsidP="00A92ED1">
      <w:pPr>
        <w:spacing w:before="220" w:after="220"/>
        <w:rPr>
          <w:rFonts w:ascii="Trebuchet MS" w:hAnsi="Trebuchet MS" w:cs="Arial"/>
        </w:rPr>
      </w:pPr>
      <w:r w:rsidRPr="0083023C">
        <w:rPr>
          <w:rFonts w:ascii="Trebuchet MS" w:hAnsi="Trebuchet MS" w:cs="Arial"/>
        </w:rPr>
        <w:t>If an inquirer / investigator has a conflict of interest that should preclude them from involvement in the matter, they must provide written advice to their manager detailing the conflict.  The manager will then consider the situation and, if it is believed that an insurmountable conflict exists, another inquirer / investigator is to be assigned.</w:t>
      </w:r>
    </w:p>
    <w:p w14:paraId="39999D62" w14:textId="36DA8341" w:rsidR="00FC5058" w:rsidRPr="00796C8E" w:rsidRDefault="00FC5058" w:rsidP="0054254D">
      <w:pPr>
        <w:pStyle w:val="Heading4"/>
        <w:ind w:left="1134" w:hanging="1134"/>
      </w:pPr>
      <w:r w:rsidRPr="00796C8E">
        <w:t>Subject Off</w:t>
      </w:r>
      <w:r w:rsidR="00FA6861">
        <w:t>icer and Witness Officer Wellbeing</w:t>
      </w:r>
    </w:p>
    <w:p w14:paraId="4B8136A3" w14:textId="7EEC6D1E" w:rsidR="0091323C" w:rsidRDefault="0091323C" w:rsidP="00FC5058">
      <w:pPr>
        <w:spacing w:before="220" w:after="220"/>
        <w:rPr>
          <w:rFonts w:ascii="Trebuchet MS" w:hAnsi="Trebuchet MS"/>
        </w:rPr>
      </w:pPr>
      <w:r w:rsidRPr="00FD5A6B">
        <w:rPr>
          <w:rFonts w:ascii="Trebuchet MS" w:hAnsi="Trebuchet MS"/>
        </w:rPr>
        <w:t xml:space="preserve">Tasmania Police is committed </w:t>
      </w:r>
      <w:r w:rsidR="00FA6861">
        <w:rPr>
          <w:rFonts w:ascii="Trebuchet MS" w:hAnsi="Trebuchet MS"/>
        </w:rPr>
        <w:t>to ensuring that members’ wellbeing</w:t>
      </w:r>
      <w:r w:rsidRPr="00FD5A6B">
        <w:rPr>
          <w:rFonts w:ascii="Trebuchet MS" w:hAnsi="Trebuchet MS"/>
        </w:rPr>
        <w:t xml:space="preserve"> and support needs are properly catered for and they are treated fairly.  </w:t>
      </w:r>
      <w:r>
        <w:rPr>
          <w:rFonts w:ascii="Trebuchet MS" w:hAnsi="Trebuchet MS"/>
        </w:rPr>
        <w:t>I</w:t>
      </w:r>
      <w:r w:rsidR="005B2971">
        <w:rPr>
          <w:rFonts w:ascii="Trebuchet MS" w:hAnsi="Trebuchet MS"/>
        </w:rPr>
        <w:t>nquirers/</w:t>
      </w:r>
      <w:r>
        <w:rPr>
          <w:rFonts w:ascii="Trebuchet MS" w:hAnsi="Trebuchet MS"/>
        </w:rPr>
        <w:t>i</w:t>
      </w:r>
      <w:r w:rsidR="005741D0">
        <w:rPr>
          <w:rFonts w:ascii="Trebuchet MS" w:hAnsi="Trebuchet MS"/>
        </w:rPr>
        <w:t xml:space="preserve">nvestigators and </w:t>
      </w:r>
      <w:r w:rsidRPr="00FD5A6B">
        <w:rPr>
          <w:rFonts w:ascii="Trebuchet MS" w:hAnsi="Trebuchet MS"/>
        </w:rPr>
        <w:t xml:space="preserve">managers should be mindful of the potential impact of an inquiry / investigation on a subject officer or witness officer.  </w:t>
      </w:r>
    </w:p>
    <w:p w14:paraId="55377EF5" w14:textId="38689BA9" w:rsidR="00FC5058" w:rsidRPr="00796C8E" w:rsidRDefault="0091323C" w:rsidP="00FC5058">
      <w:pPr>
        <w:spacing w:before="220" w:after="220"/>
        <w:rPr>
          <w:rFonts w:ascii="Trebuchet MS" w:hAnsi="Trebuchet MS"/>
        </w:rPr>
      </w:pPr>
      <w:r w:rsidRPr="00FD5A6B">
        <w:rPr>
          <w:rFonts w:ascii="Trebuchet MS" w:hAnsi="Trebuchet MS"/>
        </w:rPr>
        <w:t>Where concerns are held, the subject officer or witness officer should be referred for support.</w:t>
      </w:r>
      <w:r>
        <w:rPr>
          <w:rFonts w:ascii="Trebuchet MS" w:hAnsi="Trebuchet MS"/>
        </w:rPr>
        <w:t xml:space="preserve"> </w:t>
      </w:r>
      <w:r w:rsidR="00883B62" w:rsidRPr="00796C8E">
        <w:rPr>
          <w:rFonts w:ascii="Trebuchet MS" w:hAnsi="Trebuchet MS"/>
        </w:rPr>
        <w:t>Inquirers/i</w:t>
      </w:r>
      <w:r w:rsidR="00FC5058" w:rsidRPr="00796C8E">
        <w:rPr>
          <w:rFonts w:ascii="Trebuchet MS" w:hAnsi="Trebuchet MS"/>
        </w:rPr>
        <w:t xml:space="preserve">nvestigators and supervisors should be mindful of the potential impact of an </w:t>
      </w:r>
      <w:hyperlink w:anchor="Abacusdefinition" w:history="1">
        <w:r w:rsidR="00FC5058" w:rsidRPr="00350435">
          <w:rPr>
            <w:rStyle w:val="Hyperlink"/>
            <w:rFonts w:ascii="Trebuchet MS" w:hAnsi="Trebuchet MS"/>
          </w:rPr>
          <w:t>Abacus</w:t>
        </w:r>
      </w:hyperlink>
      <w:r w:rsidR="00FC5058" w:rsidRPr="00796C8E">
        <w:rPr>
          <w:rFonts w:ascii="Trebuchet MS" w:hAnsi="Trebuchet MS"/>
        </w:rPr>
        <w:t xml:space="preserve"> inquiry / investigation on a subject officer</w:t>
      </w:r>
      <w:r w:rsidR="005B2971">
        <w:rPr>
          <w:rFonts w:ascii="Trebuchet MS" w:hAnsi="Trebuchet MS"/>
        </w:rPr>
        <w:t xml:space="preserve">, </w:t>
      </w:r>
      <w:r w:rsidR="00FC5058" w:rsidRPr="00796C8E">
        <w:rPr>
          <w:rFonts w:ascii="Trebuchet MS" w:hAnsi="Trebuchet MS"/>
        </w:rPr>
        <w:t>witness offic</w:t>
      </w:r>
      <w:r w:rsidR="00472993" w:rsidRPr="00796C8E">
        <w:rPr>
          <w:rFonts w:ascii="Trebuchet MS" w:hAnsi="Trebuchet MS"/>
        </w:rPr>
        <w:t>er</w:t>
      </w:r>
      <w:r w:rsidR="005B2971">
        <w:rPr>
          <w:rFonts w:ascii="Trebuchet MS" w:hAnsi="Trebuchet MS"/>
        </w:rPr>
        <w:t xml:space="preserve"> and their family</w:t>
      </w:r>
      <w:r w:rsidR="00472993" w:rsidRPr="00796C8E">
        <w:rPr>
          <w:rFonts w:ascii="Trebuchet MS" w:hAnsi="Trebuchet MS"/>
        </w:rPr>
        <w:t>.  Where a need is identified</w:t>
      </w:r>
      <w:r w:rsidR="005B2971">
        <w:rPr>
          <w:rFonts w:ascii="Trebuchet MS" w:hAnsi="Trebuchet MS"/>
        </w:rPr>
        <w:t xml:space="preserve"> the subject officer, </w:t>
      </w:r>
      <w:r w:rsidR="00FC5058" w:rsidRPr="00796C8E">
        <w:rPr>
          <w:rFonts w:ascii="Trebuchet MS" w:hAnsi="Trebuchet MS"/>
        </w:rPr>
        <w:t xml:space="preserve">witness officer </w:t>
      </w:r>
      <w:r w:rsidR="005B2971">
        <w:rPr>
          <w:rFonts w:ascii="Trebuchet MS" w:hAnsi="Trebuchet MS"/>
        </w:rPr>
        <w:t xml:space="preserve">or family member </w:t>
      </w:r>
      <w:r w:rsidR="00FC5058" w:rsidRPr="00796C8E">
        <w:rPr>
          <w:rFonts w:ascii="Trebuchet MS" w:hAnsi="Trebuchet MS"/>
        </w:rPr>
        <w:t xml:space="preserve">should be referred for support as described in </w:t>
      </w:r>
      <w:hyperlink w:anchor="_Members’_Rights_and" w:history="1">
        <w:r w:rsidR="00A243BB" w:rsidRPr="00A243BB">
          <w:rPr>
            <w:rStyle w:val="Hyperlink"/>
            <w:rFonts w:ascii="Trebuchet MS" w:hAnsi="Trebuchet MS"/>
          </w:rPr>
          <w:t>Chapter 8 – Members’ Obligations, Rights and Wellbeing</w:t>
        </w:r>
      </w:hyperlink>
      <w:r w:rsidR="00A243BB" w:rsidRPr="00A243BB">
        <w:rPr>
          <w:rFonts w:ascii="Trebuchet MS" w:hAnsi="Trebuchet MS"/>
        </w:rPr>
        <w:t>.</w:t>
      </w:r>
    </w:p>
    <w:p w14:paraId="37406E4B" w14:textId="052AC1DC" w:rsidR="00FC5058" w:rsidRPr="00796C8E" w:rsidRDefault="00472993" w:rsidP="0054254D">
      <w:pPr>
        <w:pStyle w:val="Heading4"/>
        <w:ind w:left="1134" w:hanging="1134"/>
      </w:pPr>
      <w:bookmarkStart w:id="422" w:name="_Tasmania_Police_Welfare"/>
      <w:bookmarkStart w:id="423" w:name="_Welfare_Protocol_for"/>
      <w:bookmarkEnd w:id="422"/>
      <w:bookmarkEnd w:id="423"/>
      <w:r w:rsidRPr="00796C8E">
        <w:t>Initial C</w:t>
      </w:r>
      <w:r w:rsidR="00FC5058" w:rsidRPr="00796C8E">
        <w:t>ontact with Complainant</w:t>
      </w:r>
    </w:p>
    <w:p w14:paraId="3DD3FDBA" w14:textId="2C3D1C56" w:rsidR="00FC5058" w:rsidRPr="00796C8E" w:rsidRDefault="00FC5058" w:rsidP="00FC5058">
      <w:pPr>
        <w:spacing w:before="220" w:after="220"/>
        <w:rPr>
          <w:rFonts w:ascii="Trebuchet MS" w:hAnsi="Trebuchet MS"/>
        </w:rPr>
      </w:pPr>
      <w:r w:rsidRPr="00796C8E">
        <w:rPr>
          <w:rFonts w:ascii="Trebuchet MS" w:hAnsi="Trebuchet MS"/>
        </w:rPr>
        <w:t xml:space="preserve">Upon </w:t>
      </w:r>
      <w:r w:rsidR="00472993" w:rsidRPr="00796C8E">
        <w:rPr>
          <w:rFonts w:ascii="Trebuchet MS" w:hAnsi="Trebuchet MS"/>
        </w:rPr>
        <w:t>being allocated</w:t>
      </w:r>
      <w:r w:rsidRPr="00796C8E">
        <w:rPr>
          <w:rFonts w:ascii="Trebuchet MS" w:hAnsi="Trebuchet MS"/>
        </w:rPr>
        <w:t xml:space="preserve"> an Abacus matter the inquirer / investigator must contact the complainant </w:t>
      </w:r>
      <w:r w:rsidR="00110AB4">
        <w:rPr>
          <w:rFonts w:ascii="Trebuchet MS" w:hAnsi="Trebuchet MS"/>
        </w:rPr>
        <w:t xml:space="preserve">or, if an IRM matter, the person reporting </w:t>
      </w:r>
      <w:r w:rsidRPr="00796C8E">
        <w:rPr>
          <w:rFonts w:ascii="Trebuchet MS" w:hAnsi="Trebuchet MS"/>
        </w:rPr>
        <w:t>and inform them that they have carriage of the matter and provide their contact details.  This also provides an opportunity to clarify aspects of the complaint if necessary and to advise the complainant of the Abacus level at which the matter is being inquired into or investigated.</w:t>
      </w:r>
    </w:p>
    <w:p w14:paraId="4850EBFB" w14:textId="77777777" w:rsidR="00FC5058" w:rsidRPr="00796C8E" w:rsidRDefault="00FC5058" w:rsidP="0054254D">
      <w:pPr>
        <w:pStyle w:val="Heading4"/>
        <w:ind w:left="1134" w:hanging="1134"/>
      </w:pPr>
      <w:bookmarkStart w:id="424" w:name="_Updating_Subject_Officers_1"/>
      <w:bookmarkEnd w:id="424"/>
      <w:r w:rsidRPr="00796C8E">
        <w:t>Updating Subject Officers and Complainants</w:t>
      </w:r>
    </w:p>
    <w:p w14:paraId="2ACD0970" w14:textId="4109D623" w:rsidR="00C72FE9" w:rsidRPr="00796C8E" w:rsidRDefault="00FC5058" w:rsidP="00FC5058">
      <w:pPr>
        <w:spacing w:before="220" w:after="220"/>
        <w:rPr>
          <w:rFonts w:ascii="Trebuchet MS" w:hAnsi="Trebuchet MS"/>
        </w:rPr>
      </w:pPr>
      <w:r w:rsidRPr="00796C8E">
        <w:rPr>
          <w:rFonts w:ascii="Trebuchet MS" w:hAnsi="Trebuchet MS"/>
        </w:rPr>
        <w:t>Being kept informed of the progress of a matter is important for both subject officers a</w:t>
      </w:r>
      <w:r w:rsidR="00EF6D21" w:rsidRPr="00796C8E">
        <w:rPr>
          <w:rFonts w:ascii="Trebuchet MS" w:hAnsi="Trebuchet MS"/>
        </w:rPr>
        <w:t>nd complainants</w:t>
      </w:r>
      <w:r w:rsidR="00110AB4">
        <w:rPr>
          <w:rFonts w:ascii="Trebuchet MS" w:hAnsi="Trebuchet MS"/>
        </w:rPr>
        <w:t xml:space="preserve"> or, if an IRM matter, the person reporting</w:t>
      </w:r>
      <w:r w:rsidR="00EF6D21" w:rsidRPr="00796C8E">
        <w:rPr>
          <w:rFonts w:ascii="Trebuchet MS" w:hAnsi="Trebuchet MS"/>
        </w:rPr>
        <w:t xml:space="preserve">. </w:t>
      </w:r>
      <w:r w:rsidR="00472993" w:rsidRPr="00796C8E">
        <w:rPr>
          <w:rFonts w:ascii="Trebuchet MS" w:hAnsi="Trebuchet MS"/>
        </w:rPr>
        <w:t xml:space="preserve"> Inquirers / i</w:t>
      </w:r>
      <w:r w:rsidRPr="00796C8E">
        <w:rPr>
          <w:rFonts w:ascii="Trebuchet MS" w:hAnsi="Trebuchet MS"/>
        </w:rPr>
        <w:t xml:space="preserve">nvestigators are to update both </w:t>
      </w:r>
      <w:r w:rsidRPr="00796C8E">
        <w:rPr>
          <w:rFonts w:ascii="Trebuchet MS" w:hAnsi="Trebuchet MS"/>
          <w:b/>
        </w:rPr>
        <w:t>complainants</w:t>
      </w:r>
      <w:r w:rsidRPr="00796C8E">
        <w:rPr>
          <w:rFonts w:ascii="Trebuchet MS" w:hAnsi="Trebuchet MS"/>
        </w:rPr>
        <w:t xml:space="preserve"> and </w:t>
      </w:r>
      <w:r w:rsidRPr="00796C8E">
        <w:rPr>
          <w:rFonts w:ascii="Trebuchet MS" w:hAnsi="Trebuchet MS"/>
          <w:b/>
        </w:rPr>
        <w:t>subject officers</w:t>
      </w:r>
      <w:r w:rsidR="00472993" w:rsidRPr="00796C8E">
        <w:rPr>
          <w:rFonts w:ascii="Trebuchet MS" w:hAnsi="Trebuchet MS"/>
        </w:rPr>
        <w:t xml:space="preserve"> every month.</w:t>
      </w:r>
      <w:r w:rsidR="00110AB4">
        <w:rPr>
          <w:rFonts w:ascii="Trebuchet MS" w:hAnsi="Trebuchet MS"/>
        </w:rPr>
        <w:t xml:space="preserve"> </w:t>
      </w:r>
    </w:p>
    <w:p w14:paraId="362B2634" w14:textId="788DD418" w:rsidR="00FC5058" w:rsidRPr="00796C8E" w:rsidRDefault="001975BC" w:rsidP="00C34EAA">
      <w:pPr>
        <w:spacing w:before="220" w:after="220"/>
        <w:rPr>
          <w:rFonts w:ascii="Trebuchet MS" w:hAnsi="Trebuchet MS"/>
        </w:rPr>
      </w:pPr>
      <w:r w:rsidRPr="00796C8E">
        <w:rPr>
          <w:rFonts w:ascii="Trebuchet MS" w:hAnsi="Trebuchet MS"/>
          <w:noProof/>
          <w:lang w:eastAsia="en-AU"/>
        </w:rPr>
        <mc:AlternateContent>
          <mc:Choice Requires="wps">
            <w:drawing>
              <wp:anchor distT="0" distB="0" distL="114300" distR="114300" simplePos="0" relativeHeight="251794944" behindDoc="0" locked="0" layoutInCell="1" allowOverlap="1" wp14:anchorId="384D105A" wp14:editId="40CB6D33">
                <wp:simplePos x="0" y="0"/>
                <wp:positionH relativeFrom="margin">
                  <wp:align>left</wp:align>
                </wp:positionH>
                <wp:positionV relativeFrom="paragraph">
                  <wp:posOffset>289912</wp:posOffset>
                </wp:positionV>
                <wp:extent cx="993775" cy="259503"/>
                <wp:effectExtent l="0" t="0" r="15875" b="26670"/>
                <wp:wrapNone/>
                <wp:docPr id="53" name="Text Box 53"/>
                <wp:cNvGraphicFramePr/>
                <a:graphic xmlns:a="http://schemas.openxmlformats.org/drawingml/2006/main">
                  <a:graphicData uri="http://schemas.microsoft.com/office/word/2010/wordprocessingShape">
                    <wps:wsp>
                      <wps:cNvSpPr txBox="1"/>
                      <wps:spPr>
                        <a:xfrm>
                          <a:off x="0" y="0"/>
                          <a:ext cx="993775" cy="2595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CEB671" w14:textId="3CD697CF" w:rsidR="00361C51" w:rsidRPr="009A1E8D" w:rsidRDefault="00361C51" w:rsidP="00472993">
                            <w:pPr>
                              <w:jc w:val="left"/>
                            </w:pPr>
                            <w:r w:rsidRPr="009A1E8D">
                              <w:t>Inquirers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D105A" id="Text Box 53" o:spid="_x0000_s1028" type="#_x0000_t202" style="position:absolute;left:0;text-align:left;margin-left:0;margin-top:22.85pt;width:78.25pt;height:20.45pt;z-index:251794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" fillcolor="white [3201]" strokeweight=".5pt">
                <v:textbox>
                  <w:txbxContent>
                    <w:p w14:paraId="33CEB671" w14:textId="3CD697CF" w:rsidR="00361C51" w:rsidRPr="009A1E8D" w:rsidRDefault="00361C51" w:rsidP="00472993">
                      <w:pPr>
                        <w:jc w:val="left"/>
                      </w:pPr>
                      <w:r w:rsidRPr="009A1E8D">
                        <w:t>Inquirers</w:t>
                      </w:r>
                    </w:p>
                  </w:txbxContent>
                </v:textbox>
                <w10:wrap anchorx="margin"/>
              </v:shape>
            </w:pict>
          </mc:Fallback>
        </mc:AlternateContent>
      </w:r>
      <w:r w:rsidR="009A1E8D" w:rsidRPr="00796C8E">
        <w:rPr>
          <w:rFonts w:ascii="Trebuchet MS" w:hAnsi="Trebuchet MS"/>
          <w:noProof/>
          <w:lang w:eastAsia="en-AU"/>
        </w:rPr>
        <mc:AlternateContent>
          <mc:Choice Requires="wps">
            <w:drawing>
              <wp:anchor distT="0" distB="0" distL="114300" distR="114300" simplePos="0" relativeHeight="251770368" behindDoc="0" locked="0" layoutInCell="1" allowOverlap="1" wp14:anchorId="64DA433B" wp14:editId="740E8FF5">
                <wp:simplePos x="0" y="0"/>
                <wp:positionH relativeFrom="column">
                  <wp:posOffset>1182812</wp:posOffset>
                </wp:positionH>
                <wp:positionV relativeFrom="paragraph">
                  <wp:posOffset>292072</wp:posOffset>
                </wp:positionV>
                <wp:extent cx="1152690" cy="247650"/>
                <wp:effectExtent l="0" t="0" r="28575" b="19050"/>
                <wp:wrapNone/>
                <wp:docPr id="32" name="Text Box 32"/>
                <wp:cNvGraphicFramePr/>
                <a:graphic xmlns:a="http://schemas.openxmlformats.org/drawingml/2006/main">
                  <a:graphicData uri="http://schemas.microsoft.com/office/word/2010/wordprocessingShape">
                    <wps:wsp>
                      <wps:cNvSpPr txBox="1"/>
                      <wps:spPr>
                        <a:xfrm>
                          <a:off x="0" y="0"/>
                          <a:ext cx="115269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66F850" w14:textId="4A6E7CD7" w:rsidR="00361C51" w:rsidRPr="009A1E8D" w:rsidRDefault="00361C51" w:rsidP="00FC5058">
                            <w:pPr>
                              <w:jc w:val="left"/>
                            </w:pPr>
                            <w:r w:rsidRPr="009A1E8D">
                              <w:t>Level 2 matters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A433B" id="Text Box 32" o:spid="_x0000_s1029" type="#_x0000_t202" style="position:absolute;left:0;text-align:left;margin-left:93.15pt;margin-top:23pt;width:90.75pt;height:19.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" fillcolor="white [3201]" strokeweight=".5pt">
                <v:textbox>
                  <w:txbxContent>
                    <w:p w14:paraId="4B66F850" w14:textId="4A6E7CD7" w:rsidR="00361C51" w:rsidRPr="009A1E8D" w:rsidRDefault="00361C51" w:rsidP="00FC5058">
                      <w:pPr>
                        <w:jc w:val="left"/>
                      </w:pPr>
                      <w:r w:rsidRPr="009A1E8D">
                        <w:t>Level 2 matters</w:t>
                      </w:r>
                    </w:p>
                  </w:txbxContent>
                </v:textbox>
              </v:shape>
            </w:pict>
          </mc:Fallback>
        </mc:AlternateContent>
      </w:r>
    </w:p>
    <w:p w14:paraId="30657AE6" w14:textId="18672CA4" w:rsidR="00FC5058" w:rsidRPr="00796C8E" w:rsidRDefault="001975BC" w:rsidP="00FC5058">
      <w:pPr>
        <w:ind w:left="2880" w:firstLine="239"/>
        <w:rPr>
          <w:rFonts w:ascii="Trebuchet MS" w:hAnsi="Trebuchet MS"/>
          <w:i/>
        </w:rPr>
      </w:pPr>
      <w:r w:rsidRPr="00796C8E">
        <w:rPr>
          <w:rFonts w:ascii="Trebuchet MS" w:hAnsi="Trebuchet MS"/>
          <w:noProof/>
          <w:lang w:eastAsia="en-AU"/>
        </w:rPr>
        <mc:AlternateContent>
          <mc:Choice Requires="wps">
            <w:drawing>
              <wp:anchor distT="0" distB="0" distL="114300" distR="114300" simplePos="0" relativeHeight="251803136" behindDoc="0" locked="0" layoutInCell="1" allowOverlap="1" wp14:anchorId="64551306" wp14:editId="00811C31">
                <wp:simplePos x="0" y="0"/>
                <wp:positionH relativeFrom="margin">
                  <wp:posOffset>991979</wp:posOffset>
                </wp:positionH>
                <wp:positionV relativeFrom="paragraph">
                  <wp:posOffset>124985</wp:posOffset>
                </wp:positionV>
                <wp:extent cx="190003" cy="0"/>
                <wp:effectExtent l="0" t="0" r="19685" b="19050"/>
                <wp:wrapNone/>
                <wp:docPr id="61" name="Straight Connector 61"/>
                <wp:cNvGraphicFramePr/>
                <a:graphic xmlns:a="http://schemas.openxmlformats.org/drawingml/2006/main">
                  <a:graphicData uri="http://schemas.microsoft.com/office/word/2010/wordprocessingShape">
                    <wps:wsp>
                      <wps:cNvCnPr/>
                      <wps:spPr>
                        <a:xfrm flipV="1">
                          <a:off x="0" y="0"/>
                          <a:ext cx="19000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E50122" id="Straight Connector 61" o:spid="_x0000_s1026" style="position:absolute;flip:y;z-index:25180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8.1pt,9.85pt" to="93.0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" strokecolor="black [3213]" strokeweight=".5pt">
                <v:stroke dashstyle="dash" joinstyle="miter"/>
                <w10:wrap anchorx="margin"/>
              </v:line>
            </w:pict>
          </mc:Fallback>
        </mc:AlternateContent>
      </w:r>
      <w:r w:rsidR="009A1E8D" w:rsidRPr="00796C8E">
        <w:rPr>
          <w:rFonts w:ascii="Trebuchet MS" w:hAnsi="Trebuchet MS"/>
          <w:noProof/>
          <w:lang w:eastAsia="en-AU"/>
        </w:rPr>
        <mc:AlternateContent>
          <mc:Choice Requires="wps">
            <w:drawing>
              <wp:anchor distT="0" distB="0" distL="114300" distR="114300" simplePos="0" relativeHeight="251801088" behindDoc="0" locked="0" layoutInCell="1" allowOverlap="1" wp14:anchorId="2CA95DAE" wp14:editId="49284394">
                <wp:simplePos x="0" y="0"/>
                <wp:positionH relativeFrom="column">
                  <wp:posOffset>2335337</wp:posOffset>
                </wp:positionH>
                <wp:positionV relativeFrom="paragraph">
                  <wp:posOffset>130065</wp:posOffset>
                </wp:positionV>
                <wp:extent cx="294308" cy="106983"/>
                <wp:effectExtent l="0" t="0" r="29845" b="26670"/>
                <wp:wrapNone/>
                <wp:docPr id="57" name="Straight Connector 57"/>
                <wp:cNvGraphicFramePr/>
                <a:graphic xmlns:a="http://schemas.openxmlformats.org/drawingml/2006/main">
                  <a:graphicData uri="http://schemas.microsoft.com/office/word/2010/wordprocessingShape">
                    <wps:wsp>
                      <wps:cNvCnPr/>
                      <wps:spPr>
                        <a:xfrm>
                          <a:off x="0" y="0"/>
                          <a:ext cx="294308" cy="106983"/>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3FF27" id="Straight Connector 57" o:spid="_x0000_s1026" style="position:absolute;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9pt,10.25pt" to="207.0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" strokecolor="black [3213]" strokeweight=".5pt">
                <v:stroke dashstyle="dash" joinstyle="miter"/>
              </v:line>
            </w:pict>
          </mc:Fallback>
        </mc:AlternateContent>
      </w:r>
      <w:r w:rsidR="00CE06F8" w:rsidRPr="00796C8E">
        <w:rPr>
          <w:rFonts w:ascii="Trebuchet MS" w:hAnsi="Trebuchet MS"/>
          <w:noProof/>
          <w:lang w:eastAsia="en-AU"/>
        </w:rPr>
        <mc:AlternateContent>
          <mc:Choice Requires="wps">
            <w:drawing>
              <wp:anchor distT="0" distB="0" distL="114300" distR="114300" simplePos="0" relativeHeight="251773440" behindDoc="0" locked="0" layoutInCell="1" allowOverlap="1" wp14:anchorId="7D6CD08F" wp14:editId="391ADF1E">
                <wp:simplePos x="0" y="0"/>
                <wp:positionH relativeFrom="column">
                  <wp:posOffset>4063647</wp:posOffset>
                </wp:positionH>
                <wp:positionV relativeFrom="paragraph">
                  <wp:posOffset>57150</wp:posOffset>
                </wp:positionV>
                <wp:extent cx="615245" cy="191911"/>
                <wp:effectExtent l="0" t="0" r="13970" b="36830"/>
                <wp:wrapNone/>
                <wp:docPr id="34" name="Straight Connector 34"/>
                <wp:cNvGraphicFramePr/>
                <a:graphic xmlns:a="http://schemas.openxmlformats.org/drawingml/2006/main">
                  <a:graphicData uri="http://schemas.microsoft.com/office/word/2010/wordprocessingShape">
                    <wps:wsp>
                      <wps:cNvCnPr/>
                      <wps:spPr>
                        <a:xfrm flipV="1">
                          <a:off x="0" y="0"/>
                          <a:ext cx="615245" cy="19191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C8257" id="Straight Connector 34" o:spid="_x0000_s1026" style="position:absolute;flip:y;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95pt,4.5pt" to="368.4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" strokecolor="black [3213]" strokeweight=".5pt">
                <v:stroke dashstyle="dash" joinstyle="miter"/>
              </v:line>
            </w:pict>
          </mc:Fallback>
        </mc:AlternateContent>
      </w:r>
      <w:r w:rsidR="00C72FE9" w:rsidRPr="00796C8E">
        <w:rPr>
          <w:rFonts w:ascii="Trebuchet MS" w:hAnsi="Trebuchet MS"/>
          <w:noProof/>
          <w:lang w:eastAsia="en-AU"/>
        </w:rPr>
        <w:drawing>
          <wp:anchor distT="0" distB="0" distL="114300" distR="114300" simplePos="0" relativeHeight="251771392" behindDoc="0" locked="0" layoutInCell="1" allowOverlap="1" wp14:anchorId="12C57178" wp14:editId="42DE3C5F">
            <wp:simplePos x="0" y="0"/>
            <wp:positionH relativeFrom="column">
              <wp:posOffset>3640102</wp:posOffset>
            </wp:positionH>
            <wp:positionV relativeFrom="paragraph">
              <wp:posOffset>51506</wp:posOffset>
            </wp:positionV>
            <wp:extent cx="371475" cy="371475"/>
            <wp:effectExtent l="0" t="0" r="9525"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olumen_phone_icon[1].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71475" cy="371475"/>
                    </a:xfrm>
                    <a:prstGeom prst="rect">
                      <a:avLst/>
                    </a:prstGeom>
                  </pic:spPr>
                </pic:pic>
              </a:graphicData>
            </a:graphic>
            <wp14:sizeRelH relativeFrom="page">
              <wp14:pctWidth>0</wp14:pctWidth>
            </wp14:sizeRelH>
            <wp14:sizeRelV relativeFrom="page">
              <wp14:pctHeight>0</wp14:pctHeight>
            </wp14:sizeRelV>
          </wp:anchor>
        </w:drawing>
      </w:r>
      <w:r w:rsidR="00FC5058" w:rsidRPr="00796C8E">
        <w:rPr>
          <w:rFonts w:ascii="Trebuchet MS" w:hAnsi="Trebuchet MS"/>
          <w:noProof/>
          <w:lang w:eastAsia="en-AU"/>
        </w:rPr>
        <mc:AlternateContent>
          <mc:Choice Requires="wps">
            <w:drawing>
              <wp:anchor distT="0" distB="0" distL="114300" distR="114300" simplePos="0" relativeHeight="251772416" behindDoc="0" locked="0" layoutInCell="1" allowOverlap="1" wp14:anchorId="4836673C" wp14:editId="31DE1F50">
                <wp:simplePos x="0" y="0"/>
                <wp:positionH relativeFrom="margin">
                  <wp:posOffset>4715301</wp:posOffset>
                </wp:positionH>
                <wp:positionV relativeFrom="paragraph">
                  <wp:posOffset>-88710</wp:posOffset>
                </wp:positionV>
                <wp:extent cx="1181100" cy="757450"/>
                <wp:effectExtent l="0" t="0" r="0" b="5080"/>
                <wp:wrapNone/>
                <wp:docPr id="31" name="Text Box 31"/>
                <wp:cNvGraphicFramePr/>
                <a:graphic xmlns:a="http://schemas.openxmlformats.org/drawingml/2006/main">
                  <a:graphicData uri="http://schemas.microsoft.com/office/word/2010/wordprocessingShape">
                    <wps:wsp>
                      <wps:cNvSpPr txBox="1"/>
                      <wps:spPr>
                        <a:xfrm>
                          <a:off x="0" y="0"/>
                          <a:ext cx="1181100" cy="757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668F5" w14:textId="77777777" w:rsidR="00361C51" w:rsidRPr="009A1E8D" w:rsidRDefault="00361C51" w:rsidP="00FC5058">
                            <w:pPr>
                              <w:rPr>
                                <w:i/>
                              </w:rPr>
                            </w:pPr>
                            <w:r w:rsidRPr="009A1E8D">
                              <w:rPr>
                                <w:i/>
                              </w:rPr>
                              <w:t>subject officer</w:t>
                            </w:r>
                          </w:p>
                          <w:p w14:paraId="06B57937" w14:textId="77777777" w:rsidR="00361C51" w:rsidRPr="004475A4" w:rsidRDefault="00361C51" w:rsidP="00FC5058">
                            <w:pPr>
                              <w:rPr>
                                <w:i/>
                                <w:sz w:val="12"/>
                                <w:szCs w:val="12"/>
                              </w:rPr>
                            </w:pPr>
                          </w:p>
                          <w:p w14:paraId="7AF7F058" w14:textId="77777777" w:rsidR="00361C51" w:rsidRPr="004475A4" w:rsidRDefault="00361C51" w:rsidP="00FC5058">
                            <w:pPr>
                              <w:rPr>
                                <w:i/>
                                <w:sz w:val="12"/>
                                <w:szCs w:val="12"/>
                              </w:rPr>
                            </w:pPr>
                          </w:p>
                          <w:p w14:paraId="14CC571C" w14:textId="77777777" w:rsidR="00361C51" w:rsidRPr="004475A4" w:rsidRDefault="00361C51" w:rsidP="00FC5058">
                            <w:pPr>
                              <w:rPr>
                                <w:i/>
                                <w:sz w:val="12"/>
                                <w:szCs w:val="12"/>
                              </w:rPr>
                            </w:pPr>
                          </w:p>
                          <w:p w14:paraId="7E367973" w14:textId="77777777" w:rsidR="00361C51" w:rsidRPr="009A1E8D" w:rsidRDefault="00361C51" w:rsidP="00FC5058">
                            <w:r w:rsidRPr="009A1E8D">
                              <w:rPr>
                                <w:i/>
                              </w:rPr>
                              <w:t>complainant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6673C" id="Text Box 31" o:spid="_x0000_s1030" type="#_x0000_t202" style="position:absolute;left:0;text-align:left;margin-left:371.3pt;margin-top:-7pt;width:93pt;height:59.65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" fillcolor="white [3201]" stroked="f" strokeweight=".5pt">
                <v:textbox>
                  <w:txbxContent>
                    <w:p w14:paraId="70C668F5" w14:textId="77777777" w:rsidR="00361C51" w:rsidRPr="009A1E8D" w:rsidRDefault="00361C51" w:rsidP="00FC5058">
                      <w:pPr>
                        <w:rPr>
                          <w:i/>
                        </w:rPr>
                      </w:pPr>
                      <w:r w:rsidRPr="009A1E8D">
                        <w:rPr>
                          <w:i/>
                        </w:rPr>
                        <w:t>subject officer</w:t>
                      </w:r>
                    </w:p>
                    <w:p w14:paraId="06B57937" w14:textId="77777777" w:rsidR="00361C51" w:rsidRPr="004475A4" w:rsidRDefault="00361C51" w:rsidP="00FC5058">
                      <w:pPr>
                        <w:rPr>
                          <w:i/>
                          <w:sz w:val="12"/>
                          <w:szCs w:val="12"/>
                        </w:rPr>
                      </w:pPr>
                    </w:p>
                    <w:p w14:paraId="7AF7F058" w14:textId="77777777" w:rsidR="00361C51" w:rsidRPr="004475A4" w:rsidRDefault="00361C51" w:rsidP="00FC5058">
                      <w:pPr>
                        <w:rPr>
                          <w:i/>
                          <w:sz w:val="12"/>
                          <w:szCs w:val="12"/>
                        </w:rPr>
                      </w:pPr>
                    </w:p>
                    <w:p w14:paraId="14CC571C" w14:textId="77777777" w:rsidR="00361C51" w:rsidRPr="004475A4" w:rsidRDefault="00361C51" w:rsidP="00FC5058">
                      <w:pPr>
                        <w:rPr>
                          <w:i/>
                          <w:sz w:val="12"/>
                          <w:szCs w:val="12"/>
                        </w:rPr>
                      </w:pPr>
                    </w:p>
                    <w:p w14:paraId="7E367973" w14:textId="77777777" w:rsidR="00361C51" w:rsidRPr="009A1E8D" w:rsidRDefault="00361C51" w:rsidP="00FC5058">
                      <w:r w:rsidRPr="009A1E8D">
                        <w:rPr>
                          <w:i/>
                        </w:rPr>
                        <w:t>complainant</w:t>
                      </w:r>
                    </w:p>
                  </w:txbxContent>
                </v:textbox>
                <w10:wrap anchorx="margin"/>
              </v:shape>
            </w:pict>
          </mc:Fallback>
        </mc:AlternateContent>
      </w:r>
    </w:p>
    <w:p w14:paraId="40289382" w14:textId="13736C61" w:rsidR="00FC5058" w:rsidRPr="00796C8E" w:rsidRDefault="009A1E8D" w:rsidP="00FC5058">
      <w:pPr>
        <w:ind w:left="2880" w:firstLine="239"/>
        <w:rPr>
          <w:rFonts w:ascii="Trebuchet MS" w:hAnsi="Trebuchet MS"/>
        </w:rPr>
      </w:pPr>
      <w:r w:rsidRPr="00796C8E">
        <w:rPr>
          <w:rFonts w:ascii="Trebuchet MS" w:hAnsi="Trebuchet MS"/>
          <w:noProof/>
          <w:lang w:eastAsia="en-AU"/>
        </w:rPr>
        <mc:AlternateContent>
          <mc:Choice Requires="wps">
            <w:drawing>
              <wp:anchor distT="0" distB="0" distL="114300" distR="114300" simplePos="0" relativeHeight="251799040" behindDoc="0" locked="0" layoutInCell="1" allowOverlap="1" wp14:anchorId="47724F6B" wp14:editId="0F4A76D3">
                <wp:simplePos x="0" y="0"/>
                <wp:positionH relativeFrom="column">
                  <wp:posOffset>2335751</wp:posOffset>
                </wp:positionH>
                <wp:positionV relativeFrom="paragraph">
                  <wp:posOffset>106183</wp:posOffset>
                </wp:positionV>
                <wp:extent cx="293563" cy="198783"/>
                <wp:effectExtent l="0" t="0" r="30480" b="29845"/>
                <wp:wrapNone/>
                <wp:docPr id="55" name="Straight Connector 55"/>
                <wp:cNvGraphicFramePr/>
                <a:graphic xmlns:a="http://schemas.openxmlformats.org/drawingml/2006/main">
                  <a:graphicData uri="http://schemas.microsoft.com/office/word/2010/wordprocessingShape">
                    <wps:wsp>
                      <wps:cNvCnPr/>
                      <wps:spPr>
                        <a:xfrm flipV="1">
                          <a:off x="0" y="0"/>
                          <a:ext cx="293563" cy="198783"/>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85E72" id="Straight Connector 55" o:spid="_x0000_s1026" style="position:absolute;flip:y;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9pt,8.35pt" to="20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" strokecolor="black [3213]" strokeweight=".5pt">
                <v:stroke dashstyle="dash" joinstyle="miter"/>
              </v:line>
            </w:pict>
          </mc:Fallback>
        </mc:AlternateContent>
      </w:r>
      <w:r w:rsidR="00CE06F8" w:rsidRPr="00796C8E">
        <w:rPr>
          <w:rFonts w:ascii="Trebuchet MS" w:hAnsi="Trebuchet MS"/>
          <w:noProof/>
          <w:lang w:eastAsia="en-AU"/>
        </w:rPr>
        <mc:AlternateContent>
          <mc:Choice Requires="wps">
            <w:drawing>
              <wp:anchor distT="0" distB="0" distL="114300" distR="114300" simplePos="0" relativeHeight="251774464" behindDoc="0" locked="0" layoutInCell="1" allowOverlap="1" wp14:anchorId="564551D1" wp14:editId="180E21AE">
                <wp:simplePos x="0" y="0"/>
                <wp:positionH relativeFrom="column">
                  <wp:posOffset>4063999</wp:posOffset>
                </wp:positionH>
                <wp:positionV relativeFrom="paragraph">
                  <wp:posOffset>104281</wp:posOffset>
                </wp:positionV>
                <wp:extent cx="632037" cy="163548"/>
                <wp:effectExtent l="0" t="0" r="34925" b="27305"/>
                <wp:wrapNone/>
                <wp:docPr id="38" name="Straight Connector 38"/>
                <wp:cNvGraphicFramePr/>
                <a:graphic xmlns:a="http://schemas.openxmlformats.org/drawingml/2006/main">
                  <a:graphicData uri="http://schemas.microsoft.com/office/word/2010/wordprocessingShape">
                    <wps:wsp>
                      <wps:cNvCnPr/>
                      <wps:spPr>
                        <a:xfrm>
                          <a:off x="0" y="0"/>
                          <a:ext cx="632037" cy="16354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8D5D21" id="Straight Connector 38" o:spid="_x0000_s1026" style="position:absolute;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pt,8.2pt" to="369.7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" strokecolor="black [3213]" strokeweight=".5pt">
                <v:stroke dashstyle="dash" joinstyle="miter"/>
              </v:line>
            </w:pict>
          </mc:Fallback>
        </mc:AlternateContent>
      </w:r>
      <w:r w:rsidR="00C72FE9" w:rsidRPr="00796C8E">
        <w:rPr>
          <w:rFonts w:ascii="Trebuchet MS" w:hAnsi="Trebuchet MS"/>
          <w:i/>
        </w:rPr>
        <w:t xml:space="preserve">       </w:t>
      </w:r>
      <w:r w:rsidR="00FC5058" w:rsidRPr="00796C8E">
        <w:rPr>
          <w:rFonts w:ascii="Trebuchet MS" w:hAnsi="Trebuchet MS"/>
          <w:i/>
        </w:rPr>
        <w:t xml:space="preserve"> </w:t>
      </w:r>
      <w:r>
        <w:rPr>
          <w:rFonts w:ascii="Trebuchet MS" w:hAnsi="Trebuchet MS"/>
          <w:i/>
        </w:rPr>
        <w:t xml:space="preserve">       </w:t>
      </w:r>
      <w:r w:rsidR="001975BC">
        <w:rPr>
          <w:rFonts w:ascii="Trebuchet MS" w:hAnsi="Trebuchet MS"/>
          <w:i/>
        </w:rPr>
        <w:t xml:space="preserve"> </w:t>
      </w:r>
      <w:r w:rsidR="00FC5058" w:rsidRPr="00796C8E">
        <w:rPr>
          <w:rFonts w:ascii="Trebuchet MS" w:hAnsi="Trebuchet MS"/>
          <w:i/>
        </w:rPr>
        <w:t xml:space="preserve">every </w:t>
      </w:r>
      <w:r w:rsidR="00CE06F8" w:rsidRPr="00796C8E">
        <w:rPr>
          <w:rFonts w:ascii="Trebuchet MS" w:hAnsi="Trebuchet MS"/>
          <w:i/>
        </w:rPr>
        <w:t>month ---</w:t>
      </w:r>
    </w:p>
    <w:p w14:paraId="6FAFC6C7" w14:textId="765C6750" w:rsidR="00FC5058" w:rsidRPr="00796C8E" w:rsidRDefault="00724E56" w:rsidP="00FC5058">
      <w:pPr>
        <w:tabs>
          <w:tab w:val="left" w:pos="3119"/>
        </w:tabs>
        <w:rPr>
          <w:rFonts w:ascii="Trebuchet MS" w:hAnsi="Trebuchet MS"/>
        </w:rPr>
      </w:pPr>
      <w:r w:rsidRPr="00796C8E">
        <w:rPr>
          <w:rFonts w:ascii="Trebuchet MS" w:hAnsi="Trebuchet MS"/>
          <w:noProof/>
          <w:lang w:eastAsia="en-AU"/>
        </w:rPr>
        <mc:AlternateContent>
          <mc:Choice Requires="wps">
            <w:drawing>
              <wp:anchor distT="0" distB="0" distL="114300" distR="114300" simplePos="0" relativeHeight="251796992" behindDoc="0" locked="0" layoutInCell="1" allowOverlap="1" wp14:anchorId="1633C82B" wp14:editId="621CB055">
                <wp:simplePos x="0" y="0"/>
                <wp:positionH relativeFrom="margin">
                  <wp:align>left</wp:align>
                </wp:positionH>
                <wp:positionV relativeFrom="paragraph">
                  <wp:posOffset>17851</wp:posOffset>
                </wp:positionV>
                <wp:extent cx="993913" cy="282633"/>
                <wp:effectExtent l="0" t="0" r="15875" b="22225"/>
                <wp:wrapNone/>
                <wp:docPr id="54" name="Text Box 54"/>
                <wp:cNvGraphicFramePr/>
                <a:graphic xmlns:a="http://schemas.openxmlformats.org/drawingml/2006/main">
                  <a:graphicData uri="http://schemas.microsoft.com/office/word/2010/wordprocessingShape">
                    <wps:wsp>
                      <wps:cNvSpPr txBox="1"/>
                      <wps:spPr>
                        <a:xfrm>
                          <a:off x="0" y="0"/>
                          <a:ext cx="993913" cy="2826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0B457F" w14:textId="5B2162D6" w:rsidR="00361C51" w:rsidRPr="009A1E8D" w:rsidRDefault="00361C51" w:rsidP="00472993">
                            <w:pPr>
                              <w:jc w:val="left"/>
                            </w:pPr>
                            <w:r w:rsidRPr="009A1E8D">
                              <w:t>Investigators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3C82B" id="Text Box 54" o:spid="_x0000_s1031" type="#_x0000_t202" style="position:absolute;left:0;text-align:left;margin-left:0;margin-top:1.4pt;width:78.25pt;height:22.25pt;z-index:251796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" fillcolor="white [3201]" strokeweight=".5pt">
                <v:textbox>
                  <w:txbxContent>
                    <w:p w14:paraId="0F0B457F" w14:textId="5B2162D6" w:rsidR="00361C51" w:rsidRPr="009A1E8D" w:rsidRDefault="00361C51" w:rsidP="00472993">
                      <w:pPr>
                        <w:jc w:val="left"/>
                      </w:pPr>
                      <w:r w:rsidRPr="009A1E8D">
                        <w:t>Investigators</w:t>
                      </w:r>
                    </w:p>
                  </w:txbxContent>
                </v:textbox>
                <w10:wrap anchorx="margin"/>
              </v:shape>
            </w:pict>
          </mc:Fallback>
        </mc:AlternateContent>
      </w:r>
      <w:r w:rsidR="001975BC" w:rsidRPr="00796C8E">
        <w:rPr>
          <w:rFonts w:ascii="Trebuchet MS" w:hAnsi="Trebuchet MS"/>
          <w:noProof/>
          <w:lang w:eastAsia="en-AU"/>
        </w:rPr>
        <mc:AlternateContent>
          <mc:Choice Requires="wps">
            <w:drawing>
              <wp:anchor distT="0" distB="0" distL="114300" distR="114300" simplePos="0" relativeHeight="251805184" behindDoc="0" locked="0" layoutInCell="1" allowOverlap="1" wp14:anchorId="6A5B0EFC" wp14:editId="51F44C3E">
                <wp:simplePos x="0" y="0"/>
                <wp:positionH relativeFrom="column">
                  <wp:posOffset>991842</wp:posOffset>
                </wp:positionH>
                <wp:positionV relativeFrom="paragraph">
                  <wp:posOffset>142406</wp:posOffset>
                </wp:positionV>
                <wp:extent cx="190804" cy="0"/>
                <wp:effectExtent l="0" t="0" r="19050" b="19050"/>
                <wp:wrapNone/>
                <wp:docPr id="288" name="Straight Connector 288"/>
                <wp:cNvGraphicFramePr/>
                <a:graphic xmlns:a="http://schemas.openxmlformats.org/drawingml/2006/main">
                  <a:graphicData uri="http://schemas.microsoft.com/office/word/2010/wordprocessingShape">
                    <wps:wsp>
                      <wps:cNvCnPr/>
                      <wps:spPr>
                        <a:xfrm flipH="1">
                          <a:off x="0" y="0"/>
                          <a:ext cx="19080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03D04" id="Straight Connector 288" o:spid="_x0000_s1026" style="position:absolute;flip:x;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pt,11.2pt" to="93.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" strokecolor="black [3213]" strokeweight=".5pt">
                <v:stroke dashstyle="dash" joinstyle="miter"/>
              </v:line>
            </w:pict>
          </mc:Fallback>
        </mc:AlternateContent>
      </w:r>
      <w:r w:rsidR="009A1E8D" w:rsidRPr="00796C8E">
        <w:rPr>
          <w:rFonts w:ascii="Trebuchet MS" w:hAnsi="Trebuchet MS"/>
          <w:noProof/>
          <w:lang w:eastAsia="en-AU"/>
        </w:rPr>
        <mc:AlternateContent>
          <mc:Choice Requires="wps">
            <w:drawing>
              <wp:anchor distT="0" distB="0" distL="114300" distR="114300" simplePos="0" relativeHeight="251792896" behindDoc="0" locked="0" layoutInCell="1" allowOverlap="1" wp14:anchorId="256A3F2B" wp14:editId="4B3C46F0">
                <wp:simplePos x="0" y="0"/>
                <wp:positionH relativeFrom="margin">
                  <wp:posOffset>1182811</wp:posOffset>
                </wp:positionH>
                <wp:positionV relativeFrom="paragraph">
                  <wp:posOffset>31087</wp:posOffset>
                </wp:positionV>
                <wp:extent cx="1152387" cy="236220"/>
                <wp:effectExtent l="0" t="0" r="10160" b="11430"/>
                <wp:wrapNone/>
                <wp:docPr id="52" name="Text Box 52"/>
                <wp:cNvGraphicFramePr/>
                <a:graphic xmlns:a="http://schemas.openxmlformats.org/drawingml/2006/main">
                  <a:graphicData uri="http://schemas.microsoft.com/office/word/2010/wordprocessingShape">
                    <wps:wsp>
                      <wps:cNvSpPr txBox="1"/>
                      <wps:spPr>
                        <a:xfrm>
                          <a:off x="0" y="0"/>
                          <a:ext cx="1152387" cy="2362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2DC61C" w14:textId="26D08D38" w:rsidR="00361C51" w:rsidRPr="009A1E8D" w:rsidRDefault="00361C51" w:rsidP="00472993">
                            <w:pPr>
                              <w:jc w:val="left"/>
                            </w:pPr>
                            <w:r w:rsidRPr="009A1E8D">
                              <w:t>Level 3 matters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A3F2B" id="Text Box 52" o:spid="_x0000_s1032" type="#_x0000_t202" style="position:absolute;left:0;text-align:left;margin-left:93.15pt;margin-top:2.45pt;width:90.75pt;height:18.6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" fillcolor="white [3201]" strokeweight=".5pt">
                <v:textbox>
                  <w:txbxContent>
                    <w:p w14:paraId="5D2DC61C" w14:textId="26D08D38" w:rsidR="00361C51" w:rsidRPr="009A1E8D" w:rsidRDefault="00361C51" w:rsidP="00472993">
                      <w:pPr>
                        <w:jc w:val="left"/>
                      </w:pPr>
                      <w:r w:rsidRPr="009A1E8D">
                        <w:t>Level 3 matters</w:t>
                      </w:r>
                    </w:p>
                  </w:txbxContent>
                </v:textbox>
                <w10:wrap anchorx="margin"/>
              </v:shape>
            </w:pict>
          </mc:Fallback>
        </mc:AlternateContent>
      </w:r>
    </w:p>
    <w:p w14:paraId="4569B75B" w14:textId="4EDA0A86" w:rsidR="00FC5058" w:rsidRPr="00796C8E" w:rsidRDefault="00FC5058" w:rsidP="00FC5058">
      <w:pPr>
        <w:tabs>
          <w:tab w:val="left" w:pos="3119"/>
        </w:tabs>
        <w:rPr>
          <w:rFonts w:ascii="Trebuchet MS" w:hAnsi="Trebuchet MS"/>
        </w:rPr>
      </w:pPr>
    </w:p>
    <w:p w14:paraId="752FDCCC" w14:textId="40F5286E" w:rsidR="00FC5058" w:rsidRPr="00796C8E" w:rsidRDefault="00FC5058" w:rsidP="00FC5058">
      <w:pPr>
        <w:spacing w:before="220" w:after="220"/>
        <w:rPr>
          <w:rFonts w:ascii="Trebuchet MS" w:hAnsi="Trebuchet MS"/>
          <w:noProof/>
          <w:lang w:eastAsia="en-AU"/>
        </w:rPr>
      </w:pPr>
      <w:r w:rsidRPr="00796C8E">
        <w:rPr>
          <w:rFonts w:ascii="Trebuchet MS" w:hAnsi="Trebuchet MS"/>
        </w:rPr>
        <w:t>Contact with complainants</w:t>
      </w:r>
      <w:r w:rsidR="00110AB4">
        <w:rPr>
          <w:rFonts w:ascii="Trebuchet MS" w:hAnsi="Trebuchet MS"/>
        </w:rPr>
        <w:t>, the persons reporting</w:t>
      </w:r>
      <w:r w:rsidRPr="00796C8E">
        <w:rPr>
          <w:rFonts w:ascii="Trebuchet MS" w:hAnsi="Trebuchet MS"/>
        </w:rPr>
        <w:t xml:space="preserve"> and subject officers must be recorded on the IA</w:t>
      </w:r>
      <w:r w:rsidR="00C72FE9" w:rsidRPr="00796C8E">
        <w:rPr>
          <w:rFonts w:ascii="Trebuchet MS" w:hAnsi="Trebuchet MS"/>
        </w:rPr>
        <w:t>Pro™/BlueTeam™ ‘T</w:t>
      </w:r>
      <w:r w:rsidRPr="00796C8E">
        <w:rPr>
          <w:rFonts w:ascii="Trebuchet MS" w:hAnsi="Trebuchet MS"/>
        </w:rPr>
        <w:t>ask’ (note this is only available once the matt</w:t>
      </w:r>
      <w:r w:rsidR="00C72FE9" w:rsidRPr="00796C8E">
        <w:rPr>
          <w:rFonts w:ascii="Trebuchet MS" w:hAnsi="Trebuchet MS"/>
        </w:rPr>
        <w:t>er has been routed back to the d</w:t>
      </w:r>
      <w:r w:rsidRPr="00796C8E">
        <w:rPr>
          <w:rFonts w:ascii="Trebuchet MS" w:hAnsi="Trebuchet MS"/>
        </w:rPr>
        <w:t xml:space="preserve">istrict from Professional Standards). </w:t>
      </w:r>
      <w:r w:rsidR="00C72FE9" w:rsidRPr="00796C8E">
        <w:rPr>
          <w:rFonts w:ascii="Trebuchet MS" w:hAnsi="Trebuchet MS"/>
        </w:rPr>
        <w:t xml:space="preserve"> Members must adhere to the </w:t>
      </w:r>
      <w:r w:rsidRPr="00796C8E">
        <w:rPr>
          <w:rFonts w:ascii="Trebuchet MS" w:hAnsi="Trebuchet MS"/>
        </w:rPr>
        <w:t>contact requirements unless it is clearly inappropriate because it may hin</w:t>
      </w:r>
      <w:r w:rsidR="00EF6D21" w:rsidRPr="00796C8E">
        <w:rPr>
          <w:rFonts w:ascii="Trebuchet MS" w:hAnsi="Trebuchet MS"/>
        </w:rPr>
        <w:t>der an inquiry / investigation.</w:t>
      </w:r>
    </w:p>
    <w:p w14:paraId="58ED826B" w14:textId="2375562D" w:rsidR="00FC5058" w:rsidRPr="00B55DA0" w:rsidRDefault="00FC5058" w:rsidP="003850E1">
      <w:pPr>
        <w:pStyle w:val="Heading2"/>
      </w:pPr>
      <w:bookmarkStart w:id="425" w:name="_Toc164672037"/>
      <w:r w:rsidRPr="00B55DA0">
        <w:t>Methods of Obtaining Subject Officer and Witness Accounts</w:t>
      </w:r>
      <w:bookmarkEnd w:id="425"/>
    </w:p>
    <w:p w14:paraId="2AB13690" w14:textId="56C7A5DA" w:rsidR="00FC5058" w:rsidRPr="00796C8E" w:rsidRDefault="0072020E" w:rsidP="00FC5058">
      <w:pPr>
        <w:spacing w:before="220" w:after="220"/>
        <w:rPr>
          <w:rFonts w:ascii="Trebuchet MS" w:hAnsi="Trebuchet MS"/>
        </w:rPr>
      </w:pPr>
      <w:r w:rsidRPr="00796C8E">
        <w:rPr>
          <w:rFonts w:ascii="Trebuchet MS" w:hAnsi="Trebuchet MS"/>
        </w:rPr>
        <w:t>A</w:t>
      </w:r>
      <w:r w:rsidR="00FC5058" w:rsidRPr="00796C8E">
        <w:rPr>
          <w:rFonts w:ascii="Trebuchet MS" w:hAnsi="Trebuchet MS"/>
        </w:rPr>
        <w:t xml:space="preserve">ccounts </w:t>
      </w:r>
      <w:r w:rsidRPr="00796C8E">
        <w:rPr>
          <w:rFonts w:ascii="Trebuchet MS" w:hAnsi="Trebuchet MS"/>
        </w:rPr>
        <w:t>of events</w:t>
      </w:r>
      <w:r w:rsidR="00C57EDF" w:rsidRPr="00796C8E">
        <w:rPr>
          <w:rFonts w:ascii="Trebuchet MS" w:hAnsi="Trebuchet MS"/>
        </w:rPr>
        <w:t>, including from the complainant and civilian witnesses</w:t>
      </w:r>
      <w:r w:rsidR="00C72FE9" w:rsidRPr="00796C8E">
        <w:rPr>
          <w:rFonts w:ascii="Trebuchet MS" w:hAnsi="Trebuchet MS"/>
        </w:rPr>
        <w:t>,</w:t>
      </w:r>
      <w:r w:rsidRPr="00796C8E">
        <w:rPr>
          <w:rFonts w:ascii="Trebuchet MS" w:hAnsi="Trebuchet MS"/>
        </w:rPr>
        <w:t xml:space="preserve"> </w:t>
      </w:r>
      <w:r w:rsidR="00FC5058" w:rsidRPr="00796C8E">
        <w:rPr>
          <w:rFonts w:ascii="Trebuchet MS" w:hAnsi="Trebuchet MS"/>
        </w:rPr>
        <w:t>can be obtained by whichever method is deemed appropriate, e.g. via telephone, in person, by subject report or signed statutory declaration, audio or audio-visually recorded interview</w:t>
      </w:r>
      <w:r w:rsidR="00C72FE9" w:rsidRPr="00796C8E">
        <w:rPr>
          <w:rFonts w:ascii="Trebuchet MS" w:hAnsi="Trebuchet MS"/>
        </w:rPr>
        <w:t>.</w:t>
      </w:r>
      <w:r w:rsidRPr="00796C8E">
        <w:rPr>
          <w:rFonts w:ascii="Trebuchet MS" w:hAnsi="Trebuchet MS"/>
        </w:rPr>
        <w:t xml:space="preserve"> </w:t>
      </w:r>
      <w:r w:rsidR="00C72FE9" w:rsidRPr="00796C8E">
        <w:rPr>
          <w:rFonts w:ascii="Trebuchet MS" w:hAnsi="Trebuchet MS"/>
        </w:rPr>
        <w:t>Reference should be made to</w:t>
      </w:r>
      <w:r w:rsidRPr="00796C8E">
        <w:rPr>
          <w:rFonts w:ascii="Trebuchet MS" w:hAnsi="Trebuchet MS"/>
        </w:rPr>
        <w:t xml:space="preserve"> the sections </w:t>
      </w:r>
      <w:hyperlink w:anchor="_s46(3)_Direction_(including" w:history="1">
        <w:r w:rsidRPr="00796C8E">
          <w:rPr>
            <w:rStyle w:val="Hyperlink"/>
            <w:rFonts w:ascii="Trebuchet MS" w:hAnsi="Trebuchet MS"/>
          </w:rPr>
          <w:t>directed interviews</w:t>
        </w:r>
      </w:hyperlink>
      <w:r w:rsidRPr="00796C8E">
        <w:rPr>
          <w:rStyle w:val="Hyperlink"/>
          <w:rFonts w:ascii="Trebuchet MS" w:hAnsi="Trebuchet MS"/>
        </w:rPr>
        <w:t>,</w:t>
      </w:r>
      <w:r w:rsidRPr="00796C8E">
        <w:rPr>
          <w:rFonts w:ascii="Trebuchet MS" w:hAnsi="Trebuchet MS"/>
        </w:rPr>
        <w:t xml:space="preserve"> </w:t>
      </w:r>
      <w:hyperlink w:anchor="_‘Whistle-blower’_Legislation_&amp;" w:history="1">
        <w:r w:rsidRPr="00796C8E">
          <w:rPr>
            <w:rStyle w:val="Hyperlink"/>
            <w:rFonts w:ascii="Trebuchet MS" w:hAnsi="Trebuchet MS"/>
          </w:rPr>
          <w:t>Subject Officers' Rights and Obligations</w:t>
        </w:r>
      </w:hyperlink>
      <w:r w:rsidRPr="00796C8E">
        <w:rPr>
          <w:rFonts w:ascii="Trebuchet MS" w:hAnsi="Trebuchet MS"/>
        </w:rPr>
        <w:t xml:space="preserve"> and </w:t>
      </w:r>
      <w:hyperlink w:anchor="_Witness_Officers’_Rights" w:history="1">
        <w:r w:rsidRPr="00796C8E">
          <w:rPr>
            <w:rStyle w:val="Hyperlink"/>
            <w:rFonts w:ascii="Trebuchet MS" w:hAnsi="Trebuchet MS"/>
          </w:rPr>
          <w:t>Witness Officers’ Rights and Obligations</w:t>
        </w:r>
      </w:hyperlink>
      <w:r w:rsidRPr="00796C8E">
        <w:rPr>
          <w:rFonts w:ascii="Trebuchet MS" w:hAnsi="Trebuchet MS"/>
        </w:rPr>
        <w:t>.</w:t>
      </w:r>
      <w:r w:rsidR="00110AB4">
        <w:rPr>
          <w:rFonts w:ascii="Trebuchet MS" w:hAnsi="Trebuchet MS"/>
        </w:rPr>
        <w:t xml:space="preserve">  Templates are available </w:t>
      </w:r>
      <w:r w:rsidR="00110AB4" w:rsidRPr="00110AB4">
        <w:rPr>
          <w:rFonts w:ascii="Trebuchet MS" w:hAnsi="Trebuchet MS"/>
          <w:color w:val="FF0000"/>
        </w:rPr>
        <w:t>here</w:t>
      </w:r>
      <w:r w:rsidR="00110AB4">
        <w:rPr>
          <w:rFonts w:ascii="Trebuchet MS" w:hAnsi="Trebuchet MS"/>
        </w:rPr>
        <w:t>.</w:t>
      </w:r>
    </w:p>
    <w:p w14:paraId="5AD8D1E7" w14:textId="77777777" w:rsidR="009F2BE5" w:rsidRPr="00796C8E" w:rsidRDefault="009F2BE5" w:rsidP="0054254D">
      <w:pPr>
        <w:pStyle w:val="Heading4"/>
        <w:ind w:left="1134" w:hanging="1134"/>
      </w:pPr>
      <w:bookmarkStart w:id="426" w:name="_Updating_Subject_Officers"/>
      <w:bookmarkStart w:id="427" w:name="_Expected_Extent_of_1"/>
      <w:bookmarkStart w:id="428" w:name="_Decision_about_type"/>
      <w:bookmarkEnd w:id="426"/>
      <w:bookmarkEnd w:id="427"/>
      <w:bookmarkEnd w:id="428"/>
      <w:r w:rsidRPr="00796C8E">
        <w:t>Interview Format Guides</w:t>
      </w:r>
    </w:p>
    <w:p w14:paraId="1E7CDD0E" w14:textId="0BBE0B06" w:rsidR="009835F2" w:rsidRPr="00796C8E" w:rsidRDefault="00C72FE9" w:rsidP="00646987">
      <w:pPr>
        <w:spacing w:before="220" w:after="220"/>
        <w:rPr>
          <w:rFonts w:ascii="Trebuchet MS" w:hAnsi="Trebuchet MS"/>
        </w:rPr>
      </w:pPr>
      <w:r w:rsidRPr="00796C8E">
        <w:rPr>
          <w:rFonts w:ascii="Trebuchet MS" w:hAnsi="Trebuchet MS"/>
        </w:rPr>
        <w:t>I</w:t>
      </w:r>
      <w:r w:rsidR="009F2BE5" w:rsidRPr="00796C8E">
        <w:rPr>
          <w:rFonts w:ascii="Trebuchet MS" w:hAnsi="Trebuchet MS"/>
        </w:rPr>
        <w:t xml:space="preserve">nterview </w:t>
      </w:r>
      <w:r w:rsidR="0019714A">
        <w:rPr>
          <w:rFonts w:ascii="Trebuchet MS" w:hAnsi="Trebuchet MS"/>
        </w:rPr>
        <w:t>templates</w:t>
      </w:r>
      <w:r w:rsidR="009F2BE5" w:rsidRPr="00796C8E">
        <w:rPr>
          <w:rFonts w:ascii="Trebuchet MS" w:hAnsi="Trebuchet MS"/>
        </w:rPr>
        <w:t xml:space="preserve"> have been written to assist inquirers / investigators conducting interviews of subject officers (including criminal interviews</w:t>
      </w:r>
      <w:r w:rsidR="00D411B4" w:rsidRPr="00796C8E">
        <w:rPr>
          <w:rFonts w:ascii="Trebuchet MS" w:hAnsi="Trebuchet MS"/>
        </w:rPr>
        <w:t xml:space="preserve">, </w:t>
      </w:r>
      <w:r w:rsidR="009F2BE5" w:rsidRPr="00796C8E">
        <w:rPr>
          <w:rFonts w:ascii="Trebuchet MS" w:hAnsi="Trebuchet MS"/>
        </w:rPr>
        <w:t>Code of Conduct interviews</w:t>
      </w:r>
      <w:r w:rsidRPr="00796C8E">
        <w:rPr>
          <w:rFonts w:ascii="Trebuchet MS" w:hAnsi="Trebuchet MS"/>
        </w:rPr>
        <w:t xml:space="preserve"> and directed interviews</w:t>
      </w:r>
      <w:r w:rsidR="009F2BE5" w:rsidRPr="00796C8E">
        <w:rPr>
          <w:rFonts w:ascii="Trebuchet MS" w:hAnsi="Trebuchet MS"/>
        </w:rPr>
        <w:t>)</w:t>
      </w:r>
      <w:r w:rsidRPr="00796C8E">
        <w:rPr>
          <w:rFonts w:ascii="Trebuchet MS" w:hAnsi="Trebuchet MS"/>
        </w:rPr>
        <w:t xml:space="preserve">; </w:t>
      </w:r>
      <w:r w:rsidR="009F2BE5" w:rsidRPr="00796C8E">
        <w:rPr>
          <w:rFonts w:ascii="Trebuchet MS" w:hAnsi="Trebuchet MS"/>
        </w:rPr>
        <w:t>complainants (including complaint interviews)</w:t>
      </w:r>
      <w:r w:rsidRPr="00796C8E">
        <w:rPr>
          <w:rFonts w:ascii="Trebuchet MS" w:hAnsi="Trebuchet MS"/>
        </w:rPr>
        <w:t>;</w:t>
      </w:r>
      <w:r w:rsidR="009F2BE5" w:rsidRPr="00796C8E">
        <w:rPr>
          <w:rFonts w:ascii="Trebuchet MS" w:hAnsi="Trebuchet MS"/>
        </w:rPr>
        <w:t xml:space="preserve"> and witnesses.</w:t>
      </w:r>
      <w:r w:rsidR="00110AB4">
        <w:rPr>
          <w:rFonts w:ascii="Trebuchet MS" w:hAnsi="Trebuchet MS"/>
        </w:rPr>
        <w:t xml:space="preserve">  They are available </w:t>
      </w:r>
      <w:r w:rsidR="00110AB4" w:rsidRPr="00110AB4">
        <w:rPr>
          <w:rFonts w:ascii="Trebuchet MS" w:hAnsi="Trebuchet MS"/>
          <w:color w:val="FF0000"/>
        </w:rPr>
        <w:t>here</w:t>
      </w:r>
      <w:r w:rsidR="00110AB4">
        <w:rPr>
          <w:rFonts w:ascii="Trebuchet MS" w:hAnsi="Trebuchet MS"/>
        </w:rPr>
        <w:t>.</w:t>
      </w:r>
    </w:p>
    <w:p w14:paraId="641F42D6" w14:textId="77777777" w:rsidR="009F2BE5" w:rsidRPr="00796C8E" w:rsidRDefault="009F2BE5" w:rsidP="0054254D">
      <w:pPr>
        <w:pStyle w:val="Heading4"/>
        <w:ind w:left="1134" w:hanging="1134"/>
      </w:pPr>
      <w:r w:rsidRPr="00796C8E">
        <w:t>Complaints about Handling of Interviews</w:t>
      </w:r>
    </w:p>
    <w:p w14:paraId="66BB2950" w14:textId="1C2FEBF4" w:rsidR="00813F77" w:rsidRDefault="009F2BE5" w:rsidP="00646987">
      <w:pPr>
        <w:spacing w:before="220" w:after="220"/>
        <w:rPr>
          <w:rFonts w:ascii="Trebuchet MS" w:hAnsi="Trebuchet MS"/>
        </w:rPr>
      </w:pPr>
      <w:r w:rsidRPr="00796C8E">
        <w:rPr>
          <w:rFonts w:ascii="Trebuchet MS" w:hAnsi="Trebuchet MS"/>
        </w:rPr>
        <w:t xml:space="preserve">As with any investigative interview, at the conclusion the interviewee must be asked </w:t>
      </w:r>
      <w:r w:rsidR="00813F77">
        <w:rPr>
          <w:rFonts w:ascii="Trebuchet MS" w:hAnsi="Trebuchet MS"/>
        </w:rPr>
        <w:t>“</w:t>
      </w:r>
      <w:r w:rsidR="00813F77" w:rsidRPr="00813F77">
        <w:rPr>
          <w:rFonts w:ascii="Helvetica" w:hAnsi="Helvetica" w:cs="Helvetica"/>
          <w:i/>
          <w:lang w:val="en"/>
        </w:rPr>
        <w:t>Do you have anything to say about the manner in which you have been treated by any police officer involved in this inquiry/investigation?"</w:t>
      </w:r>
    </w:p>
    <w:p w14:paraId="1E53FC83" w14:textId="0AA73527" w:rsidR="009F2BE5" w:rsidRPr="00796C8E" w:rsidRDefault="00813F77" w:rsidP="00646987">
      <w:pPr>
        <w:spacing w:before="220" w:after="220"/>
        <w:rPr>
          <w:rFonts w:ascii="Trebuchet MS" w:hAnsi="Trebuchet MS"/>
          <w:noProof/>
          <w:lang w:eastAsia="en-AU"/>
        </w:rPr>
      </w:pPr>
      <w:r>
        <w:rPr>
          <w:rFonts w:ascii="Trebuchet MS" w:hAnsi="Trebuchet MS"/>
        </w:rPr>
        <w:t>I</w:t>
      </w:r>
      <w:r w:rsidR="009F2BE5" w:rsidRPr="00796C8E">
        <w:rPr>
          <w:rFonts w:ascii="Trebuchet MS" w:hAnsi="Trebuchet MS"/>
        </w:rPr>
        <w:t>f the</w:t>
      </w:r>
      <w:r>
        <w:rPr>
          <w:rFonts w:ascii="Trebuchet MS" w:hAnsi="Trebuchet MS"/>
        </w:rPr>
        <w:t xml:space="preserve"> person has a</w:t>
      </w:r>
      <w:r w:rsidR="009F2BE5" w:rsidRPr="00796C8E">
        <w:rPr>
          <w:rFonts w:ascii="Trebuchet MS" w:hAnsi="Trebuchet MS"/>
        </w:rPr>
        <w:t xml:space="preserve"> complaint about the manner in which the interview was conducted one of the interviewing officers must take the person to a senior officer who is not directly involved</w:t>
      </w:r>
      <w:r>
        <w:rPr>
          <w:rFonts w:ascii="Trebuchet MS" w:hAnsi="Trebuchet MS"/>
        </w:rPr>
        <w:t xml:space="preserve"> in the matter</w:t>
      </w:r>
      <w:r w:rsidR="009F2BE5" w:rsidRPr="00796C8E">
        <w:rPr>
          <w:rFonts w:ascii="Trebuchet MS" w:hAnsi="Trebuchet MS"/>
        </w:rPr>
        <w:t xml:space="preserve">. That senior officer is to </w:t>
      </w:r>
      <w:r w:rsidR="004E7010">
        <w:rPr>
          <w:rFonts w:ascii="Trebuchet MS" w:hAnsi="Trebuchet MS"/>
        </w:rPr>
        <w:t xml:space="preserve">complete the </w:t>
      </w:r>
      <w:r w:rsidR="004E7010">
        <w:rPr>
          <w:rFonts w:ascii="Trebuchet MS" w:hAnsi="Trebuchet MS"/>
          <w:i/>
        </w:rPr>
        <w:t xml:space="preserve">Register of Persons Interviewed </w:t>
      </w:r>
      <w:r>
        <w:rPr>
          <w:rFonts w:ascii="Trebuchet MS" w:hAnsi="Trebuchet MS"/>
        </w:rPr>
        <w:t xml:space="preserve">and to take any other immediate action </w:t>
      </w:r>
      <w:r w:rsidR="00BA3D74">
        <w:rPr>
          <w:rFonts w:ascii="Trebuchet MS" w:hAnsi="Trebuchet MS"/>
        </w:rPr>
        <w:t>necessary</w:t>
      </w:r>
      <w:r>
        <w:rPr>
          <w:rFonts w:ascii="Trebuchet MS" w:hAnsi="Trebuchet MS"/>
        </w:rPr>
        <w:t>, including taking a</w:t>
      </w:r>
      <w:r w:rsidR="009F2BE5" w:rsidRPr="00796C8E">
        <w:rPr>
          <w:rFonts w:ascii="Trebuchet MS" w:hAnsi="Trebuchet MS"/>
        </w:rPr>
        <w:t xml:space="preserve"> complaint </w:t>
      </w:r>
      <w:r>
        <w:rPr>
          <w:rFonts w:ascii="Trebuchet MS" w:hAnsi="Trebuchet MS"/>
        </w:rPr>
        <w:t xml:space="preserve">if required </w:t>
      </w:r>
      <w:r w:rsidR="009F2BE5" w:rsidRPr="00796C8E">
        <w:rPr>
          <w:rFonts w:ascii="Trebuchet MS" w:hAnsi="Trebuchet MS"/>
        </w:rPr>
        <w:t xml:space="preserve">in accordance with Abacus procedures.  The investigating officer is to update their </w:t>
      </w:r>
      <w:r w:rsidR="00FC4D4D" w:rsidRPr="00796C8E">
        <w:rPr>
          <w:rFonts w:ascii="Trebuchet MS" w:hAnsi="Trebuchet MS"/>
        </w:rPr>
        <w:t>IAPro™/</w:t>
      </w:r>
      <w:r w:rsidR="009F2BE5" w:rsidRPr="00796C8E">
        <w:rPr>
          <w:rFonts w:ascii="Trebuchet MS" w:hAnsi="Trebuchet MS"/>
        </w:rPr>
        <w:t>BlueTeam™ running sheet to reflect that a complaint was made and referred to another officer.</w:t>
      </w:r>
    </w:p>
    <w:p w14:paraId="7E1E12EF" w14:textId="6DF234BA" w:rsidR="00A84231" w:rsidRPr="00B55DA0" w:rsidRDefault="00A84231" w:rsidP="003850E1">
      <w:pPr>
        <w:pStyle w:val="Heading2"/>
      </w:pPr>
      <w:bookmarkStart w:id="429" w:name="_Right_to_Silence,"/>
      <w:bookmarkStart w:id="430" w:name="_Disclosure_Policy:_Requests"/>
      <w:bookmarkStart w:id="431" w:name="_Toc164672038"/>
      <w:bookmarkEnd w:id="429"/>
      <w:bookmarkEnd w:id="430"/>
      <w:r w:rsidRPr="00B55DA0">
        <w:t>Inquirer / Investigator Absence</w:t>
      </w:r>
      <w:bookmarkEnd w:id="431"/>
    </w:p>
    <w:p w14:paraId="62C964EA" w14:textId="757BA9DB" w:rsidR="00A84231" w:rsidRPr="00796C8E" w:rsidRDefault="00A84231" w:rsidP="00646987">
      <w:pPr>
        <w:spacing w:before="220" w:after="220"/>
        <w:rPr>
          <w:rFonts w:ascii="Trebuchet MS" w:hAnsi="Trebuchet MS"/>
        </w:rPr>
      </w:pPr>
      <w:r w:rsidRPr="00796C8E">
        <w:rPr>
          <w:rFonts w:ascii="Trebuchet MS" w:hAnsi="Trebuchet MS"/>
        </w:rPr>
        <w:t>If the inquirer / investigator</w:t>
      </w:r>
      <w:r w:rsidR="00A9569B" w:rsidRPr="00796C8E">
        <w:rPr>
          <w:rFonts w:ascii="Trebuchet MS" w:hAnsi="Trebuchet MS"/>
        </w:rPr>
        <w:t xml:space="preserve"> has an impending </w:t>
      </w:r>
      <w:r w:rsidRPr="00796C8E">
        <w:rPr>
          <w:rFonts w:ascii="Trebuchet MS" w:hAnsi="Trebuchet MS"/>
        </w:rPr>
        <w:t>absen</w:t>
      </w:r>
      <w:r w:rsidR="00A9569B" w:rsidRPr="00796C8E">
        <w:rPr>
          <w:rFonts w:ascii="Trebuchet MS" w:hAnsi="Trebuchet MS"/>
        </w:rPr>
        <w:t>ce from their usual duties</w:t>
      </w:r>
      <w:r w:rsidRPr="00796C8E">
        <w:rPr>
          <w:rFonts w:ascii="Trebuchet MS" w:hAnsi="Trebuchet MS"/>
        </w:rPr>
        <w:t xml:space="preserve"> (e.g. to participate in lengthy courses or to take leave) </w:t>
      </w:r>
      <w:r w:rsidR="00744DAB" w:rsidRPr="00796C8E">
        <w:rPr>
          <w:rFonts w:ascii="Trebuchet MS" w:hAnsi="Trebuchet MS"/>
        </w:rPr>
        <w:t>they</w:t>
      </w:r>
      <w:r w:rsidRPr="00796C8E">
        <w:rPr>
          <w:rFonts w:ascii="Trebuchet MS" w:hAnsi="Trebuchet MS"/>
        </w:rPr>
        <w:t xml:space="preserve"> must consult with their </w:t>
      </w:r>
      <w:r w:rsidR="00744DAB" w:rsidRPr="00796C8E">
        <w:rPr>
          <w:rFonts w:ascii="Trebuchet MS" w:hAnsi="Trebuchet MS"/>
        </w:rPr>
        <w:t xml:space="preserve">manager </w:t>
      </w:r>
      <w:r w:rsidRPr="00796C8E">
        <w:rPr>
          <w:rFonts w:ascii="Trebuchet MS" w:hAnsi="Trebuchet MS"/>
        </w:rPr>
        <w:t xml:space="preserve">regarding the progression of the matter in their absence.  Leave or extended absence will not be accepted as an excuse for </w:t>
      </w:r>
      <w:r w:rsidR="00A9569B" w:rsidRPr="00796C8E">
        <w:rPr>
          <w:rFonts w:ascii="Trebuchet MS" w:hAnsi="Trebuchet MS"/>
        </w:rPr>
        <w:t>in</w:t>
      </w:r>
      <w:r w:rsidRPr="00796C8E">
        <w:rPr>
          <w:rFonts w:ascii="Trebuchet MS" w:hAnsi="Trebuchet MS"/>
        </w:rPr>
        <w:t>action</w:t>
      </w:r>
      <w:r w:rsidR="00384A27" w:rsidRPr="00796C8E">
        <w:rPr>
          <w:rFonts w:ascii="Trebuchet MS" w:hAnsi="Trebuchet MS"/>
        </w:rPr>
        <w:t xml:space="preserve"> or a failure to meet the measurable time points</w:t>
      </w:r>
      <w:r w:rsidRPr="00796C8E">
        <w:rPr>
          <w:rFonts w:ascii="Trebuchet MS" w:hAnsi="Trebuchet MS"/>
        </w:rPr>
        <w:t>.  If a matter is to be reassigned (temporarily or otherwise) then the inquiring / investigating member should contact the complainant and inform them of the change in circumstances.</w:t>
      </w:r>
    </w:p>
    <w:p w14:paraId="77ABA9CE" w14:textId="6C6DA3B8" w:rsidR="00A84231" w:rsidRPr="00796C8E" w:rsidRDefault="00C72FE9" w:rsidP="00E672C6">
      <w:pPr>
        <w:spacing w:before="120" w:after="120"/>
        <w:ind w:left="567"/>
        <w:rPr>
          <w:rFonts w:ascii="Trebuchet MS" w:hAnsi="Trebuchet MS"/>
          <w:u w:val="single"/>
        </w:rPr>
      </w:pPr>
      <w:r w:rsidRPr="00796C8E">
        <w:rPr>
          <w:rFonts w:ascii="Trebuchet MS" w:hAnsi="Trebuchet MS"/>
          <w:u w:val="single"/>
        </w:rPr>
        <w:t>Level 2 matters</w:t>
      </w:r>
      <w:r w:rsidR="00A84231" w:rsidRPr="00796C8E">
        <w:rPr>
          <w:rFonts w:ascii="Trebuchet MS" w:hAnsi="Trebuchet MS"/>
          <w:u w:val="single"/>
        </w:rPr>
        <w:t>:</w:t>
      </w:r>
    </w:p>
    <w:p w14:paraId="0F9E3F65" w14:textId="140A3BA7" w:rsidR="00A84231" w:rsidRPr="00796C8E" w:rsidRDefault="00A84231" w:rsidP="00C72FE9">
      <w:pPr>
        <w:spacing w:before="120" w:after="120"/>
        <w:ind w:firstLine="567"/>
        <w:rPr>
          <w:rFonts w:ascii="Trebuchet MS" w:hAnsi="Trebuchet MS"/>
        </w:rPr>
      </w:pPr>
      <w:r w:rsidRPr="00796C8E">
        <w:rPr>
          <w:rFonts w:ascii="Trebuchet MS" w:hAnsi="Trebuchet MS"/>
        </w:rPr>
        <w:t>must be reassigned if absence is greater than two weeks</w:t>
      </w:r>
      <w:r w:rsidR="00BA3D74">
        <w:rPr>
          <w:rFonts w:ascii="Trebuchet MS" w:hAnsi="Trebuchet MS"/>
        </w:rPr>
        <w:t>.</w:t>
      </w:r>
    </w:p>
    <w:p w14:paraId="31BE9560" w14:textId="22DEAB2B" w:rsidR="00A84231" w:rsidRPr="00796C8E" w:rsidRDefault="00C72FE9" w:rsidP="00E672C6">
      <w:pPr>
        <w:tabs>
          <w:tab w:val="left" w:pos="2127"/>
        </w:tabs>
        <w:spacing w:before="120" w:after="120"/>
        <w:ind w:left="567"/>
        <w:rPr>
          <w:rFonts w:ascii="Trebuchet MS" w:hAnsi="Trebuchet MS"/>
          <w:u w:val="single"/>
        </w:rPr>
      </w:pPr>
      <w:r w:rsidRPr="00796C8E">
        <w:rPr>
          <w:rFonts w:ascii="Trebuchet MS" w:hAnsi="Trebuchet MS"/>
          <w:u w:val="single"/>
        </w:rPr>
        <w:t>Level 3 matters</w:t>
      </w:r>
      <w:r w:rsidR="00A84231" w:rsidRPr="00796C8E">
        <w:rPr>
          <w:rFonts w:ascii="Trebuchet MS" w:hAnsi="Trebuchet MS"/>
          <w:u w:val="single"/>
        </w:rPr>
        <w:t>:</w:t>
      </w:r>
    </w:p>
    <w:p w14:paraId="77755D1D" w14:textId="5C051DA7" w:rsidR="00A84231" w:rsidRDefault="00A84231" w:rsidP="00C72FE9">
      <w:pPr>
        <w:tabs>
          <w:tab w:val="left" w:pos="567"/>
          <w:tab w:val="left" w:pos="851"/>
        </w:tabs>
        <w:spacing w:before="120" w:after="120"/>
        <w:ind w:left="567"/>
        <w:rPr>
          <w:rFonts w:ascii="Trebuchet MS" w:hAnsi="Trebuchet MS"/>
        </w:rPr>
      </w:pPr>
      <w:r w:rsidRPr="00796C8E">
        <w:rPr>
          <w:rFonts w:ascii="Trebuchet MS" w:hAnsi="Trebuchet MS"/>
        </w:rPr>
        <w:t>must be reassigned if absence is greater than four weeks, unless the exigencies of Tasmania Police do not permit it</w:t>
      </w:r>
      <w:r w:rsidR="00BA3D74">
        <w:rPr>
          <w:rFonts w:ascii="Trebuchet MS" w:hAnsi="Trebuchet MS"/>
        </w:rPr>
        <w:t>.</w:t>
      </w:r>
    </w:p>
    <w:p w14:paraId="68EB8E1F" w14:textId="19E29D73" w:rsidR="00FB12E3" w:rsidRPr="00796C8E" w:rsidRDefault="00FB12E3" w:rsidP="00FB12E3">
      <w:pPr>
        <w:tabs>
          <w:tab w:val="left" w:pos="0"/>
        </w:tabs>
        <w:spacing w:before="120" w:after="120"/>
        <w:rPr>
          <w:rFonts w:ascii="Trebuchet MS" w:hAnsi="Trebuchet MS"/>
        </w:rPr>
      </w:pPr>
      <w:r>
        <w:rPr>
          <w:rFonts w:ascii="Trebuchet MS" w:hAnsi="Trebuchet MS"/>
        </w:rPr>
        <w:t>Conflict of interest factors must be considered.  If the new inquirer / investigator or the subject officer believe a conflict of interest exists they must notify their manager.</w:t>
      </w:r>
    </w:p>
    <w:p w14:paraId="6C82082F" w14:textId="77777777" w:rsidR="00A84231" w:rsidRPr="00B55DA0" w:rsidRDefault="00A84231" w:rsidP="003850E1">
      <w:pPr>
        <w:pStyle w:val="Heading2"/>
      </w:pPr>
      <w:bookmarkStart w:id="432" w:name="_Toc164672039"/>
      <w:r w:rsidRPr="00B55DA0">
        <w:t>Obtaining Specific Advice</w:t>
      </w:r>
      <w:bookmarkEnd w:id="432"/>
    </w:p>
    <w:p w14:paraId="5380ED95" w14:textId="77777777" w:rsidR="00A84231" w:rsidRPr="00796C8E" w:rsidRDefault="00A84231" w:rsidP="0054254D">
      <w:pPr>
        <w:pStyle w:val="Heading4"/>
        <w:ind w:left="1134" w:hanging="1134"/>
      </w:pPr>
      <w:r w:rsidRPr="00796C8E">
        <w:t>Operational Skills Unit</w:t>
      </w:r>
    </w:p>
    <w:p w14:paraId="1427465F" w14:textId="1794BAAA" w:rsidR="00A84231" w:rsidRPr="00796C8E" w:rsidRDefault="00A84231" w:rsidP="00646987">
      <w:pPr>
        <w:spacing w:before="220" w:after="220"/>
        <w:rPr>
          <w:rFonts w:ascii="Trebuchet MS" w:hAnsi="Trebuchet MS"/>
        </w:rPr>
      </w:pPr>
      <w:r w:rsidRPr="00796C8E">
        <w:rPr>
          <w:rFonts w:ascii="Trebuchet MS" w:hAnsi="Trebuchet MS"/>
        </w:rPr>
        <w:t xml:space="preserve">If an </w:t>
      </w:r>
      <w:r w:rsidR="00AA5DC9" w:rsidRPr="00796C8E">
        <w:rPr>
          <w:rFonts w:ascii="Trebuchet MS" w:hAnsi="Trebuchet MS"/>
        </w:rPr>
        <w:t xml:space="preserve">inquirer / investigator </w:t>
      </w:r>
      <w:r w:rsidRPr="00796C8E">
        <w:rPr>
          <w:rFonts w:ascii="Trebuchet MS" w:hAnsi="Trebuchet MS"/>
        </w:rPr>
        <w:t>is seeking advice or is requesting a file review from the Operational Skills Unit (OSU), the following applies:</w:t>
      </w:r>
    </w:p>
    <w:p w14:paraId="00E50E79" w14:textId="57D404C0" w:rsidR="00A84231" w:rsidRPr="00796C8E" w:rsidRDefault="00C72FE9" w:rsidP="00452DBF">
      <w:pPr>
        <w:pStyle w:val="ListParagraph"/>
        <w:numPr>
          <w:ilvl w:val="0"/>
          <w:numId w:val="125"/>
        </w:numPr>
        <w:spacing w:before="120" w:after="120"/>
        <w:ind w:left="1134" w:hanging="567"/>
        <w:contextualSpacing w:val="0"/>
        <w:rPr>
          <w:rFonts w:ascii="Trebuchet MS" w:hAnsi="Trebuchet MS"/>
        </w:rPr>
      </w:pPr>
      <w:r w:rsidRPr="00796C8E">
        <w:rPr>
          <w:rFonts w:ascii="Trebuchet MS" w:hAnsi="Trebuchet MS"/>
        </w:rPr>
        <w:t>T</w:t>
      </w:r>
      <w:r w:rsidR="00AA5DC9" w:rsidRPr="00796C8E">
        <w:rPr>
          <w:rFonts w:ascii="Trebuchet MS" w:hAnsi="Trebuchet MS"/>
        </w:rPr>
        <w:t xml:space="preserve">hey </w:t>
      </w:r>
      <w:r w:rsidR="00A84231" w:rsidRPr="00796C8E">
        <w:rPr>
          <w:rFonts w:ascii="Trebuchet MS" w:hAnsi="Trebuchet MS"/>
        </w:rPr>
        <w:t>may contact members of the OSU for verbal advice.</w:t>
      </w:r>
    </w:p>
    <w:p w14:paraId="6E68DCD2" w14:textId="005C564A" w:rsidR="00A84231" w:rsidRPr="00796C8E" w:rsidRDefault="00C72FE9" w:rsidP="00452DBF">
      <w:pPr>
        <w:pStyle w:val="ListParagraph"/>
        <w:numPr>
          <w:ilvl w:val="0"/>
          <w:numId w:val="125"/>
        </w:numPr>
        <w:spacing w:before="120" w:after="120"/>
        <w:ind w:left="1134" w:hanging="567"/>
        <w:contextualSpacing w:val="0"/>
        <w:rPr>
          <w:rFonts w:ascii="Trebuchet MS" w:hAnsi="Trebuchet MS"/>
        </w:rPr>
      </w:pPr>
      <w:r w:rsidRPr="00796C8E">
        <w:rPr>
          <w:rFonts w:ascii="Trebuchet MS" w:hAnsi="Trebuchet MS"/>
        </w:rPr>
        <w:t>T</w:t>
      </w:r>
      <w:r w:rsidR="00AA5DC9" w:rsidRPr="00796C8E">
        <w:rPr>
          <w:rFonts w:ascii="Trebuchet MS" w:hAnsi="Trebuchet MS"/>
        </w:rPr>
        <w:t xml:space="preserve">he </w:t>
      </w:r>
      <w:r w:rsidR="00A84231" w:rsidRPr="00796C8E">
        <w:rPr>
          <w:rFonts w:ascii="Trebuchet MS" w:hAnsi="Trebuchet MS"/>
        </w:rPr>
        <w:t>officer in charge of OSU may require a written request for ad hoc or general queries involving written advice.</w:t>
      </w:r>
    </w:p>
    <w:p w14:paraId="47EC4C37" w14:textId="55623B47" w:rsidR="00A84231" w:rsidRPr="00796C8E" w:rsidRDefault="00C72FE9" w:rsidP="00452DBF">
      <w:pPr>
        <w:pStyle w:val="ListParagraph"/>
        <w:numPr>
          <w:ilvl w:val="0"/>
          <w:numId w:val="125"/>
        </w:numPr>
        <w:spacing w:before="120" w:after="120"/>
        <w:ind w:left="1134" w:hanging="567"/>
        <w:contextualSpacing w:val="0"/>
        <w:rPr>
          <w:rFonts w:ascii="Trebuchet MS" w:hAnsi="Trebuchet MS"/>
        </w:rPr>
      </w:pPr>
      <w:r w:rsidRPr="00796C8E">
        <w:rPr>
          <w:rFonts w:ascii="Trebuchet MS" w:hAnsi="Trebuchet MS"/>
        </w:rPr>
        <w:t>R</w:t>
      </w:r>
      <w:r w:rsidR="00AA5DC9" w:rsidRPr="00796C8E">
        <w:rPr>
          <w:rFonts w:ascii="Trebuchet MS" w:hAnsi="Trebuchet MS"/>
        </w:rPr>
        <w:t xml:space="preserve">equests </w:t>
      </w:r>
      <w:r w:rsidR="00A84231" w:rsidRPr="00796C8E">
        <w:rPr>
          <w:rFonts w:ascii="Trebuchet MS" w:hAnsi="Trebuchet MS"/>
        </w:rPr>
        <w:t xml:space="preserve">for reviews or formal advice are initially discussed at </w:t>
      </w:r>
      <w:r w:rsidR="00AA5DC9" w:rsidRPr="00796C8E">
        <w:rPr>
          <w:rFonts w:ascii="Trebuchet MS" w:hAnsi="Trebuchet MS"/>
        </w:rPr>
        <w:t xml:space="preserve">inspector </w:t>
      </w:r>
      <w:r w:rsidR="00A84231" w:rsidRPr="00796C8E">
        <w:rPr>
          <w:rFonts w:ascii="Trebuchet MS" w:hAnsi="Trebuchet MS"/>
        </w:rPr>
        <w:t>level to determine the nature of the request and its likely impact on OSU.</w:t>
      </w:r>
    </w:p>
    <w:p w14:paraId="4F34BCF6" w14:textId="289CD817" w:rsidR="00A84231" w:rsidRPr="00796C8E" w:rsidRDefault="00C72FE9" w:rsidP="00452DBF">
      <w:pPr>
        <w:pStyle w:val="ListParagraph"/>
        <w:numPr>
          <w:ilvl w:val="0"/>
          <w:numId w:val="125"/>
        </w:numPr>
        <w:spacing w:before="120" w:after="120"/>
        <w:ind w:left="1134" w:hanging="567"/>
        <w:contextualSpacing w:val="0"/>
        <w:rPr>
          <w:rFonts w:ascii="Trebuchet MS" w:hAnsi="Trebuchet MS"/>
        </w:rPr>
      </w:pPr>
      <w:r w:rsidRPr="00796C8E">
        <w:rPr>
          <w:rFonts w:ascii="Trebuchet MS" w:hAnsi="Trebuchet MS"/>
        </w:rPr>
        <w:t>A</w:t>
      </w:r>
      <w:r w:rsidR="00AA5DC9" w:rsidRPr="00796C8E">
        <w:rPr>
          <w:rFonts w:ascii="Trebuchet MS" w:hAnsi="Trebuchet MS"/>
        </w:rPr>
        <w:t xml:space="preserve">dvice </w:t>
      </w:r>
      <w:r w:rsidR="00A84231" w:rsidRPr="00796C8E">
        <w:rPr>
          <w:rFonts w:ascii="Trebuchet MS" w:hAnsi="Trebuchet MS"/>
        </w:rPr>
        <w:t>provided by OSU that forms the basis of critical decision-making should be made in writing.</w:t>
      </w:r>
    </w:p>
    <w:p w14:paraId="40343D6B" w14:textId="37247B3B" w:rsidR="00A84231" w:rsidRPr="00796C8E" w:rsidRDefault="00A84231" w:rsidP="00646987">
      <w:pPr>
        <w:spacing w:before="220" w:after="220"/>
        <w:rPr>
          <w:rFonts w:ascii="Trebuchet MS" w:hAnsi="Trebuchet MS"/>
        </w:rPr>
      </w:pPr>
      <w:r w:rsidRPr="00796C8E">
        <w:rPr>
          <w:rFonts w:ascii="Trebuchet MS" w:hAnsi="Trebuchet MS"/>
        </w:rPr>
        <w:t xml:space="preserve">Following an </w:t>
      </w:r>
      <w:r w:rsidR="00EF7E0F" w:rsidRPr="00796C8E">
        <w:rPr>
          <w:rFonts w:ascii="Trebuchet MS" w:hAnsi="Trebuchet MS"/>
        </w:rPr>
        <w:t>inquiry / investigation referral</w:t>
      </w:r>
      <w:r w:rsidR="00C72FE9" w:rsidRPr="00796C8E">
        <w:rPr>
          <w:rFonts w:ascii="Trebuchet MS" w:hAnsi="Trebuchet MS"/>
        </w:rPr>
        <w:t xml:space="preserve"> that are made to the OSU (</w:t>
      </w:r>
      <w:r w:rsidRPr="00796C8E">
        <w:rPr>
          <w:rFonts w:ascii="Trebuchet MS" w:hAnsi="Trebuchet MS"/>
        </w:rPr>
        <w:t xml:space="preserve">e.g. for facilitation of </w:t>
      </w:r>
      <w:r w:rsidR="00C72FE9" w:rsidRPr="00796C8E">
        <w:rPr>
          <w:rFonts w:ascii="Trebuchet MS" w:hAnsi="Trebuchet MS"/>
        </w:rPr>
        <w:t>CPD)</w:t>
      </w:r>
      <w:r w:rsidRPr="00796C8E">
        <w:rPr>
          <w:rFonts w:ascii="Trebuchet MS" w:hAnsi="Trebuchet MS"/>
        </w:rPr>
        <w:t xml:space="preserve"> will </w:t>
      </w:r>
      <w:r w:rsidR="0023006B" w:rsidRPr="00796C8E">
        <w:rPr>
          <w:rFonts w:ascii="Trebuchet MS" w:hAnsi="Trebuchet MS"/>
        </w:rPr>
        <w:t>require agreement from the Education and Training Commander</w:t>
      </w:r>
      <w:r w:rsidR="009E2002" w:rsidRPr="00796C8E">
        <w:rPr>
          <w:rFonts w:ascii="Trebuchet MS" w:hAnsi="Trebuchet MS"/>
        </w:rPr>
        <w:t>.</w:t>
      </w:r>
    </w:p>
    <w:p w14:paraId="2F250771" w14:textId="77777777" w:rsidR="00A84231" w:rsidRPr="00B55DA0" w:rsidRDefault="00A84231" w:rsidP="003850E1">
      <w:pPr>
        <w:pStyle w:val="Heading2"/>
      </w:pPr>
      <w:bookmarkStart w:id="433" w:name="_Toc164672040"/>
      <w:r w:rsidRPr="00B55DA0">
        <w:t>Integrity Testing</w:t>
      </w:r>
      <w:bookmarkEnd w:id="433"/>
    </w:p>
    <w:p w14:paraId="3A9B3E29" w14:textId="383D8EA2" w:rsidR="00A84231" w:rsidRPr="00796C8E" w:rsidRDefault="00A84231" w:rsidP="00A84231">
      <w:pPr>
        <w:pStyle w:val="NormalWeb"/>
        <w:spacing w:before="0" w:beforeAutospacing="0" w:after="120" w:afterAutospacing="0"/>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 xml:space="preserve">Section 48 of the </w:t>
      </w:r>
      <w:r w:rsidRPr="00796C8E">
        <w:rPr>
          <w:rFonts w:ascii="Trebuchet MS" w:eastAsiaTheme="minorHAnsi" w:hAnsi="Trebuchet MS" w:cstheme="minorBidi"/>
          <w:i/>
          <w:sz w:val="22"/>
          <w:szCs w:val="22"/>
          <w:lang w:eastAsia="en-US"/>
        </w:rPr>
        <w:t>Police Service Act 2003</w:t>
      </w:r>
      <w:r w:rsidRPr="00796C8E">
        <w:rPr>
          <w:rFonts w:ascii="Trebuchet MS" w:eastAsiaTheme="minorHAnsi" w:hAnsi="Trebuchet MS" w:cstheme="minorBidi"/>
          <w:sz w:val="22"/>
          <w:szCs w:val="22"/>
          <w:lang w:eastAsia="en-US"/>
        </w:rPr>
        <w:t xml:space="preserve"> authorises the Commissioner to conduct integrity testing of members:</w:t>
      </w:r>
    </w:p>
    <w:p w14:paraId="70AC8900" w14:textId="44808C9D" w:rsidR="00A84231" w:rsidRPr="00796C8E" w:rsidRDefault="00A84231" w:rsidP="00E672C6">
      <w:pPr>
        <w:spacing w:before="120" w:after="120"/>
        <w:ind w:left="851" w:hanging="284"/>
        <w:rPr>
          <w:rFonts w:ascii="Trebuchet MS" w:hAnsi="Trebuchet MS"/>
          <w:i/>
          <w:sz w:val="18"/>
          <w:szCs w:val="18"/>
        </w:rPr>
      </w:pPr>
      <w:r w:rsidRPr="00796C8E">
        <w:rPr>
          <w:rFonts w:ascii="Trebuchet MS" w:hAnsi="Trebuchet MS"/>
          <w:i/>
          <w:sz w:val="18"/>
          <w:szCs w:val="18"/>
        </w:rPr>
        <w:t>(1)</w:t>
      </w:r>
      <w:r w:rsidR="00E672C6" w:rsidRPr="00796C8E">
        <w:rPr>
          <w:rFonts w:ascii="Trebuchet MS" w:hAnsi="Trebuchet MS"/>
          <w:i/>
          <w:sz w:val="18"/>
          <w:szCs w:val="18"/>
        </w:rPr>
        <w:tab/>
      </w:r>
      <w:r w:rsidRPr="00796C8E">
        <w:rPr>
          <w:rFonts w:ascii="Trebuchet MS" w:hAnsi="Trebuchet MS"/>
          <w:i/>
          <w:sz w:val="18"/>
          <w:szCs w:val="18"/>
        </w:rPr>
        <w:t>The Commissioner may conduct, or require an authorised person to conduct, a test of the integrity of a police officer if there are reasonable grounds to suspect that the police officer has engaged in, or is engaging in, or is likely to engage in, conduct that –</w:t>
      </w:r>
    </w:p>
    <w:p w14:paraId="2610CA99" w14:textId="0499066B" w:rsidR="00A84231" w:rsidRPr="00796C8E" w:rsidRDefault="00A84231" w:rsidP="00E672C6">
      <w:pPr>
        <w:pStyle w:val="NormalWeb"/>
        <w:spacing w:before="12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(a)</w:t>
      </w:r>
      <w:r w:rsidR="00E672C6" w:rsidRPr="00796C8E">
        <w:rPr>
          <w:rFonts w:ascii="Trebuchet MS" w:eastAsiaTheme="minorHAnsi" w:hAnsi="Trebuchet MS" w:cstheme="minorBidi"/>
          <w:i/>
          <w:sz w:val="18"/>
          <w:szCs w:val="18"/>
          <w:lang w:eastAsia="en-US"/>
        </w:rPr>
        <w:tab/>
      </w:r>
      <w:r w:rsidRPr="00796C8E">
        <w:rPr>
          <w:rFonts w:ascii="Trebuchet MS" w:eastAsiaTheme="minorHAnsi" w:hAnsi="Trebuchet MS" w:cstheme="minorBidi"/>
          <w:i/>
          <w:sz w:val="18"/>
          <w:szCs w:val="18"/>
          <w:lang w:eastAsia="en-US"/>
        </w:rPr>
        <w:t>may constitute an indictable offence or any other offence punishable by imprisonment; or</w:t>
      </w:r>
    </w:p>
    <w:p w14:paraId="6D392453" w14:textId="0FD78550" w:rsidR="00A84231" w:rsidRPr="00796C8E" w:rsidRDefault="00A84231" w:rsidP="00E672C6">
      <w:pPr>
        <w:pStyle w:val="NormalWeb"/>
        <w:spacing w:before="12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(b)</w:t>
      </w:r>
      <w:r w:rsidR="00E672C6" w:rsidRPr="00796C8E">
        <w:rPr>
          <w:rFonts w:ascii="Trebuchet MS" w:eastAsiaTheme="minorHAnsi" w:hAnsi="Trebuchet MS" w:cstheme="minorBidi"/>
          <w:i/>
          <w:sz w:val="18"/>
          <w:szCs w:val="18"/>
          <w:lang w:eastAsia="en-US"/>
        </w:rPr>
        <w:tab/>
      </w:r>
      <w:r w:rsidRPr="00796C8E">
        <w:rPr>
          <w:rFonts w:ascii="Trebuchet MS" w:eastAsiaTheme="minorHAnsi" w:hAnsi="Trebuchet MS" w:cstheme="minorBidi"/>
          <w:i/>
          <w:sz w:val="18"/>
          <w:szCs w:val="18"/>
          <w:lang w:eastAsia="en-US"/>
        </w:rPr>
        <w:t>is corrupt or seriously unethical.</w:t>
      </w:r>
    </w:p>
    <w:p w14:paraId="44336EB3" w14:textId="77777777" w:rsidR="00A84231" w:rsidRPr="00796C8E" w:rsidRDefault="00A84231" w:rsidP="00E672C6">
      <w:pPr>
        <w:spacing w:before="120" w:after="120"/>
        <w:ind w:left="851" w:hanging="284"/>
        <w:rPr>
          <w:rFonts w:ascii="Trebuchet MS" w:hAnsi="Trebuchet MS"/>
          <w:i/>
          <w:sz w:val="18"/>
          <w:szCs w:val="18"/>
        </w:rPr>
      </w:pPr>
      <w:r w:rsidRPr="00796C8E">
        <w:rPr>
          <w:rFonts w:ascii="Trebuchet MS" w:hAnsi="Trebuchet MS"/>
          <w:i/>
          <w:sz w:val="18"/>
          <w:szCs w:val="18"/>
        </w:rPr>
        <w:t>(2)</w:t>
      </w:r>
      <w:r w:rsidRPr="00796C8E">
        <w:rPr>
          <w:rFonts w:ascii="Trebuchet MS" w:hAnsi="Trebuchet MS"/>
          <w:i/>
          <w:sz w:val="18"/>
          <w:szCs w:val="18"/>
        </w:rPr>
        <w:tab/>
        <w:t>An integrity test may only involve an act or omission that, but for </w:t>
      </w:r>
      <w:hyperlink r:id="rId108" w:anchor="GS48@Gs3@EN" w:tgtFrame="_self" w:history="1">
        <w:r w:rsidRPr="00796C8E">
          <w:rPr>
            <w:rFonts w:ascii="Trebuchet MS" w:hAnsi="Trebuchet MS"/>
            <w:i/>
            <w:sz w:val="18"/>
            <w:szCs w:val="18"/>
          </w:rPr>
          <w:t>subsection (3)</w:t>
        </w:r>
      </w:hyperlink>
      <w:r w:rsidRPr="00796C8E">
        <w:rPr>
          <w:rFonts w:ascii="Trebuchet MS" w:hAnsi="Trebuchet MS"/>
          <w:i/>
          <w:sz w:val="18"/>
          <w:szCs w:val="18"/>
        </w:rPr>
        <w:t>, would be unlawful if –</w:t>
      </w:r>
    </w:p>
    <w:p w14:paraId="042AAE42" w14:textId="68A547CE" w:rsidR="00A84231" w:rsidRPr="00796C8E" w:rsidRDefault="00A84231" w:rsidP="00E672C6">
      <w:pPr>
        <w:pStyle w:val="NormalWeb"/>
        <w:spacing w:before="12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(a)</w:t>
      </w:r>
      <w:r w:rsidR="00E672C6" w:rsidRPr="00796C8E">
        <w:rPr>
          <w:rFonts w:ascii="Trebuchet MS" w:eastAsiaTheme="minorHAnsi" w:hAnsi="Trebuchet MS" w:cstheme="minorBidi"/>
          <w:i/>
          <w:sz w:val="18"/>
          <w:szCs w:val="18"/>
          <w:lang w:eastAsia="en-US"/>
        </w:rPr>
        <w:tab/>
      </w:r>
      <w:r w:rsidRPr="00796C8E">
        <w:rPr>
          <w:rFonts w:ascii="Trebuchet MS" w:eastAsiaTheme="minorHAnsi" w:hAnsi="Trebuchet MS" w:cstheme="minorBidi"/>
          <w:i/>
          <w:sz w:val="18"/>
          <w:szCs w:val="18"/>
          <w:lang w:eastAsia="en-US"/>
        </w:rPr>
        <w:t>it is reasonably necessary for the conduct of the integrity test; and</w:t>
      </w:r>
    </w:p>
    <w:p w14:paraId="746BDCA9" w14:textId="638661D4" w:rsidR="00A84231" w:rsidRPr="00796C8E" w:rsidRDefault="00E672C6" w:rsidP="00E672C6">
      <w:pPr>
        <w:pStyle w:val="NormalWeb"/>
        <w:spacing w:before="12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(b)</w:t>
      </w:r>
      <w:r w:rsidRPr="00796C8E">
        <w:rPr>
          <w:rFonts w:ascii="Trebuchet MS" w:eastAsiaTheme="minorHAnsi" w:hAnsi="Trebuchet MS" w:cstheme="minorBidi"/>
          <w:i/>
          <w:sz w:val="18"/>
          <w:szCs w:val="18"/>
          <w:lang w:eastAsia="en-US"/>
        </w:rPr>
        <w:tab/>
      </w:r>
      <w:r w:rsidR="00A84231" w:rsidRPr="00796C8E">
        <w:rPr>
          <w:rFonts w:ascii="Trebuchet MS" w:eastAsiaTheme="minorHAnsi" w:hAnsi="Trebuchet MS" w:cstheme="minorBidi"/>
          <w:i/>
          <w:sz w:val="18"/>
          <w:szCs w:val="18"/>
          <w:lang w:eastAsia="en-US"/>
        </w:rPr>
        <w:t>it is authorised by a magistrate.</w:t>
      </w:r>
    </w:p>
    <w:p w14:paraId="68FD328F" w14:textId="126CBBBF" w:rsidR="00A84231" w:rsidRPr="00796C8E" w:rsidRDefault="00A84231" w:rsidP="00E672C6">
      <w:pPr>
        <w:spacing w:before="120" w:after="120"/>
        <w:ind w:left="851" w:hanging="284"/>
        <w:rPr>
          <w:rFonts w:ascii="Trebuchet MS" w:hAnsi="Trebuchet MS"/>
          <w:i/>
          <w:sz w:val="18"/>
          <w:szCs w:val="18"/>
        </w:rPr>
      </w:pPr>
      <w:r w:rsidRPr="00796C8E">
        <w:rPr>
          <w:rFonts w:ascii="Trebuchet MS" w:hAnsi="Trebuchet MS"/>
          <w:i/>
          <w:sz w:val="18"/>
          <w:szCs w:val="18"/>
        </w:rPr>
        <w:t>(3)</w:t>
      </w:r>
      <w:r w:rsidR="00E672C6" w:rsidRPr="00796C8E">
        <w:rPr>
          <w:rFonts w:ascii="Trebuchet MS" w:hAnsi="Trebuchet MS"/>
          <w:i/>
          <w:sz w:val="18"/>
          <w:szCs w:val="18"/>
        </w:rPr>
        <w:tab/>
      </w:r>
      <w:r w:rsidRPr="00796C8E">
        <w:rPr>
          <w:rFonts w:ascii="Trebuchet MS" w:hAnsi="Trebuchet MS"/>
          <w:i/>
          <w:sz w:val="18"/>
          <w:szCs w:val="18"/>
        </w:rPr>
        <w:t>Despite any other Act or law to the contrary and subject to </w:t>
      </w:r>
      <w:hyperlink r:id="rId109" w:anchor="GS48@Gs2@EN" w:tgtFrame="_self" w:history="1">
        <w:r w:rsidRPr="00796C8E">
          <w:rPr>
            <w:rFonts w:ascii="Trebuchet MS" w:hAnsi="Trebuchet MS"/>
            <w:i/>
            <w:sz w:val="18"/>
            <w:szCs w:val="18"/>
          </w:rPr>
          <w:t>subsection (2)</w:t>
        </w:r>
      </w:hyperlink>
      <w:r w:rsidRPr="00796C8E">
        <w:rPr>
          <w:rFonts w:ascii="Trebuchet MS" w:hAnsi="Trebuchet MS"/>
          <w:i/>
          <w:sz w:val="18"/>
          <w:szCs w:val="18"/>
        </w:rPr>
        <w:t>, any act done or omission made in conducting an integrity test is lawful.</w:t>
      </w:r>
    </w:p>
    <w:p w14:paraId="548978D5" w14:textId="23416F2E" w:rsidR="00A84231" w:rsidRPr="00796C8E" w:rsidRDefault="00A84231" w:rsidP="00E672C6">
      <w:pPr>
        <w:spacing w:before="120" w:after="120"/>
        <w:ind w:left="851" w:hanging="284"/>
        <w:rPr>
          <w:rFonts w:ascii="Trebuchet MS" w:hAnsi="Trebuchet MS"/>
          <w:i/>
          <w:sz w:val="18"/>
          <w:szCs w:val="18"/>
        </w:rPr>
      </w:pPr>
      <w:r w:rsidRPr="00796C8E">
        <w:rPr>
          <w:rFonts w:ascii="Trebuchet MS" w:hAnsi="Trebuchet MS"/>
          <w:i/>
          <w:sz w:val="18"/>
          <w:szCs w:val="18"/>
        </w:rPr>
        <w:t>(</w:t>
      </w:r>
      <w:r w:rsidR="00E672C6" w:rsidRPr="00796C8E">
        <w:rPr>
          <w:rFonts w:ascii="Trebuchet MS" w:hAnsi="Trebuchet MS"/>
          <w:i/>
          <w:sz w:val="18"/>
          <w:szCs w:val="18"/>
        </w:rPr>
        <w:t>4)</w:t>
      </w:r>
      <w:r w:rsidR="00E672C6" w:rsidRPr="00796C8E">
        <w:rPr>
          <w:rFonts w:ascii="Trebuchet MS" w:hAnsi="Trebuchet MS"/>
          <w:i/>
          <w:sz w:val="18"/>
          <w:szCs w:val="18"/>
        </w:rPr>
        <w:tab/>
      </w:r>
      <w:r w:rsidRPr="00796C8E">
        <w:rPr>
          <w:rFonts w:ascii="Trebuchet MS" w:hAnsi="Trebuchet MS"/>
          <w:i/>
          <w:sz w:val="18"/>
          <w:szCs w:val="18"/>
        </w:rPr>
        <w:t>The Commissioner may issue a certificate stating that on a specified date or during a specified period a specified person was authorised to conduct or participate in an integrity test involving a specified act or specified omission.</w:t>
      </w:r>
    </w:p>
    <w:p w14:paraId="38ED57E6" w14:textId="50087429" w:rsidR="00A84231" w:rsidRPr="00796C8E" w:rsidRDefault="00A84231" w:rsidP="00E672C6">
      <w:pPr>
        <w:spacing w:before="120" w:after="120"/>
        <w:ind w:left="851" w:hanging="284"/>
        <w:rPr>
          <w:rFonts w:ascii="Trebuchet MS" w:hAnsi="Trebuchet MS"/>
          <w:i/>
          <w:sz w:val="18"/>
          <w:szCs w:val="18"/>
        </w:rPr>
      </w:pPr>
      <w:r w:rsidRPr="00796C8E">
        <w:rPr>
          <w:rFonts w:ascii="Trebuchet MS" w:hAnsi="Trebuchet MS"/>
          <w:i/>
          <w:sz w:val="18"/>
          <w:szCs w:val="18"/>
        </w:rPr>
        <w:t>(</w:t>
      </w:r>
      <w:r w:rsidR="00E672C6" w:rsidRPr="00796C8E">
        <w:rPr>
          <w:rFonts w:ascii="Trebuchet MS" w:hAnsi="Trebuchet MS"/>
          <w:i/>
          <w:sz w:val="18"/>
          <w:szCs w:val="18"/>
        </w:rPr>
        <w:t>5)</w:t>
      </w:r>
      <w:r w:rsidR="00E672C6" w:rsidRPr="00796C8E">
        <w:rPr>
          <w:rFonts w:ascii="Trebuchet MS" w:hAnsi="Trebuchet MS"/>
          <w:i/>
          <w:sz w:val="18"/>
          <w:szCs w:val="18"/>
        </w:rPr>
        <w:tab/>
      </w:r>
      <w:r w:rsidRPr="00796C8E">
        <w:rPr>
          <w:rFonts w:ascii="Trebuchet MS" w:hAnsi="Trebuchet MS"/>
          <w:i/>
          <w:sz w:val="18"/>
          <w:szCs w:val="18"/>
        </w:rPr>
        <w:t>An authorisation under </w:t>
      </w:r>
      <w:hyperlink r:id="rId110" w:anchor="GS48@Gs2@EN" w:tgtFrame="_self" w:history="1">
        <w:r w:rsidRPr="00796C8E">
          <w:rPr>
            <w:rFonts w:ascii="Trebuchet MS" w:hAnsi="Trebuchet MS"/>
            <w:i/>
            <w:sz w:val="18"/>
            <w:szCs w:val="18"/>
          </w:rPr>
          <w:t>subsection (2)</w:t>
        </w:r>
      </w:hyperlink>
      <w:r w:rsidRPr="00796C8E">
        <w:rPr>
          <w:rFonts w:ascii="Trebuchet MS" w:hAnsi="Trebuchet MS"/>
          <w:i/>
          <w:sz w:val="18"/>
          <w:szCs w:val="18"/>
        </w:rPr>
        <w:t> or a certificate issued under </w:t>
      </w:r>
      <w:hyperlink r:id="rId111" w:anchor="GS48@Gs4@EN" w:tgtFrame="_self" w:history="1">
        <w:r w:rsidRPr="00796C8E">
          <w:rPr>
            <w:rFonts w:ascii="Trebuchet MS" w:hAnsi="Trebuchet MS"/>
            <w:i/>
            <w:sz w:val="18"/>
            <w:szCs w:val="18"/>
          </w:rPr>
          <w:t>subsection (4)</w:t>
        </w:r>
      </w:hyperlink>
      <w:r w:rsidRPr="00796C8E">
        <w:rPr>
          <w:rFonts w:ascii="Trebuchet MS" w:hAnsi="Trebuchet MS"/>
          <w:i/>
          <w:sz w:val="18"/>
          <w:szCs w:val="18"/>
        </w:rPr>
        <w:t> –</w:t>
      </w:r>
    </w:p>
    <w:p w14:paraId="0451E834" w14:textId="4AD26781" w:rsidR="00A84231" w:rsidRPr="00796C8E" w:rsidRDefault="00A84231" w:rsidP="00E672C6">
      <w:pPr>
        <w:pStyle w:val="NormalWeb"/>
        <w:spacing w:before="12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(a)</w:t>
      </w:r>
      <w:r w:rsidR="00E672C6" w:rsidRPr="00796C8E">
        <w:rPr>
          <w:rFonts w:ascii="Trebuchet MS" w:eastAsiaTheme="minorHAnsi" w:hAnsi="Trebuchet MS" w:cstheme="minorBidi"/>
          <w:i/>
          <w:sz w:val="18"/>
          <w:szCs w:val="18"/>
          <w:lang w:eastAsia="en-US"/>
        </w:rPr>
        <w:tab/>
      </w:r>
      <w:r w:rsidRPr="00796C8E">
        <w:rPr>
          <w:rFonts w:ascii="Trebuchet MS" w:eastAsiaTheme="minorHAnsi" w:hAnsi="Trebuchet MS" w:cstheme="minorBidi"/>
          <w:i/>
          <w:sz w:val="18"/>
          <w:szCs w:val="18"/>
          <w:lang w:eastAsia="en-US"/>
        </w:rPr>
        <w:t>is admissible in any legal proceedings; and</w:t>
      </w:r>
    </w:p>
    <w:p w14:paraId="5545B79B" w14:textId="4F2AFB79" w:rsidR="00A84231" w:rsidRPr="00796C8E" w:rsidRDefault="00A84231" w:rsidP="00E672C6">
      <w:pPr>
        <w:pStyle w:val="NormalWeb"/>
        <w:spacing w:before="12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(b)</w:t>
      </w:r>
      <w:r w:rsidR="00E672C6" w:rsidRPr="00796C8E">
        <w:rPr>
          <w:rFonts w:ascii="Trebuchet MS" w:eastAsiaTheme="minorHAnsi" w:hAnsi="Trebuchet MS" w:cstheme="minorBidi"/>
          <w:i/>
          <w:sz w:val="18"/>
          <w:szCs w:val="18"/>
          <w:lang w:eastAsia="en-US"/>
        </w:rPr>
        <w:tab/>
      </w:r>
      <w:r w:rsidRPr="00796C8E">
        <w:rPr>
          <w:rFonts w:ascii="Trebuchet MS" w:eastAsiaTheme="minorHAnsi" w:hAnsi="Trebuchet MS" w:cstheme="minorBidi"/>
          <w:i/>
          <w:sz w:val="18"/>
          <w:szCs w:val="18"/>
          <w:lang w:eastAsia="en-US"/>
        </w:rPr>
        <w:t>is evidence of the matters specified in the authorisation or certificate.</w:t>
      </w:r>
    </w:p>
    <w:p w14:paraId="47033638" w14:textId="10A37C4E" w:rsidR="00A84231" w:rsidRPr="00B55DA0" w:rsidRDefault="00A84231" w:rsidP="003850E1">
      <w:pPr>
        <w:pStyle w:val="Heading2"/>
      </w:pPr>
      <w:bookmarkStart w:id="434" w:name="_Toc164672041"/>
      <w:r w:rsidRPr="00B55DA0">
        <w:t>Requiring Financial Statements</w:t>
      </w:r>
      <w:bookmarkEnd w:id="434"/>
    </w:p>
    <w:p w14:paraId="6143D37D" w14:textId="54151E24" w:rsidR="00A84231" w:rsidRPr="00796C8E" w:rsidRDefault="00A84231" w:rsidP="00646987">
      <w:pPr>
        <w:spacing w:before="220" w:after="220"/>
        <w:rPr>
          <w:rFonts w:ascii="Trebuchet MS" w:hAnsi="Trebuchet MS"/>
        </w:rPr>
      </w:pPr>
      <w:r w:rsidRPr="00796C8E">
        <w:rPr>
          <w:rFonts w:ascii="Trebuchet MS" w:hAnsi="Trebuchet MS"/>
        </w:rPr>
        <w:t xml:space="preserve">Section 49 of the </w:t>
      </w:r>
      <w:r w:rsidRPr="00796C8E">
        <w:rPr>
          <w:rFonts w:ascii="Trebuchet MS" w:hAnsi="Trebuchet MS"/>
          <w:i/>
        </w:rPr>
        <w:t>Police Service Act 2003</w:t>
      </w:r>
      <w:r w:rsidRPr="00796C8E">
        <w:rPr>
          <w:rFonts w:ascii="Trebuchet MS" w:hAnsi="Trebuchet MS"/>
        </w:rPr>
        <w:t xml:space="preserve"> authorises the Commissioner to require members to provide financial statements:</w:t>
      </w:r>
    </w:p>
    <w:p w14:paraId="021557C1" w14:textId="21BE4336" w:rsidR="00A84231" w:rsidRPr="00796C8E" w:rsidRDefault="00A84231" w:rsidP="00B64EE0">
      <w:pPr>
        <w:spacing w:after="120"/>
        <w:ind w:left="851" w:hanging="284"/>
        <w:rPr>
          <w:rFonts w:ascii="Trebuchet MS" w:hAnsi="Trebuchet MS"/>
          <w:i/>
          <w:sz w:val="18"/>
          <w:szCs w:val="18"/>
        </w:rPr>
      </w:pPr>
      <w:r w:rsidRPr="00796C8E">
        <w:rPr>
          <w:rFonts w:ascii="Trebuchet MS" w:hAnsi="Trebuchet MS"/>
          <w:i/>
          <w:sz w:val="18"/>
          <w:szCs w:val="18"/>
        </w:rPr>
        <w:t>(1)</w:t>
      </w:r>
      <w:r w:rsidR="00B64EE0" w:rsidRPr="00796C8E">
        <w:rPr>
          <w:rFonts w:ascii="Trebuchet MS" w:hAnsi="Trebuchet MS"/>
          <w:i/>
          <w:sz w:val="18"/>
          <w:szCs w:val="18"/>
        </w:rPr>
        <w:tab/>
      </w:r>
      <w:r w:rsidRPr="00796C8E">
        <w:rPr>
          <w:rFonts w:ascii="Trebuchet MS" w:hAnsi="Trebuchet MS"/>
          <w:i/>
          <w:sz w:val="18"/>
          <w:szCs w:val="18"/>
        </w:rPr>
        <w:t>The Commissioner may require a police officer to provide a financial statement if there are reasonable grounds to suspect that the police officer has engaged in, or is engaging in, or is likely to engage in, conduct that –</w:t>
      </w:r>
    </w:p>
    <w:p w14:paraId="07D42577" w14:textId="77777777" w:rsidR="00A84231" w:rsidRPr="00796C8E" w:rsidRDefault="00A84231" w:rsidP="00B64EE0">
      <w:pPr>
        <w:pStyle w:val="NormalWeb"/>
        <w:spacing w:before="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(a)</w:t>
      </w:r>
      <w:r w:rsidRPr="00796C8E">
        <w:rPr>
          <w:rFonts w:ascii="Trebuchet MS" w:eastAsiaTheme="minorHAnsi" w:hAnsi="Trebuchet MS" w:cstheme="minorBidi"/>
          <w:i/>
          <w:sz w:val="18"/>
          <w:szCs w:val="18"/>
          <w:lang w:eastAsia="en-US"/>
        </w:rPr>
        <w:tab/>
        <w:t>may constitute an indictable offence or any other offence punishable by imprisonment; or</w:t>
      </w:r>
    </w:p>
    <w:p w14:paraId="70ADE8FF" w14:textId="77777777" w:rsidR="00A84231" w:rsidRPr="00796C8E" w:rsidRDefault="00A84231" w:rsidP="00B64EE0">
      <w:pPr>
        <w:pStyle w:val="NormalWeb"/>
        <w:spacing w:before="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(b)</w:t>
      </w:r>
      <w:r w:rsidRPr="00796C8E">
        <w:rPr>
          <w:rFonts w:ascii="Trebuchet MS" w:eastAsiaTheme="minorHAnsi" w:hAnsi="Trebuchet MS" w:cstheme="minorBidi"/>
          <w:i/>
          <w:sz w:val="18"/>
          <w:szCs w:val="18"/>
          <w:lang w:eastAsia="en-US"/>
        </w:rPr>
        <w:tab/>
        <w:t>is corrupt or seriously unethical.</w:t>
      </w:r>
    </w:p>
    <w:p w14:paraId="5AD07A42" w14:textId="2DBB31DA" w:rsidR="00A84231" w:rsidRPr="00796C8E" w:rsidRDefault="00A84231" w:rsidP="00B64EE0">
      <w:pPr>
        <w:spacing w:after="120"/>
        <w:ind w:left="851" w:hanging="284"/>
        <w:rPr>
          <w:rFonts w:ascii="Trebuchet MS" w:hAnsi="Trebuchet MS"/>
          <w:i/>
          <w:sz w:val="18"/>
          <w:szCs w:val="18"/>
        </w:rPr>
      </w:pPr>
      <w:r w:rsidRPr="00796C8E">
        <w:rPr>
          <w:rFonts w:ascii="Trebuchet MS" w:hAnsi="Trebuchet MS"/>
          <w:i/>
          <w:sz w:val="18"/>
          <w:szCs w:val="18"/>
        </w:rPr>
        <w:t>(2)</w:t>
      </w:r>
      <w:r w:rsidR="00B64EE0" w:rsidRPr="00796C8E">
        <w:rPr>
          <w:rFonts w:ascii="Trebuchet MS" w:hAnsi="Trebuchet MS"/>
          <w:i/>
          <w:sz w:val="18"/>
          <w:szCs w:val="18"/>
        </w:rPr>
        <w:tab/>
      </w:r>
      <w:r w:rsidRPr="00796C8E">
        <w:rPr>
          <w:rFonts w:ascii="Trebuchet MS" w:hAnsi="Trebuchet MS"/>
          <w:i/>
          <w:sz w:val="18"/>
          <w:szCs w:val="18"/>
        </w:rPr>
        <w:t>The Commissioner –</w:t>
      </w:r>
    </w:p>
    <w:p w14:paraId="0AEF1BCF" w14:textId="77777777" w:rsidR="00A84231" w:rsidRPr="00796C8E" w:rsidRDefault="00A84231" w:rsidP="00B64EE0">
      <w:pPr>
        <w:pStyle w:val="NormalWeb"/>
        <w:spacing w:before="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(a)</w:t>
      </w:r>
      <w:r w:rsidRPr="00796C8E">
        <w:rPr>
          <w:rFonts w:ascii="Trebuchet MS" w:eastAsiaTheme="minorHAnsi" w:hAnsi="Trebuchet MS" w:cstheme="minorBidi"/>
          <w:i/>
          <w:sz w:val="18"/>
          <w:szCs w:val="18"/>
          <w:lang w:eastAsia="en-US"/>
        </w:rPr>
        <w:tab/>
        <w:t>for the purpose of allocating duties may require a police officer to provide a financial statement; and</w:t>
      </w:r>
    </w:p>
    <w:p w14:paraId="120A81E9" w14:textId="77777777" w:rsidR="00A84231" w:rsidRPr="00796C8E" w:rsidRDefault="00A84231" w:rsidP="00B64EE0">
      <w:pPr>
        <w:pStyle w:val="NormalWeb"/>
        <w:spacing w:before="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(b)</w:t>
      </w:r>
      <w:r w:rsidRPr="00796C8E">
        <w:rPr>
          <w:rFonts w:ascii="Trebuchet MS" w:eastAsiaTheme="minorHAnsi" w:hAnsi="Trebuchet MS" w:cstheme="minorBidi"/>
          <w:i/>
          <w:sz w:val="18"/>
          <w:szCs w:val="18"/>
          <w:lang w:eastAsia="en-US"/>
        </w:rPr>
        <w:tab/>
        <w:t>is to cause to be published in the Police Manual a list of duties to which this subsection applies.</w:t>
      </w:r>
    </w:p>
    <w:p w14:paraId="3826737A" w14:textId="7F7C3F0C" w:rsidR="00A84231" w:rsidRPr="00796C8E" w:rsidRDefault="00A84231" w:rsidP="00B64EE0">
      <w:pPr>
        <w:spacing w:after="120"/>
        <w:ind w:left="851" w:hanging="284"/>
        <w:rPr>
          <w:rFonts w:ascii="Trebuchet MS" w:hAnsi="Trebuchet MS"/>
          <w:i/>
          <w:sz w:val="18"/>
          <w:szCs w:val="18"/>
        </w:rPr>
      </w:pPr>
      <w:r w:rsidRPr="00796C8E">
        <w:rPr>
          <w:rFonts w:ascii="Trebuchet MS" w:hAnsi="Trebuchet MS"/>
          <w:i/>
          <w:sz w:val="18"/>
          <w:szCs w:val="18"/>
        </w:rPr>
        <w:t>(3)</w:t>
      </w:r>
      <w:r w:rsidR="00B64EE0" w:rsidRPr="00796C8E">
        <w:rPr>
          <w:rFonts w:ascii="Trebuchet MS" w:hAnsi="Trebuchet MS"/>
          <w:i/>
          <w:sz w:val="18"/>
          <w:szCs w:val="18"/>
        </w:rPr>
        <w:tab/>
      </w:r>
      <w:r w:rsidRPr="00796C8E">
        <w:rPr>
          <w:rFonts w:ascii="Trebuchet MS" w:hAnsi="Trebuchet MS"/>
          <w:i/>
          <w:sz w:val="18"/>
          <w:szCs w:val="18"/>
        </w:rPr>
        <w:t>A financial statement is to include details of –</w:t>
      </w:r>
    </w:p>
    <w:p w14:paraId="3628F320" w14:textId="3269C11B" w:rsidR="00A84231" w:rsidRPr="00796C8E" w:rsidRDefault="00B64EE0" w:rsidP="00E672C6">
      <w:pPr>
        <w:pStyle w:val="NormalWeb"/>
        <w:spacing w:before="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(a)</w:t>
      </w:r>
      <w:r w:rsidRPr="00796C8E">
        <w:rPr>
          <w:rFonts w:ascii="Trebuchet MS" w:eastAsiaTheme="minorHAnsi" w:hAnsi="Trebuchet MS" w:cstheme="minorBidi"/>
          <w:i/>
          <w:sz w:val="18"/>
          <w:szCs w:val="18"/>
          <w:lang w:eastAsia="en-US"/>
        </w:rPr>
        <w:tab/>
      </w:r>
      <w:r w:rsidR="00A84231" w:rsidRPr="00796C8E">
        <w:rPr>
          <w:rFonts w:ascii="Trebuchet MS" w:eastAsiaTheme="minorHAnsi" w:hAnsi="Trebuchet MS" w:cstheme="minorBidi"/>
          <w:i/>
          <w:sz w:val="18"/>
          <w:szCs w:val="18"/>
          <w:lang w:eastAsia="en-US"/>
        </w:rPr>
        <w:t>assets and liabilities; and</w:t>
      </w:r>
    </w:p>
    <w:p w14:paraId="5C03EA5D" w14:textId="4E61E806" w:rsidR="00A84231" w:rsidRPr="00796C8E" w:rsidRDefault="00E672C6" w:rsidP="00E672C6">
      <w:pPr>
        <w:pStyle w:val="NormalWeb"/>
        <w:spacing w:before="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(b)</w:t>
      </w:r>
      <w:r w:rsidRPr="00796C8E">
        <w:rPr>
          <w:rFonts w:ascii="Trebuchet MS" w:eastAsiaTheme="minorHAnsi" w:hAnsi="Trebuchet MS" w:cstheme="minorBidi"/>
          <w:i/>
          <w:sz w:val="18"/>
          <w:szCs w:val="18"/>
          <w:lang w:eastAsia="en-US"/>
        </w:rPr>
        <w:tab/>
      </w:r>
      <w:r w:rsidR="00A84231" w:rsidRPr="00796C8E">
        <w:rPr>
          <w:rFonts w:ascii="Trebuchet MS" w:eastAsiaTheme="minorHAnsi" w:hAnsi="Trebuchet MS" w:cstheme="minorBidi"/>
          <w:i/>
          <w:sz w:val="18"/>
          <w:szCs w:val="18"/>
          <w:lang w:eastAsia="en-US"/>
        </w:rPr>
        <w:t>income and expenditure.</w:t>
      </w:r>
    </w:p>
    <w:p w14:paraId="1D42E687" w14:textId="186C1F1A" w:rsidR="00A84231" w:rsidRPr="00796C8E" w:rsidRDefault="00A84231" w:rsidP="00B64EE0">
      <w:pPr>
        <w:spacing w:after="120"/>
        <w:ind w:left="851" w:hanging="284"/>
        <w:rPr>
          <w:rFonts w:ascii="Trebuchet MS" w:hAnsi="Trebuchet MS"/>
          <w:i/>
          <w:sz w:val="18"/>
          <w:szCs w:val="18"/>
        </w:rPr>
      </w:pPr>
      <w:r w:rsidRPr="00796C8E">
        <w:rPr>
          <w:rFonts w:ascii="Trebuchet MS" w:hAnsi="Trebuchet MS"/>
          <w:i/>
          <w:sz w:val="18"/>
          <w:szCs w:val="18"/>
        </w:rPr>
        <w:t>(4)</w:t>
      </w:r>
      <w:r w:rsidR="00B64EE0" w:rsidRPr="00796C8E">
        <w:rPr>
          <w:rFonts w:ascii="Trebuchet MS" w:hAnsi="Trebuchet MS"/>
          <w:i/>
          <w:sz w:val="18"/>
          <w:szCs w:val="18"/>
        </w:rPr>
        <w:tab/>
      </w:r>
      <w:r w:rsidRPr="00796C8E">
        <w:rPr>
          <w:rFonts w:ascii="Trebuchet MS" w:hAnsi="Trebuchet MS"/>
          <w:i/>
          <w:sz w:val="18"/>
          <w:szCs w:val="18"/>
        </w:rPr>
        <w:t>The Commissioner is to ensure that a financial statement provided under </w:t>
      </w:r>
      <w:hyperlink r:id="rId112" w:anchor="GS49@Gs1@EN" w:tgtFrame="_self" w:history="1">
        <w:r w:rsidRPr="00796C8E">
          <w:rPr>
            <w:rFonts w:ascii="Trebuchet MS" w:hAnsi="Trebuchet MS"/>
            <w:i/>
            <w:sz w:val="18"/>
            <w:szCs w:val="18"/>
          </w:rPr>
          <w:t>subsection (1)</w:t>
        </w:r>
      </w:hyperlink>
      <w:r w:rsidRPr="00796C8E">
        <w:rPr>
          <w:rFonts w:ascii="Trebuchet MS" w:hAnsi="Trebuchet MS"/>
          <w:i/>
          <w:sz w:val="18"/>
          <w:szCs w:val="18"/>
        </w:rPr>
        <w:t> or</w:t>
      </w:r>
      <w:hyperlink r:id="rId113" w:anchor="GS49@Gs2@EN" w:tgtFrame="_self" w:history="1">
        <w:r w:rsidRPr="00796C8E">
          <w:rPr>
            <w:rFonts w:ascii="Trebuchet MS" w:hAnsi="Trebuchet MS"/>
            <w:i/>
            <w:sz w:val="18"/>
            <w:szCs w:val="18"/>
          </w:rPr>
          <w:t>(2)</w:t>
        </w:r>
      </w:hyperlink>
      <w:r w:rsidRPr="00796C8E">
        <w:rPr>
          <w:rFonts w:ascii="Trebuchet MS" w:hAnsi="Trebuchet MS"/>
          <w:i/>
          <w:sz w:val="18"/>
          <w:szCs w:val="18"/>
        </w:rPr>
        <w:t> –</w:t>
      </w:r>
    </w:p>
    <w:p w14:paraId="2A927C5F" w14:textId="4008B369" w:rsidR="00A84231" w:rsidRPr="00796C8E" w:rsidRDefault="00B64EE0" w:rsidP="00E672C6">
      <w:pPr>
        <w:pStyle w:val="NormalWeb"/>
        <w:spacing w:before="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(a)</w:t>
      </w:r>
      <w:r w:rsidR="00A84231" w:rsidRPr="00796C8E">
        <w:rPr>
          <w:rFonts w:ascii="Trebuchet MS" w:eastAsiaTheme="minorHAnsi" w:hAnsi="Trebuchet MS" w:cstheme="minorBidi"/>
          <w:i/>
          <w:sz w:val="18"/>
          <w:szCs w:val="18"/>
          <w:lang w:eastAsia="en-US"/>
        </w:rPr>
        <w:tab/>
        <w:t>is only used for the purposes of this Act; and</w:t>
      </w:r>
    </w:p>
    <w:p w14:paraId="50BA0C3F" w14:textId="695841FF" w:rsidR="00A84231" w:rsidRPr="00796C8E" w:rsidRDefault="00A84231" w:rsidP="00E672C6">
      <w:pPr>
        <w:pStyle w:val="NormalWeb"/>
        <w:spacing w:before="0" w:beforeAutospacing="0" w:after="120" w:afterAutospacing="0"/>
        <w:ind w:left="1134" w:hanging="28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(b)</w:t>
      </w:r>
      <w:r w:rsidR="00B64EE0" w:rsidRPr="00796C8E">
        <w:rPr>
          <w:rFonts w:ascii="Trebuchet MS" w:eastAsiaTheme="minorHAnsi" w:hAnsi="Trebuchet MS" w:cstheme="minorBidi"/>
          <w:i/>
          <w:sz w:val="18"/>
          <w:szCs w:val="18"/>
          <w:lang w:eastAsia="en-US"/>
        </w:rPr>
        <w:tab/>
      </w:r>
      <w:r w:rsidRPr="00796C8E">
        <w:rPr>
          <w:rFonts w:ascii="Trebuchet MS" w:eastAsiaTheme="minorHAnsi" w:hAnsi="Trebuchet MS" w:cstheme="minorBidi"/>
          <w:i/>
          <w:sz w:val="18"/>
          <w:szCs w:val="18"/>
          <w:lang w:eastAsia="en-US"/>
        </w:rPr>
        <w:t>is kept confidential, secure and in accordance with directions issued by the Commissioner.</w:t>
      </w:r>
    </w:p>
    <w:p w14:paraId="0C74AE86" w14:textId="040F9A80" w:rsidR="00A84231" w:rsidRPr="00796C8E" w:rsidRDefault="00B14C51" w:rsidP="00646987">
      <w:pPr>
        <w:spacing w:before="220" w:after="220"/>
        <w:rPr>
          <w:rFonts w:ascii="Trebuchet MS" w:hAnsi="Trebuchet MS"/>
        </w:rPr>
      </w:pPr>
      <w:r w:rsidRPr="00796C8E">
        <w:rPr>
          <w:rFonts w:ascii="Trebuchet MS" w:hAnsi="Trebuchet MS"/>
        </w:rPr>
        <w:t xml:space="preserve">Requests for financial information must be specific as to what documents </w:t>
      </w:r>
      <w:r w:rsidR="00515A9F" w:rsidRPr="00796C8E">
        <w:rPr>
          <w:rFonts w:ascii="Trebuchet MS" w:hAnsi="Trebuchet MS"/>
        </w:rPr>
        <w:t xml:space="preserve">are, </w:t>
      </w:r>
      <w:r w:rsidRPr="00796C8E">
        <w:rPr>
          <w:rFonts w:ascii="Trebuchet MS" w:hAnsi="Trebuchet MS"/>
        </w:rPr>
        <w:t>or evidence is</w:t>
      </w:r>
      <w:r w:rsidR="00515A9F" w:rsidRPr="00796C8E">
        <w:rPr>
          <w:rFonts w:ascii="Trebuchet MS" w:hAnsi="Trebuchet MS"/>
        </w:rPr>
        <w:t>,</w:t>
      </w:r>
      <w:r w:rsidRPr="00796C8E">
        <w:rPr>
          <w:rFonts w:ascii="Trebuchet MS" w:hAnsi="Trebuchet MS"/>
        </w:rPr>
        <w:t xml:space="preserve"> required; and must be specific to </w:t>
      </w:r>
      <w:r w:rsidR="0023006B" w:rsidRPr="00796C8E">
        <w:rPr>
          <w:rFonts w:ascii="Trebuchet MS" w:hAnsi="Trebuchet MS"/>
        </w:rPr>
        <w:t xml:space="preserve">an </w:t>
      </w:r>
      <w:r w:rsidRPr="00796C8E">
        <w:rPr>
          <w:rFonts w:ascii="Trebuchet MS" w:hAnsi="Trebuchet MS"/>
        </w:rPr>
        <w:t>allegation.</w:t>
      </w:r>
    </w:p>
    <w:p w14:paraId="7357F1CA" w14:textId="77777777" w:rsidR="00A84231" w:rsidRPr="00B55DA0" w:rsidRDefault="00A84231" w:rsidP="003850E1">
      <w:pPr>
        <w:pStyle w:val="Heading2"/>
      </w:pPr>
      <w:bookmarkStart w:id="435" w:name="_Impact_of_Court_1"/>
      <w:bookmarkStart w:id="436" w:name="_Toc164672042"/>
      <w:bookmarkEnd w:id="435"/>
      <w:r w:rsidRPr="00B55DA0">
        <w:t>Impact of Court Proceedings</w:t>
      </w:r>
      <w:bookmarkEnd w:id="436"/>
    </w:p>
    <w:p w14:paraId="050AD0AE" w14:textId="081CC9D5" w:rsidR="00A84231" w:rsidRPr="00796C8E" w:rsidRDefault="00A84231" w:rsidP="0054254D">
      <w:pPr>
        <w:pStyle w:val="Heading4"/>
        <w:ind w:left="1134" w:hanging="1134"/>
      </w:pPr>
      <w:r w:rsidRPr="00796C8E">
        <w:t>Court Proceedings Applicable to Member</w:t>
      </w:r>
    </w:p>
    <w:p w14:paraId="1F73AA8F" w14:textId="77777777" w:rsidR="00A82833" w:rsidRPr="00796C8E" w:rsidRDefault="00A82833" w:rsidP="00A82833">
      <w:pPr>
        <w:spacing w:before="220" w:after="220"/>
        <w:rPr>
          <w:rFonts w:ascii="Trebuchet MS" w:hAnsi="Trebuchet MS"/>
        </w:rPr>
      </w:pPr>
      <w:r w:rsidRPr="00796C8E">
        <w:rPr>
          <w:rFonts w:ascii="Trebuchet MS" w:hAnsi="Trebuchet MS"/>
        </w:rPr>
        <w:t>It is not ‘double jeopardy’ for there to be both court proceedings and administrative (Code of Conduct) proceedings, even if the facts in consideration are the same</w:t>
      </w:r>
      <w:r w:rsidRPr="00796C8E">
        <w:rPr>
          <w:rStyle w:val="FootnoteReference"/>
          <w:rFonts w:ascii="Trebuchet MS" w:hAnsi="Trebuchet MS"/>
        </w:rPr>
        <w:footnoteReference w:id="43"/>
      </w:r>
      <w:r w:rsidRPr="00796C8E">
        <w:rPr>
          <w:rFonts w:ascii="Trebuchet MS" w:hAnsi="Trebuchet MS"/>
        </w:rPr>
        <w:t xml:space="preserve">. In </w:t>
      </w:r>
      <w:r w:rsidRPr="00796C8E">
        <w:rPr>
          <w:rFonts w:ascii="Trebuchet MS" w:hAnsi="Trebuchet MS"/>
          <w:i/>
        </w:rPr>
        <w:t>Hardcastle v Commissioner of Australian Federal Police</w:t>
      </w:r>
      <w:r w:rsidRPr="00796C8E">
        <w:rPr>
          <w:rFonts w:ascii="Trebuchet MS" w:hAnsi="Trebuchet MS"/>
        </w:rPr>
        <w:t xml:space="preserve"> it was found that “the two proceedings are essentially different in character and result”</w:t>
      </w:r>
      <w:r w:rsidRPr="00796C8E">
        <w:rPr>
          <w:rStyle w:val="FootnoteReference"/>
          <w:rFonts w:ascii="Trebuchet MS" w:hAnsi="Trebuchet MS"/>
        </w:rPr>
        <w:footnoteReference w:id="44"/>
      </w:r>
      <w:r w:rsidRPr="00796C8E">
        <w:rPr>
          <w:rFonts w:ascii="Trebuchet MS" w:hAnsi="Trebuchet MS"/>
        </w:rPr>
        <w:t>.</w:t>
      </w:r>
    </w:p>
    <w:p w14:paraId="3362FFC0" w14:textId="24303BEF" w:rsidR="00A82833" w:rsidRPr="00796C8E" w:rsidRDefault="00A82833" w:rsidP="00A82833">
      <w:pPr>
        <w:spacing w:before="220" w:after="220"/>
        <w:rPr>
          <w:rFonts w:ascii="Trebuchet MS" w:hAnsi="Trebuchet MS"/>
        </w:rPr>
      </w:pPr>
      <w:r w:rsidRPr="00796C8E">
        <w:rPr>
          <w:rFonts w:ascii="Trebuchet MS" w:hAnsi="Trebuchet MS"/>
        </w:rPr>
        <w:t>Where an Abacus matter involves a member being charged, the Deputy Commissioner will decide on a case-by-case basis whether finalisation of the Code of Conduct matters will occur concurrently or be deferred pending the outcome of the court proceedings.</w:t>
      </w:r>
    </w:p>
    <w:p w14:paraId="65B2B117" w14:textId="77777777" w:rsidR="00A84231" w:rsidRPr="00796C8E" w:rsidRDefault="00A84231" w:rsidP="0054254D">
      <w:pPr>
        <w:pStyle w:val="Heading4"/>
        <w:ind w:left="1134" w:hanging="1134"/>
      </w:pPr>
      <w:r w:rsidRPr="00796C8E">
        <w:t>Court Proceedings Applicable to Complainants</w:t>
      </w:r>
    </w:p>
    <w:p w14:paraId="21437139" w14:textId="7A924B8B" w:rsidR="00B802C2" w:rsidRPr="00796C8E" w:rsidRDefault="00A84231" w:rsidP="00646987">
      <w:pPr>
        <w:spacing w:before="220" w:after="220"/>
        <w:rPr>
          <w:rFonts w:ascii="Trebuchet MS" w:hAnsi="Trebuchet MS"/>
        </w:rPr>
      </w:pPr>
      <w:r w:rsidRPr="00796C8E">
        <w:rPr>
          <w:rFonts w:ascii="Trebuchet MS" w:hAnsi="Trebuchet MS"/>
        </w:rPr>
        <w:t xml:space="preserve">Some complaints relate to matters in which the complainant is subject to prosecution, for example a charge of </w:t>
      </w:r>
      <w:r w:rsidRPr="00796C8E">
        <w:rPr>
          <w:rFonts w:ascii="Trebuchet MS" w:hAnsi="Trebuchet MS"/>
          <w:i/>
        </w:rPr>
        <w:t>assault police</w:t>
      </w:r>
      <w:r w:rsidRPr="00796C8E">
        <w:rPr>
          <w:rFonts w:ascii="Trebuchet MS" w:hAnsi="Trebuchet MS"/>
        </w:rPr>
        <w:t>.  The complaint should be taken in the same manner as any other complaint.  While they are dealt with on a case-by-case basis, there is nothing to prevent the resolution of the complaint prior to the court proceedings</w:t>
      </w:r>
      <w:r w:rsidR="00B802C2" w:rsidRPr="00796C8E">
        <w:rPr>
          <w:rFonts w:ascii="Trebuchet MS" w:hAnsi="Trebuchet MS"/>
        </w:rPr>
        <w:t xml:space="preserve"> – although in some instances it might be appropriate to suspend an inquiry / investigation pending the court outcome (being mindful that a statute of limitations might apply)</w:t>
      </w:r>
      <w:r w:rsidRPr="00796C8E">
        <w:rPr>
          <w:rFonts w:ascii="Trebuchet MS" w:hAnsi="Trebuchet MS"/>
        </w:rPr>
        <w:t>.</w:t>
      </w:r>
    </w:p>
    <w:p w14:paraId="2496925E" w14:textId="47EE0834" w:rsidR="00B802C2" w:rsidRPr="00796C8E" w:rsidRDefault="00893588" w:rsidP="00646987">
      <w:pPr>
        <w:spacing w:before="220" w:after="220"/>
        <w:rPr>
          <w:rFonts w:ascii="Trebuchet MS" w:hAnsi="Trebuchet MS"/>
        </w:rPr>
      </w:pPr>
      <w:r w:rsidRPr="00796C8E">
        <w:rPr>
          <w:rFonts w:ascii="Trebuchet MS" w:hAnsi="Trebuchet MS"/>
        </w:rPr>
        <w:t xml:space="preserve">If the complaint has not been resolved prior to court proceedings the prosecution can be monitored by setting a ‘Task’ in IAPro™.  The IAPro™ file can remain open for the duration of the court process and after a court decision is made the matter can be reviewed and any required further action may then be taken.  </w:t>
      </w:r>
      <w:r w:rsidR="002245B2" w:rsidRPr="00796C8E">
        <w:rPr>
          <w:rFonts w:ascii="Trebuchet MS" w:hAnsi="Trebuchet MS"/>
        </w:rPr>
        <w:t>Any comments relevant to the complaint, made during the hearing, or referred to in the decision, must be considered by the inquirer / investigator.</w:t>
      </w:r>
    </w:p>
    <w:p w14:paraId="34D6B012" w14:textId="353C2D24" w:rsidR="00B64EE0" w:rsidRDefault="00B802C2" w:rsidP="00C72FE9">
      <w:pPr>
        <w:spacing w:before="220" w:after="220"/>
        <w:rPr>
          <w:rFonts w:ascii="Trebuchet MS" w:hAnsi="Trebuchet MS"/>
        </w:rPr>
      </w:pPr>
      <w:r w:rsidRPr="00796C8E">
        <w:rPr>
          <w:rFonts w:ascii="Trebuchet MS" w:hAnsi="Trebuchet MS"/>
        </w:rPr>
        <w:t>While the IAPro™ matter remains open t</w:t>
      </w:r>
      <w:r w:rsidR="00893588" w:rsidRPr="00796C8E">
        <w:rPr>
          <w:rFonts w:ascii="Trebuchet MS" w:hAnsi="Trebuchet MS"/>
        </w:rPr>
        <w:t>he duration of time taken in court proceedings is not calculated in any measurable time points that are reported on internally and externally.</w:t>
      </w:r>
    </w:p>
    <w:p w14:paraId="2E379690" w14:textId="094404DC" w:rsidR="00F84575" w:rsidRPr="006B663C" w:rsidRDefault="00A8047F" w:rsidP="00C45C9B">
      <w:pPr>
        <w:pStyle w:val="Title"/>
      </w:pPr>
      <w:bookmarkStart w:id="437" w:name="_Provisional__Report_1"/>
      <w:bookmarkStart w:id="438" w:name="_Toc164672043"/>
      <w:bookmarkStart w:id="439" w:name="provisionalreportchap11"/>
      <w:bookmarkEnd w:id="437"/>
      <w:r w:rsidRPr="006B663C">
        <w:t>PROVISIONAL REPORT BY INQUIRER / INVESTIGATOR</w:t>
      </w:r>
      <w:bookmarkEnd w:id="438"/>
    </w:p>
    <w:bookmarkEnd w:id="439"/>
    <w:p w14:paraId="2597CD35" w14:textId="77777777" w:rsidR="00F84575" w:rsidRDefault="00F84575" w:rsidP="00F84575">
      <w:pPr>
        <w:spacing w:before="220" w:after="220"/>
        <w:rPr>
          <w:rFonts w:ascii="Trebuchet MS" w:hAnsi="Trebuchet MS"/>
        </w:rPr>
      </w:pPr>
      <w:r w:rsidRPr="00796C8E">
        <w:rPr>
          <w:rFonts w:ascii="Trebuchet MS" w:hAnsi="Trebuchet MS"/>
        </w:rPr>
        <w:t xml:space="preserve">The </w:t>
      </w:r>
      <w:r w:rsidRPr="00796C8E">
        <w:rPr>
          <w:rFonts w:ascii="Trebuchet MS" w:hAnsi="Trebuchet MS"/>
          <w:i/>
        </w:rPr>
        <w:t>Provisional Report</w:t>
      </w:r>
      <w:r w:rsidRPr="00796C8E">
        <w:rPr>
          <w:rFonts w:ascii="Trebuchet MS" w:hAnsi="Trebuchet MS"/>
        </w:rPr>
        <w:t xml:space="preserve"> is the only inquiry / investigation report that is prepared by the inquirer / investigator.  Exceptions to this are if legal advice is required, or if the inquirer / investigator prepares a report seeking advice from a senior officer.  The </w:t>
      </w:r>
      <w:r w:rsidRPr="00796C8E">
        <w:rPr>
          <w:rFonts w:ascii="Trebuchet MS" w:hAnsi="Trebuchet MS"/>
          <w:i/>
        </w:rPr>
        <w:t>Provisional Report</w:t>
      </w:r>
      <w:r w:rsidRPr="00796C8E">
        <w:rPr>
          <w:rFonts w:ascii="Trebuchet MS" w:hAnsi="Trebuchet MS"/>
        </w:rPr>
        <w:t xml:space="preserve"> is submitted with a simple </w:t>
      </w:r>
      <w:r w:rsidRPr="00796C8E">
        <w:rPr>
          <w:rFonts w:ascii="Trebuchet MS" w:hAnsi="Trebuchet MS"/>
          <w:i/>
        </w:rPr>
        <w:t>Provisional Report Cover Sheet</w:t>
      </w:r>
      <w:r w:rsidRPr="00796C8E">
        <w:rPr>
          <w:rFonts w:ascii="Trebuchet MS" w:hAnsi="Trebuchet MS"/>
        </w:rPr>
        <w:t xml:space="preserve"> which assists Profess</w:t>
      </w:r>
      <w:r>
        <w:rPr>
          <w:rFonts w:ascii="Trebuchet MS" w:hAnsi="Trebuchet MS"/>
        </w:rPr>
        <w:t>ional Standards administration.</w:t>
      </w:r>
    </w:p>
    <w:p w14:paraId="4BA83B40" w14:textId="513B4E38" w:rsidR="00F84575" w:rsidRDefault="00F84575" w:rsidP="00F84575">
      <w:pPr>
        <w:spacing w:before="220" w:after="220"/>
        <w:rPr>
          <w:rFonts w:ascii="Trebuchet MS" w:hAnsi="Trebuchet MS"/>
        </w:rPr>
      </w:pPr>
      <w:r w:rsidRPr="00796C8E">
        <w:rPr>
          <w:rFonts w:ascii="Trebuchet MS" w:hAnsi="Trebuchet MS"/>
        </w:rPr>
        <w:t xml:space="preserve">The </w:t>
      </w:r>
      <w:r w:rsidRPr="00796C8E">
        <w:rPr>
          <w:rFonts w:ascii="Trebuchet MS" w:hAnsi="Trebuchet MS"/>
          <w:i/>
        </w:rPr>
        <w:t>Provisional Report</w:t>
      </w:r>
      <w:r w:rsidRPr="00796C8E">
        <w:rPr>
          <w:rFonts w:ascii="Trebuchet MS" w:hAnsi="Trebuchet MS"/>
        </w:rPr>
        <w:t xml:space="preserve"> from the inquirer / investigator contains their recommendations as to provisional findings, provisional determinations and provisional actions.  Only the delegated authoriser can authorise them and may amend them.</w:t>
      </w:r>
    </w:p>
    <w:p w14:paraId="0FF5EDA8" w14:textId="36963306" w:rsidR="00F84575" w:rsidRDefault="00F84575" w:rsidP="00F84575">
      <w:pPr>
        <w:spacing w:before="220" w:after="220"/>
        <w:rPr>
          <w:rFonts w:ascii="Trebuchet MS" w:hAnsi="Trebuchet MS"/>
        </w:rPr>
      </w:pPr>
      <w:r w:rsidRPr="00796C8E">
        <w:rPr>
          <w:rFonts w:ascii="Trebuchet MS" w:hAnsi="Trebuchet MS"/>
        </w:rPr>
        <w:t xml:space="preserve">A sample of the </w:t>
      </w:r>
      <w:r w:rsidRPr="00796C8E">
        <w:rPr>
          <w:rFonts w:ascii="Trebuchet MS" w:hAnsi="Trebuchet MS"/>
          <w:i/>
        </w:rPr>
        <w:t>Provisional Report</w:t>
      </w:r>
      <w:r w:rsidRPr="00796C8E">
        <w:rPr>
          <w:rFonts w:ascii="Trebuchet MS" w:hAnsi="Trebuchet MS"/>
        </w:rPr>
        <w:t xml:space="preserve"> is at </w:t>
      </w:r>
      <w:hyperlink w:anchor="appendixDDRexample" w:history="1">
        <w:r w:rsidRPr="00796C8E">
          <w:rPr>
            <w:rStyle w:val="Hyperlink"/>
            <w:rFonts w:ascii="Trebuchet MS" w:hAnsi="Trebuchet MS"/>
          </w:rPr>
          <w:t>Appendix D</w:t>
        </w:r>
      </w:hyperlink>
      <w:r w:rsidRPr="00796C8E">
        <w:rPr>
          <w:rFonts w:ascii="Trebuchet MS" w:hAnsi="Trebuchet MS"/>
        </w:rPr>
        <w:t>.</w:t>
      </w:r>
      <w:r w:rsidRPr="00796C8E">
        <w:rPr>
          <w:rFonts w:ascii="Trebuchet MS" w:hAnsi="Trebuchet MS"/>
          <w:i/>
        </w:rPr>
        <w:t xml:space="preserve">  </w:t>
      </w:r>
      <w:r w:rsidRPr="00796C8E">
        <w:rPr>
          <w:rFonts w:ascii="Trebuchet MS" w:hAnsi="Trebuchet MS"/>
        </w:rPr>
        <w:t xml:space="preserve">Word templates for the </w:t>
      </w:r>
      <w:r w:rsidRPr="00796C8E">
        <w:rPr>
          <w:rFonts w:ascii="Trebuchet MS" w:hAnsi="Trebuchet MS"/>
          <w:i/>
        </w:rPr>
        <w:t>Provisional Report</w:t>
      </w:r>
      <w:r w:rsidRPr="00796C8E">
        <w:rPr>
          <w:rFonts w:ascii="Trebuchet MS" w:hAnsi="Trebuchet MS"/>
        </w:rPr>
        <w:t xml:space="preserve"> and</w:t>
      </w:r>
      <w:r w:rsidRPr="00796C8E">
        <w:rPr>
          <w:rFonts w:ascii="Trebuchet MS" w:hAnsi="Trebuchet MS"/>
          <w:i/>
        </w:rPr>
        <w:t xml:space="preserve"> Provisional Report Cover Sheet </w:t>
      </w:r>
      <w:r w:rsidRPr="00796C8E">
        <w:rPr>
          <w:rFonts w:ascii="Trebuchet MS" w:hAnsi="Trebuchet MS"/>
        </w:rPr>
        <w:t>are available on the intranet</w:t>
      </w:r>
      <w:r w:rsidRPr="00796C8E">
        <w:rPr>
          <w:rFonts w:ascii="Trebuchet MS" w:hAnsi="Trebuchet MS"/>
          <w:i/>
        </w:rPr>
        <w:t xml:space="preserve">.  </w:t>
      </w:r>
      <w:r w:rsidRPr="00796C8E">
        <w:rPr>
          <w:rFonts w:ascii="Trebuchet MS" w:hAnsi="Trebuchet MS"/>
        </w:rPr>
        <w:t xml:space="preserve">The </w:t>
      </w:r>
      <w:r w:rsidRPr="00796C8E">
        <w:rPr>
          <w:rFonts w:ascii="Trebuchet MS" w:hAnsi="Trebuchet MS"/>
          <w:i/>
        </w:rPr>
        <w:t>Provisional Report</w:t>
      </w:r>
      <w:r w:rsidRPr="00796C8E">
        <w:rPr>
          <w:rFonts w:ascii="Trebuchet MS" w:hAnsi="Trebuchet MS"/>
        </w:rPr>
        <w:t xml:space="preserve"> must be proportionate to the allegations.  Brevity is required.  The </w:t>
      </w:r>
      <w:r w:rsidRPr="00796C8E">
        <w:rPr>
          <w:rFonts w:ascii="Trebuchet MS" w:hAnsi="Trebuchet MS"/>
          <w:i/>
        </w:rPr>
        <w:t>Provisional Report</w:t>
      </w:r>
      <w:r w:rsidRPr="00796C8E">
        <w:rPr>
          <w:rFonts w:ascii="Trebuchet MS" w:hAnsi="Trebuchet MS"/>
        </w:rPr>
        <w:t xml:space="preserve"> is to include the sections listed below, which are also clearly set out in the template.</w:t>
      </w:r>
    </w:p>
    <w:p w14:paraId="1A4011B5" w14:textId="77777777" w:rsidR="007C4121" w:rsidRPr="00B55DA0" w:rsidRDefault="007C4121" w:rsidP="003850E1">
      <w:pPr>
        <w:pStyle w:val="Heading2"/>
      </w:pPr>
      <w:bookmarkStart w:id="440" w:name="_Toc164672044"/>
      <w:r w:rsidRPr="00B55DA0">
        <w:t>Responsibilities of Inquirer / Investigator</w:t>
      </w:r>
      <w:bookmarkEnd w:id="440"/>
    </w:p>
    <w:p w14:paraId="26F41BCE" w14:textId="3962D4D5" w:rsidR="007C4121" w:rsidRPr="00796C8E" w:rsidRDefault="007C4121" w:rsidP="0054254D">
      <w:pPr>
        <w:pStyle w:val="Heading4"/>
        <w:ind w:left="1134" w:hanging="1134"/>
      </w:pPr>
      <w:r w:rsidRPr="00796C8E">
        <w:t>Recommending Outcomes and Writing Report</w:t>
      </w:r>
      <w:r w:rsidR="00911D17">
        <w:t xml:space="preserve"> – Inquirer / Investigator</w:t>
      </w:r>
    </w:p>
    <w:p w14:paraId="7DDB7983" w14:textId="77777777" w:rsidR="007C4121" w:rsidRPr="00796C8E" w:rsidRDefault="007C4121" w:rsidP="007C4121">
      <w:pPr>
        <w:spacing w:before="220" w:after="220"/>
        <w:rPr>
          <w:rFonts w:ascii="Trebuchet MS" w:hAnsi="Trebuchet MS"/>
        </w:rPr>
      </w:pPr>
      <w:r w:rsidRPr="00796C8E">
        <w:rPr>
          <w:rFonts w:ascii="Trebuchet MS" w:hAnsi="Trebuchet MS"/>
        </w:rPr>
        <w:t xml:space="preserve">It is the role of the inquirer / investigator to provide the authoriser with provisional finding(s), provisional determination(s) and provisional action(s) in the </w:t>
      </w:r>
      <w:r w:rsidRPr="00796C8E">
        <w:rPr>
          <w:rFonts w:ascii="Trebuchet MS" w:hAnsi="Trebuchet MS"/>
          <w:i/>
        </w:rPr>
        <w:t>Provisional Report</w:t>
      </w:r>
      <w:r w:rsidRPr="00796C8E">
        <w:rPr>
          <w:rFonts w:ascii="Trebuchet MS" w:hAnsi="Trebuchet MS"/>
        </w:rPr>
        <w:t xml:space="preserve">. </w:t>
      </w:r>
    </w:p>
    <w:p w14:paraId="67D181F6" w14:textId="68E18716" w:rsidR="007C4121" w:rsidRPr="00796C8E" w:rsidRDefault="007C4121" w:rsidP="007C4121">
      <w:pPr>
        <w:spacing w:before="220" w:after="220"/>
        <w:rPr>
          <w:rFonts w:ascii="Trebuchet MS" w:hAnsi="Trebuchet MS"/>
        </w:rPr>
      </w:pPr>
      <w:r w:rsidRPr="00796C8E">
        <w:rPr>
          <w:rFonts w:ascii="Trebuchet MS" w:hAnsi="Trebuchet MS"/>
        </w:rPr>
        <w:t xml:space="preserve">The outcome of the inquiry / investigation contained in the </w:t>
      </w:r>
      <w:r w:rsidRPr="00796C8E">
        <w:rPr>
          <w:rFonts w:ascii="Trebuchet MS" w:hAnsi="Trebuchet MS"/>
          <w:i/>
        </w:rPr>
        <w:t>Provisional Report</w:t>
      </w:r>
      <w:r w:rsidRPr="00796C8E">
        <w:rPr>
          <w:rFonts w:ascii="Trebuchet MS" w:hAnsi="Trebuchet MS"/>
        </w:rPr>
        <w:t xml:space="preserve"> must adhere to the principles of </w:t>
      </w:r>
      <w:hyperlink w:anchor="_Procedural_Fairness_1" w:history="1">
        <w:r w:rsidRPr="00796C8E">
          <w:rPr>
            <w:rStyle w:val="Hyperlink"/>
            <w:rFonts w:ascii="Trebuchet MS" w:hAnsi="Trebuchet MS"/>
          </w:rPr>
          <w:t>procedural fairness</w:t>
        </w:r>
      </w:hyperlink>
      <w:r w:rsidRPr="00796C8E">
        <w:rPr>
          <w:rFonts w:ascii="Trebuchet MS" w:hAnsi="Trebuchet MS"/>
        </w:rPr>
        <w:t xml:space="preserve"> and provisional </w:t>
      </w:r>
      <w:hyperlink w:anchor="CodeofConductdef" w:history="1">
        <w:r w:rsidRPr="006E35A1">
          <w:rPr>
            <w:rStyle w:val="Hyperlink"/>
            <w:rFonts w:ascii="Trebuchet MS" w:hAnsi="Trebuchet MS"/>
          </w:rPr>
          <w:t>Code of Conduct</w:t>
        </w:r>
      </w:hyperlink>
      <w:r w:rsidRPr="00796C8E">
        <w:rPr>
          <w:rFonts w:ascii="Trebuchet MS" w:hAnsi="Trebuchet MS"/>
        </w:rPr>
        <w:t xml:space="preserve"> findings must be made on the </w:t>
      </w:r>
      <w:hyperlink w:anchor="Balanceofprobsdef" w:history="1">
        <w:r w:rsidRPr="00135836">
          <w:rPr>
            <w:rStyle w:val="Hyperlink"/>
            <w:rFonts w:ascii="Trebuchet MS" w:hAnsi="Trebuchet MS"/>
          </w:rPr>
          <w:t>balance of probabilities</w:t>
        </w:r>
      </w:hyperlink>
      <w:r>
        <w:rPr>
          <w:rFonts w:ascii="Trebuchet MS" w:hAnsi="Trebuchet MS"/>
        </w:rPr>
        <w:t xml:space="preserve">. </w:t>
      </w:r>
      <w:r w:rsidRPr="00796C8E">
        <w:rPr>
          <w:rFonts w:ascii="Trebuchet MS" w:hAnsi="Trebuchet MS"/>
        </w:rPr>
        <w:t xml:space="preserve">A </w:t>
      </w:r>
      <w:hyperlink r:id="rId114" w:history="1">
        <w:r w:rsidRPr="00F809D0">
          <w:rPr>
            <w:rStyle w:val="Hyperlink"/>
            <w:rFonts w:ascii="Trebuchet MS" w:hAnsi="Trebuchet MS"/>
          </w:rPr>
          <w:t>template</w:t>
        </w:r>
      </w:hyperlink>
      <w:r w:rsidRPr="00796C8E">
        <w:rPr>
          <w:rFonts w:ascii="Trebuchet MS" w:hAnsi="Trebuchet MS"/>
        </w:rPr>
        <w:t xml:space="preserve"> of the </w:t>
      </w:r>
      <w:r w:rsidRPr="00796C8E">
        <w:rPr>
          <w:rFonts w:ascii="Trebuchet MS" w:hAnsi="Trebuchet MS"/>
          <w:i/>
        </w:rPr>
        <w:t>Provisional Report</w:t>
      </w:r>
      <w:r w:rsidRPr="00796C8E">
        <w:rPr>
          <w:rFonts w:ascii="Trebuchet MS" w:hAnsi="Trebuchet MS"/>
        </w:rPr>
        <w:t xml:space="preserve"> is available and it is the only inquiry / investigation report required.  A simple </w:t>
      </w:r>
      <w:r w:rsidRPr="00796C8E">
        <w:rPr>
          <w:rFonts w:ascii="Trebuchet MS" w:hAnsi="Trebuchet MS"/>
          <w:i/>
        </w:rPr>
        <w:t>Provisional Report Cover Sheet</w:t>
      </w:r>
      <w:r w:rsidRPr="00796C8E">
        <w:rPr>
          <w:rFonts w:ascii="Trebuchet MS" w:hAnsi="Trebuchet MS"/>
        </w:rPr>
        <w:t xml:space="preserve"> is also required for administrative use in Professional Standards.</w:t>
      </w:r>
    </w:p>
    <w:p w14:paraId="6B739F71" w14:textId="77777777" w:rsidR="007C4121" w:rsidRPr="00796C8E" w:rsidRDefault="007C4121" w:rsidP="007C4121">
      <w:pPr>
        <w:spacing w:before="220" w:after="220"/>
        <w:rPr>
          <w:rFonts w:ascii="Trebuchet MS" w:hAnsi="Trebuchet MS"/>
        </w:rPr>
      </w:pPr>
      <w:r w:rsidRPr="00796C8E">
        <w:rPr>
          <w:rFonts w:ascii="Trebuchet MS" w:hAnsi="Trebuchet MS"/>
        </w:rPr>
        <w:t xml:space="preserve">If there is sufficient evidence for a member to be charged with an offence or crime, a standard court file is to be completed. A </w:t>
      </w:r>
      <w:r w:rsidRPr="00796C8E">
        <w:rPr>
          <w:rFonts w:ascii="Trebuchet MS" w:hAnsi="Trebuchet MS"/>
          <w:i/>
        </w:rPr>
        <w:t xml:space="preserve">Provisional Report </w:t>
      </w:r>
      <w:r w:rsidRPr="00796C8E">
        <w:rPr>
          <w:rFonts w:ascii="Trebuchet MS" w:hAnsi="Trebuchet MS"/>
        </w:rPr>
        <w:t>might be required at this stage – or may be deferred pending the outcome of the court process.  This is to be determined by the Deputy Commissioner.</w:t>
      </w:r>
    </w:p>
    <w:p w14:paraId="4DB8B387" w14:textId="77777777" w:rsidR="007C4121" w:rsidRPr="00796C8E" w:rsidRDefault="007C4121" w:rsidP="007C4121">
      <w:pPr>
        <w:spacing w:before="220" w:after="220"/>
        <w:rPr>
          <w:rFonts w:ascii="Trebuchet MS" w:hAnsi="Trebuchet MS"/>
        </w:rPr>
      </w:pPr>
      <w:r w:rsidRPr="00796C8E">
        <w:rPr>
          <w:rFonts w:ascii="Trebuchet MS" w:hAnsi="Trebuchet MS"/>
        </w:rPr>
        <w:t>In general terms the inquirer / investigator’s responsibilities cease at this point, unless the file is returned to them.</w:t>
      </w:r>
    </w:p>
    <w:p w14:paraId="41CC1716" w14:textId="77777777" w:rsidR="007C4121" w:rsidRPr="00796C8E" w:rsidRDefault="007C4121" w:rsidP="0054254D">
      <w:pPr>
        <w:pStyle w:val="Heading4"/>
        <w:ind w:left="1134" w:hanging="1134"/>
      </w:pPr>
      <w:r w:rsidRPr="00796C8E">
        <w:t>Determining the Rank of the Authoriser</w:t>
      </w:r>
    </w:p>
    <w:p w14:paraId="4D9E870D" w14:textId="77777777" w:rsidR="007C4121" w:rsidRPr="00796C8E" w:rsidRDefault="007C4121" w:rsidP="007C4121">
      <w:pPr>
        <w:rPr>
          <w:rFonts w:ascii="Trebuchet MS" w:hAnsi="Trebuchet MS"/>
        </w:rPr>
      </w:pPr>
      <w:r w:rsidRPr="00796C8E">
        <w:rPr>
          <w:rFonts w:ascii="Trebuchet MS" w:hAnsi="Trebuchet MS"/>
        </w:rPr>
        <w:t>The tables below show the rank of the authoriser in different outcomes where the inquirer / investigator is a sergeant (first table) or inspector (second table):</w:t>
      </w:r>
    </w:p>
    <w:p w14:paraId="55AFD251" w14:textId="585D7EF9" w:rsidR="007C4121" w:rsidRPr="00796C8E" w:rsidRDefault="00B740D3" w:rsidP="006E6BF3">
      <w:pPr>
        <w:jc w:val="center"/>
        <w:rPr>
          <w:rFonts w:ascii="Trebuchet MS" w:hAnsi="Trebuchet MS"/>
        </w:rPr>
      </w:pPr>
      <w:r>
        <w:rPr>
          <w:rFonts w:ascii="Trebuchet MS" w:hAnsi="Trebuchet MS"/>
          <w:noProof/>
          <w:lang w:eastAsia="en-AU"/>
        </w:rPr>
        <w:drawing>
          <wp:inline distT="0" distB="0" distL="0" distR="0" wp14:anchorId="15DCFED6" wp14:editId="7DB2146B">
            <wp:extent cx="5849620" cy="41592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1.1.2 Determining the Rank of the Authoriser - Sergeant inquirer.PNG"/>
                    <pic:cNvPicPr/>
                  </pic:nvPicPr>
                  <pic:blipFill>
                    <a:blip r:embed="rId115">
                      <a:extLst>
                        <a:ext uri="{28A0092B-C50C-407E-A947-70E740481C1C}">
                          <a14:useLocalDpi xmlns:a14="http://schemas.microsoft.com/office/drawing/2010/main" val="0"/>
                        </a:ext>
                      </a:extLst>
                    </a:blip>
                    <a:stretch>
                      <a:fillRect/>
                    </a:stretch>
                  </pic:blipFill>
                  <pic:spPr>
                    <a:xfrm>
                      <a:off x="0" y="0"/>
                      <a:ext cx="5849620" cy="4159250"/>
                    </a:xfrm>
                    <a:prstGeom prst="rect">
                      <a:avLst/>
                    </a:prstGeom>
                  </pic:spPr>
                </pic:pic>
              </a:graphicData>
            </a:graphic>
          </wp:inline>
        </w:drawing>
      </w:r>
    </w:p>
    <w:p w14:paraId="55244A09" w14:textId="1ED00C81" w:rsidR="007C4121" w:rsidRPr="00796C8E" w:rsidRDefault="00B740D3" w:rsidP="006E6BF3">
      <w:pPr>
        <w:jc w:val="center"/>
        <w:rPr>
          <w:rFonts w:ascii="Trebuchet MS" w:hAnsi="Trebuchet MS"/>
        </w:rPr>
      </w:pPr>
      <w:r>
        <w:rPr>
          <w:rFonts w:ascii="Trebuchet MS" w:hAnsi="Trebuchet MS"/>
          <w:noProof/>
          <w:lang w:eastAsia="en-AU"/>
        </w:rPr>
        <w:drawing>
          <wp:inline distT="0" distB="0" distL="0" distR="0" wp14:anchorId="2E7C6756" wp14:editId="38A0B17C">
            <wp:extent cx="5273497" cy="4244708"/>
            <wp:effectExtent l="0" t="0" r="381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1.1.2 Determining the Rank of the Authoriser - Inspector inquirer.PNG"/>
                    <pic:cNvPicPr/>
                  </pic:nvPicPr>
                  <pic:blipFill>
                    <a:blip r:embed="rId116">
                      <a:extLst>
                        <a:ext uri="{28A0092B-C50C-407E-A947-70E740481C1C}">
                          <a14:useLocalDpi xmlns:a14="http://schemas.microsoft.com/office/drawing/2010/main" val="0"/>
                        </a:ext>
                      </a:extLst>
                    </a:blip>
                    <a:stretch>
                      <a:fillRect/>
                    </a:stretch>
                  </pic:blipFill>
                  <pic:spPr>
                    <a:xfrm>
                      <a:off x="0" y="0"/>
                      <a:ext cx="5273497" cy="4244708"/>
                    </a:xfrm>
                    <a:prstGeom prst="rect">
                      <a:avLst/>
                    </a:prstGeom>
                  </pic:spPr>
                </pic:pic>
              </a:graphicData>
            </a:graphic>
          </wp:inline>
        </w:drawing>
      </w:r>
    </w:p>
    <w:p w14:paraId="6C392896" w14:textId="77777777" w:rsidR="007C4121" w:rsidRPr="00796C8E" w:rsidRDefault="007C4121" w:rsidP="007C4121">
      <w:pPr>
        <w:rPr>
          <w:rFonts w:ascii="Trebuchet MS" w:hAnsi="Trebuchet MS"/>
          <w:noProof/>
          <w:lang w:eastAsia="en-AU"/>
        </w:rPr>
      </w:pPr>
    </w:p>
    <w:p w14:paraId="3EA35795" w14:textId="6977FF96" w:rsidR="007C4121" w:rsidRPr="00B55DA0" w:rsidRDefault="007C4121" w:rsidP="003850E1">
      <w:pPr>
        <w:pStyle w:val="Heading2"/>
      </w:pPr>
      <w:bookmarkStart w:id="441" w:name="_Toc164672045"/>
      <w:r w:rsidRPr="00B55DA0">
        <w:t>Inquiry / Investigation Outcomes</w:t>
      </w:r>
      <w:bookmarkEnd w:id="441"/>
    </w:p>
    <w:p w14:paraId="1B63B99C" w14:textId="25581D96" w:rsidR="007C4121" w:rsidRPr="00796C8E" w:rsidRDefault="007C4121" w:rsidP="007C4121">
      <w:pPr>
        <w:spacing w:before="220" w:after="220"/>
        <w:rPr>
          <w:rFonts w:ascii="Trebuchet MS" w:hAnsi="Trebuchet MS"/>
        </w:rPr>
      </w:pPr>
      <w:r w:rsidRPr="00796C8E">
        <w:rPr>
          <w:rFonts w:ascii="Trebuchet MS" w:hAnsi="Trebuchet MS"/>
        </w:rPr>
        <w:t xml:space="preserve">No two </w:t>
      </w:r>
      <w:hyperlink w:anchor="Abacusdefinition" w:history="1">
        <w:r w:rsidRPr="00350435">
          <w:rPr>
            <w:rStyle w:val="Hyperlink"/>
            <w:rFonts w:ascii="Trebuchet MS" w:hAnsi="Trebuchet MS"/>
          </w:rPr>
          <w:t>Abacus</w:t>
        </w:r>
      </w:hyperlink>
      <w:r w:rsidRPr="00796C8E">
        <w:rPr>
          <w:rFonts w:ascii="Trebuchet MS" w:hAnsi="Trebuchet MS"/>
        </w:rPr>
        <w:t xml:space="preserve"> investigations are the same and no two subject officers have the same service history and conduct history; therefore a one-size-fits-all outcome would be unfair and inappropriate.  </w:t>
      </w:r>
      <w:hyperlink w:anchor="_Legislation" w:history="1">
        <w:r w:rsidRPr="00796C8E">
          <w:rPr>
            <w:rStyle w:val="Hyperlink"/>
            <w:rFonts w:ascii="Trebuchet MS" w:hAnsi="Trebuchet MS"/>
          </w:rPr>
          <w:t>Section 43(3) Actions</w:t>
        </w:r>
      </w:hyperlink>
      <w:r w:rsidRPr="00796C8E">
        <w:rPr>
          <w:rFonts w:ascii="Trebuchet MS" w:hAnsi="Trebuchet MS"/>
        </w:rPr>
        <w:t xml:space="preserve"> should be considered if a member has been provisionally found to have breached the Code of Conduct.  CPD opportunities are to be considered in all Abacus matters, whether or not there is a provisional determination that the Code of Conduct has been breached. CPD should occur in the interests of continuous improvement and development of the knowledge and skills of members.</w:t>
      </w:r>
    </w:p>
    <w:p w14:paraId="5BD45E47" w14:textId="77777777" w:rsidR="007C4121" w:rsidRPr="00796C8E" w:rsidRDefault="007C4121" w:rsidP="007C4121">
      <w:pPr>
        <w:spacing w:before="220" w:after="220"/>
        <w:rPr>
          <w:rFonts w:ascii="Trebuchet MS" w:hAnsi="Trebuchet MS"/>
        </w:rPr>
      </w:pPr>
      <w:r w:rsidRPr="00796C8E">
        <w:rPr>
          <w:rFonts w:ascii="Trebuchet MS" w:hAnsi="Trebuchet MS"/>
        </w:rPr>
        <w:t xml:space="preserve">Any action taken under section 43(3) of the </w:t>
      </w:r>
      <w:r w:rsidRPr="00796C8E">
        <w:rPr>
          <w:rFonts w:ascii="Trebuchet MS" w:hAnsi="Trebuchet MS"/>
          <w:i/>
        </w:rPr>
        <w:t>Police Service Act 2003</w:t>
      </w:r>
      <w:r w:rsidRPr="00796C8E">
        <w:rPr>
          <w:rFonts w:ascii="Trebuchet MS" w:hAnsi="Trebuchet MS"/>
        </w:rPr>
        <w:t xml:space="preserve"> is discretionary.  Action is taken to maintain, restore and enhance public confidence, to uphold proper standards of conduct and to ensure members are accountable for their actions.</w:t>
      </w:r>
    </w:p>
    <w:p w14:paraId="7D31A401" w14:textId="1DE3F145" w:rsidR="007C4121" w:rsidRPr="00796C8E" w:rsidRDefault="007C4121" w:rsidP="007C4121">
      <w:pPr>
        <w:spacing w:before="220" w:after="220"/>
        <w:rPr>
          <w:rFonts w:ascii="Trebuchet MS" w:hAnsi="Trebuchet MS"/>
        </w:rPr>
      </w:pPr>
      <w:r w:rsidRPr="00796C8E">
        <w:rPr>
          <w:rFonts w:ascii="Trebuchet MS" w:hAnsi="Trebuchet MS"/>
        </w:rPr>
        <w:t xml:space="preserve">In considering the final outcome of a matter inquirers / investigators must give </w:t>
      </w:r>
      <w:hyperlink w:anchor="_Due_Credit" w:history="1">
        <w:r w:rsidRPr="00796C8E">
          <w:rPr>
            <w:rStyle w:val="Hyperlink"/>
            <w:rFonts w:ascii="Trebuchet MS" w:hAnsi="Trebuchet MS"/>
          </w:rPr>
          <w:t>due credit</w:t>
        </w:r>
      </w:hyperlink>
      <w:r w:rsidRPr="00796C8E">
        <w:rPr>
          <w:rFonts w:ascii="Trebuchet MS" w:hAnsi="Trebuchet MS"/>
        </w:rPr>
        <w:t xml:space="preserve"> where a member has made a </w:t>
      </w:r>
      <w:hyperlink w:anchor="_Voluntary_Disclosures_1" w:history="1">
        <w:r w:rsidRPr="00796C8E">
          <w:rPr>
            <w:rStyle w:val="Hyperlink"/>
            <w:rFonts w:ascii="Trebuchet MS" w:hAnsi="Trebuchet MS"/>
          </w:rPr>
          <w:t>voluntary disclosure</w:t>
        </w:r>
      </w:hyperlink>
      <w:r w:rsidRPr="00796C8E">
        <w:rPr>
          <w:rFonts w:ascii="Trebuchet MS" w:hAnsi="Trebuchet MS"/>
        </w:rPr>
        <w:t xml:space="preserve"> or an </w:t>
      </w:r>
      <w:r w:rsidRPr="00EB6157">
        <w:rPr>
          <w:rFonts w:ascii="Trebuchet MS" w:hAnsi="Trebuchet MS"/>
        </w:rPr>
        <w:t>apology</w:t>
      </w:r>
      <w:r>
        <w:rPr>
          <w:rFonts w:ascii="Trebuchet MS" w:hAnsi="Trebuchet MS"/>
        </w:rPr>
        <w:t xml:space="preserve"> </w:t>
      </w:r>
      <w:r w:rsidRPr="00796C8E">
        <w:rPr>
          <w:rFonts w:ascii="Trebuchet MS" w:hAnsi="Trebuchet MS"/>
        </w:rPr>
        <w:t>to a complainant.</w:t>
      </w:r>
    </w:p>
    <w:p w14:paraId="746DAEE0" w14:textId="77777777" w:rsidR="007C4121" w:rsidRPr="00796C8E" w:rsidRDefault="007C4121" w:rsidP="007C4121">
      <w:pPr>
        <w:spacing w:before="220" w:after="220"/>
        <w:rPr>
          <w:rFonts w:ascii="Trebuchet MS" w:hAnsi="Trebuchet MS"/>
        </w:rPr>
      </w:pPr>
      <w:r w:rsidRPr="00796C8E">
        <w:rPr>
          <w:rFonts w:ascii="Trebuchet MS" w:hAnsi="Trebuchet MS"/>
        </w:rPr>
        <w:t xml:space="preserve">The possible outcomes for Abacus matters are depicted in the list below (and also in the flowchart at </w:t>
      </w:r>
      <w:hyperlink w:anchor="_APPENDIX_A_–" w:history="1">
        <w:r w:rsidRPr="00796C8E">
          <w:rPr>
            <w:rStyle w:val="Hyperlink"/>
            <w:rFonts w:ascii="Trebuchet MS" w:hAnsi="Trebuchet MS"/>
          </w:rPr>
          <w:t>Appendix A</w:t>
        </w:r>
      </w:hyperlink>
      <w:r w:rsidRPr="00796C8E">
        <w:rPr>
          <w:rFonts w:ascii="Trebuchet MS" w:hAnsi="Trebuchet MS"/>
        </w:rPr>
        <w:t>).   There are only two broad outcomes for Code of Conduct matters</w:t>
      </w:r>
      <w:r>
        <w:rPr>
          <w:rFonts w:ascii="Trebuchet MS" w:hAnsi="Trebuchet MS"/>
        </w:rPr>
        <w:t>; that,</w:t>
      </w:r>
      <w:r w:rsidRPr="00796C8E">
        <w:rPr>
          <w:rFonts w:ascii="Trebuchet MS" w:hAnsi="Trebuchet MS"/>
        </w:rPr>
        <w:t xml:space="preserve"> on the balance of probabilities the Code of Conduct</w:t>
      </w:r>
    </w:p>
    <w:p w14:paraId="2EDAB299" w14:textId="77777777" w:rsidR="007C4121" w:rsidRPr="00796C8E" w:rsidRDefault="007C4121" w:rsidP="00452DBF">
      <w:pPr>
        <w:pStyle w:val="ListParagraph"/>
        <w:numPr>
          <w:ilvl w:val="0"/>
          <w:numId w:val="126"/>
        </w:numPr>
        <w:spacing w:before="120" w:after="120"/>
        <w:ind w:left="1134" w:hanging="567"/>
        <w:contextualSpacing w:val="0"/>
        <w:rPr>
          <w:rFonts w:ascii="Trebuchet MS" w:hAnsi="Trebuchet MS"/>
        </w:rPr>
      </w:pPr>
      <w:r w:rsidRPr="00796C8E">
        <w:rPr>
          <w:rFonts w:ascii="Trebuchet MS" w:hAnsi="Trebuchet MS"/>
        </w:rPr>
        <w:t>was breached</w:t>
      </w:r>
    </w:p>
    <w:p w14:paraId="17026EBA" w14:textId="77777777" w:rsidR="007C4121" w:rsidRPr="00796C8E" w:rsidRDefault="007C4121" w:rsidP="00452DBF">
      <w:pPr>
        <w:pStyle w:val="ListParagraph"/>
        <w:numPr>
          <w:ilvl w:val="0"/>
          <w:numId w:val="126"/>
        </w:numPr>
        <w:spacing w:before="120" w:after="120"/>
        <w:ind w:left="1134" w:hanging="567"/>
        <w:contextualSpacing w:val="0"/>
        <w:rPr>
          <w:rFonts w:ascii="Trebuchet MS" w:hAnsi="Trebuchet MS"/>
        </w:rPr>
      </w:pPr>
      <w:r w:rsidRPr="00796C8E">
        <w:rPr>
          <w:rFonts w:ascii="Trebuchet MS" w:hAnsi="Trebuchet MS"/>
        </w:rPr>
        <w:t>was not breached.</w:t>
      </w:r>
    </w:p>
    <w:p w14:paraId="535E9290" w14:textId="3AD668F0" w:rsidR="007C4121" w:rsidRDefault="007C4121" w:rsidP="007C4121">
      <w:pPr>
        <w:spacing w:before="220" w:after="220"/>
        <w:rPr>
          <w:rFonts w:ascii="Trebuchet MS" w:hAnsi="Trebuchet MS"/>
        </w:rPr>
      </w:pPr>
      <w:r w:rsidRPr="00796C8E">
        <w:rPr>
          <w:rFonts w:ascii="Trebuchet MS" w:hAnsi="Trebuchet MS"/>
        </w:rPr>
        <w:t>Within each of those two categories there are a number of options which relate to proposed courses of action:</w:t>
      </w:r>
    </w:p>
    <w:tbl>
      <w:tblPr>
        <w:tblStyle w:val="TableGrid"/>
        <w:tblW w:w="8359" w:type="dxa"/>
        <w:jc w:val="center"/>
        <w:tblLayout w:type="fixed"/>
        <w:tblLook w:val="04A0" w:firstRow="1" w:lastRow="0" w:firstColumn="1" w:lastColumn="0" w:noHBand="0" w:noVBand="1"/>
      </w:tblPr>
      <w:tblGrid>
        <w:gridCol w:w="6516"/>
        <w:gridCol w:w="851"/>
        <w:gridCol w:w="992"/>
      </w:tblGrid>
      <w:tr w:rsidR="00B740D3" w:rsidRPr="00141DF0" w14:paraId="16D3C1C6" w14:textId="77777777" w:rsidTr="00B740D3">
        <w:trPr>
          <w:trHeight w:val="482"/>
          <w:jc w:val="center"/>
        </w:trPr>
        <w:tc>
          <w:tcPr>
            <w:tcW w:w="6516" w:type="dxa"/>
            <w:shd w:val="clear" w:color="auto" w:fill="D9D9D9" w:themeFill="background1" w:themeFillShade="D9"/>
            <w:vAlign w:val="center"/>
          </w:tcPr>
          <w:p w14:paraId="1A127842" w14:textId="77777777" w:rsidR="00B740D3" w:rsidRPr="00E70340" w:rsidRDefault="00B740D3" w:rsidP="00DB5873">
            <w:pPr>
              <w:rPr>
                <w:rFonts w:ascii="Trebuchet MS" w:hAnsi="Trebuchet MS" w:cs="Arial"/>
                <w:b/>
              </w:rPr>
            </w:pPr>
            <w:r w:rsidRPr="00E70340">
              <w:rPr>
                <w:rFonts w:ascii="Trebuchet MS" w:hAnsi="Trebuchet MS" w:cs="Arial"/>
                <w:b/>
              </w:rPr>
              <w:t>OUTCOMES</w:t>
            </w:r>
          </w:p>
        </w:tc>
        <w:tc>
          <w:tcPr>
            <w:tcW w:w="851" w:type="dxa"/>
            <w:shd w:val="clear" w:color="auto" w:fill="D9D9D9" w:themeFill="background1" w:themeFillShade="D9"/>
            <w:vAlign w:val="center"/>
          </w:tcPr>
          <w:p w14:paraId="72170CD1" w14:textId="77777777" w:rsidR="00B740D3" w:rsidRPr="00141DF0" w:rsidRDefault="00B740D3" w:rsidP="00DB5873">
            <w:pPr>
              <w:jc w:val="center"/>
              <w:rPr>
                <w:rFonts w:ascii="Trebuchet MS" w:hAnsi="Trebuchet MS" w:cs="Arial"/>
                <w:b/>
                <w:sz w:val="16"/>
                <w:szCs w:val="16"/>
              </w:rPr>
            </w:pPr>
            <w:r>
              <w:rPr>
                <w:rFonts w:ascii="Trebuchet MS" w:hAnsi="Trebuchet MS" w:cs="Arial"/>
                <w:b/>
                <w:sz w:val="16"/>
                <w:szCs w:val="16"/>
              </w:rPr>
              <w:t xml:space="preserve">ABACUS </w:t>
            </w:r>
            <w:r w:rsidRPr="00141DF0">
              <w:rPr>
                <w:rFonts w:ascii="Trebuchet MS" w:hAnsi="Trebuchet MS" w:cs="Arial"/>
                <w:b/>
                <w:sz w:val="16"/>
                <w:szCs w:val="16"/>
              </w:rPr>
              <w:t>LEVEL 2</w:t>
            </w:r>
          </w:p>
        </w:tc>
        <w:tc>
          <w:tcPr>
            <w:tcW w:w="992" w:type="dxa"/>
            <w:shd w:val="clear" w:color="auto" w:fill="D9D9D9" w:themeFill="background1" w:themeFillShade="D9"/>
            <w:vAlign w:val="center"/>
          </w:tcPr>
          <w:p w14:paraId="795396F9" w14:textId="77777777" w:rsidR="00B740D3" w:rsidRPr="00141DF0" w:rsidRDefault="00B740D3" w:rsidP="00DB5873">
            <w:pPr>
              <w:jc w:val="center"/>
              <w:rPr>
                <w:rFonts w:ascii="Trebuchet MS" w:hAnsi="Trebuchet MS" w:cs="Arial"/>
                <w:b/>
                <w:sz w:val="16"/>
                <w:szCs w:val="16"/>
              </w:rPr>
            </w:pPr>
            <w:r>
              <w:rPr>
                <w:rFonts w:ascii="Trebuchet MS" w:hAnsi="Trebuchet MS" w:cs="Arial"/>
                <w:b/>
                <w:sz w:val="16"/>
                <w:szCs w:val="16"/>
              </w:rPr>
              <w:t xml:space="preserve">ABACUS </w:t>
            </w:r>
            <w:r w:rsidRPr="00141DF0">
              <w:rPr>
                <w:rFonts w:ascii="Trebuchet MS" w:hAnsi="Trebuchet MS" w:cs="Arial"/>
                <w:b/>
                <w:sz w:val="16"/>
                <w:szCs w:val="16"/>
              </w:rPr>
              <w:t>LEVEL 3</w:t>
            </w:r>
          </w:p>
        </w:tc>
      </w:tr>
      <w:tr w:rsidR="00B740D3" w:rsidRPr="00E70340" w14:paraId="4D0046EC" w14:textId="77777777" w:rsidTr="00B740D3">
        <w:trPr>
          <w:trHeight w:val="375"/>
          <w:jc w:val="center"/>
        </w:trPr>
        <w:tc>
          <w:tcPr>
            <w:tcW w:w="6516" w:type="dxa"/>
            <w:vAlign w:val="center"/>
          </w:tcPr>
          <w:p w14:paraId="54BD9162" w14:textId="77777777" w:rsidR="00B740D3" w:rsidRPr="00E70340" w:rsidRDefault="00B740D3" w:rsidP="00DB5873">
            <w:pPr>
              <w:spacing w:before="40" w:after="40"/>
              <w:ind w:left="17" w:hanging="17"/>
              <w:jc w:val="left"/>
              <w:rPr>
                <w:rFonts w:ascii="Trebuchet MS" w:hAnsi="Trebuchet MS"/>
              </w:rPr>
            </w:pPr>
            <w:r w:rsidRPr="00E70340">
              <w:rPr>
                <w:rFonts w:ascii="Trebuchet MS" w:hAnsi="Trebuchet MS"/>
              </w:rPr>
              <w:t>Withdrawn</w:t>
            </w:r>
          </w:p>
        </w:tc>
        <w:tc>
          <w:tcPr>
            <w:tcW w:w="851" w:type="dxa"/>
            <w:vAlign w:val="center"/>
          </w:tcPr>
          <w:p w14:paraId="3A0FD3EB"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0C41A269"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17617893" w14:textId="77777777" w:rsidTr="00B740D3">
        <w:trPr>
          <w:trHeight w:val="375"/>
          <w:jc w:val="center"/>
        </w:trPr>
        <w:tc>
          <w:tcPr>
            <w:tcW w:w="6516" w:type="dxa"/>
            <w:vAlign w:val="center"/>
          </w:tcPr>
          <w:p w14:paraId="1EADAF17" w14:textId="77777777" w:rsidR="00B740D3" w:rsidRPr="00E70340" w:rsidRDefault="00B740D3" w:rsidP="00DB5873">
            <w:pPr>
              <w:spacing w:before="40" w:after="40"/>
              <w:ind w:left="17" w:hanging="17"/>
              <w:jc w:val="left"/>
              <w:rPr>
                <w:rFonts w:ascii="Trebuchet MS" w:hAnsi="Trebuchet MS"/>
                <w:color w:val="70AD47" w:themeColor="accent6"/>
              </w:rPr>
            </w:pPr>
            <w:r w:rsidRPr="00E70340">
              <w:rPr>
                <w:rFonts w:ascii="Trebuchet MS" w:hAnsi="Trebuchet MS"/>
              </w:rPr>
              <w:t xml:space="preserve">Withdrawn </w:t>
            </w:r>
            <w:r w:rsidRPr="00E70340">
              <w:rPr>
                <w:rFonts w:ascii="Trebuchet MS" w:hAnsi="Trebuchet MS"/>
                <w:color w:val="5B9BD5" w:themeColor="accent1"/>
              </w:rPr>
              <w:t>+ CPD</w:t>
            </w:r>
          </w:p>
        </w:tc>
        <w:tc>
          <w:tcPr>
            <w:tcW w:w="851" w:type="dxa"/>
            <w:vAlign w:val="center"/>
          </w:tcPr>
          <w:p w14:paraId="3C049C68"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17F1193A"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13D5C5B4" w14:textId="77777777" w:rsidTr="00B740D3">
        <w:trPr>
          <w:trHeight w:val="375"/>
          <w:jc w:val="center"/>
        </w:trPr>
        <w:tc>
          <w:tcPr>
            <w:tcW w:w="6516" w:type="dxa"/>
            <w:vAlign w:val="center"/>
          </w:tcPr>
          <w:p w14:paraId="115B6337" w14:textId="77777777" w:rsidR="00B740D3" w:rsidRPr="00E70340" w:rsidRDefault="00B740D3" w:rsidP="00DB5873">
            <w:pPr>
              <w:spacing w:before="40" w:after="40"/>
              <w:ind w:left="17" w:hanging="17"/>
              <w:jc w:val="left"/>
              <w:rPr>
                <w:rFonts w:ascii="Trebuchet MS" w:hAnsi="Trebuchet MS"/>
              </w:rPr>
            </w:pPr>
            <w:r w:rsidRPr="00E70340">
              <w:rPr>
                <w:rFonts w:ascii="Trebuchet MS" w:hAnsi="Trebuchet MS"/>
                <w:color w:val="70AD47" w:themeColor="accent6"/>
              </w:rPr>
              <w:t>Dismissed</w:t>
            </w:r>
          </w:p>
        </w:tc>
        <w:tc>
          <w:tcPr>
            <w:tcW w:w="851" w:type="dxa"/>
            <w:vAlign w:val="center"/>
          </w:tcPr>
          <w:p w14:paraId="058DE8B4"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3024EE46"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36974455" w14:textId="77777777" w:rsidTr="00B740D3">
        <w:trPr>
          <w:trHeight w:val="375"/>
          <w:jc w:val="center"/>
        </w:trPr>
        <w:tc>
          <w:tcPr>
            <w:tcW w:w="6516" w:type="dxa"/>
            <w:vAlign w:val="center"/>
          </w:tcPr>
          <w:p w14:paraId="0B0E4ECE" w14:textId="77777777" w:rsidR="00B740D3" w:rsidRPr="00E70340" w:rsidRDefault="00B740D3" w:rsidP="00DB5873">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 xml:space="preserve">Dismissed </w:t>
            </w:r>
            <w:r w:rsidRPr="00E70340">
              <w:rPr>
                <w:rFonts w:ascii="Trebuchet MS" w:hAnsi="Trebuchet MS"/>
                <w:color w:val="5B9BD5" w:themeColor="accent1"/>
              </w:rPr>
              <w:t>+ CPD</w:t>
            </w:r>
          </w:p>
        </w:tc>
        <w:tc>
          <w:tcPr>
            <w:tcW w:w="851" w:type="dxa"/>
            <w:vAlign w:val="center"/>
          </w:tcPr>
          <w:p w14:paraId="607B8177"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7D22AEC2"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3483B4E3" w14:textId="77777777" w:rsidTr="00B740D3">
        <w:trPr>
          <w:trHeight w:val="376"/>
          <w:jc w:val="center"/>
        </w:trPr>
        <w:tc>
          <w:tcPr>
            <w:tcW w:w="6516" w:type="dxa"/>
            <w:vAlign w:val="center"/>
          </w:tcPr>
          <w:p w14:paraId="64255475" w14:textId="77777777" w:rsidR="00B740D3" w:rsidRPr="00E70340" w:rsidRDefault="00B740D3" w:rsidP="00DB5873">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Informal Resolution</w:t>
            </w:r>
          </w:p>
        </w:tc>
        <w:tc>
          <w:tcPr>
            <w:tcW w:w="851" w:type="dxa"/>
            <w:vAlign w:val="center"/>
          </w:tcPr>
          <w:p w14:paraId="564FD521"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4FB02B8E" w14:textId="77777777" w:rsidR="00B740D3" w:rsidRPr="00E70340" w:rsidRDefault="00B740D3" w:rsidP="00DB5873">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r>
      <w:tr w:rsidR="00B740D3" w:rsidRPr="00E70340" w14:paraId="2636E653" w14:textId="77777777" w:rsidTr="00B740D3">
        <w:trPr>
          <w:trHeight w:val="375"/>
          <w:jc w:val="center"/>
        </w:trPr>
        <w:tc>
          <w:tcPr>
            <w:tcW w:w="6516" w:type="dxa"/>
            <w:vAlign w:val="center"/>
          </w:tcPr>
          <w:p w14:paraId="3BBF3B30" w14:textId="77777777" w:rsidR="00B740D3" w:rsidRPr="00E70340" w:rsidRDefault="00B740D3" w:rsidP="00DB5873">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 xml:space="preserve">Informal Resolution </w:t>
            </w:r>
            <w:r w:rsidRPr="00E70340">
              <w:rPr>
                <w:rFonts w:ascii="Trebuchet MS" w:hAnsi="Trebuchet MS"/>
                <w:color w:val="5B9BD5" w:themeColor="accent1"/>
              </w:rPr>
              <w:t>+ CPD</w:t>
            </w:r>
          </w:p>
        </w:tc>
        <w:tc>
          <w:tcPr>
            <w:tcW w:w="851" w:type="dxa"/>
            <w:vAlign w:val="center"/>
          </w:tcPr>
          <w:p w14:paraId="0503E682"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01AEB3DD" w14:textId="77777777" w:rsidR="00B740D3" w:rsidRPr="00E70340" w:rsidRDefault="00B740D3" w:rsidP="00DB5873">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r>
      <w:tr w:rsidR="00B740D3" w:rsidRPr="00E70340" w14:paraId="01AD51DA" w14:textId="77777777" w:rsidTr="00B740D3">
        <w:trPr>
          <w:trHeight w:val="375"/>
          <w:jc w:val="center"/>
        </w:trPr>
        <w:tc>
          <w:tcPr>
            <w:tcW w:w="6516" w:type="dxa"/>
            <w:vAlign w:val="center"/>
          </w:tcPr>
          <w:p w14:paraId="232ECB1C" w14:textId="77777777" w:rsidR="00B740D3" w:rsidRPr="00E70340" w:rsidRDefault="00B740D3" w:rsidP="00DB5873">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Formal Resolution</w:t>
            </w:r>
          </w:p>
        </w:tc>
        <w:tc>
          <w:tcPr>
            <w:tcW w:w="851" w:type="dxa"/>
            <w:vAlign w:val="center"/>
          </w:tcPr>
          <w:p w14:paraId="13B7FC69"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145AFD1F" w14:textId="77777777" w:rsidR="00B740D3" w:rsidRPr="00E70340" w:rsidRDefault="00B740D3" w:rsidP="00DB5873">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r>
      <w:tr w:rsidR="00B740D3" w:rsidRPr="00E70340" w14:paraId="4D183430" w14:textId="77777777" w:rsidTr="00B740D3">
        <w:trPr>
          <w:trHeight w:val="375"/>
          <w:jc w:val="center"/>
        </w:trPr>
        <w:tc>
          <w:tcPr>
            <w:tcW w:w="6516" w:type="dxa"/>
            <w:vAlign w:val="center"/>
          </w:tcPr>
          <w:p w14:paraId="7129C586" w14:textId="77777777" w:rsidR="00B740D3" w:rsidRPr="00E70340" w:rsidRDefault="00B740D3" w:rsidP="00DB5873">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 xml:space="preserve">Formal Resolution </w:t>
            </w:r>
            <w:r w:rsidRPr="00E70340">
              <w:rPr>
                <w:rFonts w:ascii="Trebuchet MS" w:hAnsi="Trebuchet MS"/>
                <w:color w:val="5B9BD5" w:themeColor="accent1"/>
              </w:rPr>
              <w:t>+ CPD</w:t>
            </w:r>
          </w:p>
        </w:tc>
        <w:tc>
          <w:tcPr>
            <w:tcW w:w="851" w:type="dxa"/>
            <w:vAlign w:val="center"/>
          </w:tcPr>
          <w:p w14:paraId="09C99EF8"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16E43D81" w14:textId="77777777" w:rsidR="00B740D3" w:rsidRPr="00E70340" w:rsidRDefault="00B740D3" w:rsidP="00DB5873">
            <w:pPr>
              <w:spacing w:before="40" w:after="40"/>
              <w:ind w:left="17" w:hanging="17"/>
              <w:jc w:val="center"/>
              <w:rPr>
                <w:rFonts w:ascii="Trebuchet MS" w:hAnsi="Trebuchet MS"/>
                <w:color w:val="FF0000"/>
                <w:sz w:val="32"/>
                <w:szCs w:val="32"/>
              </w:rPr>
            </w:pPr>
            <w:r w:rsidRPr="00E70340">
              <w:rPr>
                <w:rFonts w:ascii="Trebuchet MS" w:hAnsi="Trebuchet MS"/>
                <w:color w:val="FF0000"/>
                <w:sz w:val="32"/>
                <w:szCs w:val="32"/>
              </w:rPr>
              <w:sym w:font="Wingdings 2" w:char="F051"/>
            </w:r>
          </w:p>
        </w:tc>
      </w:tr>
      <w:tr w:rsidR="00B740D3" w:rsidRPr="00E70340" w14:paraId="604D7511" w14:textId="77777777" w:rsidTr="00B740D3">
        <w:trPr>
          <w:trHeight w:val="375"/>
          <w:jc w:val="center"/>
        </w:trPr>
        <w:tc>
          <w:tcPr>
            <w:tcW w:w="6516" w:type="dxa"/>
            <w:vAlign w:val="center"/>
          </w:tcPr>
          <w:p w14:paraId="3496E35D" w14:textId="77777777" w:rsidR="00B740D3" w:rsidRPr="00E70340" w:rsidRDefault="00B740D3" w:rsidP="00DB5873">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No Breach</w:t>
            </w:r>
          </w:p>
        </w:tc>
        <w:tc>
          <w:tcPr>
            <w:tcW w:w="851" w:type="dxa"/>
            <w:vAlign w:val="center"/>
          </w:tcPr>
          <w:p w14:paraId="7A3B1200"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472E8FBF"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091295AA" w14:textId="77777777" w:rsidTr="00B740D3">
        <w:trPr>
          <w:trHeight w:val="375"/>
          <w:jc w:val="center"/>
        </w:trPr>
        <w:tc>
          <w:tcPr>
            <w:tcW w:w="6516" w:type="dxa"/>
            <w:vAlign w:val="center"/>
          </w:tcPr>
          <w:p w14:paraId="1690EF7C" w14:textId="77777777" w:rsidR="00B740D3" w:rsidRPr="00E70340" w:rsidRDefault="00B740D3" w:rsidP="00DB5873">
            <w:pPr>
              <w:spacing w:before="40" w:after="40"/>
              <w:ind w:left="17" w:hanging="17"/>
              <w:jc w:val="left"/>
              <w:rPr>
                <w:rFonts w:ascii="Trebuchet MS" w:hAnsi="Trebuchet MS"/>
              </w:rPr>
            </w:pPr>
            <w:r w:rsidRPr="00E70340">
              <w:rPr>
                <w:rFonts w:ascii="Trebuchet MS" w:hAnsi="Trebuchet MS"/>
                <w:color w:val="70AD47" w:themeColor="accent6"/>
              </w:rPr>
              <w:t xml:space="preserve">No Breach </w:t>
            </w:r>
            <w:r w:rsidRPr="00E70340">
              <w:rPr>
                <w:rFonts w:ascii="Trebuchet MS" w:hAnsi="Trebuchet MS"/>
                <w:color w:val="5B9BD5" w:themeColor="accent1"/>
              </w:rPr>
              <w:t>+ CPD</w:t>
            </w:r>
          </w:p>
        </w:tc>
        <w:tc>
          <w:tcPr>
            <w:tcW w:w="851" w:type="dxa"/>
            <w:vAlign w:val="center"/>
          </w:tcPr>
          <w:p w14:paraId="2538A0A9"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08784598"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243AC35A" w14:textId="77777777" w:rsidTr="00B740D3">
        <w:trPr>
          <w:trHeight w:val="376"/>
          <w:jc w:val="center"/>
        </w:trPr>
        <w:tc>
          <w:tcPr>
            <w:tcW w:w="6516" w:type="dxa"/>
            <w:vAlign w:val="center"/>
          </w:tcPr>
          <w:p w14:paraId="29044C23" w14:textId="77777777" w:rsidR="00B740D3" w:rsidRPr="00E70340" w:rsidRDefault="00B740D3" w:rsidP="00DB5873">
            <w:pPr>
              <w:spacing w:before="40" w:after="40"/>
              <w:ind w:left="17" w:hanging="17"/>
              <w:jc w:val="left"/>
              <w:rPr>
                <w:rFonts w:ascii="Trebuchet MS" w:hAnsi="Trebuchet MS"/>
                <w:color w:val="70AD47" w:themeColor="accent6"/>
              </w:rPr>
            </w:pPr>
            <w:r w:rsidRPr="00E70340">
              <w:rPr>
                <w:rFonts w:ascii="Trebuchet MS" w:hAnsi="Trebuchet MS"/>
                <w:color w:val="70AD47" w:themeColor="accent6"/>
              </w:rPr>
              <w:t>Breach Justified</w:t>
            </w:r>
          </w:p>
        </w:tc>
        <w:tc>
          <w:tcPr>
            <w:tcW w:w="851" w:type="dxa"/>
            <w:vAlign w:val="center"/>
          </w:tcPr>
          <w:p w14:paraId="3308B10C"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6F7CDD18"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206375F7" w14:textId="77777777" w:rsidTr="00B740D3">
        <w:trPr>
          <w:trHeight w:val="376"/>
          <w:jc w:val="center"/>
        </w:trPr>
        <w:tc>
          <w:tcPr>
            <w:tcW w:w="6516" w:type="dxa"/>
            <w:vAlign w:val="center"/>
          </w:tcPr>
          <w:p w14:paraId="7D65213E" w14:textId="77777777" w:rsidR="00B740D3" w:rsidRPr="00E70340" w:rsidRDefault="00B740D3" w:rsidP="00DB5873">
            <w:pPr>
              <w:spacing w:before="40" w:after="40"/>
              <w:ind w:left="17" w:hanging="17"/>
              <w:jc w:val="left"/>
              <w:rPr>
                <w:rFonts w:ascii="Trebuchet MS" w:hAnsi="Trebuchet MS"/>
              </w:rPr>
            </w:pPr>
            <w:r w:rsidRPr="00E70340">
              <w:rPr>
                <w:rFonts w:ascii="Trebuchet MS" w:hAnsi="Trebuchet MS"/>
                <w:color w:val="70AD47" w:themeColor="accent6"/>
              </w:rPr>
              <w:t>Breach + No Determination Notice</w:t>
            </w:r>
          </w:p>
        </w:tc>
        <w:tc>
          <w:tcPr>
            <w:tcW w:w="851" w:type="dxa"/>
            <w:vAlign w:val="center"/>
          </w:tcPr>
          <w:p w14:paraId="7DFE9C85"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2BC785C4"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464ECA43" w14:textId="77777777" w:rsidTr="00B740D3">
        <w:trPr>
          <w:trHeight w:val="375"/>
          <w:jc w:val="center"/>
        </w:trPr>
        <w:tc>
          <w:tcPr>
            <w:tcW w:w="6516" w:type="dxa"/>
            <w:vAlign w:val="center"/>
          </w:tcPr>
          <w:p w14:paraId="22B13C54" w14:textId="77777777" w:rsidR="00B740D3" w:rsidRPr="00E70340" w:rsidRDefault="00B740D3" w:rsidP="00DB5873">
            <w:pPr>
              <w:spacing w:before="40" w:after="40"/>
              <w:ind w:left="17" w:hanging="17"/>
              <w:jc w:val="left"/>
              <w:rPr>
                <w:rFonts w:ascii="Trebuchet MS" w:hAnsi="Trebuchet MS"/>
              </w:rPr>
            </w:pPr>
            <w:r w:rsidRPr="00E70340">
              <w:rPr>
                <w:rFonts w:ascii="Trebuchet MS" w:hAnsi="Trebuchet MS"/>
                <w:color w:val="70AD47" w:themeColor="accent6"/>
              </w:rPr>
              <w:t xml:space="preserve">Breach + No Determination Notice </w:t>
            </w:r>
            <w:r w:rsidRPr="00E70340">
              <w:rPr>
                <w:rFonts w:ascii="Trebuchet MS" w:hAnsi="Trebuchet MS"/>
                <w:color w:val="5B9BD5" w:themeColor="accent1"/>
              </w:rPr>
              <w:t>+ CPD</w:t>
            </w:r>
          </w:p>
        </w:tc>
        <w:tc>
          <w:tcPr>
            <w:tcW w:w="851" w:type="dxa"/>
            <w:vAlign w:val="center"/>
          </w:tcPr>
          <w:p w14:paraId="13248F7A"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7CA0F7C9"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788ABB62" w14:textId="77777777" w:rsidTr="00B740D3">
        <w:trPr>
          <w:trHeight w:val="375"/>
          <w:jc w:val="center"/>
        </w:trPr>
        <w:tc>
          <w:tcPr>
            <w:tcW w:w="6516" w:type="dxa"/>
            <w:vAlign w:val="center"/>
          </w:tcPr>
          <w:p w14:paraId="57B24A13" w14:textId="77777777" w:rsidR="00B740D3" w:rsidRPr="00E70340" w:rsidRDefault="00B740D3" w:rsidP="00DB5873">
            <w:pPr>
              <w:spacing w:before="40" w:after="40"/>
              <w:ind w:left="17" w:hanging="17"/>
              <w:jc w:val="left"/>
              <w:rPr>
                <w:rFonts w:ascii="Trebuchet MS" w:hAnsi="Trebuchet MS"/>
              </w:rPr>
            </w:pPr>
            <w:r w:rsidRPr="00E70340">
              <w:rPr>
                <w:rFonts w:ascii="Trebuchet MS" w:hAnsi="Trebuchet MS"/>
                <w:color w:val="FF0000"/>
              </w:rPr>
              <w:t xml:space="preserve">Breach + Determination Notice + </w:t>
            </w:r>
            <w:r w:rsidRPr="00E70340">
              <w:rPr>
                <w:rFonts w:ascii="Trebuchet MS" w:hAnsi="Trebuchet MS"/>
                <w:b/>
                <w:color w:val="FF0000"/>
              </w:rPr>
              <w:t>no</w:t>
            </w:r>
            <w:r w:rsidRPr="00E70340">
              <w:rPr>
                <w:rFonts w:ascii="Trebuchet MS" w:hAnsi="Trebuchet MS"/>
                <w:color w:val="FF0000"/>
              </w:rPr>
              <w:t xml:space="preserve"> section 43(3) Action</w:t>
            </w:r>
          </w:p>
        </w:tc>
        <w:tc>
          <w:tcPr>
            <w:tcW w:w="851" w:type="dxa"/>
            <w:vAlign w:val="center"/>
          </w:tcPr>
          <w:p w14:paraId="773D1F4D"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7EE6D51D"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42A40662" w14:textId="77777777" w:rsidTr="00B740D3">
        <w:trPr>
          <w:trHeight w:val="375"/>
          <w:jc w:val="center"/>
        </w:trPr>
        <w:tc>
          <w:tcPr>
            <w:tcW w:w="6516" w:type="dxa"/>
            <w:vAlign w:val="center"/>
          </w:tcPr>
          <w:p w14:paraId="7D43968F" w14:textId="77777777" w:rsidR="00B740D3" w:rsidRPr="00E70340" w:rsidRDefault="00B740D3" w:rsidP="00DB5873">
            <w:pPr>
              <w:pStyle w:val="NormalWeb"/>
              <w:kinsoku w:val="0"/>
              <w:overflowPunct w:val="0"/>
              <w:spacing w:before="40" w:beforeAutospacing="0" w:after="40" w:afterAutospacing="0"/>
              <w:ind w:left="17" w:hanging="17"/>
              <w:textAlignment w:val="baseline"/>
              <w:rPr>
                <w:rFonts w:ascii="Trebuchet MS" w:eastAsiaTheme="minorHAnsi" w:hAnsi="Trebuchet MS" w:cstheme="minorBidi"/>
                <w:color w:val="FF0000"/>
                <w:sz w:val="22"/>
                <w:szCs w:val="22"/>
                <w:lang w:eastAsia="en-US"/>
              </w:rPr>
            </w:pPr>
            <w:r w:rsidRPr="00E70340">
              <w:rPr>
                <w:rFonts w:ascii="Trebuchet MS" w:eastAsiaTheme="minorHAnsi" w:hAnsi="Trebuchet MS" w:cstheme="minorBidi"/>
                <w:color w:val="FF0000"/>
                <w:sz w:val="22"/>
                <w:szCs w:val="22"/>
                <w:lang w:eastAsia="en-US"/>
              </w:rPr>
              <w:t xml:space="preserve">Breach + Determination Notice + </w:t>
            </w:r>
            <w:r w:rsidRPr="00E70340">
              <w:rPr>
                <w:rFonts w:ascii="Trebuchet MS" w:hAnsi="Trebuchet MS"/>
                <w:b/>
                <w:color w:val="FF0000"/>
                <w:sz w:val="22"/>
                <w:szCs w:val="22"/>
              </w:rPr>
              <w:t>no</w:t>
            </w:r>
            <w:r w:rsidRPr="00E70340">
              <w:rPr>
                <w:rFonts w:ascii="Trebuchet MS" w:hAnsi="Trebuchet MS"/>
                <w:color w:val="FF0000"/>
                <w:sz w:val="22"/>
                <w:szCs w:val="22"/>
              </w:rPr>
              <w:t xml:space="preserve"> </w:t>
            </w:r>
            <w:r w:rsidRPr="00E70340">
              <w:rPr>
                <w:rFonts w:ascii="Trebuchet MS" w:eastAsiaTheme="minorHAnsi" w:hAnsi="Trebuchet MS" w:cstheme="minorBidi"/>
                <w:color w:val="FF0000"/>
                <w:sz w:val="22"/>
                <w:szCs w:val="22"/>
                <w:lang w:eastAsia="en-US"/>
              </w:rPr>
              <w:t>section 43(3) Action</w:t>
            </w:r>
            <w:r w:rsidRPr="00E70340">
              <w:rPr>
                <w:rFonts w:ascii="Trebuchet MS" w:eastAsiaTheme="minorHAnsi" w:hAnsi="Trebuchet MS" w:cstheme="minorBidi"/>
                <w:color w:val="5B9BD5" w:themeColor="accent1"/>
                <w:sz w:val="22"/>
                <w:szCs w:val="22"/>
                <w:lang w:eastAsia="en-US"/>
              </w:rPr>
              <w:t xml:space="preserve"> + CPD</w:t>
            </w:r>
          </w:p>
        </w:tc>
        <w:tc>
          <w:tcPr>
            <w:tcW w:w="851" w:type="dxa"/>
            <w:vAlign w:val="center"/>
          </w:tcPr>
          <w:p w14:paraId="3B9DB297"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2BD91915"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44C1E5B0" w14:textId="77777777" w:rsidTr="00B740D3">
        <w:trPr>
          <w:trHeight w:val="375"/>
          <w:jc w:val="center"/>
        </w:trPr>
        <w:tc>
          <w:tcPr>
            <w:tcW w:w="6516" w:type="dxa"/>
            <w:vAlign w:val="center"/>
          </w:tcPr>
          <w:p w14:paraId="2995A995" w14:textId="77777777" w:rsidR="00B740D3" w:rsidRPr="00E70340" w:rsidRDefault="00B740D3" w:rsidP="00DB5873">
            <w:pPr>
              <w:pStyle w:val="NormalWeb"/>
              <w:kinsoku w:val="0"/>
              <w:overflowPunct w:val="0"/>
              <w:spacing w:before="40" w:beforeAutospacing="0" w:after="40" w:afterAutospacing="0"/>
              <w:ind w:left="17" w:hanging="17"/>
              <w:textAlignment w:val="baseline"/>
              <w:rPr>
                <w:rFonts w:ascii="Trebuchet MS" w:eastAsiaTheme="minorHAnsi" w:hAnsi="Trebuchet MS" w:cstheme="minorBidi"/>
                <w:color w:val="FF0000"/>
                <w:sz w:val="22"/>
                <w:szCs w:val="22"/>
                <w:lang w:eastAsia="en-US"/>
              </w:rPr>
            </w:pPr>
            <w:r w:rsidRPr="00E70340">
              <w:rPr>
                <w:rFonts w:ascii="Trebuchet MS" w:eastAsiaTheme="minorHAnsi" w:hAnsi="Trebuchet MS" w:cstheme="minorBidi"/>
                <w:color w:val="FF0000"/>
                <w:sz w:val="22"/>
                <w:szCs w:val="22"/>
                <w:lang w:eastAsia="en-US"/>
              </w:rPr>
              <w:t>Breach + Determination Notice + section 43(3) Action</w:t>
            </w:r>
          </w:p>
        </w:tc>
        <w:tc>
          <w:tcPr>
            <w:tcW w:w="851" w:type="dxa"/>
            <w:vAlign w:val="center"/>
          </w:tcPr>
          <w:p w14:paraId="663C7BD2"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3967234C"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r w:rsidR="00B740D3" w:rsidRPr="00E70340" w14:paraId="16E83AE7" w14:textId="77777777" w:rsidTr="00B740D3">
        <w:trPr>
          <w:trHeight w:val="376"/>
          <w:jc w:val="center"/>
        </w:trPr>
        <w:tc>
          <w:tcPr>
            <w:tcW w:w="6516" w:type="dxa"/>
            <w:vAlign w:val="center"/>
          </w:tcPr>
          <w:p w14:paraId="5D956AED" w14:textId="77777777" w:rsidR="00B740D3" w:rsidRPr="00E70340" w:rsidRDefault="00B740D3" w:rsidP="00DB5873">
            <w:pPr>
              <w:spacing w:before="40" w:after="40"/>
              <w:ind w:left="17" w:hanging="17"/>
              <w:jc w:val="left"/>
              <w:rPr>
                <w:rFonts w:ascii="Trebuchet MS" w:hAnsi="Trebuchet MS"/>
              </w:rPr>
            </w:pPr>
            <w:r w:rsidRPr="00E70340">
              <w:rPr>
                <w:rFonts w:ascii="Trebuchet MS" w:hAnsi="Trebuchet MS"/>
                <w:color w:val="FF0000"/>
              </w:rPr>
              <w:t xml:space="preserve">Breach + Determination Notice + section 43(3) Action </w:t>
            </w:r>
            <w:r w:rsidRPr="00E70340">
              <w:rPr>
                <w:rFonts w:ascii="Trebuchet MS" w:hAnsi="Trebuchet MS"/>
                <w:color w:val="5B9BD5" w:themeColor="accent1"/>
              </w:rPr>
              <w:t>+ CPD</w:t>
            </w:r>
          </w:p>
        </w:tc>
        <w:tc>
          <w:tcPr>
            <w:tcW w:w="851" w:type="dxa"/>
            <w:vAlign w:val="center"/>
          </w:tcPr>
          <w:p w14:paraId="0A0021E8"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c>
          <w:tcPr>
            <w:tcW w:w="992" w:type="dxa"/>
            <w:vAlign w:val="center"/>
          </w:tcPr>
          <w:p w14:paraId="422169E5" w14:textId="77777777" w:rsidR="00B740D3" w:rsidRPr="00E70340" w:rsidRDefault="00B740D3" w:rsidP="00DB5873">
            <w:pPr>
              <w:spacing w:before="40" w:after="40"/>
              <w:ind w:left="17" w:hanging="17"/>
              <w:jc w:val="center"/>
              <w:rPr>
                <w:rFonts w:ascii="Trebuchet MS" w:hAnsi="Trebuchet MS"/>
                <w:b/>
                <w:color w:val="70AD47" w:themeColor="accent6"/>
                <w:sz w:val="32"/>
                <w:szCs w:val="32"/>
              </w:rPr>
            </w:pPr>
            <w:r w:rsidRPr="00E70340">
              <w:rPr>
                <w:rFonts w:ascii="Trebuchet MS" w:hAnsi="Trebuchet MS"/>
                <w:b/>
                <w:color w:val="70AD47" w:themeColor="accent6"/>
                <w:sz w:val="32"/>
                <w:szCs w:val="32"/>
              </w:rPr>
              <w:sym w:font="Wingdings 2" w:char="F052"/>
            </w:r>
          </w:p>
        </w:tc>
      </w:tr>
    </w:tbl>
    <w:p w14:paraId="5DE536D4" w14:textId="77777777" w:rsidR="00FB12E3" w:rsidRPr="00141DF0" w:rsidRDefault="00FB12E3" w:rsidP="00FB12E3">
      <w:pPr>
        <w:spacing w:before="220" w:after="220"/>
        <w:rPr>
          <w:rFonts w:ascii="Trebuchet MS" w:hAnsi="Trebuchet MS"/>
        </w:rPr>
      </w:pPr>
      <w:r w:rsidRPr="00141DF0">
        <w:rPr>
          <w:rFonts w:ascii="Trebuchet MS" w:hAnsi="Trebuchet MS"/>
        </w:rPr>
        <w:t>A discretionary decision may be made to not issue a Determination Notice for some breaches of the Code of Conduct – this is only an option when no section 43(3) Action is being taken.</w:t>
      </w:r>
    </w:p>
    <w:p w14:paraId="0378CCA1" w14:textId="65E9947A" w:rsidR="00DC3126" w:rsidRPr="00796C8E" w:rsidRDefault="00FB12E3" w:rsidP="00DC3126">
      <w:pPr>
        <w:spacing w:before="220" w:after="220"/>
        <w:rPr>
          <w:rFonts w:ascii="Trebuchet MS" w:hAnsi="Trebuchet MS"/>
          <w:i/>
          <w:sz w:val="18"/>
          <w:szCs w:val="18"/>
        </w:rPr>
      </w:pPr>
      <w:r w:rsidRPr="00141DF0">
        <w:rPr>
          <w:rFonts w:ascii="Trebuchet MS" w:hAnsi="Trebuchet MS"/>
        </w:rPr>
        <w:t xml:space="preserve">If the final determination is that a Determination Notice is issued the IAPro icon turns red. This means it forms part of the </w:t>
      </w:r>
      <w:hyperlink w:anchor="Conducthistorydef" w:history="1">
        <w:r w:rsidRPr="00141DF0">
          <w:rPr>
            <w:rFonts w:ascii="Trebuchet MS" w:hAnsi="Trebuchet MS"/>
          </w:rPr>
          <w:t>conduct history</w:t>
        </w:r>
      </w:hyperlink>
      <w:r w:rsidRPr="00141DF0">
        <w:rPr>
          <w:rFonts w:ascii="Trebuchet MS" w:hAnsi="Trebuchet MS"/>
        </w:rPr>
        <w:t xml:space="preserve"> of that member and may be considered in any future breach of the Code of Conduct.  Any section 43(3) Action of a reprimand or higher will affect the member’s eligibility for wearing or receiving medals.</w:t>
      </w:r>
      <w:r w:rsidR="00DC3126">
        <w:rPr>
          <w:rFonts w:ascii="Trebuchet MS" w:hAnsi="Trebuchet MS"/>
        </w:rPr>
        <w:t xml:space="preserve">  A Commander is able to impose a limitation on the subject officer wearing or being awarded the </w:t>
      </w:r>
      <w:r w:rsidR="00DC3126" w:rsidRPr="00796C8E">
        <w:rPr>
          <w:rFonts w:ascii="Trebuchet MS" w:hAnsi="Trebuchet MS"/>
        </w:rPr>
        <w:t>Commissioner’s Medal or National Police Service Medal</w:t>
      </w:r>
      <w:r w:rsidR="00DC3126">
        <w:rPr>
          <w:rFonts w:ascii="Trebuchet MS" w:hAnsi="Trebuchet MS"/>
        </w:rPr>
        <w:t xml:space="preserve"> for a period up to and including 12 months. An Assistant Commissioner or the Deputy Commissioner can impose a limitation on the subject officer wearing or being awarded the </w:t>
      </w:r>
      <w:r w:rsidR="00DC3126" w:rsidRPr="00796C8E">
        <w:rPr>
          <w:rFonts w:ascii="Trebuchet MS" w:hAnsi="Trebuchet MS"/>
        </w:rPr>
        <w:t>Commissioner’s Medal or National Police Service Medal</w:t>
      </w:r>
      <w:r w:rsidR="00DC3126">
        <w:rPr>
          <w:rFonts w:ascii="Trebuchet MS" w:hAnsi="Trebuchet MS"/>
        </w:rPr>
        <w:t xml:space="preserve"> for a period up to and including 5 years.</w:t>
      </w:r>
    </w:p>
    <w:p w14:paraId="72C9A0E6" w14:textId="77777777" w:rsidR="007C4121" w:rsidRPr="00796C8E" w:rsidRDefault="007C4121" w:rsidP="0054254D">
      <w:pPr>
        <w:pStyle w:val="Heading4"/>
        <w:ind w:left="1134" w:hanging="1134"/>
      </w:pPr>
      <w:r w:rsidRPr="00796C8E">
        <w:t>Factors to Consider</w:t>
      </w:r>
    </w:p>
    <w:p w14:paraId="3C2E8181" w14:textId="110436E3" w:rsidR="007C4121" w:rsidRDefault="007C4121" w:rsidP="007C4121">
      <w:pPr>
        <w:spacing w:before="220" w:after="220"/>
        <w:rPr>
          <w:rFonts w:ascii="Trebuchet MS" w:hAnsi="Trebuchet MS"/>
        </w:rPr>
      </w:pPr>
      <w:r>
        <w:rPr>
          <w:rFonts w:ascii="Trebuchet MS" w:hAnsi="Trebuchet MS"/>
        </w:rPr>
        <w:t>When looking to arrive at an appropriate outcome i</w:t>
      </w:r>
      <w:r w:rsidRPr="00796C8E">
        <w:rPr>
          <w:rFonts w:ascii="Trebuchet MS" w:hAnsi="Trebuchet MS"/>
        </w:rPr>
        <w:t xml:space="preserve">nquirers / investigators must </w:t>
      </w:r>
      <w:r w:rsidR="00E14EBE">
        <w:rPr>
          <w:rFonts w:ascii="Trebuchet MS" w:hAnsi="Trebuchet MS"/>
        </w:rPr>
        <w:t>be mindful</w:t>
      </w:r>
      <w:r>
        <w:rPr>
          <w:rFonts w:ascii="Trebuchet MS" w:hAnsi="Trebuchet MS"/>
        </w:rPr>
        <w:t xml:space="preserve"> that</w:t>
      </w:r>
      <w:r w:rsidR="00E14EBE">
        <w:rPr>
          <w:rFonts w:ascii="Trebuchet MS" w:hAnsi="Trebuchet MS"/>
        </w:rPr>
        <w:t xml:space="preserve"> members of Tasmania Police</w:t>
      </w:r>
      <w:r>
        <w:rPr>
          <w:rFonts w:ascii="Trebuchet MS" w:hAnsi="Trebuchet MS"/>
        </w:rPr>
        <w:t>:</w:t>
      </w:r>
    </w:p>
    <w:p w14:paraId="37BF5589" w14:textId="77777777" w:rsidR="00E14EBE" w:rsidRPr="004614CD" w:rsidRDefault="00E14EBE" w:rsidP="00452DBF">
      <w:pPr>
        <w:numPr>
          <w:ilvl w:val="0"/>
          <w:numId w:val="164"/>
        </w:numPr>
        <w:overflowPunct w:val="0"/>
        <w:autoSpaceDE w:val="0"/>
        <w:autoSpaceDN w:val="0"/>
        <w:adjustRightInd w:val="0"/>
        <w:spacing w:before="120" w:after="120"/>
        <w:ind w:left="1134" w:hanging="567"/>
        <w:textAlignment w:val="baseline"/>
        <w:rPr>
          <w:rFonts w:ascii="Trebuchet MS" w:hAnsi="Trebuchet MS"/>
        </w:rPr>
      </w:pPr>
      <w:r w:rsidRPr="004614CD">
        <w:rPr>
          <w:rFonts w:ascii="Trebuchet MS" w:hAnsi="Trebuchet MS"/>
        </w:rPr>
        <w:t xml:space="preserve">must be accountable for their actions, </w:t>
      </w:r>
    </w:p>
    <w:p w14:paraId="42414AA0" w14:textId="77777777" w:rsidR="00E14EBE" w:rsidRPr="004614CD" w:rsidRDefault="00E14EBE" w:rsidP="00452DBF">
      <w:pPr>
        <w:numPr>
          <w:ilvl w:val="0"/>
          <w:numId w:val="164"/>
        </w:numPr>
        <w:overflowPunct w:val="0"/>
        <w:autoSpaceDE w:val="0"/>
        <w:autoSpaceDN w:val="0"/>
        <w:adjustRightInd w:val="0"/>
        <w:spacing w:before="120" w:after="120"/>
        <w:ind w:left="1134" w:hanging="567"/>
        <w:textAlignment w:val="baseline"/>
        <w:rPr>
          <w:rFonts w:ascii="Trebuchet MS" w:hAnsi="Trebuchet MS"/>
        </w:rPr>
      </w:pPr>
      <w:r w:rsidRPr="004614CD">
        <w:rPr>
          <w:rFonts w:ascii="Trebuchet MS" w:hAnsi="Trebuchet MS"/>
        </w:rPr>
        <w:t xml:space="preserve">must maintain proper standards of behaviour and conduct; and </w:t>
      </w:r>
    </w:p>
    <w:p w14:paraId="5DD8BE81" w14:textId="77777777" w:rsidR="00E14EBE" w:rsidRPr="004614CD" w:rsidRDefault="00E14EBE" w:rsidP="00452DBF">
      <w:pPr>
        <w:numPr>
          <w:ilvl w:val="0"/>
          <w:numId w:val="164"/>
        </w:numPr>
        <w:overflowPunct w:val="0"/>
        <w:autoSpaceDE w:val="0"/>
        <w:autoSpaceDN w:val="0"/>
        <w:adjustRightInd w:val="0"/>
        <w:spacing w:before="120" w:after="120"/>
        <w:ind w:left="1134" w:hanging="567"/>
        <w:textAlignment w:val="baseline"/>
        <w:rPr>
          <w:rFonts w:ascii="Trebuchet MS" w:hAnsi="Trebuchet MS"/>
        </w:rPr>
      </w:pPr>
      <w:r w:rsidRPr="004614CD">
        <w:rPr>
          <w:rFonts w:ascii="Trebuchet MS" w:hAnsi="Trebuchet MS"/>
        </w:rPr>
        <w:t>must ensure that public confidence in Tasmania Police is maintained, enhanced and, where necessary, restored.</w:t>
      </w:r>
    </w:p>
    <w:p w14:paraId="60AC05E5" w14:textId="1B57C03B" w:rsidR="007C4121" w:rsidRPr="00EB6157" w:rsidRDefault="007C4121" w:rsidP="007C4121">
      <w:pPr>
        <w:spacing w:before="120" w:after="120"/>
        <w:rPr>
          <w:rFonts w:ascii="Trebuchet MS" w:hAnsi="Trebuchet MS"/>
        </w:rPr>
      </w:pPr>
      <w:r>
        <w:rPr>
          <w:rFonts w:ascii="Trebuchet MS" w:hAnsi="Trebuchet MS"/>
        </w:rPr>
        <w:t xml:space="preserve">For further information refer to </w:t>
      </w:r>
      <w:hyperlink w:anchor="_Provisional_Action_1" w:history="1">
        <w:r w:rsidRPr="00D11BCD">
          <w:rPr>
            <w:rStyle w:val="Hyperlink"/>
            <w:rFonts w:ascii="Trebuchet MS" w:hAnsi="Trebuchet MS"/>
          </w:rPr>
          <w:t>Provisional Action</w:t>
        </w:r>
      </w:hyperlink>
      <w:r>
        <w:rPr>
          <w:rFonts w:ascii="Trebuchet MS" w:hAnsi="Trebuchet MS"/>
        </w:rPr>
        <w:t>.</w:t>
      </w:r>
    </w:p>
    <w:p w14:paraId="426AFB22" w14:textId="77777777" w:rsidR="007C4121" w:rsidRPr="00796C8E" w:rsidRDefault="007C4121" w:rsidP="0054254D">
      <w:pPr>
        <w:pStyle w:val="Heading4"/>
        <w:ind w:left="1134" w:hanging="1134"/>
      </w:pPr>
      <w:r w:rsidRPr="00DE369E">
        <w:t>Equity</w:t>
      </w:r>
      <w:r w:rsidRPr="00796C8E">
        <w:t xml:space="preserve"> in Outcomes</w:t>
      </w:r>
    </w:p>
    <w:p w14:paraId="1D311222" w14:textId="2C6B7905" w:rsidR="007C4121" w:rsidRPr="00796C8E" w:rsidRDefault="007C4121" w:rsidP="007C4121">
      <w:pPr>
        <w:spacing w:before="220" w:after="220"/>
        <w:rPr>
          <w:rFonts w:ascii="Trebuchet MS" w:hAnsi="Trebuchet MS"/>
        </w:rPr>
      </w:pPr>
      <w:r w:rsidRPr="00796C8E">
        <w:rPr>
          <w:rFonts w:ascii="Trebuchet MS" w:hAnsi="Trebuchet MS"/>
        </w:rPr>
        <w:t xml:space="preserve">Inquirers, investigators and authorisers </w:t>
      </w:r>
      <w:r w:rsidR="00911D17">
        <w:rPr>
          <w:rFonts w:ascii="Trebuchet MS" w:hAnsi="Trebuchet MS"/>
        </w:rPr>
        <w:t>are required to</w:t>
      </w:r>
      <w:r w:rsidRPr="00796C8E">
        <w:rPr>
          <w:rFonts w:ascii="Trebuchet MS" w:hAnsi="Trebuchet MS"/>
        </w:rPr>
        <w:t xml:space="preserve"> contact Professional Standards to receive advice about the appropriateness of intended actions.  This will assist in achieving equitable outcomes across Tasmania Police.</w:t>
      </w:r>
    </w:p>
    <w:p w14:paraId="7E916077" w14:textId="77777777" w:rsidR="007C4121" w:rsidRPr="00796C8E" w:rsidRDefault="007C4121" w:rsidP="007C4121">
      <w:pPr>
        <w:spacing w:before="220" w:after="220"/>
        <w:rPr>
          <w:rFonts w:ascii="Trebuchet MS" w:hAnsi="Trebuchet MS"/>
        </w:rPr>
      </w:pPr>
      <w:r w:rsidRPr="00796C8E">
        <w:rPr>
          <w:rFonts w:ascii="Trebuchet MS" w:hAnsi="Trebuchet MS"/>
        </w:rPr>
        <w:t>The separate roles of inquirer / investigator and authoriser in the process, combined with audits by Professional Standards, ensures accountable and fair decision-making.  Professional Standards provides six-monthly reports to the Deputy Commissioner including a section on the equity of outcomes across the State.</w:t>
      </w:r>
    </w:p>
    <w:p w14:paraId="68AAEC9E" w14:textId="7C60A8DC" w:rsidR="00F84575" w:rsidRDefault="00F84575" w:rsidP="003850E1">
      <w:pPr>
        <w:pStyle w:val="Heading2"/>
      </w:pPr>
      <w:bookmarkStart w:id="442" w:name="_Provisional_Report_Structure_1"/>
      <w:bookmarkStart w:id="443" w:name="_Toc164672046"/>
      <w:bookmarkEnd w:id="442"/>
      <w:r w:rsidRPr="00796C8E">
        <w:t>Provisional</w:t>
      </w:r>
      <w:r w:rsidRPr="00796C8E">
        <w:rPr>
          <w:rStyle w:val="Heading4Char"/>
        </w:rPr>
        <w:t xml:space="preserve"> </w:t>
      </w:r>
      <w:r w:rsidRPr="006B663C">
        <w:rPr>
          <w:rStyle w:val="Heading4Char"/>
          <w:b/>
          <w:sz w:val="32"/>
          <w:szCs w:val="32"/>
        </w:rPr>
        <w:t>Report</w:t>
      </w:r>
      <w:r w:rsidRPr="00796C8E">
        <w:rPr>
          <w:rStyle w:val="Heading4Char"/>
        </w:rPr>
        <w:t xml:space="preserve"> </w:t>
      </w:r>
      <w:r w:rsidRPr="00796C8E">
        <w:t>Structure</w:t>
      </w:r>
      <w:bookmarkEnd w:id="443"/>
    </w:p>
    <w:p w14:paraId="2E267F77" w14:textId="180490EA" w:rsidR="002E4AC6" w:rsidRPr="002E4AC6" w:rsidRDefault="002E4AC6" w:rsidP="002E4AC6">
      <w:pPr>
        <w:rPr>
          <w:rFonts w:ascii="Trebuchet MS" w:hAnsi="Trebuchet MS"/>
        </w:rPr>
      </w:pPr>
      <w:r>
        <w:rPr>
          <w:rFonts w:ascii="Trebuchet MS" w:hAnsi="Trebuchet MS"/>
        </w:rPr>
        <w:t xml:space="preserve">This section describes the structure of a </w:t>
      </w:r>
      <w:r w:rsidRPr="002E4AC6">
        <w:rPr>
          <w:rFonts w:ascii="Trebuchet MS" w:hAnsi="Trebuchet MS"/>
          <w:i/>
        </w:rPr>
        <w:t>Provisional Report</w:t>
      </w:r>
      <w:r>
        <w:rPr>
          <w:rFonts w:ascii="Trebuchet MS" w:hAnsi="Trebuchet MS"/>
        </w:rPr>
        <w:t xml:space="preserve">.  An example </w:t>
      </w:r>
      <w:r w:rsidRPr="002E4AC6">
        <w:rPr>
          <w:rFonts w:ascii="Trebuchet MS" w:hAnsi="Trebuchet MS"/>
          <w:i/>
        </w:rPr>
        <w:t>Provisional Report</w:t>
      </w:r>
      <w:r>
        <w:rPr>
          <w:rFonts w:ascii="Trebuchet MS" w:hAnsi="Trebuchet MS"/>
        </w:rPr>
        <w:t xml:space="preserve"> is at </w:t>
      </w:r>
      <w:hyperlink w:anchor="_APPENDIX_D_–" w:history="1">
        <w:r w:rsidRPr="002E4AC6">
          <w:rPr>
            <w:rStyle w:val="Hyperlink"/>
            <w:rFonts w:ascii="Trebuchet MS" w:hAnsi="Trebuchet MS"/>
          </w:rPr>
          <w:t>Appendix C</w:t>
        </w:r>
      </w:hyperlink>
      <w:r>
        <w:rPr>
          <w:rFonts w:ascii="Trebuchet MS" w:hAnsi="Trebuchet MS"/>
        </w:rPr>
        <w:t>.</w:t>
      </w:r>
    </w:p>
    <w:p w14:paraId="7B51C843" w14:textId="78F37EE7" w:rsidR="00F84575" w:rsidRPr="00BE09C8" w:rsidRDefault="007B764B" w:rsidP="0054254D">
      <w:pPr>
        <w:pStyle w:val="Heading4"/>
        <w:ind w:left="1134" w:hanging="1134"/>
      </w:pPr>
      <w:r>
        <w:t>Introduction</w:t>
      </w:r>
    </w:p>
    <w:p w14:paraId="0B7CAAC1" w14:textId="68F99826" w:rsidR="00F84575" w:rsidRPr="00796C8E" w:rsidRDefault="00F84575" w:rsidP="00F84575">
      <w:pPr>
        <w:spacing w:before="120" w:after="120"/>
        <w:rPr>
          <w:rFonts w:ascii="Trebuchet MS" w:hAnsi="Trebuchet MS"/>
        </w:rPr>
      </w:pPr>
      <w:r w:rsidRPr="00796C8E">
        <w:rPr>
          <w:rFonts w:ascii="Trebuchet MS" w:hAnsi="Trebuchet MS"/>
        </w:rPr>
        <w:t xml:space="preserve">This section describes the purpose of the report, advises who the inquirer / investigator was and that the </w:t>
      </w:r>
      <w:r w:rsidRPr="00796C8E">
        <w:rPr>
          <w:rFonts w:ascii="Trebuchet MS" w:hAnsi="Trebuchet MS"/>
          <w:i/>
        </w:rPr>
        <w:t xml:space="preserve">Provisional Report </w:t>
      </w:r>
      <w:r w:rsidRPr="00796C8E">
        <w:rPr>
          <w:rFonts w:ascii="Trebuchet MS" w:hAnsi="Trebuchet MS"/>
        </w:rPr>
        <w:t xml:space="preserve">is based on the inquirer / investigator’s recommendations.  It also </w:t>
      </w:r>
      <w:r w:rsidR="007B764B">
        <w:rPr>
          <w:rFonts w:ascii="Trebuchet MS" w:hAnsi="Trebuchet MS"/>
        </w:rPr>
        <w:t xml:space="preserve">provides, in broad terms, the provisional outcome. </w:t>
      </w:r>
    </w:p>
    <w:p w14:paraId="48AF5DB1" w14:textId="77777777" w:rsidR="00F84575" w:rsidRPr="00462879" w:rsidRDefault="00F84575" w:rsidP="00F84575">
      <w:pPr>
        <w:spacing w:before="120" w:after="120"/>
        <w:rPr>
          <w:rFonts w:ascii="Trebuchet MS" w:hAnsi="Trebuchet MS"/>
        </w:rPr>
      </w:pPr>
      <w:r w:rsidRPr="00796C8E">
        <w:rPr>
          <w:rFonts w:ascii="Trebuchet MS" w:hAnsi="Trebuchet MS"/>
          <w:i/>
        </w:rPr>
        <w:t>Note: whilst the Provisional Report is based on the recommendations of the inquirer / investigator, the authoriser exercises their own judgement in relation to the matter and must be satisfied that the provisional findings are able to be substantiated on the balance of probabilities.</w:t>
      </w:r>
    </w:p>
    <w:p w14:paraId="0AAA3641" w14:textId="77777777" w:rsidR="00F84575" w:rsidRPr="00D953A5" w:rsidRDefault="00F84575" w:rsidP="0054254D">
      <w:pPr>
        <w:pStyle w:val="Heading4"/>
        <w:ind w:left="1134" w:hanging="1134"/>
      </w:pPr>
      <w:r w:rsidRPr="0054254D">
        <w:t>Conflict of Interest</w:t>
      </w:r>
    </w:p>
    <w:p w14:paraId="3EF0251E" w14:textId="77777777" w:rsidR="00F84575" w:rsidRPr="00796C8E" w:rsidRDefault="00F84575" w:rsidP="00F84575">
      <w:pPr>
        <w:spacing w:before="120" w:after="120"/>
        <w:rPr>
          <w:rFonts w:ascii="Trebuchet MS" w:hAnsi="Trebuchet MS" w:cs="Arial"/>
        </w:rPr>
      </w:pPr>
      <w:r w:rsidRPr="00796C8E">
        <w:rPr>
          <w:rFonts w:ascii="Trebuchet MS" w:hAnsi="Trebuchet MS"/>
        </w:rPr>
        <w:t xml:space="preserve">Clear statements are required on conflicts of interest.  The authoriser is to state whether or not </w:t>
      </w:r>
      <w:r w:rsidRPr="00796C8E">
        <w:rPr>
          <w:rFonts w:ascii="Trebuchet MS" w:hAnsi="Trebuchet MS" w:cs="Arial"/>
        </w:rPr>
        <w:t>an actual, perceived or potential conflict of interest exists or could be seen to exist that renders them, or might be perceived to render them, unable to impartially assess the matter and complete their responsibilities.</w:t>
      </w:r>
    </w:p>
    <w:p w14:paraId="1DCCD102" w14:textId="77777777" w:rsidR="00F84575" w:rsidRPr="00796C8E" w:rsidRDefault="00F84575" w:rsidP="00F84575">
      <w:pPr>
        <w:spacing w:before="120" w:after="120"/>
        <w:rPr>
          <w:rFonts w:ascii="Trebuchet MS" w:hAnsi="Trebuchet MS" w:cs="Arial"/>
        </w:rPr>
      </w:pPr>
      <w:r w:rsidRPr="00796C8E">
        <w:rPr>
          <w:rFonts w:ascii="Trebuchet MS" w:hAnsi="Trebuchet MS" w:cs="Arial"/>
        </w:rPr>
        <w:t xml:space="preserve">The </w:t>
      </w:r>
      <w:r w:rsidRPr="00796C8E">
        <w:rPr>
          <w:rFonts w:ascii="Trebuchet MS" w:hAnsi="Trebuchet MS"/>
        </w:rPr>
        <w:t xml:space="preserve">inquirer / investigator is also to state whether or not </w:t>
      </w:r>
      <w:r w:rsidRPr="00796C8E">
        <w:rPr>
          <w:rFonts w:ascii="Trebuchet MS" w:hAnsi="Trebuchet MS" w:cs="Arial"/>
        </w:rPr>
        <w:t>an actual, perceived or potential conflict of interest exists or could be seen to exist that renders them, or might be perceived to render them, unable to impartially assess the matter and complete their responsibilities.</w:t>
      </w:r>
    </w:p>
    <w:p w14:paraId="557AFCC9" w14:textId="175D0327" w:rsidR="00F84575" w:rsidRPr="00796C8E" w:rsidRDefault="00F84575" w:rsidP="00F84575">
      <w:pPr>
        <w:spacing w:before="120" w:after="120"/>
        <w:rPr>
          <w:rFonts w:ascii="Trebuchet MS" w:hAnsi="Trebuchet MS" w:cs="Arial"/>
        </w:rPr>
      </w:pPr>
      <w:r w:rsidRPr="00796C8E">
        <w:rPr>
          <w:rFonts w:ascii="Trebuchet MS" w:hAnsi="Trebuchet MS" w:cs="Arial"/>
        </w:rPr>
        <w:t xml:space="preserve">Further information on conflicts of interest is available at </w:t>
      </w:r>
      <w:hyperlink r:id="rId117" w:history="1">
        <w:r w:rsidR="00ED3270">
          <w:rPr>
            <w:rStyle w:val="Hyperlink"/>
            <w:rFonts w:ascii="Trebuchet MS" w:hAnsi="Trebuchet MS"/>
          </w:rPr>
          <w:t>Part 1.47</w:t>
        </w:r>
      </w:hyperlink>
      <w:r w:rsidR="00ED3270">
        <w:rPr>
          <w:rStyle w:val="Hyperlink"/>
          <w:rFonts w:ascii="Trebuchet MS" w:hAnsi="Trebuchet MS"/>
        </w:rPr>
        <w:t xml:space="preserve"> </w:t>
      </w:r>
      <w:r w:rsidR="00ED3270">
        <w:rPr>
          <w:rFonts w:ascii="Trebuchet MS" w:hAnsi="Trebuchet MS"/>
        </w:rPr>
        <w:t>of the TPM</w:t>
      </w:r>
      <w:r w:rsidRPr="00796C8E">
        <w:rPr>
          <w:rFonts w:ascii="Trebuchet MS" w:hAnsi="Trebuchet MS" w:cs="Arial"/>
        </w:rPr>
        <w:t>.</w:t>
      </w:r>
    </w:p>
    <w:p w14:paraId="6A409AA9" w14:textId="77777777" w:rsidR="00F84575" w:rsidRPr="0054254D" w:rsidRDefault="00F84575" w:rsidP="0054254D">
      <w:pPr>
        <w:pStyle w:val="Heading4"/>
        <w:ind w:left="1134" w:hanging="1134"/>
      </w:pPr>
      <w:r w:rsidRPr="0054254D">
        <w:t>Courses of Action</w:t>
      </w:r>
    </w:p>
    <w:p w14:paraId="4B7A37F6" w14:textId="77777777" w:rsidR="00F84575" w:rsidRPr="00B27AC1" w:rsidRDefault="00F84575" w:rsidP="00F84575">
      <w:pPr>
        <w:spacing w:before="120" w:after="120"/>
        <w:rPr>
          <w:rFonts w:ascii="Trebuchet MS" w:hAnsi="Trebuchet MS" w:cs="Arial"/>
        </w:rPr>
      </w:pPr>
      <w:r w:rsidRPr="00796C8E">
        <w:rPr>
          <w:rFonts w:ascii="Trebuchet MS" w:hAnsi="Trebuchet MS" w:cs="Arial"/>
        </w:rPr>
        <w:t xml:space="preserve">This section advises the subject officer </w:t>
      </w:r>
      <w:r>
        <w:rPr>
          <w:rFonts w:ascii="Trebuchet MS" w:hAnsi="Trebuchet MS" w:cs="Arial"/>
        </w:rPr>
        <w:t>of the courses of actions that are available to them</w:t>
      </w:r>
      <w:r w:rsidRPr="00796C8E">
        <w:rPr>
          <w:rFonts w:ascii="Trebuchet MS" w:hAnsi="Trebuchet MS" w:cs="Arial"/>
        </w:rPr>
        <w:t>.</w:t>
      </w:r>
      <w:r>
        <w:rPr>
          <w:rFonts w:ascii="Trebuchet MS" w:hAnsi="Trebuchet MS" w:cs="Arial"/>
        </w:rPr>
        <w:t xml:space="preserve">  </w:t>
      </w:r>
      <w:r w:rsidRPr="00796C8E">
        <w:rPr>
          <w:rFonts w:ascii="Trebuchet MS" w:hAnsi="Trebuchet MS" w:cs="Arial"/>
          <w:iCs/>
          <w:color w:val="000000"/>
        </w:rPr>
        <w:t>The subject officer must:</w:t>
      </w:r>
    </w:p>
    <w:p w14:paraId="2AC1A7CB" w14:textId="77777777" w:rsidR="00F84575" w:rsidRPr="00796C8E" w:rsidRDefault="00F84575" w:rsidP="00452DBF">
      <w:pPr>
        <w:pStyle w:val="ListParagraph"/>
        <w:numPr>
          <w:ilvl w:val="1"/>
          <w:numId w:val="22"/>
        </w:numPr>
        <w:tabs>
          <w:tab w:val="left" w:pos="1134"/>
        </w:tabs>
        <w:spacing w:before="120" w:after="120"/>
        <w:ind w:left="1134" w:hanging="567"/>
        <w:contextualSpacing w:val="0"/>
        <w:rPr>
          <w:rFonts w:ascii="Trebuchet MS" w:hAnsi="Trebuchet MS" w:cs="Arial"/>
          <w:iCs/>
          <w:color w:val="000000"/>
        </w:rPr>
      </w:pPr>
      <w:r w:rsidRPr="00796C8E">
        <w:rPr>
          <w:rFonts w:ascii="Trebuchet MS" w:hAnsi="Trebuchet MS" w:cs="Arial"/>
          <w:iCs/>
          <w:color w:val="000000"/>
        </w:rPr>
        <w:t xml:space="preserve">elect to make a written submission in response to the </w:t>
      </w:r>
      <w:r w:rsidRPr="00796C8E">
        <w:rPr>
          <w:rFonts w:ascii="Trebuchet MS" w:hAnsi="Trebuchet MS" w:cs="Arial"/>
          <w:i/>
          <w:iCs/>
          <w:color w:val="000000"/>
        </w:rPr>
        <w:t>Provisional Report</w:t>
      </w:r>
      <w:r w:rsidRPr="00796C8E">
        <w:rPr>
          <w:rFonts w:ascii="Trebuchet MS" w:hAnsi="Trebuchet MS" w:cs="Arial"/>
          <w:iCs/>
          <w:color w:val="000000"/>
        </w:rPr>
        <w:t xml:space="preserve"> within 15 calendar days (or other period as agreed),</w:t>
      </w:r>
    </w:p>
    <w:p w14:paraId="624EDEE6" w14:textId="77777777" w:rsidR="00F84575" w:rsidRPr="00796C8E" w:rsidRDefault="00F84575" w:rsidP="00F84575">
      <w:pPr>
        <w:pStyle w:val="ListParagraph"/>
        <w:tabs>
          <w:tab w:val="left" w:pos="1134"/>
        </w:tabs>
        <w:spacing w:before="120" w:after="120"/>
        <w:ind w:left="1134"/>
        <w:rPr>
          <w:rFonts w:ascii="Trebuchet MS" w:hAnsi="Trebuchet MS" w:cs="Arial"/>
          <w:i/>
          <w:iCs/>
          <w:color w:val="000000"/>
        </w:rPr>
      </w:pPr>
      <w:r w:rsidRPr="00796C8E">
        <w:rPr>
          <w:rFonts w:ascii="Trebuchet MS" w:hAnsi="Trebuchet MS" w:cs="Arial"/>
          <w:i/>
          <w:iCs/>
          <w:color w:val="000000"/>
        </w:rPr>
        <w:t>Note:</w:t>
      </w:r>
    </w:p>
    <w:p w14:paraId="06CA1AB0" w14:textId="77777777" w:rsidR="00F84575" w:rsidRPr="00796C8E" w:rsidRDefault="00F84575" w:rsidP="00452DBF">
      <w:pPr>
        <w:pStyle w:val="ListParagraph"/>
        <w:numPr>
          <w:ilvl w:val="0"/>
          <w:numId w:val="23"/>
        </w:numPr>
        <w:tabs>
          <w:tab w:val="left" w:pos="1134"/>
        </w:tabs>
        <w:spacing w:before="120" w:after="120"/>
        <w:ind w:left="1701" w:hanging="567"/>
        <w:contextualSpacing w:val="0"/>
        <w:rPr>
          <w:rFonts w:ascii="Trebuchet MS" w:hAnsi="Trebuchet MS" w:cs="Arial"/>
          <w:i/>
          <w:iCs/>
          <w:color w:val="000000"/>
        </w:rPr>
      </w:pPr>
      <w:r w:rsidRPr="00796C8E">
        <w:rPr>
          <w:rFonts w:ascii="Trebuchet MS" w:hAnsi="Trebuchet MS" w:cs="Arial"/>
          <w:i/>
          <w:iCs/>
          <w:color w:val="000000"/>
        </w:rPr>
        <w:t>If the subject officer elects this course of action, the written submission is to be forwarded directly to the authoriser.  The subject officer may provide a copy to her/his manager should they wish to do so. The authoriser will consider any submission the subject officer makes in response to this Provisional Report.</w:t>
      </w:r>
    </w:p>
    <w:p w14:paraId="126E9274" w14:textId="77777777" w:rsidR="00F84575" w:rsidRPr="00796C8E" w:rsidRDefault="00F84575" w:rsidP="00452DBF">
      <w:pPr>
        <w:pStyle w:val="ListParagraph"/>
        <w:numPr>
          <w:ilvl w:val="0"/>
          <w:numId w:val="23"/>
        </w:numPr>
        <w:tabs>
          <w:tab w:val="left" w:pos="1134"/>
        </w:tabs>
        <w:spacing w:before="120" w:after="120"/>
        <w:ind w:left="1701" w:hanging="567"/>
        <w:contextualSpacing w:val="0"/>
        <w:rPr>
          <w:rFonts w:ascii="Trebuchet MS" w:hAnsi="Trebuchet MS" w:cs="Arial"/>
          <w:i/>
          <w:iCs/>
          <w:color w:val="000000"/>
        </w:rPr>
      </w:pPr>
      <w:r w:rsidRPr="00796C8E">
        <w:rPr>
          <w:rFonts w:ascii="Trebuchet MS" w:hAnsi="Trebuchet MS" w:cs="Arial"/>
          <w:i/>
          <w:iCs/>
          <w:color w:val="000000"/>
        </w:rPr>
        <w:t>The authoriser will then, within 15 calendar days of receipt of the submission (or other period of time which will be specified), issue a Final Report and, if applicable, a Final Determination Notice.  The Final Report and, if applicable, Final Determination Notice will take into account any matters raised by the subject officer’s submission.</w:t>
      </w:r>
    </w:p>
    <w:p w14:paraId="36F52EAE" w14:textId="77777777" w:rsidR="00F84575" w:rsidRPr="00796C8E" w:rsidRDefault="00F84575" w:rsidP="00452DBF">
      <w:pPr>
        <w:pStyle w:val="ListParagraph"/>
        <w:numPr>
          <w:ilvl w:val="1"/>
          <w:numId w:val="22"/>
        </w:numPr>
        <w:tabs>
          <w:tab w:val="left" w:pos="1134"/>
        </w:tabs>
        <w:spacing w:before="120" w:after="120"/>
        <w:ind w:left="1134" w:hanging="567"/>
        <w:contextualSpacing w:val="0"/>
        <w:rPr>
          <w:rFonts w:ascii="Trebuchet MS" w:hAnsi="Trebuchet MS" w:cs="Arial"/>
          <w:iCs/>
          <w:color w:val="000000"/>
        </w:rPr>
      </w:pPr>
      <w:r w:rsidRPr="00796C8E">
        <w:rPr>
          <w:rFonts w:ascii="Trebuchet MS" w:hAnsi="Trebuchet MS" w:cs="Arial"/>
          <w:b/>
          <w:iCs/>
          <w:color w:val="000000"/>
        </w:rPr>
        <w:t>Or</w:t>
      </w:r>
      <w:r w:rsidRPr="00796C8E">
        <w:rPr>
          <w:rFonts w:ascii="Trebuchet MS" w:hAnsi="Trebuchet MS" w:cs="Arial"/>
          <w:iCs/>
          <w:color w:val="000000"/>
        </w:rPr>
        <w:t xml:space="preserve"> elect not to make a written submission by signing the end of the </w:t>
      </w:r>
      <w:r w:rsidRPr="00796C8E">
        <w:rPr>
          <w:rFonts w:ascii="Trebuchet MS" w:hAnsi="Trebuchet MS" w:cs="Arial"/>
          <w:i/>
          <w:iCs/>
          <w:color w:val="000000"/>
        </w:rPr>
        <w:t>Provisional Report</w:t>
      </w:r>
      <w:r w:rsidRPr="00796C8E">
        <w:rPr>
          <w:rFonts w:ascii="Trebuchet MS" w:hAnsi="Trebuchet MS" w:cs="Arial"/>
          <w:iCs/>
          <w:color w:val="000000"/>
        </w:rPr>
        <w:t xml:space="preserve"> in the space provided within 15 calendar days (or other period as agreed)</w:t>
      </w:r>
    </w:p>
    <w:p w14:paraId="770C8813" w14:textId="77777777" w:rsidR="00F84575" w:rsidRPr="00796C8E" w:rsidRDefault="00F84575" w:rsidP="00F84575">
      <w:pPr>
        <w:pStyle w:val="ListParagraph"/>
        <w:tabs>
          <w:tab w:val="left" w:pos="1134"/>
        </w:tabs>
        <w:spacing w:before="120" w:after="120"/>
        <w:ind w:left="1134"/>
        <w:rPr>
          <w:rFonts w:ascii="Trebuchet MS" w:hAnsi="Trebuchet MS" w:cs="Arial"/>
          <w:i/>
          <w:iCs/>
          <w:color w:val="000000"/>
        </w:rPr>
      </w:pPr>
      <w:r w:rsidRPr="00796C8E">
        <w:rPr>
          <w:rFonts w:ascii="Trebuchet MS" w:hAnsi="Trebuchet MS" w:cs="Arial"/>
          <w:i/>
          <w:iCs/>
          <w:color w:val="000000"/>
        </w:rPr>
        <w:t>Note:</w:t>
      </w:r>
    </w:p>
    <w:p w14:paraId="36CD29F4" w14:textId="77777777" w:rsidR="00F84575" w:rsidRPr="00796C8E" w:rsidRDefault="00F84575" w:rsidP="00452DBF">
      <w:pPr>
        <w:pStyle w:val="ListParagraph"/>
        <w:numPr>
          <w:ilvl w:val="0"/>
          <w:numId w:val="24"/>
        </w:numPr>
        <w:tabs>
          <w:tab w:val="left" w:pos="1134"/>
        </w:tabs>
        <w:spacing w:before="120" w:after="120"/>
        <w:ind w:left="1701" w:hanging="567"/>
        <w:contextualSpacing w:val="0"/>
        <w:rPr>
          <w:rFonts w:ascii="Trebuchet MS" w:hAnsi="Trebuchet MS" w:cs="Arial"/>
          <w:i/>
          <w:iCs/>
          <w:color w:val="000000"/>
        </w:rPr>
      </w:pPr>
      <w:r w:rsidRPr="00796C8E">
        <w:rPr>
          <w:rFonts w:ascii="Trebuchet MS" w:hAnsi="Trebuchet MS" w:cs="Arial"/>
          <w:i/>
          <w:iCs/>
          <w:color w:val="000000"/>
        </w:rPr>
        <w:t>If the subject officer elects this course of action, a signed copy of the Provisional Report is to be forwarded directly to the authoriser. The subject officer may provide a copy to her/his manager should the subject officer wish to do so.</w:t>
      </w:r>
    </w:p>
    <w:p w14:paraId="77CF4297" w14:textId="77777777" w:rsidR="00F84575" w:rsidRPr="00796C8E" w:rsidRDefault="00F84575" w:rsidP="00452DBF">
      <w:pPr>
        <w:pStyle w:val="ListParagraph"/>
        <w:numPr>
          <w:ilvl w:val="0"/>
          <w:numId w:val="24"/>
        </w:numPr>
        <w:tabs>
          <w:tab w:val="left" w:pos="1134"/>
        </w:tabs>
        <w:spacing w:before="120" w:after="120"/>
        <w:ind w:left="1701" w:hanging="567"/>
        <w:contextualSpacing w:val="0"/>
        <w:rPr>
          <w:rFonts w:ascii="Trebuchet MS" w:hAnsi="Trebuchet MS" w:cs="Arial"/>
          <w:i/>
          <w:iCs/>
          <w:color w:val="000000"/>
        </w:rPr>
      </w:pPr>
      <w:r w:rsidRPr="00796C8E">
        <w:rPr>
          <w:rFonts w:ascii="Trebuchet MS" w:hAnsi="Trebuchet MS" w:cs="Arial"/>
          <w:i/>
          <w:iCs/>
          <w:color w:val="000000"/>
        </w:rPr>
        <w:t>The authoriser will then, within 15 calendar days of receipt of the signed copy (or other period of time which the authoriser will specify), issue a Final Report and, if applicable, a Final Determination Notice.</w:t>
      </w:r>
    </w:p>
    <w:p w14:paraId="653A8999" w14:textId="77777777" w:rsidR="00F84575" w:rsidRPr="00796C8E" w:rsidRDefault="00F84575" w:rsidP="00452DBF">
      <w:pPr>
        <w:pStyle w:val="ListParagraph"/>
        <w:numPr>
          <w:ilvl w:val="1"/>
          <w:numId w:val="22"/>
        </w:numPr>
        <w:tabs>
          <w:tab w:val="left" w:pos="1134"/>
        </w:tabs>
        <w:spacing w:before="120" w:after="120"/>
        <w:ind w:left="1134" w:hanging="567"/>
        <w:contextualSpacing w:val="0"/>
        <w:rPr>
          <w:rFonts w:ascii="Trebuchet MS" w:hAnsi="Trebuchet MS" w:cs="Arial"/>
          <w:iCs/>
          <w:color w:val="000000"/>
        </w:rPr>
      </w:pPr>
      <w:r w:rsidRPr="00796C8E">
        <w:rPr>
          <w:rFonts w:ascii="Trebuchet MS" w:hAnsi="Trebuchet MS" w:cs="Arial"/>
          <w:b/>
          <w:iCs/>
          <w:color w:val="000000"/>
        </w:rPr>
        <w:t>Or</w:t>
      </w:r>
      <w:r w:rsidRPr="00796C8E">
        <w:rPr>
          <w:rFonts w:ascii="Trebuchet MS" w:hAnsi="Trebuchet MS" w:cs="Arial"/>
          <w:iCs/>
          <w:color w:val="000000"/>
        </w:rPr>
        <w:t xml:space="preserve"> accept the outcome of the </w:t>
      </w:r>
      <w:r w:rsidRPr="00796C8E">
        <w:rPr>
          <w:rFonts w:ascii="Trebuchet MS" w:hAnsi="Trebuchet MS" w:cs="Arial"/>
          <w:i/>
          <w:iCs/>
          <w:color w:val="000000"/>
        </w:rPr>
        <w:t>Provisional Report</w:t>
      </w:r>
      <w:r w:rsidRPr="00796C8E">
        <w:rPr>
          <w:rFonts w:ascii="Trebuchet MS" w:hAnsi="Trebuchet MS" w:cs="Arial"/>
          <w:iCs/>
          <w:color w:val="000000"/>
        </w:rPr>
        <w:t xml:space="preserve"> within 15 calendar days (or other period as agreed) by signing the end of this document in the space provided and by signing the attached Determination Notice, if any.</w:t>
      </w:r>
    </w:p>
    <w:p w14:paraId="11BD9E68" w14:textId="77777777" w:rsidR="00F84575" w:rsidRPr="00796C8E" w:rsidRDefault="00F84575" w:rsidP="00F84575">
      <w:pPr>
        <w:pStyle w:val="ListParagraph"/>
        <w:tabs>
          <w:tab w:val="left" w:pos="1134"/>
        </w:tabs>
        <w:spacing w:before="120" w:after="120"/>
        <w:ind w:left="1134"/>
        <w:rPr>
          <w:rFonts w:ascii="Trebuchet MS" w:hAnsi="Trebuchet MS" w:cs="Arial"/>
          <w:i/>
          <w:iCs/>
          <w:color w:val="000000"/>
        </w:rPr>
      </w:pPr>
      <w:r w:rsidRPr="00796C8E">
        <w:rPr>
          <w:rFonts w:ascii="Trebuchet MS" w:hAnsi="Trebuchet MS" w:cs="Arial"/>
          <w:i/>
          <w:iCs/>
          <w:color w:val="000000"/>
        </w:rPr>
        <w:t>Note:</w:t>
      </w:r>
    </w:p>
    <w:p w14:paraId="3272BDDF" w14:textId="77777777" w:rsidR="00F84575" w:rsidRDefault="00F84575" w:rsidP="00452DBF">
      <w:pPr>
        <w:pStyle w:val="ListParagraph"/>
        <w:numPr>
          <w:ilvl w:val="0"/>
          <w:numId w:val="25"/>
        </w:numPr>
        <w:tabs>
          <w:tab w:val="left" w:pos="1134"/>
        </w:tabs>
        <w:spacing w:before="120" w:after="120"/>
        <w:ind w:left="1701" w:hanging="567"/>
        <w:contextualSpacing w:val="0"/>
        <w:rPr>
          <w:rFonts w:ascii="Trebuchet MS" w:hAnsi="Trebuchet MS" w:cs="Arial"/>
          <w:i/>
          <w:iCs/>
          <w:color w:val="000000"/>
        </w:rPr>
      </w:pPr>
      <w:r w:rsidRPr="00796C8E">
        <w:rPr>
          <w:rFonts w:ascii="Trebuchet MS" w:hAnsi="Trebuchet MS" w:cs="Arial"/>
          <w:i/>
          <w:iCs/>
          <w:color w:val="000000"/>
        </w:rPr>
        <w:t>If the subject officer elects this course of action, a signed copy of the Provisional Report is to be forwarded directly to the authoriser.  The subject officer may provide a copy to her/his manager should they wish to do so.</w:t>
      </w:r>
    </w:p>
    <w:p w14:paraId="585A582A" w14:textId="77777777" w:rsidR="006B0445" w:rsidRDefault="006B0445" w:rsidP="006B0445">
      <w:pPr>
        <w:tabs>
          <w:tab w:val="left" w:pos="1134"/>
        </w:tabs>
        <w:spacing w:before="120" w:after="120"/>
        <w:rPr>
          <w:rFonts w:ascii="Trebuchet MS" w:hAnsi="Trebuchet MS" w:cs="Arial"/>
          <w:i/>
          <w:iCs/>
          <w:color w:val="000000"/>
        </w:rPr>
      </w:pPr>
    </w:p>
    <w:p w14:paraId="7849434B" w14:textId="77777777" w:rsidR="006B0445" w:rsidRPr="006B0445" w:rsidRDefault="006B0445" w:rsidP="006B0445">
      <w:pPr>
        <w:tabs>
          <w:tab w:val="left" w:pos="1134"/>
        </w:tabs>
        <w:spacing w:before="120" w:after="120"/>
        <w:rPr>
          <w:rFonts w:ascii="Trebuchet MS" w:hAnsi="Trebuchet MS" w:cs="Arial"/>
          <w:i/>
          <w:iCs/>
          <w:color w:val="000000"/>
        </w:rPr>
      </w:pPr>
    </w:p>
    <w:p w14:paraId="76EACF6D" w14:textId="77777777" w:rsidR="00F84575" w:rsidRPr="00796C8E" w:rsidRDefault="00F84575" w:rsidP="00452DBF">
      <w:pPr>
        <w:pStyle w:val="ListParagraph"/>
        <w:numPr>
          <w:ilvl w:val="0"/>
          <w:numId w:val="25"/>
        </w:numPr>
        <w:tabs>
          <w:tab w:val="left" w:pos="1134"/>
        </w:tabs>
        <w:spacing w:before="120" w:after="120"/>
        <w:ind w:left="1701" w:hanging="567"/>
        <w:contextualSpacing w:val="0"/>
        <w:rPr>
          <w:rFonts w:ascii="Trebuchet MS" w:hAnsi="Trebuchet MS" w:cs="Arial"/>
          <w:i/>
          <w:iCs/>
          <w:color w:val="000000"/>
        </w:rPr>
      </w:pPr>
      <w:r w:rsidRPr="00796C8E">
        <w:rPr>
          <w:rFonts w:ascii="Trebuchet MS" w:hAnsi="Trebuchet MS" w:cs="Arial"/>
          <w:i/>
          <w:iCs/>
          <w:color w:val="000000"/>
        </w:rPr>
        <w:t>The Provisional Report then becomes the Final Report and any Provisional Determination Notice will become the Final Determination Notice.  Once any actions required on the Final Determination Notice are completed the matter will be considered finalised.</w:t>
      </w:r>
    </w:p>
    <w:p w14:paraId="29248A60" w14:textId="77777777" w:rsidR="00F84575" w:rsidRPr="00796C8E" w:rsidRDefault="00F84575" w:rsidP="00F84575">
      <w:pPr>
        <w:tabs>
          <w:tab w:val="left" w:pos="0"/>
        </w:tabs>
        <w:spacing w:before="120" w:after="120"/>
        <w:rPr>
          <w:rFonts w:ascii="Trebuchet MS" w:hAnsi="Trebuchet MS" w:cs="Arial"/>
          <w:iCs/>
          <w:color w:val="000000"/>
        </w:rPr>
      </w:pPr>
      <w:r w:rsidRPr="00796C8E">
        <w:rPr>
          <w:rFonts w:ascii="Trebuchet MS" w:hAnsi="Trebuchet MS" w:cs="Arial"/>
          <w:iCs/>
          <w:color w:val="000000"/>
        </w:rPr>
        <w:t xml:space="preserve">The </w:t>
      </w:r>
      <w:r w:rsidRPr="00796C8E">
        <w:rPr>
          <w:rFonts w:ascii="Trebuchet MS" w:hAnsi="Trebuchet MS" w:cs="Arial"/>
          <w:i/>
          <w:iCs/>
          <w:color w:val="000000"/>
        </w:rPr>
        <w:t>Provisional Report</w:t>
      </w:r>
      <w:r w:rsidRPr="00796C8E">
        <w:rPr>
          <w:rFonts w:ascii="Trebuchet MS" w:hAnsi="Trebuchet MS" w:cs="Arial"/>
          <w:iCs/>
          <w:color w:val="000000"/>
        </w:rPr>
        <w:t xml:space="preserve"> stipulates that the 15 calendar day’s response provision applies unless the subject officer is granted an extension by the authoriser.  It also stipulates that if the subject officer does not respond to the </w:t>
      </w:r>
      <w:r w:rsidRPr="00796C8E">
        <w:rPr>
          <w:rFonts w:ascii="Trebuchet MS" w:hAnsi="Trebuchet MS" w:cs="Arial"/>
          <w:i/>
          <w:iCs/>
          <w:color w:val="000000"/>
        </w:rPr>
        <w:t>Provisional Report</w:t>
      </w:r>
      <w:r w:rsidRPr="00796C8E">
        <w:rPr>
          <w:rFonts w:ascii="Trebuchet MS" w:hAnsi="Trebuchet MS" w:cs="Arial"/>
          <w:iCs/>
          <w:color w:val="000000"/>
        </w:rPr>
        <w:t xml:space="preserve"> within 15 calendar days (or other period as agreed) the matter may be finalised in the terms of the </w:t>
      </w:r>
      <w:r w:rsidRPr="00796C8E">
        <w:rPr>
          <w:rFonts w:ascii="Trebuchet MS" w:hAnsi="Trebuchet MS" w:cs="Arial"/>
          <w:i/>
          <w:iCs/>
          <w:color w:val="000000"/>
        </w:rPr>
        <w:t>Provisional Report</w:t>
      </w:r>
      <w:r w:rsidRPr="00796C8E">
        <w:rPr>
          <w:rFonts w:ascii="Trebuchet MS" w:hAnsi="Trebuchet MS" w:cs="Arial"/>
          <w:iCs/>
          <w:color w:val="000000"/>
        </w:rPr>
        <w:t>.</w:t>
      </w:r>
    </w:p>
    <w:p w14:paraId="79DD4F6D" w14:textId="77777777" w:rsidR="00F84575" w:rsidRPr="00796C8E" w:rsidRDefault="00F84575" w:rsidP="00F84575">
      <w:pPr>
        <w:tabs>
          <w:tab w:val="left" w:pos="0"/>
        </w:tabs>
        <w:spacing w:before="120" w:after="120"/>
        <w:rPr>
          <w:rFonts w:ascii="Trebuchet MS" w:hAnsi="Trebuchet MS" w:cs="Arial"/>
          <w:iCs/>
          <w:color w:val="000000"/>
        </w:rPr>
      </w:pPr>
      <w:r w:rsidRPr="00796C8E">
        <w:rPr>
          <w:rFonts w:ascii="Trebuchet MS" w:hAnsi="Trebuchet MS" w:cs="Arial"/>
          <w:iCs/>
          <w:color w:val="000000"/>
        </w:rPr>
        <w:t xml:space="preserve">The subject officer is advised in this section of the report that they are </w:t>
      </w:r>
      <w:r w:rsidRPr="00796C8E">
        <w:rPr>
          <w:rFonts w:ascii="Trebuchet MS" w:hAnsi="Trebuchet MS" w:cs="Arial"/>
        </w:rPr>
        <w:t xml:space="preserve">being directed to submit a response under the provisions of Section 35 (2) (c) of the </w:t>
      </w:r>
      <w:r w:rsidRPr="00796C8E">
        <w:rPr>
          <w:rFonts w:ascii="Trebuchet MS" w:hAnsi="Trebuchet MS" w:cs="Arial"/>
          <w:i/>
        </w:rPr>
        <w:t>Police Service Act 2003</w:t>
      </w:r>
      <w:r w:rsidRPr="00796C8E">
        <w:rPr>
          <w:rFonts w:ascii="Trebuchet MS" w:hAnsi="Trebuchet MS" w:cs="Arial"/>
        </w:rPr>
        <w:t xml:space="preserve">.  </w:t>
      </w:r>
      <w:r w:rsidRPr="00796C8E">
        <w:rPr>
          <w:rFonts w:ascii="Trebuchet MS" w:hAnsi="Trebuchet MS" w:cs="Arial"/>
          <w:iCs/>
          <w:color w:val="000000"/>
        </w:rPr>
        <w:t xml:space="preserve">In the interests of fairness, they are further advised that if they do not respond it may be considered to be a failure to comply with a lawful direction, contrary to Section 42(3)(b) of the </w:t>
      </w:r>
      <w:r w:rsidRPr="00796C8E">
        <w:rPr>
          <w:rFonts w:ascii="Trebuchet MS" w:hAnsi="Trebuchet MS" w:cs="Arial"/>
          <w:i/>
        </w:rPr>
        <w:t>Police Service Act 2003</w:t>
      </w:r>
      <w:r w:rsidRPr="00796C8E">
        <w:rPr>
          <w:rFonts w:ascii="Trebuchet MS" w:hAnsi="Trebuchet MS" w:cs="Arial"/>
          <w:iCs/>
          <w:color w:val="000000"/>
        </w:rPr>
        <w:t>.</w:t>
      </w:r>
    </w:p>
    <w:p w14:paraId="3A3CFE89" w14:textId="77777777" w:rsidR="00F84575" w:rsidRPr="00796C8E" w:rsidRDefault="00F84575" w:rsidP="00F84575">
      <w:pPr>
        <w:spacing w:before="120" w:after="120"/>
        <w:rPr>
          <w:rFonts w:ascii="Trebuchet MS" w:hAnsi="Trebuchet MS"/>
        </w:rPr>
      </w:pPr>
      <w:r w:rsidRPr="00796C8E">
        <w:rPr>
          <w:rFonts w:ascii="Trebuchet MS" w:hAnsi="Trebuchet MS" w:cs="Arial"/>
          <w:iCs/>
          <w:color w:val="000000"/>
        </w:rPr>
        <w:t xml:space="preserve">The subject officer </w:t>
      </w:r>
      <w:r>
        <w:rPr>
          <w:rFonts w:ascii="Trebuchet MS" w:hAnsi="Trebuchet MS" w:cs="Arial"/>
          <w:iCs/>
          <w:color w:val="000000"/>
        </w:rPr>
        <w:t xml:space="preserve">is </w:t>
      </w:r>
      <w:r w:rsidRPr="00796C8E">
        <w:rPr>
          <w:rFonts w:ascii="Trebuchet MS" w:hAnsi="Trebuchet MS" w:cs="Arial"/>
          <w:iCs/>
          <w:color w:val="000000"/>
        </w:rPr>
        <w:t>informed that they can contact the authoriser directly, or through their manager, if there is anything that they would like clarified, if they require an extension of time, or if they would like any further advice.</w:t>
      </w:r>
    </w:p>
    <w:p w14:paraId="50FDA403" w14:textId="77777777" w:rsidR="00F84575" w:rsidRPr="00D953A5" w:rsidRDefault="00F84575" w:rsidP="00D953A5">
      <w:pPr>
        <w:pStyle w:val="Heading4"/>
        <w:ind w:left="1134" w:hanging="1134"/>
      </w:pPr>
      <w:r w:rsidRPr="0054254D">
        <w:t>Your Rights</w:t>
      </w:r>
    </w:p>
    <w:p w14:paraId="2D89E38E" w14:textId="06224125" w:rsidR="00F84575" w:rsidRPr="00796C8E" w:rsidRDefault="00F84575" w:rsidP="00F84575">
      <w:pPr>
        <w:spacing w:before="120" w:after="120"/>
        <w:rPr>
          <w:rFonts w:ascii="Trebuchet MS" w:hAnsi="Trebuchet MS"/>
        </w:rPr>
      </w:pPr>
      <w:r w:rsidRPr="00796C8E">
        <w:rPr>
          <w:rFonts w:ascii="Trebuchet MS" w:hAnsi="Trebuchet MS"/>
        </w:rPr>
        <w:t xml:space="preserve">The subject officer’s rights are listed in this section of the </w:t>
      </w:r>
      <w:r w:rsidRPr="00796C8E">
        <w:rPr>
          <w:rFonts w:ascii="Trebuchet MS" w:hAnsi="Trebuchet MS"/>
          <w:i/>
        </w:rPr>
        <w:t>Provisional Report</w:t>
      </w:r>
      <w:r w:rsidRPr="00796C8E">
        <w:rPr>
          <w:rFonts w:ascii="Trebuchet MS" w:hAnsi="Trebuchet MS"/>
        </w:rPr>
        <w:t>, together with contact details for the Police Associatio</w:t>
      </w:r>
      <w:r w:rsidR="00AA692C">
        <w:rPr>
          <w:rFonts w:ascii="Trebuchet MS" w:hAnsi="Trebuchet MS"/>
        </w:rPr>
        <w:t xml:space="preserve">n of Tasmania and Wellbeing </w:t>
      </w:r>
      <w:r w:rsidR="00621222">
        <w:rPr>
          <w:rFonts w:ascii="Trebuchet MS" w:hAnsi="Trebuchet MS"/>
        </w:rPr>
        <w:t>Support.</w:t>
      </w:r>
    </w:p>
    <w:p w14:paraId="1DEB779C" w14:textId="77777777" w:rsidR="00F84575" w:rsidRPr="00D953A5" w:rsidRDefault="00F84575" w:rsidP="00D953A5">
      <w:pPr>
        <w:pStyle w:val="Heading4"/>
        <w:ind w:left="1134" w:hanging="1134"/>
      </w:pPr>
      <w:r w:rsidRPr="00D953A5">
        <w:t>Incident Overview</w:t>
      </w:r>
    </w:p>
    <w:p w14:paraId="6D5857E9" w14:textId="77777777" w:rsidR="00F84575" w:rsidRDefault="00F84575" w:rsidP="00F84575">
      <w:pPr>
        <w:spacing w:before="120" w:after="120"/>
        <w:rPr>
          <w:rFonts w:ascii="Trebuchet MS" w:hAnsi="Trebuchet MS"/>
        </w:rPr>
      </w:pPr>
      <w:r w:rsidRPr="00796C8E">
        <w:rPr>
          <w:rFonts w:ascii="Trebuchet MS" w:hAnsi="Trebuchet MS"/>
        </w:rPr>
        <w:t>A very brief overview of the incident is to be provided here.  The overview provided should be proportionate to the level of the matter (2 or 3).</w:t>
      </w:r>
    </w:p>
    <w:p w14:paraId="71318758" w14:textId="77777777" w:rsidR="00F84575" w:rsidRPr="00D953A5" w:rsidRDefault="00F84575" w:rsidP="00D953A5">
      <w:pPr>
        <w:pStyle w:val="Heading4"/>
        <w:ind w:left="1134" w:hanging="1134"/>
      </w:pPr>
      <w:r w:rsidRPr="00D953A5">
        <w:t>Alleged Behaviours</w:t>
      </w:r>
    </w:p>
    <w:p w14:paraId="142224FF" w14:textId="77777777" w:rsidR="00F84575" w:rsidRPr="00796C8E" w:rsidRDefault="00F84575" w:rsidP="00F84575">
      <w:pPr>
        <w:spacing w:before="60" w:after="120"/>
        <w:rPr>
          <w:rFonts w:ascii="Trebuchet MS" w:hAnsi="Trebuchet MS"/>
        </w:rPr>
      </w:pPr>
      <w:r w:rsidRPr="00796C8E">
        <w:rPr>
          <w:rFonts w:ascii="Trebuchet MS" w:hAnsi="Trebuchet MS"/>
        </w:rPr>
        <w:t>A concise summary of the alleged behaviours is required.  If there are multiple behaviours (or incidents) they should be separately numbered and ordered c</w:t>
      </w:r>
      <w:r>
        <w:rPr>
          <w:rFonts w:ascii="Trebuchet MS" w:hAnsi="Trebuchet MS"/>
        </w:rPr>
        <w:t>hronologically where possible.</w:t>
      </w:r>
    </w:p>
    <w:p w14:paraId="7CF1FF02" w14:textId="7790C32F" w:rsidR="00F84575" w:rsidRDefault="00F84575" w:rsidP="00F84575">
      <w:pPr>
        <w:spacing w:before="60" w:after="120"/>
        <w:rPr>
          <w:rFonts w:ascii="Trebuchet MS" w:hAnsi="Trebuchet MS"/>
        </w:rPr>
      </w:pPr>
      <w:r w:rsidRPr="00796C8E">
        <w:rPr>
          <w:rFonts w:ascii="Trebuchet MS" w:hAnsi="Trebuchet MS"/>
        </w:rPr>
        <w:t>At this point there is no need to link them to any parti</w:t>
      </w:r>
      <w:r w:rsidR="00EB3F9E">
        <w:rPr>
          <w:rFonts w:ascii="Trebuchet MS" w:hAnsi="Trebuchet MS"/>
        </w:rPr>
        <w:t xml:space="preserve">cular Code of Conduct matter </w:t>
      </w:r>
      <w:r w:rsidRPr="00796C8E">
        <w:rPr>
          <w:rFonts w:ascii="Trebuchet MS" w:hAnsi="Trebuchet MS"/>
        </w:rPr>
        <w:t xml:space="preserve">(for example ‘bring discredit’ would be listed by the specific behaviour such as </w:t>
      </w:r>
      <w:r w:rsidRPr="00796C8E">
        <w:rPr>
          <w:rFonts w:ascii="Trebuchet MS" w:hAnsi="Trebuchet MS"/>
          <w:i/>
        </w:rPr>
        <w:t>sending an abusive e-mail from a Tasmania Police e-mail account</w:t>
      </w:r>
      <w:r>
        <w:rPr>
          <w:rFonts w:ascii="Trebuchet MS" w:hAnsi="Trebuchet MS"/>
        </w:rPr>
        <w:t>).</w:t>
      </w:r>
    </w:p>
    <w:p w14:paraId="6AD0EEA7" w14:textId="77777777" w:rsidR="00F84575" w:rsidRPr="00D953A5" w:rsidRDefault="00F84575" w:rsidP="00D953A5">
      <w:pPr>
        <w:pStyle w:val="Heading4"/>
        <w:ind w:left="1134" w:hanging="1134"/>
      </w:pPr>
      <w:r w:rsidRPr="00D953A5">
        <w:t>Summary of Inquiry / Investigation Undertaken</w:t>
      </w:r>
    </w:p>
    <w:p w14:paraId="6C60717B" w14:textId="77777777" w:rsidR="00F84575" w:rsidRDefault="00F84575" w:rsidP="00F84575">
      <w:pPr>
        <w:spacing w:before="60" w:after="60"/>
        <w:rPr>
          <w:rFonts w:ascii="Trebuchet MS" w:hAnsi="Trebuchet MS"/>
        </w:rPr>
      </w:pPr>
      <w:r w:rsidRPr="00796C8E">
        <w:rPr>
          <w:rFonts w:ascii="Trebuchet MS" w:hAnsi="Trebuchet MS"/>
        </w:rPr>
        <w:t>A concise summary of the inquiry / investigation undertaken</w:t>
      </w:r>
      <w:r>
        <w:rPr>
          <w:rFonts w:ascii="Trebuchet MS" w:hAnsi="Trebuchet MS"/>
        </w:rPr>
        <w:t xml:space="preserve"> is to be required</w:t>
      </w:r>
      <w:r w:rsidRPr="00796C8E">
        <w:rPr>
          <w:rFonts w:ascii="Trebuchet MS" w:hAnsi="Trebuchet MS"/>
        </w:rPr>
        <w:t>.  This should include the</w:t>
      </w:r>
      <w:r>
        <w:rPr>
          <w:rFonts w:ascii="Trebuchet MS" w:hAnsi="Trebuchet MS"/>
        </w:rPr>
        <w:t xml:space="preserve"> </w:t>
      </w:r>
      <w:r w:rsidRPr="00796C8E">
        <w:rPr>
          <w:rFonts w:ascii="Trebuchet MS" w:hAnsi="Trebuchet MS"/>
        </w:rPr>
        <w:t>names of people interviewed, and any witnesses who were not interviewed</w:t>
      </w:r>
      <w:r>
        <w:rPr>
          <w:rFonts w:ascii="Trebuchet MS" w:hAnsi="Trebuchet MS"/>
        </w:rPr>
        <w:t xml:space="preserve">.  </w:t>
      </w:r>
      <w:r w:rsidRPr="00796C8E">
        <w:rPr>
          <w:rFonts w:ascii="Trebuchet MS" w:hAnsi="Trebuchet MS"/>
        </w:rPr>
        <w:t>The evidence in relation to each behaviour should be briefly described.  Any points in issue or disput</w:t>
      </w:r>
      <w:r>
        <w:rPr>
          <w:rFonts w:ascii="Trebuchet MS" w:hAnsi="Trebuchet MS"/>
        </w:rPr>
        <w:t>ed facts should be identified.</w:t>
      </w:r>
    </w:p>
    <w:p w14:paraId="4AEE5C6A" w14:textId="77777777" w:rsidR="00F84575" w:rsidRPr="00D953A5" w:rsidRDefault="00F84575" w:rsidP="00D953A5">
      <w:pPr>
        <w:pStyle w:val="Heading4"/>
        <w:ind w:left="1134" w:hanging="1134"/>
      </w:pPr>
      <w:bookmarkStart w:id="444" w:name="_Provisional_Finding"/>
      <w:bookmarkEnd w:id="444"/>
      <w:r w:rsidRPr="0054254D">
        <w:t>Provisional Finding</w:t>
      </w:r>
    </w:p>
    <w:p w14:paraId="355C3B88" w14:textId="77777777" w:rsidR="00F84575" w:rsidRPr="00796C8E" w:rsidRDefault="00F84575" w:rsidP="00F84575">
      <w:pPr>
        <w:spacing w:before="120" w:after="120"/>
        <w:rPr>
          <w:rFonts w:ascii="Trebuchet MS" w:hAnsi="Trebuchet MS"/>
        </w:rPr>
      </w:pPr>
      <w:r w:rsidRPr="00796C8E">
        <w:rPr>
          <w:rFonts w:ascii="Trebuchet MS" w:hAnsi="Trebuchet MS"/>
          <w:iCs/>
        </w:rPr>
        <w:t>A provisional finding</w:t>
      </w:r>
      <w:r w:rsidRPr="00796C8E">
        <w:rPr>
          <w:rFonts w:ascii="Trebuchet MS" w:hAnsi="Trebuchet MS"/>
        </w:rPr>
        <w:t xml:space="preserve"> about the alleged behaviour and whether or not it occurred, on the balance of probabilities</w:t>
      </w:r>
      <w:r>
        <w:rPr>
          <w:rFonts w:ascii="Trebuchet MS" w:hAnsi="Trebuchet MS"/>
        </w:rPr>
        <w:t xml:space="preserve"> is to be recorded for </w:t>
      </w:r>
      <w:r w:rsidRPr="00796C8E">
        <w:rPr>
          <w:rFonts w:ascii="Trebuchet MS" w:hAnsi="Trebuchet MS"/>
        </w:rPr>
        <w:t>each alleged behaviour.</w:t>
      </w:r>
    </w:p>
    <w:p w14:paraId="2E648EE6" w14:textId="7007F7F1" w:rsidR="00F84575" w:rsidRDefault="00F84575" w:rsidP="00F84575">
      <w:pPr>
        <w:spacing w:before="120" w:after="120"/>
        <w:rPr>
          <w:rFonts w:ascii="Trebuchet MS" w:hAnsi="Trebuchet MS"/>
          <w:i/>
        </w:rPr>
      </w:pPr>
      <w:r w:rsidRPr="00796C8E">
        <w:rPr>
          <w:rFonts w:ascii="Trebuchet MS" w:hAnsi="Trebuchet MS"/>
        </w:rPr>
        <w:t>Sample wording is “…</w:t>
      </w:r>
      <w:r w:rsidRPr="00B27AC1">
        <w:rPr>
          <w:rFonts w:ascii="Trebuchet MS" w:hAnsi="Trebuchet MS"/>
          <w:i/>
        </w:rPr>
        <w:t>my provisional finding,</w:t>
      </w:r>
      <w:r>
        <w:rPr>
          <w:rFonts w:ascii="Trebuchet MS" w:hAnsi="Trebuchet MS"/>
        </w:rPr>
        <w:t xml:space="preserve"> </w:t>
      </w:r>
      <w:r w:rsidRPr="00796C8E">
        <w:rPr>
          <w:rFonts w:ascii="Trebuchet MS" w:hAnsi="Trebuchet MS"/>
          <w:i/>
        </w:rPr>
        <w:t>on the balance of probabilities</w:t>
      </w:r>
      <w:r>
        <w:rPr>
          <w:rFonts w:ascii="Trebuchet MS" w:hAnsi="Trebuchet MS"/>
          <w:i/>
        </w:rPr>
        <w:t>,</w:t>
      </w:r>
      <w:r w:rsidRPr="00796C8E">
        <w:rPr>
          <w:rFonts w:ascii="Trebuchet MS" w:hAnsi="Trebuchet MS"/>
          <w:i/>
        </w:rPr>
        <w:t xml:space="preserve"> </w:t>
      </w:r>
      <w:r>
        <w:rPr>
          <w:rFonts w:ascii="Trebuchet MS" w:hAnsi="Trebuchet MS"/>
          <w:i/>
        </w:rPr>
        <w:t>is that behaviour #1 occurred/did not occur…”</w:t>
      </w:r>
      <w:r w:rsidR="0083023C">
        <w:rPr>
          <w:rFonts w:ascii="Trebuchet MS" w:hAnsi="Trebuchet MS"/>
          <w:i/>
        </w:rPr>
        <w:t>.</w:t>
      </w:r>
    </w:p>
    <w:p w14:paraId="62CAD3C3" w14:textId="77777777" w:rsidR="00F84575" w:rsidRDefault="00F84575" w:rsidP="00F84575">
      <w:pPr>
        <w:spacing w:before="120" w:after="120"/>
        <w:rPr>
          <w:rFonts w:ascii="Trebuchet MS" w:hAnsi="Trebuchet MS"/>
        </w:rPr>
      </w:pPr>
      <w:r w:rsidRPr="00A26FAD">
        <w:rPr>
          <w:rFonts w:ascii="Trebuchet MS" w:hAnsi="Trebuchet MS"/>
        </w:rPr>
        <w:t>It is provisional because it is subject to change by the authoriser, or following a written submission from the subject officer (should they choose to make one).</w:t>
      </w:r>
    </w:p>
    <w:p w14:paraId="1A2AC140" w14:textId="77777777" w:rsidR="00F84575" w:rsidRPr="00D953A5" w:rsidRDefault="00F84575" w:rsidP="0054254D">
      <w:pPr>
        <w:pStyle w:val="Heading4"/>
        <w:ind w:left="1134" w:hanging="1134"/>
      </w:pPr>
      <w:r w:rsidRPr="0054254D">
        <w:t>Provisional Determination</w:t>
      </w:r>
    </w:p>
    <w:p w14:paraId="75446CD1" w14:textId="77777777" w:rsidR="00F84575" w:rsidRDefault="00F84575" w:rsidP="00F84575">
      <w:pPr>
        <w:spacing w:before="60" w:after="120"/>
        <w:rPr>
          <w:rFonts w:ascii="Trebuchet MS" w:hAnsi="Trebuchet MS"/>
          <w:iCs/>
        </w:rPr>
      </w:pPr>
      <w:r>
        <w:rPr>
          <w:rFonts w:ascii="Trebuchet MS" w:hAnsi="Trebuchet MS"/>
          <w:iCs/>
        </w:rPr>
        <w:t xml:space="preserve">Having arrived at a </w:t>
      </w:r>
      <w:r>
        <w:rPr>
          <w:rFonts w:ascii="Trebuchet MS" w:hAnsi="Trebuchet MS"/>
          <w:i/>
          <w:iCs/>
        </w:rPr>
        <w:t xml:space="preserve">provisional </w:t>
      </w:r>
      <w:r w:rsidRPr="000854A0">
        <w:rPr>
          <w:rFonts w:ascii="Trebuchet MS" w:hAnsi="Trebuchet MS"/>
          <w:i/>
          <w:iCs/>
        </w:rPr>
        <w:t>finding</w:t>
      </w:r>
      <w:r>
        <w:rPr>
          <w:rFonts w:ascii="Trebuchet MS" w:hAnsi="Trebuchet MS"/>
          <w:iCs/>
        </w:rPr>
        <w:t xml:space="preserve"> that a certain behaviour did occur, a provisional determination then needs to be made to identify whether or not that behaviour amounts to a breach of the Code of Conduct.</w:t>
      </w:r>
    </w:p>
    <w:p w14:paraId="5D0F9372" w14:textId="77777777" w:rsidR="00F84575" w:rsidRPr="00796C8E" w:rsidRDefault="00F84575" w:rsidP="00F84575">
      <w:pPr>
        <w:spacing w:before="60" w:after="120"/>
        <w:rPr>
          <w:rFonts w:ascii="Trebuchet MS" w:hAnsi="Trebuchet MS"/>
        </w:rPr>
      </w:pPr>
      <w:r w:rsidRPr="00796C8E">
        <w:rPr>
          <w:rFonts w:ascii="Trebuchet MS" w:hAnsi="Trebuchet MS"/>
        </w:rPr>
        <w:t xml:space="preserve">A provisional determination is to be listed for each alleged behaviour. It must specify the section of the Code of Conduct that it relates to, together with the offence or crime name and details of the relevant legislation and section, if applicable. </w:t>
      </w:r>
      <w:r>
        <w:rPr>
          <w:rFonts w:ascii="Trebuchet MS" w:hAnsi="Trebuchet MS"/>
        </w:rPr>
        <w:t>Sample wording is</w:t>
      </w:r>
    </w:p>
    <w:p w14:paraId="399870A1" w14:textId="77777777" w:rsidR="00F84575" w:rsidRPr="000854A0" w:rsidRDefault="00F84575" w:rsidP="00F84575">
      <w:pPr>
        <w:overflowPunct w:val="0"/>
        <w:autoSpaceDE w:val="0"/>
        <w:autoSpaceDN w:val="0"/>
        <w:adjustRightInd w:val="0"/>
        <w:spacing w:before="120" w:after="120"/>
        <w:ind w:left="567" w:right="685"/>
        <w:textAlignment w:val="baseline"/>
        <w:rPr>
          <w:rFonts w:ascii="Trebuchet MS" w:hAnsi="Trebuchet MS"/>
          <w:i/>
        </w:rPr>
      </w:pPr>
      <w:r w:rsidRPr="000854A0">
        <w:rPr>
          <w:rFonts w:ascii="Trebuchet MS" w:hAnsi="Trebuchet MS"/>
          <w:i/>
        </w:rPr>
        <w:t xml:space="preserve">Having provisionally found that behaviour #1 occurred I considered if the behaviour amounted to a breach of </w:t>
      </w:r>
      <w:r w:rsidRPr="00C91C1C">
        <w:rPr>
          <w:rFonts w:ascii="Trebuchet MS" w:hAnsi="Trebuchet MS"/>
          <w:i/>
        </w:rPr>
        <w:t>section</w:t>
      </w:r>
      <w:r>
        <w:rPr>
          <w:rFonts w:ascii="Trebuchet MS" w:hAnsi="Trebuchet MS"/>
        </w:rPr>
        <w:t xml:space="preserve"> </w:t>
      </w:r>
      <w:r w:rsidRPr="000854A0">
        <w:rPr>
          <w:rFonts w:ascii="Trebuchet MS" w:hAnsi="Trebuchet MS"/>
          <w:i/>
        </w:rPr>
        <w:t>42 (Code of Conduct) of the Police Service Act 2003.</w:t>
      </w:r>
    </w:p>
    <w:p w14:paraId="28259FC4" w14:textId="77777777" w:rsidR="00F84575" w:rsidRPr="000854A0" w:rsidRDefault="00F84575" w:rsidP="00F84575">
      <w:pPr>
        <w:overflowPunct w:val="0"/>
        <w:autoSpaceDE w:val="0"/>
        <w:autoSpaceDN w:val="0"/>
        <w:adjustRightInd w:val="0"/>
        <w:spacing w:before="120" w:after="120"/>
        <w:ind w:left="567" w:right="685"/>
        <w:textAlignment w:val="baseline"/>
        <w:rPr>
          <w:rFonts w:ascii="Trebuchet MS" w:hAnsi="Trebuchet MS"/>
          <w:i/>
        </w:rPr>
      </w:pPr>
      <w:r w:rsidRPr="000854A0">
        <w:rPr>
          <w:rFonts w:ascii="Trebuchet MS" w:hAnsi="Trebuchet MS"/>
          <w:i/>
        </w:rPr>
        <w:t>My provisional determination is;</w:t>
      </w:r>
    </w:p>
    <w:p w14:paraId="466EDC6C" w14:textId="515557F8" w:rsidR="00F84575" w:rsidRPr="00796C8E" w:rsidRDefault="00F84575" w:rsidP="0083023C">
      <w:pPr>
        <w:spacing w:before="60" w:after="60"/>
        <w:ind w:left="1701" w:right="685" w:hanging="567"/>
        <w:rPr>
          <w:rFonts w:ascii="Trebuchet MS" w:hAnsi="Trebuchet MS"/>
        </w:rPr>
      </w:pPr>
      <w:r w:rsidRPr="009C277C">
        <w:rPr>
          <w:rFonts w:ascii="Arial" w:hAnsi="Arial" w:cs="Arial"/>
          <w:i/>
        </w:rPr>
        <w:t>42(9)</w:t>
      </w:r>
      <w:r w:rsidRPr="009C277C">
        <w:rPr>
          <w:rFonts w:ascii="Arial" w:hAnsi="Arial" w:cs="Arial"/>
          <w:i/>
        </w:rPr>
        <w:tab/>
        <w:t>A police officer must not access any information to which the police officer is not entitled to have access.</w:t>
      </w:r>
      <w:r>
        <w:rPr>
          <w:rFonts w:ascii="Arial" w:hAnsi="Arial" w:cs="Arial"/>
          <w:i/>
        </w:rPr>
        <w:t xml:space="preserve">- </w:t>
      </w:r>
      <w:r w:rsidRPr="0083023C">
        <w:rPr>
          <w:rFonts w:ascii="Arial" w:hAnsi="Arial" w:cs="Arial"/>
          <w:b/>
          <w:i/>
        </w:rPr>
        <w:t>Breach</w:t>
      </w:r>
      <w:r>
        <w:rPr>
          <w:rFonts w:ascii="Arial" w:hAnsi="Arial" w:cs="Arial"/>
          <w:i/>
        </w:rPr>
        <w:t xml:space="preserve"> </w:t>
      </w:r>
    </w:p>
    <w:p w14:paraId="260AFA3F" w14:textId="77777777" w:rsidR="00F84575" w:rsidRPr="00BE09C8" w:rsidRDefault="00F84575" w:rsidP="0054254D">
      <w:pPr>
        <w:pStyle w:val="Heading4"/>
        <w:ind w:left="1134" w:hanging="1134"/>
      </w:pPr>
      <w:bookmarkStart w:id="445" w:name="_Provisional_Action_1"/>
      <w:bookmarkEnd w:id="445"/>
      <w:r w:rsidRPr="00BE09C8">
        <w:t>Provisional Action</w:t>
      </w:r>
    </w:p>
    <w:p w14:paraId="0323992C" w14:textId="6A9F55B6" w:rsidR="00E14EBE" w:rsidRDefault="00F84575" w:rsidP="00E14EBE">
      <w:pPr>
        <w:spacing w:before="120" w:after="120"/>
        <w:rPr>
          <w:rFonts w:ascii="Trebuchet MS" w:hAnsi="Trebuchet MS"/>
        </w:rPr>
      </w:pPr>
      <w:r>
        <w:rPr>
          <w:rFonts w:ascii="Trebuchet MS" w:hAnsi="Trebuchet MS"/>
        </w:rPr>
        <w:t xml:space="preserve">Prior to proposing a </w:t>
      </w:r>
      <w:r w:rsidRPr="00A26FAD">
        <w:rPr>
          <w:rFonts w:ascii="Trebuchet MS" w:hAnsi="Trebuchet MS"/>
          <w:i/>
        </w:rPr>
        <w:t>Provisional Action</w:t>
      </w:r>
      <w:r>
        <w:rPr>
          <w:rFonts w:ascii="Trebuchet MS" w:hAnsi="Trebuchet MS"/>
        </w:rPr>
        <w:t xml:space="preserve"> the inquirer/investigator, and then the authoriser must take in to account the conduct of the subject officer </w:t>
      </w:r>
      <w:r w:rsidRPr="00964E14">
        <w:rPr>
          <w:rFonts w:ascii="Trebuchet MS" w:hAnsi="Trebuchet MS"/>
          <w:u w:val="single"/>
        </w:rPr>
        <w:t>and</w:t>
      </w:r>
      <w:r>
        <w:rPr>
          <w:rFonts w:ascii="Trebuchet MS" w:hAnsi="Trebuchet MS"/>
        </w:rPr>
        <w:t xml:space="preserve"> a number of </w:t>
      </w:r>
      <w:r w:rsidR="0043520E">
        <w:rPr>
          <w:rFonts w:ascii="Trebuchet MS" w:hAnsi="Trebuchet MS"/>
        </w:rPr>
        <w:t xml:space="preserve">other </w:t>
      </w:r>
      <w:r>
        <w:rPr>
          <w:rFonts w:ascii="Trebuchet MS" w:hAnsi="Trebuchet MS"/>
        </w:rPr>
        <w:t xml:space="preserve">factors.  It is essential that the subject officer’s circumstances are taken in to account and that an appropriate balance is struck to ensure </w:t>
      </w:r>
      <w:r w:rsidR="00E14EBE">
        <w:rPr>
          <w:rFonts w:ascii="Trebuchet MS" w:hAnsi="Trebuchet MS"/>
        </w:rPr>
        <w:t>that members of Tasmania Police:</w:t>
      </w:r>
    </w:p>
    <w:p w14:paraId="07B7DF6A" w14:textId="513C5DCA" w:rsidR="00E14EBE" w:rsidRPr="004614CD" w:rsidRDefault="00E14EBE" w:rsidP="00452DBF">
      <w:pPr>
        <w:numPr>
          <w:ilvl w:val="0"/>
          <w:numId w:val="164"/>
        </w:numPr>
        <w:overflowPunct w:val="0"/>
        <w:autoSpaceDE w:val="0"/>
        <w:autoSpaceDN w:val="0"/>
        <w:adjustRightInd w:val="0"/>
        <w:spacing w:before="120" w:after="120"/>
        <w:ind w:left="1134" w:hanging="567"/>
        <w:textAlignment w:val="baseline"/>
        <w:rPr>
          <w:rFonts w:ascii="Trebuchet MS" w:hAnsi="Trebuchet MS"/>
        </w:rPr>
      </w:pPr>
      <w:r w:rsidRPr="004614CD">
        <w:rPr>
          <w:rFonts w:ascii="Trebuchet MS" w:hAnsi="Trebuchet MS"/>
        </w:rPr>
        <w:t xml:space="preserve">are accountable for their actions </w:t>
      </w:r>
    </w:p>
    <w:p w14:paraId="3402A25A" w14:textId="13E6E5D4" w:rsidR="00E14EBE" w:rsidRPr="004614CD" w:rsidRDefault="00E14EBE" w:rsidP="00452DBF">
      <w:pPr>
        <w:numPr>
          <w:ilvl w:val="0"/>
          <w:numId w:val="164"/>
        </w:numPr>
        <w:overflowPunct w:val="0"/>
        <w:autoSpaceDE w:val="0"/>
        <w:autoSpaceDN w:val="0"/>
        <w:adjustRightInd w:val="0"/>
        <w:spacing w:before="120" w:after="120"/>
        <w:ind w:left="1134" w:hanging="567"/>
        <w:textAlignment w:val="baseline"/>
        <w:rPr>
          <w:rFonts w:ascii="Trebuchet MS" w:hAnsi="Trebuchet MS"/>
        </w:rPr>
      </w:pPr>
      <w:r w:rsidRPr="004614CD">
        <w:rPr>
          <w:rFonts w:ascii="Trebuchet MS" w:hAnsi="Trebuchet MS"/>
        </w:rPr>
        <w:t xml:space="preserve">maintain proper standards of behaviour and conduct; and </w:t>
      </w:r>
    </w:p>
    <w:p w14:paraId="641B340B" w14:textId="220FAF95" w:rsidR="00E14EBE" w:rsidRPr="004614CD" w:rsidRDefault="00E14EBE" w:rsidP="00452DBF">
      <w:pPr>
        <w:numPr>
          <w:ilvl w:val="0"/>
          <w:numId w:val="164"/>
        </w:numPr>
        <w:overflowPunct w:val="0"/>
        <w:autoSpaceDE w:val="0"/>
        <w:autoSpaceDN w:val="0"/>
        <w:adjustRightInd w:val="0"/>
        <w:spacing w:before="120" w:after="120"/>
        <w:ind w:left="1134" w:hanging="567"/>
        <w:textAlignment w:val="baseline"/>
        <w:rPr>
          <w:rFonts w:ascii="Trebuchet MS" w:hAnsi="Trebuchet MS"/>
        </w:rPr>
      </w:pPr>
      <w:r w:rsidRPr="004614CD">
        <w:rPr>
          <w:rFonts w:ascii="Trebuchet MS" w:hAnsi="Trebuchet MS"/>
        </w:rPr>
        <w:t>ensure that public confidence in Tasmania Police is maintained, enhanced and, where necessary, restored.</w:t>
      </w:r>
    </w:p>
    <w:p w14:paraId="0AF4D424" w14:textId="77777777" w:rsidR="00F84575" w:rsidRDefault="00F84575" w:rsidP="00F84575">
      <w:pPr>
        <w:spacing w:before="120" w:after="120"/>
        <w:rPr>
          <w:rFonts w:ascii="Trebuchet MS" w:hAnsi="Trebuchet MS"/>
        </w:rPr>
      </w:pPr>
      <w:r>
        <w:rPr>
          <w:rFonts w:ascii="Trebuchet MS" w:hAnsi="Trebuchet MS"/>
        </w:rPr>
        <w:t>Accordingly, t</w:t>
      </w:r>
      <w:r w:rsidRPr="00462879">
        <w:rPr>
          <w:rFonts w:ascii="Trebuchet MS" w:hAnsi="Trebuchet MS"/>
        </w:rPr>
        <w:t xml:space="preserve">he </w:t>
      </w:r>
      <w:r>
        <w:rPr>
          <w:rFonts w:ascii="Trebuchet MS" w:hAnsi="Trebuchet MS"/>
        </w:rPr>
        <w:t>following must be taken in to account</w:t>
      </w:r>
    </w:p>
    <w:p w14:paraId="6D7B31C2" w14:textId="77777777" w:rsidR="00F84575" w:rsidRDefault="00F84575" w:rsidP="00452DBF">
      <w:pPr>
        <w:pStyle w:val="ListParagraph"/>
        <w:numPr>
          <w:ilvl w:val="0"/>
          <w:numId w:val="127"/>
        </w:numPr>
        <w:spacing w:before="120" w:after="120"/>
        <w:ind w:left="1134" w:hanging="567"/>
        <w:contextualSpacing w:val="0"/>
        <w:rPr>
          <w:rFonts w:ascii="Trebuchet MS" w:hAnsi="Trebuchet MS"/>
        </w:rPr>
      </w:pPr>
      <w:r>
        <w:rPr>
          <w:rFonts w:ascii="Trebuchet MS" w:hAnsi="Trebuchet MS"/>
        </w:rPr>
        <w:t>any mitigating circumstances</w:t>
      </w:r>
    </w:p>
    <w:p w14:paraId="2A30C0A9" w14:textId="77777777" w:rsidR="00F84575" w:rsidRDefault="00F84575" w:rsidP="00452DBF">
      <w:pPr>
        <w:pStyle w:val="ListParagraph"/>
        <w:numPr>
          <w:ilvl w:val="0"/>
          <w:numId w:val="127"/>
        </w:numPr>
        <w:spacing w:before="120" w:after="120"/>
        <w:ind w:left="1134" w:hanging="567"/>
        <w:contextualSpacing w:val="0"/>
        <w:rPr>
          <w:rFonts w:ascii="Trebuchet MS" w:hAnsi="Trebuchet MS"/>
        </w:rPr>
      </w:pPr>
      <w:r>
        <w:rPr>
          <w:rFonts w:ascii="Trebuchet MS" w:hAnsi="Trebuchet MS"/>
        </w:rPr>
        <w:t>the subject officer’s service history (including rank, length of service, current position)</w:t>
      </w:r>
    </w:p>
    <w:p w14:paraId="2B5BDD80" w14:textId="77777777" w:rsidR="00F84575" w:rsidRPr="00462879" w:rsidRDefault="00F84575" w:rsidP="00452DBF">
      <w:pPr>
        <w:pStyle w:val="ListParagraph"/>
        <w:numPr>
          <w:ilvl w:val="0"/>
          <w:numId w:val="127"/>
        </w:numPr>
        <w:spacing w:before="120" w:after="120"/>
        <w:ind w:left="1134" w:hanging="567"/>
        <w:contextualSpacing w:val="0"/>
        <w:rPr>
          <w:rFonts w:ascii="Trebuchet MS" w:hAnsi="Trebuchet MS"/>
        </w:rPr>
      </w:pPr>
      <w:r>
        <w:rPr>
          <w:rFonts w:ascii="Trebuchet MS" w:hAnsi="Trebuchet MS"/>
        </w:rPr>
        <w:t>the subject officer’s c</w:t>
      </w:r>
      <w:r w:rsidRPr="00462879">
        <w:rPr>
          <w:rFonts w:ascii="Trebuchet MS" w:hAnsi="Trebuchet MS"/>
        </w:rPr>
        <w:t>onduct history (conduct history will be made available to the inquirer / investigator by Professional Standards when requested)</w:t>
      </w:r>
    </w:p>
    <w:p w14:paraId="7E4D43A0" w14:textId="77777777" w:rsidR="00F84575" w:rsidRPr="00462879" w:rsidRDefault="00F84575" w:rsidP="00452DBF">
      <w:pPr>
        <w:pStyle w:val="ListParagraph"/>
        <w:numPr>
          <w:ilvl w:val="0"/>
          <w:numId w:val="127"/>
        </w:numPr>
        <w:spacing w:before="120" w:after="120"/>
        <w:ind w:left="1134" w:hanging="567"/>
        <w:contextualSpacing w:val="0"/>
        <w:rPr>
          <w:rFonts w:ascii="Trebuchet MS" w:hAnsi="Trebuchet MS"/>
        </w:rPr>
      </w:pPr>
      <w:r w:rsidRPr="00462879">
        <w:rPr>
          <w:rFonts w:ascii="Trebuchet MS" w:hAnsi="Trebuchet MS"/>
        </w:rPr>
        <w:t>the appropriateness of a section 43(3) Action/s to ensure standards are maintained</w:t>
      </w:r>
    </w:p>
    <w:p w14:paraId="75283FF1" w14:textId="77777777" w:rsidR="00F84575" w:rsidRPr="00462879" w:rsidRDefault="00F84575" w:rsidP="00452DBF">
      <w:pPr>
        <w:pStyle w:val="ListParagraph"/>
        <w:numPr>
          <w:ilvl w:val="0"/>
          <w:numId w:val="127"/>
        </w:numPr>
        <w:spacing w:before="120" w:after="120"/>
        <w:ind w:left="1134" w:hanging="567"/>
        <w:contextualSpacing w:val="0"/>
        <w:rPr>
          <w:rFonts w:ascii="Trebuchet MS" w:hAnsi="Trebuchet MS"/>
        </w:rPr>
      </w:pPr>
      <w:r w:rsidRPr="00462879">
        <w:rPr>
          <w:rFonts w:ascii="Trebuchet MS" w:hAnsi="Trebuchet MS"/>
        </w:rPr>
        <w:t xml:space="preserve">the subject officer’s eligibility to wear or apply for medals </w:t>
      </w:r>
    </w:p>
    <w:p w14:paraId="2429F345" w14:textId="74CC23B4" w:rsidR="00F84575" w:rsidRPr="00462879" w:rsidRDefault="00AA692C" w:rsidP="00452DBF">
      <w:pPr>
        <w:pStyle w:val="ListParagraph"/>
        <w:numPr>
          <w:ilvl w:val="0"/>
          <w:numId w:val="127"/>
        </w:numPr>
        <w:spacing w:before="120" w:after="120"/>
        <w:ind w:left="1134" w:hanging="567"/>
        <w:contextualSpacing w:val="0"/>
        <w:rPr>
          <w:rFonts w:ascii="Trebuchet MS" w:hAnsi="Trebuchet MS"/>
        </w:rPr>
      </w:pPr>
      <w:r>
        <w:rPr>
          <w:rFonts w:ascii="Trebuchet MS" w:hAnsi="Trebuchet MS"/>
        </w:rPr>
        <w:t>the subject officer’s wellbeing</w:t>
      </w:r>
      <w:r w:rsidR="00F84575" w:rsidRPr="00462879">
        <w:rPr>
          <w:rFonts w:ascii="Trebuchet MS" w:hAnsi="Trebuchet MS"/>
        </w:rPr>
        <w:t xml:space="preserve"> needs (if applicable)</w:t>
      </w:r>
    </w:p>
    <w:p w14:paraId="78665523" w14:textId="77777777" w:rsidR="00F84575" w:rsidRPr="00803029" w:rsidRDefault="00F84575" w:rsidP="00452DBF">
      <w:pPr>
        <w:pStyle w:val="ListParagraph"/>
        <w:numPr>
          <w:ilvl w:val="0"/>
          <w:numId w:val="127"/>
        </w:numPr>
        <w:spacing w:before="120" w:after="120"/>
        <w:ind w:left="1134" w:hanging="567"/>
        <w:contextualSpacing w:val="0"/>
        <w:rPr>
          <w:rStyle w:val="Hyperlink"/>
          <w:rFonts w:ascii="Trebuchet MS" w:hAnsi="Trebuchet MS"/>
          <w:color w:val="auto"/>
        </w:rPr>
      </w:pPr>
      <w:r w:rsidRPr="00462879">
        <w:rPr>
          <w:rFonts w:ascii="Trebuchet MS" w:hAnsi="Trebuchet MS"/>
        </w:rPr>
        <w:t xml:space="preserve">suitable </w:t>
      </w:r>
      <w:hyperlink w:anchor="_Professional_Development_Measures_1" w:history="1">
        <w:r w:rsidRPr="00462879">
          <w:rPr>
            <w:rStyle w:val="Hyperlink"/>
            <w:rFonts w:ascii="Trebuchet MS" w:hAnsi="Trebuchet MS"/>
          </w:rPr>
          <w:t>CPD opportunities</w:t>
        </w:r>
      </w:hyperlink>
    </w:p>
    <w:p w14:paraId="08DD0CF7" w14:textId="77777777" w:rsidR="00F84575" w:rsidRPr="00647D9C" w:rsidRDefault="00F84575" w:rsidP="00452DBF">
      <w:pPr>
        <w:pStyle w:val="ListParagraph"/>
        <w:numPr>
          <w:ilvl w:val="0"/>
          <w:numId w:val="127"/>
        </w:numPr>
        <w:spacing w:before="120" w:after="120"/>
        <w:ind w:left="1134" w:hanging="567"/>
        <w:contextualSpacing w:val="0"/>
        <w:rPr>
          <w:rFonts w:ascii="Trebuchet MS" w:hAnsi="Trebuchet MS"/>
        </w:rPr>
      </w:pPr>
      <w:r w:rsidRPr="00647D9C">
        <w:rPr>
          <w:rFonts w:ascii="Trebuchet MS" w:hAnsi="Trebuchet MS"/>
        </w:rPr>
        <w:t xml:space="preserve">if applicable, the </w:t>
      </w:r>
      <w:hyperlink w:anchor="_Indicative_Actions_Framework" w:history="1">
        <w:r w:rsidRPr="00647D9C">
          <w:rPr>
            <w:rStyle w:val="Hyperlink"/>
            <w:rFonts w:ascii="Trebuchet MS" w:hAnsi="Trebuchet MS"/>
          </w:rPr>
          <w:t>indicative actions framework</w:t>
        </w:r>
      </w:hyperlink>
      <w:r w:rsidRPr="00647D9C">
        <w:rPr>
          <w:rFonts w:ascii="Trebuchet MS" w:hAnsi="Trebuchet MS"/>
        </w:rPr>
        <w:t xml:space="preserve"> for drink and drug driving</w:t>
      </w:r>
    </w:p>
    <w:p w14:paraId="23470CEA" w14:textId="77777777" w:rsidR="00F84575" w:rsidRPr="00BE09C8" w:rsidRDefault="00F84575" w:rsidP="0005612B">
      <w:pPr>
        <w:pStyle w:val="Heading5"/>
        <w:rPr>
          <w:rStyle w:val="IntenseEmphasis"/>
          <w:b w:val="0"/>
          <w:i w:val="0"/>
          <w:color w:val="2E74B5" w:themeColor="accent1" w:themeShade="BF"/>
        </w:rPr>
      </w:pPr>
      <w:r w:rsidRPr="00BE09C8">
        <w:rPr>
          <w:rStyle w:val="IntenseEmphasis"/>
          <w:b w:val="0"/>
          <w:i w:val="0"/>
          <w:color w:val="2E74B5" w:themeColor="accent1" w:themeShade="BF"/>
        </w:rPr>
        <w:t>Mitigation</w:t>
      </w:r>
    </w:p>
    <w:p w14:paraId="77C734C9" w14:textId="77777777" w:rsidR="00F84575" w:rsidRDefault="00F84575" w:rsidP="00F84575">
      <w:pPr>
        <w:spacing w:before="120" w:after="120"/>
        <w:rPr>
          <w:rFonts w:ascii="Trebuchet MS" w:hAnsi="Trebuchet MS"/>
        </w:rPr>
      </w:pPr>
      <w:r>
        <w:rPr>
          <w:rFonts w:ascii="Trebuchet MS" w:hAnsi="Trebuchet MS"/>
        </w:rPr>
        <w:t>A clear statement is required that details any mitigating factor(s).  If there is no mitigating factor this needs to be stated also.  The subject officer’s engagement in the process and openness and honesty is to be commented upon in this section.</w:t>
      </w:r>
    </w:p>
    <w:p w14:paraId="304103AC" w14:textId="77777777" w:rsidR="00F84575" w:rsidRPr="00BE09C8" w:rsidRDefault="00F84575" w:rsidP="0005612B">
      <w:pPr>
        <w:pStyle w:val="Heading5"/>
      </w:pPr>
      <w:r w:rsidRPr="00BE09C8">
        <w:t>Service History</w:t>
      </w:r>
    </w:p>
    <w:p w14:paraId="4936B2AD" w14:textId="77777777" w:rsidR="00F84575" w:rsidRDefault="00F84575" w:rsidP="00F84575">
      <w:pPr>
        <w:spacing w:before="120" w:after="120"/>
        <w:rPr>
          <w:rFonts w:ascii="Trebuchet MS" w:hAnsi="Trebuchet MS"/>
        </w:rPr>
      </w:pPr>
      <w:r>
        <w:rPr>
          <w:rFonts w:ascii="Trebuchet MS" w:hAnsi="Trebuchet MS"/>
        </w:rPr>
        <w:t>The subject officer’s service history is to be stated.  As a minimum it is to include their date of appointment, rank, and current position.  It may be appropriate to also add secondary roles or other known significant matters (e.g. previously awarded a Commissioners Commendation for bravery).</w:t>
      </w:r>
    </w:p>
    <w:p w14:paraId="527184D7" w14:textId="77777777" w:rsidR="00F84575" w:rsidRDefault="00F84575" w:rsidP="0005612B">
      <w:pPr>
        <w:pStyle w:val="Heading5"/>
      </w:pPr>
      <w:r>
        <w:t>Conduct History</w:t>
      </w:r>
    </w:p>
    <w:p w14:paraId="68021ED2" w14:textId="77777777" w:rsidR="00F84575" w:rsidRDefault="00F84575" w:rsidP="00F84575">
      <w:pPr>
        <w:spacing w:before="120" w:after="120"/>
        <w:rPr>
          <w:rFonts w:ascii="Trebuchet MS" w:hAnsi="Trebuchet MS"/>
        </w:rPr>
      </w:pPr>
      <w:r>
        <w:rPr>
          <w:rFonts w:ascii="Trebuchet MS" w:hAnsi="Trebuchet MS"/>
        </w:rPr>
        <w:t xml:space="preserve">The subject officer’s conduct history is to be stated.  This section is focussed on whether or not the subject officer has previously received a </w:t>
      </w:r>
      <w:r w:rsidRPr="00993C73">
        <w:rPr>
          <w:rFonts w:ascii="Trebuchet MS" w:hAnsi="Trebuchet MS"/>
          <w:i/>
        </w:rPr>
        <w:t>Determination Notice</w:t>
      </w:r>
      <w:r>
        <w:rPr>
          <w:rFonts w:ascii="Trebuchet MS" w:hAnsi="Trebuchet MS"/>
        </w:rPr>
        <w:t>.  If so, the circumstances need to be stated, including</w:t>
      </w:r>
    </w:p>
    <w:p w14:paraId="34653BA7" w14:textId="77777777" w:rsidR="00F84575" w:rsidRDefault="00F84575" w:rsidP="00452DBF">
      <w:pPr>
        <w:pStyle w:val="ListParagraph"/>
        <w:numPr>
          <w:ilvl w:val="0"/>
          <w:numId w:val="128"/>
        </w:numPr>
        <w:spacing w:before="120" w:after="120"/>
        <w:ind w:left="1134" w:hanging="567"/>
        <w:contextualSpacing w:val="0"/>
        <w:rPr>
          <w:rFonts w:ascii="Trebuchet MS" w:hAnsi="Trebuchet MS"/>
        </w:rPr>
      </w:pPr>
      <w:r>
        <w:rPr>
          <w:rFonts w:ascii="Trebuchet MS" w:hAnsi="Trebuchet MS"/>
        </w:rPr>
        <w:t>an incident overview</w:t>
      </w:r>
    </w:p>
    <w:p w14:paraId="2AAE3595" w14:textId="77777777" w:rsidR="00F84575" w:rsidRDefault="00F84575" w:rsidP="00452DBF">
      <w:pPr>
        <w:pStyle w:val="ListParagraph"/>
        <w:numPr>
          <w:ilvl w:val="0"/>
          <w:numId w:val="128"/>
        </w:numPr>
        <w:spacing w:before="120" w:after="120"/>
        <w:ind w:left="1134" w:hanging="567"/>
        <w:contextualSpacing w:val="0"/>
        <w:rPr>
          <w:rFonts w:ascii="Trebuchet MS" w:hAnsi="Trebuchet MS"/>
        </w:rPr>
      </w:pPr>
      <w:r>
        <w:rPr>
          <w:rFonts w:ascii="Trebuchet MS" w:hAnsi="Trebuchet MS"/>
        </w:rPr>
        <w:t>the applicable paragraph of the Code of Conduct</w:t>
      </w:r>
    </w:p>
    <w:p w14:paraId="784A6CA4" w14:textId="77777777" w:rsidR="00F84575" w:rsidRDefault="00F84575" w:rsidP="00452DBF">
      <w:pPr>
        <w:pStyle w:val="ListParagraph"/>
        <w:numPr>
          <w:ilvl w:val="0"/>
          <w:numId w:val="128"/>
        </w:numPr>
        <w:spacing w:before="120" w:after="120"/>
        <w:ind w:left="1134" w:hanging="567"/>
        <w:contextualSpacing w:val="0"/>
        <w:rPr>
          <w:rFonts w:ascii="Trebuchet MS" w:hAnsi="Trebuchet MS"/>
        </w:rPr>
      </w:pPr>
      <w:r>
        <w:rPr>
          <w:rFonts w:ascii="Trebuchet MS" w:hAnsi="Trebuchet MS"/>
        </w:rPr>
        <w:t>the date the subject officer signed the Determination Notice (if more than five years old the Determination Notice is to be given reduced weight in determining an appropriate provisional action).</w:t>
      </w:r>
    </w:p>
    <w:p w14:paraId="5A36D5C6" w14:textId="77777777" w:rsidR="00F84575" w:rsidRPr="00EA18A0" w:rsidRDefault="00F84575" w:rsidP="0005612B">
      <w:pPr>
        <w:pStyle w:val="Heading5"/>
      </w:pPr>
      <w:r w:rsidRPr="00EA18A0">
        <w:t>Values Statement</w:t>
      </w:r>
    </w:p>
    <w:p w14:paraId="04B3F310" w14:textId="77777777" w:rsidR="00F84575" w:rsidRDefault="00F84575" w:rsidP="00F84575">
      <w:pPr>
        <w:spacing w:before="120" w:after="120"/>
        <w:rPr>
          <w:rFonts w:ascii="Trebuchet MS" w:hAnsi="Trebuchet MS"/>
          <w:iCs/>
        </w:rPr>
      </w:pPr>
      <w:r w:rsidRPr="00796C8E">
        <w:rPr>
          <w:rFonts w:ascii="Trebuchet MS" w:hAnsi="Trebuchet MS"/>
          <w:iCs/>
        </w:rPr>
        <w:t xml:space="preserve">A statement </w:t>
      </w:r>
      <w:r>
        <w:rPr>
          <w:rFonts w:ascii="Trebuchet MS" w:hAnsi="Trebuchet MS"/>
          <w:iCs/>
        </w:rPr>
        <w:t>is required about h</w:t>
      </w:r>
      <w:r w:rsidRPr="00796C8E">
        <w:rPr>
          <w:rFonts w:ascii="Trebuchet MS" w:hAnsi="Trebuchet MS"/>
          <w:iCs/>
        </w:rPr>
        <w:t xml:space="preserve">ow the behaviour does not reflect the </w:t>
      </w:r>
      <w:hyperlink w:anchor="_Values_1" w:history="1">
        <w:r w:rsidRPr="00796C8E">
          <w:rPr>
            <w:rStyle w:val="Hyperlink"/>
            <w:rFonts w:ascii="Trebuchet MS" w:hAnsi="Trebuchet MS"/>
            <w:iCs/>
          </w:rPr>
          <w:t>Values</w:t>
        </w:r>
      </w:hyperlink>
      <w:r w:rsidRPr="00796C8E">
        <w:rPr>
          <w:rFonts w:ascii="Trebuchet MS" w:hAnsi="Trebuchet MS"/>
          <w:iCs/>
        </w:rPr>
        <w:t xml:space="preserve"> of Tasmania Police. </w:t>
      </w:r>
      <w:r>
        <w:rPr>
          <w:rFonts w:ascii="Trebuchet MS" w:hAnsi="Trebuchet MS"/>
          <w:iCs/>
        </w:rPr>
        <w:t xml:space="preserve"> </w:t>
      </w:r>
    </w:p>
    <w:p w14:paraId="06805008" w14:textId="77777777" w:rsidR="00F84575" w:rsidRPr="006F3ADB" w:rsidRDefault="00F84575" w:rsidP="003C7AD5">
      <w:pPr>
        <w:spacing w:before="120" w:after="120"/>
        <w:jc w:val="left"/>
        <w:rPr>
          <w:rStyle w:val="IntenseEmphasis"/>
        </w:rPr>
      </w:pPr>
      <w:r w:rsidRPr="006F3ADB">
        <w:rPr>
          <w:rStyle w:val="IntenseEmphasis"/>
        </w:rPr>
        <w:t>Example</w:t>
      </w:r>
    </w:p>
    <w:p w14:paraId="038B049F" w14:textId="69DFD9BA" w:rsidR="00F84575" w:rsidRPr="006F3ADB" w:rsidRDefault="00F84575" w:rsidP="00F84575">
      <w:pPr>
        <w:spacing w:before="120" w:after="120"/>
        <w:ind w:left="567" w:right="685"/>
        <w:rPr>
          <w:rFonts w:ascii="Trebuchet MS" w:hAnsi="Trebuchet MS"/>
          <w:i/>
          <w:iCs/>
        </w:rPr>
      </w:pPr>
      <w:r w:rsidRPr="006F3ADB">
        <w:rPr>
          <w:rFonts w:ascii="Trebuchet MS" w:hAnsi="Trebuchet MS"/>
          <w:i/>
          <w:iCs/>
        </w:rPr>
        <w:t>It is essential that you understand that</w:t>
      </w:r>
      <w:r w:rsidR="000329CB">
        <w:rPr>
          <w:rFonts w:ascii="Trebuchet MS" w:hAnsi="Trebuchet MS"/>
          <w:i/>
          <w:iCs/>
        </w:rPr>
        <w:t xml:space="preserve"> </w:t>
      </w:r>
      <w:r w:rsidRPr="006F3ADB">
        <w:rPr>
          <w:rFonts w:ascii="Trebuchet MS" w:hAnsi="Trebuchet MS"/>
          <w:i/>
          <w:iCs/>
        </w:rPr>
        <w:t>accountability</w:t>
      </w:r>
      <w:r w:rsidR="000329CB">
        <w:rPr>
          <w:rFonts w:ascii="Trebuchet MS" w:hAnsi="Trebuchet MS"/>
          <w:i/>
          <w:iCs/>
        </w:rPr>
        <w:t>, integrity, respect and support</w:t>
      </w:r>
      <w:r w:rsidRPr="006F3ADB">
        <w:rPr>
          <w:rFonts w:ascii="Trebuchet MS" w:hAnsi="Trebuchet MS"/>
          <w:i/>
          <w:iCs/>
        </w:rPr>
        <w:t xml:space="preserve"> must guide our actions and that our behaviour must be appropriate and disciplined.  Tasmania Police values are the foundation for the types of ethical behaviour expected from members.  This behaviour must be demonstrated in all aspects of work.</w:t>
      </w:r>
      <w:r>
        <w:rPr>
          <w:rFonts w:ascii="Trebuchet MS" w:hAnsi="Trebuchet MS"/>
          <w:i/>
          <w:iCs/>
        </w:rPr>
        <w:t xml:space="preserve">  Your behaviour has fallen short of the standard that we, and the community, expect.  You have however, through this process, conducted yourself appropriately.  You have demonstrated that you are prepared to be accountable for your actions and have been open and transparent.</w:t>
      </w:r>
    </w:p>
    <w:p w14:paraId="073D06B5" w14:textId="77777777" w:rsidR="00F84575" w:rsidRDefault="00F84575" w:rsidP="0005612B">
      <w:pPr>
        <w:pStyle w:val="Heading5"/>
      </w:pPr>
      <w:r>
        <w:t>Provisional Action</w:t>
      </w:r>
    </w:p>
    <w:p w14:paraId="4B36F10B" w14:textId="77777777" w:rsidR="00F84575" w:rsidRPr="00796C8E" w:rsidRDefault="00F84575" w:rsidP="00F84575">
      <w:pPr>
        <w:spacing w:before="120" w:after="120"/>
        <w:rPr>
          <w:rFonts w:ascii="Trebuchet MS" w:hAnsi="Trebuchet MS"/>
        </w:rPr>
      </w:pPr>
      <w:r w:rsidRPr="00796C8E">
        <w:rPr>
          <w:rFonts w:ascii="Trebuchet MS" w:hAnsi="Trebuchet MS"/>
        </w:rPr>
        <w:t>The provisional action recommended should clearly specify which behaviour(s) it is linked to – if it applies to all behaviours then the words “</w:t>
      </w:r>
      <w:r w:rsidRPr="00796C8E">
        <w:rPr>
          <w:rFonts w:ascii="Trebuchet MS" w:hAnsi="Trebuchet MS"/>
          <w:i/>
        </w:rPr>
        <w:t>Provisional Action (Global)”</w:t>
      </w:r>
      <w:r w:rsidRPr="00796C8E">
        <w:rPr>
          <w:rFonts w:ascii="Trebuchet MS" w:hAnsi="Trebuchet MS"/>
        </w:rPr>
        <w:t xml:space="preserve"> should be used.  If it is linked to a section 43(3) action, the precise action should be detailed, e.g. “</w:t>
      </w:r>
      <w:r w:rsidRPr="00796C8E">
        <w:rPr>
          <w:rFonts w:ascii="Trebuchet MS" w:hAnsi="Trebuchet MS"/>
          <w:i/>
        </w:rPr>
        <w:t>section 43(3)(a) Inspector’s Counselling”</w:t>
      </w:r>
      <w:r w:rsidRPr="00796C8E">
        <w:rPr>
          <w:rFonts w:ascii="Trebuchet MS" w:hAnsi="Trebuchet MS"/>
        </w:rPr>
        <w:t xml:space="preserve">. </w:t>
      </w:r>
    </w:p>
    <w:p w14:paraId="15CA220B" w14:textId="77777777" w:rsidR="00F84575" w:rsidRPr="006F3ADB" w:rsidRDefault="00F84575" w:rsidP="003C7AD5">
      <w:pPr>
        <w:spacing w:before="120" w:after="120"/>
        <w:jc w:val="left"/>
        <w:rPr>
          <w:rStyle w:val="IntenseEmphasis"/>
        </w:rPr>
      </w:pPr>
      <w:r w:rsidRPr="006F3ADB">
        <w:rPr>
          <w:rStyle w:val="IntenseEmphasis"/>
        </w:rPr>
        <w:t>Example</w:t>
      </w:r>
    </w:p>
    <w:p w14:paraId="0688BAD2" w14:textId="77777777" w:rsidR="00F84575" w:rsidRDefault="00F84575" w:rsidP="00647D9C">
      <w:pPr>
        <w:spacing w:before="60" w:after="60"/>
        <w:ind w:left="567" w:right="707"/>
        <w:rPr>
          <w:rFonts w:ascii="Trebuchet MS" w:hAnsi="Trebuchet MS"/>
          <w:i/>
        </w:rPr>
      </w:pPr>
      <w:r w:rsidRPr="00EA18A0">
        <w:rPr>
          <w:rFonts w:ascii="Trebuchet MS" w:hAnsi="Trebuchet MS"/>
          <w:i/>
        </w:rPr>
        <w:t>“I provisionally determined that you breached section 42(9) of the Police Service Act 2003 in that you accessed information you were not entitled to access</w:t>
      </w:r>
      <w:r>
        <w:rPr>
          <w:rFonts w:ascii="Trebuchet MS" w:hAnsi="Trebuchet MS"/>
          <w:i/>
        </w:rPr>
        <w:t>, namely the entities of your family members</w:t>
      </w:r>
      <w:r w:rsidRPr="00EA18A0">
        <w:rPr>
          <w:rFonts w:ascii="Trebuchet MS" w:hAnsi="Trebuchet MS"/>
          <w:i/>
        </w:rPr>
        <w:t xml:space="preserve">. </w:t>
      </w:r>
      <w:r>
        <w:rPr>
          <w:rFonts w:ascii="Trebuchet MS" w:hAnsi="Trebuchet MS"/>
        </w:rPr>
        <w:t xml:space="preserve"> </w:t>
      </w:r>
      <w:r w:rsidRPr="00796C8E">
        <w:rPr>
          <w:rFonts w:ascii="Trebuchet MS" w:hAnsi="Trebuchet MS"/>
          <w:i/>
        </w:rPr>
        <w:t xml:space="preserve">Taking in to account </w:t>
      </w:r>
      <w:r>
        <w:rPr>
          <w:rFonts w:ascii="Trebuchet MS" w:hAnsi="Trebuchet MS"/>
          <w:i/>
        </w:rPr>
        <w:t xml:space="preserve">the </w:t>
      </w:r>
    </w:p>
    <w:p w14:paraId="4673ADF4" w14:textId="77777777" w:rsidR="00F84575" w:rsidRPr="00772FB6" w:rsidRDefault="00F84575" w:rsidP="00452DBF">
      <w:pPr>
        <w:pStyle w:val="ListParagraph"/>
        <w:numPr>
          <w:ilvl w:val="0"/>
          <w:numId w:val="129"/>
        </w:numPr>
        <w:spacing w:before="120" w:after="120"/>
        <w:ind w:left="1134" w:hanging="567"/>
        <w:contextualSpacing w:val="0"/>
        <w:rPr>
          <w:rFonts w:ascii="Trebuchet MS" w:hAnsi="Trebuchet MS"/>
          <w:i/>
        </w:rPr>
      </w:pPr>
      <w:r w:rsidRPr="00772FB6">
        <w:rPr>
          <w:rFonts w:ascii="Trebuchet MS" w:hAnsi="Trebuchet MS"/>
          <w:i/>
        </w:rPr>
        <w:t>need to ensure members are accountable for their actions</w:t>
      </w:r>
    </w:p>
    <w:p w14:paraId="5EE55529" w14:textId="77777777" w:rsidR="00F84575" w:rsidRPr="00772FB6" w:rsidRDefault="00F84575" w:rsidP="00452DBF">
      <w:pPr>
        <w:pStyle w:val="ListParagraph"/>
        <w:numPr>
          <w:ilvl w:val="0"/>
          <w:numId w:val="129"/>
        </w:numPr>
        <w:spacing w:before="120" w:after="120"/>
        <w:ind w:left="1134" w:hanging="567"/>
        <w:contextualSpacing w:val="0"/>
        <w:rPr>
          <w:rFonts w:ascii="Trebuchet MS" w:hAnsi="Trebuchet MS"/>
          <w:i/>
        </w:rPr>
      </w:pPr>
      <w:r w:rsidRPr="00772FB6">
        <w:rPr>
          <w:rFonts w:ascii="Trebuchet MS" w:hAnsi="Trebuchet MS"/>
          <w:i/>
        </w:rPr>
        <w:t>need to ensure proper standards of conduct are upheld</w:t>
      </w:r>
    </w:p>
    <w:p w14:paraId="1F00F8D6" w14:textId="77777777" w:rsidR="00F84575" w:rsidRPr="00772FB6" w:rsidRDefault="00F84575" w:rsidP="00452DBF">
      <w:pPr>
        <w:pStyle w:val="ListParagraph"/>
        <w:numPr>
          <w:ilvl w:val="0"/>
          <w:numId w:val="129"/>
        </w:numPr>
        <w:spacing w:before="120" w:after="120"/>
        <w:ind w:left="1134" w:hanging="567"/>
        <w:contextualSpacing w:val="0"/>
        <w:rPr>
          <w:rFonts w:ascii="Trebuchet MS" w:hAnsi="Trebuchet MS"/>
          <w:i/>
        </w:rPr>
      </w:pPr>
      <w:r w:rsidRPr="00772FB6">
        <w:rPr>
          <w:rFonts w:ascii="Trebuchet MS" w:hAnsi="Trebuchet MS"/>
          <w:i/>
        </w:rPr>
        <w:t xml:space="preserve">need to ensure public confidence is maintained, restored or enhanced </w:t>
      </w:r>
    </w:p>
    <w:p w14:paraId="0356F5A6" w14:textId="77777777" w:rsidR="00F84575" w:rsidRPr="00772FB6" w:rsidRDefault="00F84575" w:rsidP="00452DBF">
      <w:pPr>
        <w:pStyle w:val="ListParagraph"/>
        <w:numPr>
          <w:ilvl w:val="0"/>
          <w:numId w:val="129"/>
        </w:numPr>
        <w:spacing w:before="120" w:after="120"/>
        <w:ind w:left="1134" w:hanging="567"/>
        <w:contextualSpacing w:val="0"/>
        <w:rPr>
          <w:rFonts w:ascii="Trebuchet MS" w:hAnsi="Trebuchet MS"/>
          <w:i/>
        </w:rPr>
      </w:pPr>
      <w:r w:rsidRPr="00772FB6">
        <w:rPr>
          <w:rFonts w:ascii="Trebuchet MS" w:hAnsi="Trebuchet MS"/>
          <w:i/>
        </w:rPr>
        <w:t>circumstances of this matter</w:t>
      </w:r>
    </w:p>
    <w:p w14:paraId="3A1A94DB" w14:textId="77777777" w:rsidR="00F84575" w:rsidRPr="00772FB6" w:rsidRDefault="00F84575" w:rsidP="00452DBF">
      <w:pPr>
        <w:pStyle w:val="ListParagraph"/>
        <w:numPr>
          <w:ilvl w:val="0"/>
          <w:numId w:val="129"/>
        </w:numPr>
        <w:spacing w:before="120" w:after="120"/>
        <w:ind w:left="1134" w:hanging="567"/>
        <w:contextualSpacing w:val="0"/>
        <w:rPr>
          <w:rFonts w:ascii="Trebuchet MS" w:hAnsi="Trebuchet MS"/>
          <w:i/>
        </w:rPr>
      </w:pPr>
      <w:r w:rsidRPr="00772FB6">
        <w:rPr>
          <w:rFonts w:ascii="Trebuchet MS" w:hAnsi="Trebuchet MS"/>
          <w:i/>
        </w:rPr>
        <w:t xml:space="preserve">your personal circumstances </w:t>
      </w:r>
    </w:p>
    <w:p w14:paraId="28CD6E33" w14:textId="77777777" w:rsidR="00F84575" w:rsidRDefault="00F84575" w:rsidP="00F84575">
      <w:pPr>
        <w:spacing w:before="60" w:after="60"/>
        <w:ind w:left="567"/>
        <w:rPr>
          <w:rFonts w:ascii="Trebuchet MS" w:hAnsi="Trebuchet MS"/>
          <w:i/>
        </w:rPr>
      </w:pPr>
      <w:r w:rsidRPr="00796C8E">
        <w:rPr>
          <w:rFonts w:ascii="Trebuchet MS" w:hAnsi="Trebuchet MS"/>
          <w:i/>
        </w:rPr>
        <w:t xml:space="preserve">the provisional action </w:t>
      </w:r>
      <w:r>
        <w:rPr>
          <w:rFonts w:ascii="Trebuchet MS" w:hAnsi="Trebuchet MS"/>
          <w:i/>
        </w:rPr>
        <w:t xml:space="preserve">I propose in relation to Behaviour 1 is </w:t>
      </w:r>
    </w:p>
    <w:p w14:paraId="6C096FCB" w14:textId="65713125" w:rsidR="00F84575" w:rsidRDefault="00F84575" w:rsidP="00452DBF">
      <w:pPr>
        <w:pStyle w:val="ListParagraph"/>
        <w:numPr>
          <w:ilvl w:val="0"/>
          <w:numId w:val="130"/>
        </w:numPr>
        <w:spacing w:before="120" w:after="120"/>
        <w:ind w:left="1701" w:hanging="567"/>
        <w:contextualSpacing w:val="0"/>
        <w:rPr>
          <w:rFonts w:ascii="Trebuchet MS" w:hAnsi="Trebuchet MS"/>
          <w:i/>
        </w:rPr>
      </w:pPr>
      <w:r>
        <w:rPr>
          <w:rFonts w:ascii="Trebuchet MS" w:hAnsi="Trebuchet MS"/>
          <w:i/>
        </w:rPr>
        <w:t>Determination Notice</w:t>
      </w:r>
      <w:r w:rsidR="00380C1A">
        <w:rPr>
          <w:rFonts w:ascii="Trebuchet MS" w:hAnsi="Trebuchet MS"/>
          <w:i/>
        </w:rPr>
        <w:t xml:space="preserve"> (Breach)</w:t>
      </w:r>
    </w:p>
    <w:p w14:paraId="4112B3B6" w14:textId="77777777" w:rsidR="00F84575" w:rsidRPr="00772FB6" w:rsidRDefault="00F84575" w:rsidP="00452DBF">
      <w:pPr>
        <w:pStyle w:val="ListParagraph"/>
        <w:numPr>
          <w:ilvl w:val="0"/>
          <w:numId w:val="130"/>
        </w:numPr>
        <w:spacing w:before="120" w:after="120"/>
        <w:ind w:left="1701" w:hanging="567"/>
        <w:contextualSpacing w:val="0"/>
        <w:rPr>
          <w:rFonts w:ascii="Trebuchet MS" w:hAnsi="Trebuchet MS"/>
          <w:i/>
        </w:rPr>
      </w:pPr>
      <w:r>
        <w:rPr>
          <w:rFonts w:ascii="Trebuchet MS" w:hAnsi="Trebuchet MS"/>
          <w:i/>
        </w:rPr>
        <w:t>Section 43(3)(a) Counselling by an Inspector of Police”</w:t>
      </w:r>
    </w:p>
    <w:p w14:paraId="0585156D" w14:textId="77777777" w:rsidR="00F84575" w:rsidRDefault="00F84575" w:rsidP="00F84575">
      <w:pPr>
        <w:spacing w:before="60" w:after="60"/>
        <w:rPr>
          <w:rFonts w:ascii="Trebuchet MS" w:hAnsi="Trebuchet MS"/>
        </w:rPr>
      </w:pPr>
      <w:r>
        <w:rPr>
          <w:rFonts w:ascii="Trebuchet MS" w:hAnsi="Trebuchet MS"/>
        </w:rPr>
        <w:t>The action is</w:t>
      </w:r>
      <w:r w:rsidRPr="00EA18A0">
        <w:rPr>
          <w:rFonts w:ascii="Trebuchet MS" w:hAnsi="Trebuchet MS"/>
        </w:rPr>
        <w:t xml:space="preserve"> provisional because it is subject to change by the authoriser, or following a written submission from the subject officer (should they choose to make one).</w:t>
      </w:r>
    </w:p>
    <w:p w14:paraId="5D93B4F0" w14:textId="77777777" w:rsidR="00F84575" w:rsidRDefault="00F84575" w:rsidP="0054254D">
      <w:pPr>
        <w:pStyle w:val="Heading4"/>
        <w:ind w:left="1134" w:hanging="1134"/>
      </w:pPr>
      <w:r>
        <w:t>Medals</w:t>
      </w:r>
    </w:p>
    <w:p w14:paraId="4BB01345" w14:textId="77777777" w:rsidR="00DC3126" w:rsidRDefault="00F84575" w:rsidP="00DC3126">
      <w:pPr>
        <w:spacing w:before="220" w:after="220"/>
        <w:rPr>
          <w:rFonts w:ascii="Trebuchet MS" w:hAnsi="Trebuchet MS"/>
        </w:rPr>
      </w:pPr>
      <w:r>
        <w:rPr>
          <w:rFonts w:ascii="Trebuchet MS" w:hAnsi="Trebuchet MS"/>
        </w:rPr>
        <w:t xml:space="preserve">A clear statement must be made in relation to whether or not the matter will have any impact on the subject officer’s eligibility to wear, or be considered for, medals.  There is to be no impact unless a provisional action of reprimand or higher is proposed.  If a reprimand or higher is proposed the authoriser must clearly state the length of time that the member will not be entitled to wear or be eligible for medals.  </w:t>
      </w:r>
    </w:p>
    <w:p w14:paraId="7FBFE260" w14:textId="3DDCC81B" w:rsidR="00DC3126" w:rsidRPr="00796C8E" w:rsidRDefault="00DC3126" w:rsidP="00DC3126">
      <w:pPr>
        <w:spacing w:before="220" w:after="220"/>
        <w:rPr>
          <w:rFonts w:ascii="Trebuchet MS" w:hAnsi="Trebuchet MS"/>
          <w:i/>
          <w:sz w:val="18"/>
          <w:szCs w:val="18"/>
        </w:rPr>
      </w:pPr>
      <w:r>
        <w:rPr>
          <w:rFonts w:ascii="Trebuchet MS" w:hAnsi="Trebuchet MS"/>
        </w:rPr>
        <w:t xml:space="preserve">A Commander is able to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12 months. An Assistant Commissioner or the Deputy Commissioner can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5 years.</w:t>
      </w:r>
    </w:p>
    <w:p w14:paraId="0C6416F1" w14:textId="77777777" w:rsidR="00F84575" w:rsidRPr="0043520E" w:rsidRDefault="00F84575" w:rsidP="0054254D">
      <w:pPr>
        <w:pStyle w:val="Heading4"/>
        <w:ind w:left="1134" w:hanging="1134"/>
      </w:pPr>
      <w:r w:rsidRPr="0043520E">
        <w:t>Organisational Learning</w:t>
      </w:r>
    </w:p>
    <w:p w14:paraId="76D0D35F" w14:textId="25E65C47" w:rsidR="00F84575" w:rsidRPr="00796C8E" w:rsidRDefault="00F84575" w:rsidP="00F84575">
      <w:pPr>
        <w:spacing w:before="220" w:after="220"/>
        <w:rPr>
          <w:rFonts w:ascii="Trebuchet MS" w:hAnsi="Trebuchet MS"/>
        </w:rPr>
      </w:pPr>
      <w:r>
        <w:rPr>
          <w:rFonts w:ascii="Trebuchet MS" w:hAnsi="Trebuchet MS"/>
        </w:rPr>
        <w:t xml:space="preserve">It is important to identify if there are any </w:t>
      </w:r>
      <w:hyperlink w:anchor="_Professional_Development_Measures_2" w:history="1">
        <w:r>
          <w:rPr>
            <w:rStyle w:val="Hyperlink"/>
            <w:rFonts w:ascii="Trebuchet MS" w:hAnsi="Trebuchet MS"/>
          </w:rPr>
          <w:t>Organisational Learnings</w:t>
        </w:r>
      </w:hyperlink>
      <w:r w:rsidRPr="00796C8E">
        <w:rPr>
          <w:rFonts w:ascii="Trebuchet MS" w:hAnsi="Trebuchet MS"/>
        </w:rPr>
        <w:t xml:space="preserve"> </w:t>
      </w:r>
      <w:r>
        <w:rPr>
          <w:rFonts w:ascii="Trebuchet MS" w:hAnsi="Trebuchet MS"/>
        </w:rPr>
        <w:t xml:space="preserve">that have been identified.  If so, they </w:t>
      </w:r>
      <w:r w:rsidRPr="00796C8E">
        <w:rPr>
          <w:rFonts w:ascii="Trebuchet MS" w:hAnsi="Trebuchet MS"/>
        </w:rPr>
        <w:t>should be described</w:t>
      </w:r>
      <w:r>
        <w:rPr>
          <w:rFonts w:ascii="Trebuchet MS" w:hAnsi="Trebuchet MS"/>
        </w:rPr>
        <w:t xml:space="preserve">, and formal correspondence prepared to ensure that the appropriate business area is advised of the issue identified (the </w:t>
      </w:r>
      <w:r w:rsidR="00AD544A" w:rsidRPr="00AD544A">
        <w:rPr>
          <w:rFonts w:ascii="Trebuchet MS" w:hAnsi="Trebuchet MS"/>
        </w:rPr>
        <w:t>HP Records Manager</w:t>
      </w:r>
      <w:r>
        <w:rPr>
          <w:rFonts w:ascii="Trebuchet MS" w:hAnsi="Trebuchet MS"/>
        </w:rPr>
        <w:t xml:space="preserve"> number of that report should be included)</w:t>
      </w:r>
    </w:p>
    <w:p w14:paraId="4449C9B7" w14:textId="77777777" w:rsidR="00F84575" w:rsidRPr="00D953A5" w:rsidRDefault="00F84575" w:rsidP="00D953A5">
      <w:pPr>
        <w:pStyle w:val="Heading4"/>
        <w:ind w:left="1134" w:hanging="1134"/>
      </w:pPr>
      <w:r w:rsidRPr="0054254D">
        <w:t>Continuing Professional Development</w:t>
      </w:r>
    </w:p>
    <w:p w14:paraId="5DCC4207" w14:textId="77777777" w:rsidR="00F84575" w:rsidRPr="00796C8E" w:rsidRDefault="00F84575" w:rsidP="00F84575">
      <w:pPr>
        <w:spacing w:before="120" w:after="120"/>
        <w:rPr>
          <w:rFonts w:ascii="Trebuchet MS" w:hAnsi="Trebuchet MS"/>
        </w:rPr>
      </w:pPr>
      <w:r w:rsidRPr="00796C8E">
        <w:rPr>
          <w:rFonts w:ascii="Trebuchet MS" w:hAnsi="Trebuchet MS"/>
        </w:rPr>
        <w:t xml:space="preserve">Any </w:t>
      </w:r>
      <w:hyperlink w:anchor="_Professional_Development_Measures_1" w:history="1">
        <w:r w:rsidRPr="00796C8E">
          <w:rPr>
            <w:rStyle w:val="Hyperlink"/>
            <w:rFonts w:ascii="Trebuchet MS" w:hAnsi="Trebuchet MS"/>
          </w:rPr>
          <w:t>CPD</w:t>
        </w:r>
      </w:hyperlink>
      <w:r w:rsidRPr="00796C8E">
        <w:rPr>
          <w:rFonts w:ascii="Trebuchet MS" w:hAnsi="Trebuchet MS"/>
        </w:rPr>
        <w:t xml:space="preserve"> </w:t>
      </w:r>
      <w:r>
        <w:rPr>
          <w:rFonts w:ascii="Trebuchet MS" w:hAnsi="Trebuchet MS"/>
        </w:rPr>
        <w:t>is to</w:t>
      </w:r>
      <w:r w:rsidRPr="00796C8E">
        <w:rPr>
          <w:rFonts w:ascii="Trebuchet MS" w:hAnsi="Trebuchet MS"/>
        </w:rPr>
        <w:t xml:space="preserve"> be described including detail of who is to administer it (e.g. the subject officer’s supervisor or manager) and whether it involves another area such as the Operational Skills Unit.  </w:t>
      </w:r>
      <w:r>
        <w:rPr>
          <w:rFonts w:ascii="Trebuchet MS" w:hAnsi="Trebuchet MS"/>
        </w:rPr>
        <w:t>The time frame in which it is to be completed also needs to be stated.</w:t>
      </w:r>
    </w:p>
    <w:p w14:paraId="000DEA80" w14:textId="7AEE499A" w:rsidR="00F84575" w:rsidRPr="00B55DA0" w:rsidRDefault="00F84575" w:rsidP="003850E1">
      <w:pPr>
        <w:pStyle w:val="Heading2"/>
      </w:pPr>
      <w:bookmarkStart w:id="446" w:name="_Determination_Notice"/>
      <w:bookmarkStart w:id="447" w:name="_Toc164672047"/>
      <w:bookmarkEnd w:id="446"/>
      <w:r w:rsidRPr="00B55DA0">
        <w:t>Determination Notice</w:t>
      </w:r>
      <w:bookmarkEnd w:id="447"/>
    </w:p>
    <w:p w14:paraId="30E9EFD1" w14:textId="1CF2208C" w:rsidR="00F84575" w:rsidRPr="00796C8E" w:rsidRDefault="00F84575" w:rsidP="00F84575">
      <w:pPr>
        <w:spacing w:before="220" w:after="220"/>
        <w:rPr>
          <w:rFonts w:ascii="Trebuchet MS" w:hAnsi="Trebuchet MS"/>
        </w:rPr>
      </w:pPr>
      <w:r w:rsidRPr="00240BDE">
        <w:rPr>
          <w:rFonts w:ascii="Trebuchet MS" w:hAnsi="Trebuchet MS"/>
        </w:rPr>
        <w:t>Provisional</w:t>
      </w:r>
      <w:r w:rsidRPr="00796C8E">
        <w:rPr>
          <w:rFonts w:ascii="Trebuchet MS" w:hAnsi="Trebuchet MS"/>
        </w:rPr>
        <w:t xml:space="preserve"> </w:t>
      </w:r>
      <w:r w:rsidRPr="00796C8E">
        <w:rPr>
          <w:rFonts w:ascii="Trebuchet MS" w:hAnsi="Trebuchet MS"/>
          <w:i/>
        </w:rPr>
        <w:t>Determination Notices</w:t>
      </w:r>
      <w:r w:rsidRPr="00796C8E">
        <w:rPr>
          <w:rFonts w:ascii="Trebuchet MS" w:hAnsi="Trebuchet MS"/>
        </w:rPr>
        <w:t xml:space="preserve"> are to be prepared by the inquirer / investigator and will be amended</w:t>
      </w:r>
      <w:r>
        <w:rPr>
          <w:rFonts w:ascii="Trebuchet MS" w:hAnsi="Trebuchet MS"/>
        </w:rPr>
        <w:t>,</w:t>
      </w:r>
      <w:r w:rsidRPr="00796C8E">
        <w:rPr>
          <w:rFonts w:ascii="Trebuchet MS" w:hAnsi="Trebuchet MS"/>
        </w:rPr>
        <w:t xml:space="preserve"> if required</w:t>
      </w:r>
      <w:r>
        <w:rPr>
          <w:rFonts w:ascii="Trebuchet MS" w:hAnsi="Trebuchet MS"/>
        </w:rPr>
        <w:t>,</w:t>
      </w:r>
      <w:r w:rsidRPr="00796C8E">
        <w:rPr>
          <w:rFonts w:ascii="Trebuchet MS" w:hAnsi="Trebuchet MS"/>
        </w:rPr>
        <w:t xml:space="preserve"> by the authoriser. </w:t>
      </w:r>
      <w:r>
        <w:rPr>
          <w:rFonts w:ascii="Trebuchet MS" w:hAnsi="Trebuchet MS"/>
        </w:rPr>
        <w:t xml:space="preserve">A provisional </w:t>
      </w:r>
      <w:r>
        <w:rPr>
          <w:rFonts w:ascii="Trebuchet MS" w:hAnsi="Trebuchet MS"/>
          <w:i/>
        </w:rPr>
        <w:t>Determination Notice</w:t>
      </w:r>
      <w:r w:rsidRPr="00796C8E">
        <w:rPr>
          <w:rFonts w:ascii="Trebuchet MS" w:hAnsi="Trebuchet MS"/>
        </w:rPr>
        <w:t xml:space="preserve"> must include any </w:t>
      </w:r>
      <w:hyperlink w:anchor="_Legislation" w:history="1">
        <w:r w:rsidRPr="00796C8E">
          <w:rPr>
            <w:rStyle w:val="Hyperlink"/>
            <w:rFonts w:ascii="Trebuchet MS" w:hAnsi="Trebuchet MS"/>
          </w:rPr>
          <w:t>section 43(3) Action</w:t>
        </w:r>
      </w:hyperlink>
      <w:r w:rsidRPr="00796C8E">
        <w:rPr>
          <w:rFonts w:ascii="Trebuchet MS" w:hAnsi="Trebuchet MS"/>
        </w:rPr>
        <w:t xml:space="preserve"> or CPD opportunity.  </w:t>
      </w:r>
      <w:r w:rsidRPr="00240BDE">
        <w:rPr>
          <w:rFonts w:ascii="Trebuchet MS" w:hAnsi="Trebuchet MS"/>
        </w:rPr>
        <w:t>Provisional</w:t>
      </w:r>
      <w:r w:rsidRPr="00796C8E">
        <w:rPr>
          <w:rFonts w:ascii="Trebuchet MS" w:hAnsi="Trebuchet MS"/>
        </w:rPr>
        <w:t xml:space="preserve"> </w:t>
      </w:r>
      <w:r w:rsidRPr="00796C8E">
        <w:rPr>
          <w:rFonts w:ascii="Trebuchet MS" w:hAnsi="Trebuchet MS"/>
          <w:i/>
        </w:rPr>
        <w:t>Determination Notices</w:t>
      </w:r>
      <w:r w:rsidRPr="00796C8E">
        <w:rPr>
          <w:rFonts w:ascii="Trebuchet MS" w:hAnsi="Trebuchet MS"/>
        </w:rPr>
        <w:t xml:space="preserve"> may have either one of those outcomes, or both, or none.</w:t>
      </w:r>
      <w:r>
        <w:rPr>
          <w:rFonts w:ascii="Trebuchet MS" w:hAnsi="Trebuchet MS"/>
        </w:rPr>
        <w:t xml:space="preserve">  A template is provided and is available </w:t>
      </w:r>
      <w:hyperlink r:id="rId118" w:history="1">
        <w:r w:rsidRPr="00F809D0">
          <w:rPr>
            <w:rStyle w:val="Hyperlink"/>
            <w:rFonts w:ascii="Trebuchet MS" w:hAnsi="Trebuchet MS"/>
          </w:rPr>
          <w:t>here</w:t>
        </w:r>
      </w:hyperlink>
      <w:r w:rsidR="00F809D0" w:rsidRPr="00F809D0">
        <w:rPr>
          <w:rFonts w:ascii="Trebuchet MS" w:hAnsi="Trebuchet MS"/>
          <w:color w:val="000000" w:themeColor="text1"/>
        </w:rPr>
        <w:t>,</w:t>
      </w:r>
      <w:r>
        <w:rPr>
          <w:rFonts w:ascii="Trebuchet MS" w:hAnsi="Trebuchet MS"/>
        </w:rPr>
        <w:t xml:space="preserve"> all fields (up to and including the authoriser’s signature) are mandatory.</w:t>
      </w:r>
      <w:r w:rsidR="00717366">
        <w:rPr>
          <w:rFonts w:ascii="Trebuchet MS" w:hAnsi="Trebuchet MS"/>
        </w:rPr>
        <w:t xml:space="preserve">  An example Determination Notice is provided at </w:t>
      </w:r>
      <w:hyperlink w:anchor="_Appendix_D_–Determination" w:history="1">
        <w:r w:rsidR="00717366" w:rsidRPr="009A4CCE">
          <w:rPr>
            <w:rStyle w:val="Hyperlink"/>
            <w:rFonts w:ascii="Trebuchet MS" w:hAnsi="Trebuchet MS"/>
          </w:rPr>
          <w:t>Appendix D</w:t>
        </w:r>
      </w:hyperlink>
      <w:r w:rsidR="00717366">
        <w:rPr>
          <w:rFonts w:ascii="Trebuchet MS" w:hAnsi="Trebuchet MS"/>
        </w:rPr>
        <w:t>.</w:t>
      </w:r>
    </w:p>
    <w:p w14:paraId="19A1EB10" w14:textId="4224A2F0" w:rsidR="00F84575" w:rsidRPr="00796C8E" w:rsidRDefault="00F84575" w:rsidP="00F84575">
      <w:pPr>
        <w:spacing w:before="220" w:after="220"/>
        <w:rPr>
          <w:rFonts w:ascii="Trebuchet MS" w:hAnsi="Trebuchet MS"/>
        </w:rPr>
      </w:pPr>
      <w:r w:rsidRPr="00796C8E">
        <w:rPr>
          <w:rFonts w:ascii="Trebuchet MS" w:hAnsi="Trebuchet MS"/>
        </w:rPr>
        <w:t xml:space="preserve">The wording of </w:t>
      </w:r>
      <w:r w:rsidRPr="00240BDE">
        <w:rPr>
          <w:rFonts w:ascii="Trebuchet MS" w:hAnsi="Trebuchet MS"/>
        </w:rPr>
        <w:t>provisional</w:t>
      </w:r>
      <w:r w:rsidRPr="00796C8E">
        <w:rPr>
          <w:rFonts w:ascii="Trebuchet MS" w:hAnsi="Trebuchet MS"/>
        </w:rPr>
        <w:t xml:space="preserve"> </w:t>
      </w:r>
      <w:r w:rsidRPr="00796C8E">
        <w:rPr>
          <w:rFonts w:ascii="Trebuchet MS" w:hAnsi="Trebuchet MS"/>
          <w:i/>
        </w:rPr>
        <w:t>Determination Notices</w:t>
      </w:r>
      <w:r w:rsidRPr="00796C8E">
        <w:rPr>
          <w:rFonts w:ascii="Trebuchet MS" w:hAnsi="Trebuchet MS"/>
        </w:rPr>
        <w:t xml:space="preserve"> must state which section(s) of the Code of Conduct has been breached for each complaint allegation, internally raised matter or compliance review matter.  In addition, the notice must specify the extent to which the member’s conduct is inconsistent with one or more of </w:t>
      </w:r>
      <w:r>
        <w:rPr>
          <w:rFonts w:ascii="Trebuchet MS" w:hAnsi="Trebuchet MS"/>
        </w:rPr>
        <w:t>the Tasmania Police</w:t>
      </w:r>
      <w:r w:rsidRPr="00796C8E">
        <w:rPr>
          <w:rFonts w:ascii="Trebuchet MS" w:hAnsi="Trebuchet MS"/>
        </w:rPr>
        <w:t xml:space="preserve"> </w:t>
      </w:r>
      <w:hyperlink w:anchor="_Values_1" w:history="1">
        <w:r w:rsidRPr="00796C8E">
          <w:rPr>
            <w:rStyle w:val="Hyperlink"/>
            <w:rFonts w:ascii="Trebuchet MS" w:hAnsi="Trebuchet MS"/>
          </w:rPr>
          <w:t>Values</w:t>
        </w:r>
      </w:hyperlink>
      <w:r w:rsidRPr="00796C8E">
        <w:rPr>
          <w:rFonts w:ascii="Trebuchet MS" w:hAnsi="Trebuchet MS"/>
        </w:rPr>
        <w:t xml:space="preserve">, the </w:t>
      </w:r>
      <w:hyperlink w:anchor="_Police_Officer_Oath" w:history="1">
        <w:r w:rsidRPr="00796C8E">
          <w:rPr>
            <w:rStyle w:val="Hyperlink"/>
            <w:rFonts w:ascii="Trebuchet MS" w:hAnsi="Trebuchet MS"/>
          </w:rPr>
          <w:t>Police Officer Oath / Affirmation</w:t>
        </w:r>
      </w:hyperlink>
      <w:r w:rsidRPr="00796C8E">
        <w:rPr>
          <w:rFonts w:ascii="Trebuchet MS" w:hAnsi="Trebuchet MS"/>
        </w:rPr>
        <w:t xml:space="preserve"> or the</w:t>
      </w:r>
      <w:r w:rsidR="00361C51">
        <w:rPr>
          <w:rFonts w:ascii="Trebuchet MS" w:hAnsi="Trebuchet MS"/>
        </w:rPr>
        <w:t xml:space="preserve"> </w:t>
      </w:r>
      <w:hyperlink w:anchor="_National_Police_Code" w:history="1">
        <w:r w:rsidR="00361C51" w:rsidRPr="00361C51">
          <w:rPr>
            <w:rStyle w:val="Hyperlink"/>
            <w:rFonts w:ascii="Trebuchet MS" w:hAnsi="Trebuchet MS"/>
          </w:rPr>
          <w:t>Australia New Zealand Police Integrity Principles</w:t>
        </w:r>
      </w:hyperlink>
      <w:r w:rsidRPr="00796C8E">
        <w:rPr>
          <w:rFonts w:ascii="Trebuchet MS" w:hAnsi="Trebuchet MS"/>
        </w:rPr>
        <w:t>.</w:t>
      </w:r>
    </w:p>
    <w:p w14:paraId="73C38686" w14:textId="77777777" w:rsidR="00F84575" w:rsidRPr="00796C8E" w:rsidRDefault="00F84575" w:rsidP="003C7AD5">
      <w:pPr>
        <w:spacing w:before="120" w:after="120"/>
        <w:jc w:val="left"/>
        <w:rPr>
          <w:rStyle w:val="IntenseEmphasis"/>
          <w:b w:val="0"/>
          <w:iCs/>
        </w:rPr>
      </w:pPr>
      <w:r w:rsidRPr="00796C8E">
        <w:rPr>
          <w:rStyle w:val="IntenseEmphasis"/>
        </w:rPr>
        <w:t>Examples</w:t>
      </w:r>
    </w:p>
    <w:p w14:paraId="2F0CA7FC" w14:textId="77777777" w:rsidR="00F84575" w:rsidRPr="00796C8E" w:rsidRDefault="00F84575" w:rsidP="00F84575">
      <w:pPr>
        <w:spacing w:before="120" w:after="120"/>
        <w:ind w:left="567"/>
        <w:rPr>
          <w:rFonts w:ascii="Trebuchet MS" w:hAnsi="Trebuchet MS"/>
          <w:b/>
          <w:i/>
          <w:sz w:val="18"/>
          <w:szCs w:val="18"/>
        </w:rPr>
      </w:pPr>
      <w:r w:rsidRPr="00796C8E">
        <w:rPr>
          <w:rFonts w:ascii="Trebuchet MS" w:hAnsi="Trebuchet MS"/>
          <w:b/>
          <w:i/>
          <w:sz w:val="18"/>
          <w:szCs w:val="18"/>
        </w:rPr>
        <w:t>both section 43(3) Action and CPD</w:t>
      </w:r>
    </w:p>
    <w:p w14:paraId="13953834" w14:textId="33B867C5" w:rsidR="00F84575" w:rsidRPr="00796C8E" w:rsidRDefault="00F84575" w:rsidP="00F84575">
      <w:pPr>
        <w:spacing w:before="120" w:after="120"/>
        <w:ind w:left="567"/>
        <w:rPr>
          <w:rFonts w:ascii="Trebuchet MS" w:hAnsi="Trebuchet MS"/>
          <w:i/>
          <w:sz w:val="18"/>
          <w:szCs w:val="18"/>
        </w:rPr>
      </w:pPr>
      <w:r w:rsidRPr="00796C8E">
        <w:rPr>
          <w:rFonts w:ascii="Trebuchet MS" w:hAnsi="Trebuchet MS"/>
          <w:sz w:val="18"/>
          <w:szCs w:val="18"/>
        </w:rPr>
        <w:t>“</w:t>
      </w:r>
      <w:r w:rsidRPr="00796C8E">
        <w:rPr>
          <w:rFonts w:ascii="Trebuchet MS" w:hAnsi="Trebuchet MS"/>
          <w:i/>
          <w:sz w:val="18"/>
          <w:szCs w:val="18"/>
        </w:rPr>
        <w:t>In addition to the action</w:t>
      </w:r>
      <w:r w:rsidR="00380C1A">
        <w:rPr>
          <w:rFonts w:ascii="Trebuchet MS" w:hAnsi="Trebuchet MS"/>
          <w:i/>
          <w:sz w:val="18"/>
          <w:szCs w:val="18"/>
        </w:rPr>
        <w:t>/</w:t>
      </w:r>
      <w:r w:rsidRPr="00796C8E">
        <w:rPr>
          <w:rFonts w:ascii="Trebuchet MS" w:hAnsi="Trebuchet MS"/>
          <w:i/>
          <w:sz w:val="18"/>
          <w:szCs w:val="18"/>
        </w:rPr>
        <w:t xml:space="preserve">s </w:t>
      </w:r>
      <w:r w:rsidR="00380C1A">
        <w:rPr>
          <w:rFonts w:ascii="Trebuchet MS" w:hAnsi="Trebuchet MS"/>
          <w:i/>
          <w:sz w:val="18"/>
          <w:szCs w:val="18"/>
        </w:rPr>
        <w:t>under</w:t>
      </w:r>
      <w:r w:rsidRPr="00796C8E">
        <w:rPr>
          <w:rFonts w:ascii="Trebuchet MS" w:hAnsi="Trebuchet MS"/>
          <w:i/>
          <w:sz w:val="18"/>
          <w:szCs w:val="18"/>
        </w:rPr>
        <w:t xml:space="preserve"> section 43(3) of the </w:t>
      </w:r>
      <w:r w:rsidRPr="00796C8E">
        <w:rPr>
          <w:rFonts w:ascii="Trebuchet MS" w:hAnsi="Trebuchet MS"/>
          <w:sz w:val="18"/>
          <w:szCs w:val="18"/>
        </w:rPr>
        <w:t>Police Service Act 2003</w:t>
      </w:r>
      <w:r w:rsidRPr="00796C8E">
        <w:rPr>
          <w:rFonts w:ascii="Trebuchet MS" w:hAnsi="Trebuchet MS"/>
          <w:i/>
          <w:sz w:val="18"/>
          <w:szCs w:val="18"/>
        </w:rPr>
        <w:t>, you are to be p</w:t>
      </w:r>
      <w:r w:rsidR="00A36A14">
        <w:rPr>
          <w:rFonts w:ascii="Trebuchet MS" w:hAnsi="Trebuchet MS"/>
          <w:i/>
          <w:sz w:val="18"/>
          <w:szCs w:val="18"/>
        </w:rPr>
        <w:t>rovided with Continuing Professional D</w:t>
      </w:r>
      <w:r w:rsidRPr="00796C8E">
        <w:rPr>
          <w:rFonts w:ascii="Trebuchet MS" w:hAnsi="Trebuchet MS"/>
          <w:i/>
          <w:sz w:val="18"/>
          <w:szCs w:val="18"/>
        </w:rPr>
        <w:t xml:space="preserve">evelopment of </w:t>
      </w:r>
      <w:r w:rsidRPr="00796C8E">
        <w:rPr>
          <w:rFonts w:ascii="Trebuchet MS" w:hAnsi="Trebuchet MS"/>
          <w:sz w:val="18"/>
          <w:szCs w:val="18"/>
        </w:rPr>
        <w:t xml:space="preserve">[description of the professional development e.g. verbal advice and guidance by </w:t>
      </w:r>
      <w:r w:rsidR="002317E0">
        <w:rPr>
          <w:rFonts w:ascii="Trebuchet MS" w:hAnsi="Trebuchet MS"/>
          <w:sz w:val="18"/>
          <w:szCs w:val="18"/>
        </w:rPr>
        <w:t>a supervisor / manager</w:t>
      </w:r>
      <w:r w:rsidRPr="00796C8E">
        <w:rPr>
          <w:rFonts w:ascii="Trebuchet MS" w:hAnsi="Trebuchet MS"/>
          <w:sz w:val="18"/>
          <w:szCs w:val="18"/>
        </w:rPr>
        <w:t xml:space="preserve">] </w:t>
      </w:r>
      <w:r w:rsidRPr="00796C8E">
        <w:rPr>
          <w:rFonts w:ascii="Trebuchet MS" w:hAnsi="Trebuchet MS"/>
          <w:i/>
          <w:sz w:val="18"/>
          <w:szCs w:val="18"/>
        </w:rPr>
        <w:t>in respect to the above-mentioned breach(es) of the Act”.</w:t>
      </w:r>
    </w:p>
    <w:p w14:paraId="5E99EB92" w14:textId="77777777" w:rsidR="00F84575" w:rsidRPr="00796C8E" w:rsidRDefault="00F84575" w:rsidP="00F84575">
      <w:pPr>
        <w:spacing w:before="120" w:after="120"/>
        <w:ind w:left="567"/>
        <w:rPr>
          <w:rFonts w:ascii="Trebuchet MS" w:hAnsi="Trebuchet MS"/>
          <w:b/>
          <w:sz w:val="18"/>
          <w:szCs w:val="18"/>
        </w:rPr>
      </w:pPr>
      <w:r w:rsidRPr="00796C8E">
        <w:rPr>
          <w:rFonts w:ascii="Trebuchet MS" w:hAnsi="Trebuchet MS"/>
          <w:b/>
          <w:i/>
          <w:sz w:val="18"/>
          <w:szCs w:val="18"/>
        </w:rPr>
        <w:t>CPD only</w:t>
      </w:r>
    </w:p>
    <w:p w14:paraId="63927A10" w14:textId="5D65C98A" w:rsidR="00F84575" w:rsidRDefault="00F84575" w:rsidP="00380C1A">
      <w:pPr>
        <w:spacing w:before="120" w:after="120"/>
        <w:ind w:left="567"/>
        <w:rPr>
          <w:rFonts w:ascii="Trebuchet MS" w:hAnsi="Trebuchet MS"/>
          <w:i/>
          <w:sz w:val="18"/>
          <w:szCs w:val="18"/>
        </w:rPr>
      </w:pPr>
      <w:r w:rsidRPr="00796C8E">
        <w:rPr>
          <w:rFonts w:ascii="Trebuchet MS" w:hAnsi="Trebuchet MS"/>
          <w:i/>
          <w:sz w:val="18"/>
          <w:szCs w:val="18"/>
        </w:rPr>
        <w:t xml:space="preserve">“Whilst a breach of section </w:t>
      </w:r>
      <w:r w:rsidRPr="00796C8E">
        <w:rPr>
          <w:rFonts w:ascii="Trebuchet MS" w:hAnsi="Trebuchet MS"/>
          <w:sz w:val="18"/>
          <w:szCs w:val="18"/>
        </w:rPr>
        <w:t>[ ]</w:t>
      </w:r>
      <w:r w:rsidRPr="00796C8E">
        <w:rPr>
          <w:rFonts w:ascii="Trebuchet MS" w:hAnsi="Trebuchet MS"/>
          <w:i/>
          <w:sz w:val="18"/>
          <w:szCs w:val="18"/>
        </w:rPr>
        <w:t xml:space="preserve"> of the </w:t>
      </w:r>
      <w:r w:rsidRPr="00796C8E">
        <w:rPr>
          <w:rFonts w:ascii="Trebuchet MS" w:hAnsi="Trebuchet MS"/>
          <w:sz w:val="18"/>
          <w:szCs w:val="18"/>
        </w:rPr>
        <w:t>Police Service Act 2003</w:t>
      </w:r>
      <w:r w:rsidRPr="00796C8E">
        <w:rPr>
          <w:rFonts w:ascii="Trebuchet MS" w:hAnsi="Trebuchet MS"/>
          <w:i/>
          <w:sz w:val="18"/>
          <w:szCs w:val="18"/>
        </w:rPr>
        <w:t xml:space="preserve"> was determined, it is not necessary to enact any of the actions provided by section 43(3) of the Act.  You are, however, to be provided with </w:t>
      </w:r>
      <w:r w:rsidR="00A36A14">
        <w:rPr>
          <w:rFonts w:ascii="Trebuchet MS" w:hAnsi="Trebuchet MS"/>
          <w:sz w:val="18"/>
          <w:szCs w:val="18"/>
        </w:rPr>
        <w:t>[description of the Continuing Professional D</w:t>
      </w:r>
      <w:r w:rsidRPr="00796C8E">
        <w:rPr>
          <w:rFonts w:ascii="Trebuchet MS" w:hAnsi="Trebuchet MS"/>
          <w:sz w:val="18"/>
          <w:szCs w:val="18"/>
        </w:rPr>
        <w:t xml:space="preserve">evelopment e.g. verbal advice and guidance by </w:t>
      </w:r>
      <w:r w:rsidR="002317E0">
        <w:rPr>
          <w:rFonts w:ascii="Trebuchet MS" w:hAnsi="Trebuchet MS"/>
          <w:sz w:val="18"/>
          <w:szCs w:val="18"/>
        </w:rPr>
        <w:t>a supervisor / manager</w:t>
      </w:r>
      <w:r w:rsidRPr="00796C8E">
        <w:rPr>
          <w:rFonts w:ascii="Trebuchet MS" w:hAnsi="Trebuchet MS"/>
          <w:sz w:val="18"/>
          <w:szCs w:val="18"/>
        </w:rPr>
        <w:t xml:space="preserve">] </w:t>
      </w:r>
      <w:r w:rsidRPr="00796C8E">
        <w:rPr>
          <w:rFonts w:ascii="Trebuchet MS" w:hAnsi="Trebuchet MS"/>
          <w:i/>
          <w:sz w:val="18"/>
          <w:szCs w:val="18"/>
        </w:rPr>
        <w:t>in respect to the above-mentioned breach(es) of the Act”.</w:t>
      </w:r>
    </w:p>
    <w:p w14:paraId="0630A7BF" w14:textId="48DD854A" w:rsidR="003E0E63" w:rsidRDefault="003E0E63" w:rsidP="003850E1">
      <w:pPr>
        <w:pStyle w:val="Heading2"/>
      </w:pPr>
      <w:bookmarkStart w:id="448" w:name="_Toc164672048"/>
      <w:r>
        <w:t>Other Inquirer / Investigator Action</w:t>
      </w:r>
      <w:bookmarkEnd w:id="448"/>
    </w:p>
    <w:p w14:paraId="065AC79A" w14:textId="6851C53C" w:rsidR="003E0E63" w:rsidRPr="003E0E63" w:rsidRDefault="003E0E63" w:rsidP="003E0E63">
      <w:pPr>
        <w:spacing w:before="120" w:after="120"/>
        <w:rPr>
          <w:rFonts w:ascii="Trebuchet MS" w:hAnsi="Trebuchet MS"/>
        </w:rPr>
      </w:pPr>
      <w:r w:rsidRPr="003E0E63">
        <w:rPr>
          <w:rFonts w:ascii="Trebuchet MS" w:hAnsi="Trebuchet MS"/>
        </w:rPr>
        <w:t xml:space="preserve">The </w:t>
      </w:r>
      <w:r>
        <w:rPr>
          <w:rFonts w:ascii="Trebuchet MS" w:hAnsi="Trebuchet MS"/>
        </w:rPr>
        <w:t xml:space="preserve">inquirer / investigator is responsible for the below.  The </w:t>
      </w:r>
      <w:r w:rsidRPr="003E0E63">
        <w:rPr>
          <w:rFonts w:ascii="Trebuchet MS" w:hAnsi="Trebuchet MS"/>
        </w:rPr>
        <w:t>authoriser is also responsible for</w:t>
      </w:r>
      <w:r>
        <w:rPr>
          <w:rFonts w:ascii="Trebuchet MS" w:hAnsi="Trebuchet MS"/>
        </w:rPr>
        <w:t xml:space="preserve"> ensuring the following are completed</w:t>
      </w:r>
      <w:r w:rsidRPr="003E0E63">
        <w:rPr>
          <w:rFonts w:ascii="Trebuchet MS" w:hAnsi="Trebuchet MS"/>
        </w:rPr>
        <w:t>:</w:t>
      </w:r>
    </w:p>
    <w:p w14:paraId="63A80921" w14:textId="3D5CE3E2" w:rsidR="003E0E63" w:rsidRPr="00796C8E" w:rsidRDefault="003E0E63" w:rsidP="00452DBF">
      <w:pPr>
        <w:pStyle w:val="ListParagraph"/>
        <w:numPr>
          <w:ilvl w:val="0"/>
          <w:numId w:val="131"/>
        </w:numPr>
        <w:spacing w:before="120" w:after="120"/>
        <w:ind w:left="1134" w:hanging="567"/>
        <w:contextualSpacing w:val="0"/>
        <w:rPr>
          <w:rFonts w:ascii="Trebuchet MS" w:hAnsi="Trebuchet MS"/>
        </w:rPr>
      </w:pPr>
      <w:r>
        <w:rPr>
          <w:rFonts w:ascii="Trebuchet MS" w:hAnsi="Trebuchet MS"/>
        </w:rPr>
        <w:t xml:space="preserve">drafting </w:t>
      </w:r>
      <w:r w:rsidRPr="00796C8E">
        <w:rPr>
          <w:rFonts w:ascii="Trebuchet MS" w:hAnsi="Trebuchet MS"/>
        </w:rPr>
        <w:t>outcome letters to complainants;</w:t>
      </w:r>
    </w:p>
    <w:p w14:paraId="1ADD753B" w14:textId="2AB2A8D3" w:rsidR="003E0E63" w:rsidRPr="00796C8E" w:rsidRDefault="003E0E63" w:rsidP="00452DBF">
      <w:pPr>
        <w:pStyle w:val="ListParagraph"/>
        <w:numPr>
          <w:ilvl w:val="0"/>
          <w:numId w:val="131"/>
        </w:numPr>
        <w:spacing w:before="120" w:after="120"/>
        <w:ind w:left="1134" w:hanging="567"/>
        <w:contextualSpacing w:val="0"/>
        <w:rPr>
          <w:rFonts w:ascii="Trebuchet MS" w:hAnsi="Trebuchet MS"/>
        </w:rPr>
      </w:pPr>
      <w:r>
        <w:rPr>
          <w:rFonts w:ascii="Trebuchet MS" w:hAnsi="Trebuchet MS"/>
        </w:rPr>
        <w:t xml:space="preserve">drafting </w:t>
      </w:r>
      <w:r w:rsidRPr="00796C8E">
        <w:rPr>
          <w:rFonts w:ascii="Trebuchet MS" w:hAnsi="Trebuchet MS"/>
        </w:rPr>
        <w:t>letters to witnesses and witness officers (</w:t>
      </w:r>
      <w:r>
        <w:rPr>
          <w:rFonts w:ascii="Trebuchet MS" w:hAnsi="Trebuchet MS"/>
        </w:rPr>
        <w:t>if</w:t>
      </w:r>
      <w:r w:rsidRPr="00796C8E">
        <w:rPr>
          <w:rFonts w:ascii="Trebuchet MS" w:hAnsi="Trebuchet MS"/>
        </w:rPr>
        <w:t xml:space="preserve"> appropriate);</w:t>
      </w:r>
    </w:p>
    <w:p w14:paraId="3CE71E91" w14:textId="23036452" w:rsidR="003E0E63" w:rsidRPr="00796C8E" w:rsidRDefault="003E0E63" w:rsidP="00452DBF">
      <w:pPr>
        <w:pStyle w:val="ListParagraph"/>
        <w:numPr>
          <w:ilvl w:val="0"/>
          <w:numId w:val="131"/>
        </w:numPr>
        <w:spacing w:before="120" w:after="120"/>
        <w:ind w:left="1134" w:hanging="567"/>
        <w:contextualSpacing w:val="0"/>
        <w:rPr>
          <w:rFonts w:ascii="Trebuchet MS" w:hAnsi="Trebuchet MS"/>
        </w:rPr>
      </w:pPr>
      <w:r>
        <w:rPr>
          <w:rFonts w:ascii="Trebuchet MS" w:hAnsi="Trebuchet MS"/>
        </w:rPr>
        <w:t xml:space="preserve">drafting </w:t>
      </w:r>
      <w:r w:rsidRPr="00796C8E">
        <w:rPr>
          <w:rFonts w:ascii="Trebuchet MS" w:hAnsi="Trebuchet MS"/>
        </w:rPr>
        <w:t>outcome letters, where required, to the Integrity Commission (for signature by the Professional Standards Commander);</w:t>
      </w:r>
    </w:p>
    <w:p w14:paraId="098C7B1E" w14:textId="27C86DE5" w:rsidR="003E0E63" w:rsidRPr="00796C8E" w:rsidRDefault="007C259F" w:rsidP="00452DBF">
      <w:pPr>
        <w:pStyle w:val="ListParagraph"/>
        <w:numPr>
          <w:ilvl w:val="0"/>
          <w:numId w:val="131"/>
        </w:numPr>
        <w:spacing w:before="120" w:after="120"/>
        <w:ind w:left="1134" w:hanging="567"/>
        <w:contextualSpacing w:val="0"/>
        <w:rPr>
          <w:rFonts w:ascii="Trebuchet MS" w:hAnsi="Trebuchet MS"/>
        </w:rPr>
      </w:pPr>
      <w:r>
        <w:rPr>
          <w:rFonts w:ascii="Trebuchet MS" w:hAnsi="Trebuchet MS"/>
        </w:rPr>
        <w:t xml:space="preserve">drafting a media release (if one is required – refer </w:t>
      </w:r>
      <w:hyperlink w:anchor="_Notification_to_Media" w:history="1">
        <w:r>
          <w:rPr>
            <w:rStyle w:val="Hyperlink"/>
            <w:rFonts w:ascii="Trebuchet MS" w:hAnsi="Trebuchet MS"/>
          </w:rPr>
          <w:t>notification to media</w:t>
        </w:r>
      </w:hyperlink>
      <w:r>
        <w:rPr>
          <w:rFonts w:ascii="Trebuchet MS" w:hAnsi="Trebuchet MS"/>
        </w:rPr>
        <w:t>)</w:t>
      </w:r>
      <w:r w:rsidR="003E0E63" w:rsidRPr="00796C8E">
        <w:rPr>
          <w:rFonts w:ascii="Trebuchet MS" w:hAnsi="Trebuchet MS"/>
        </w:rPr>
        <w:t>;</w:t>
      </w:r>
    </w:p>
    <w:p w14:paraId="6D5BEA97" w14:textId="6C05E843" w:rsidR="003E0E63" w:rsidRPr="00796C8E" w:rsidRDefault="00AA692C" w:rsidP="00452DBF">
      <w:pPr>
        <w:pStyle w:val="ListParagraph"/>
        <w:numPr>
          <w:ilvl w:val="0"/>
          <w:numId w:val="131"/>
        </w:numPr>
        <w:spacing w:before="120" w:after="120"/>
        <w:ind w:left="1134" w:hanging="567"/>
        <w:contextualSpacing w:val="0"/>
        <w:rPr>
          <w:rFonts w:ascii="Trebuchet MS" w:hAnsi="Trebuchet MS"/>
        </w:rPr>
      </w:pPr>
      <w:r>
        <w:rPr>
          <w:rFonts w:ascii="Trebuchet MS" w:hAnsi="Trebuchet MS"/>
        </w:rPr>
        <w:t>ensuring wellbeing</w:t>
      </w:r>
      <w:r w:rsidR="003E0E63" w:rsidRPr="00796C8E">
        <w:rPr>
          <w:rFonts w:ascii="Trebuchet MS" w:hAnsi="Trebuchet MS"/>
        </w:rPr>
        <w:t xml:space="preserve"> and support needs are addressed;</w:t>
      </w:r>
    </w:p>
    <w:p w14:paraId="7A4381A3" w14:textId="77777777" w:rsidR="003E0E63" w:rsidRPr="00796C8E" w:rsidRDefault="003E0E63" w:rsidP="00452DBF">
      <w:pPr>
        <w:pStyle w:val="ListParagraph"/>
        <w:numPr>
          <w:ilvl w:val="0"/>
          <w:numId w:val="131"/>
        </w:numPr>
        <w:spacing w:before="120" w:after="120"/>
        <w:ind w:left="1134" w:hanging="567"/>
        <w:contextualSpacing w:val="0"/>
        <w:rPr>
          <w:rFonts w:ascii="Trebuchet MS" w:hAnsi="Trebuchet MS"/>
        </w:rPr>
      </w:pPr>
      <w:r w:rsidRPr="00796C8E">
        <w:rPr>
          <w:rFonts w:ascii="Trebuchet MS" w:hAnsi="Trebuchet MS"/>
        </w:rPr>
        <w:t>ensuring outstanding BlueTeam™ ‘Tasks’ are completed;</w:t>
      </w:r>
    </w:p>
    <w:p w14:paraId="0AD141E1" w14:textId="77777777" w:rsidR="003E0E63" w:rsidRPr="00796C8E" w:rsidRDefault="003E0E63" w:rsidP="00452DBF">
      <w:pPr>
        <w:pStyle w:val="ListParagraph"/>
        <w:numPr>
          <w:ilvl w:val="0"/>
          <w:numId w:val="131"/>
        </w:numPr>
        <w:spacing w:before="120" w:after="120"/>
        <w:ind w:left="1134" w:hanging="567"/>
        <w:contextualSpacing w:val="0"/>
        <w:rPr>
          <w:rFonts w:ascii="Trebuchet MS" w:hAnsi="Trebuchet MS"/>
        </w:rPr>
      </w:pPr>
      <w:r w:rsidRPr="00796C8E">
        <w:rPr>
          <w:rFonts w:ascii="Trebuchet MS" w:hAnsi="Trebuchet MS"/>
        </w:rPr>
        <w:t>ensuring running sheets are complete;</w:t>
      </w:r>
    </w:p>
    <w:p w14:paraId="18D90B5D" w14:textId="0B7DF99C" w:rsidR="003E0E63" w:rsidRPr="00796C8E" w:rsidRDefault="003E0E63" w:rsidP="00452DBF">
      <w:pPr>
        <w:pStyle w:val="ListParagraph"/>
        <w:numPr>
          <w:ilvl w:val="0"/>
          <w:numId w:val="131"/>
        </w:numPr>
        <w:spacing w:before="120" w:after="120"/>
        <w:ind w:left="1134" w:hanging="567"/>
        <w:contextualSpacing w:val="0"/>
        <w:rPr>
          <w:rFonts w:ascii="Trebuchet MS" w:hAnsi="Trebuchet MS"/>
        </w:rPr>
      </w:pPr>
      <w:r w:rsidRPr="00796C8E">
        <w:rPr>
          <w:rFonts w:ascii="Trebuchet MS" w:hAnsi="Trebuchet MS"/>
        </w:rPr>
        <w:t xml:space="preserve">ensuring all documents are uploaded </w:t>
      </w:r>
      <w:r w:rsidR="007C259F">
        <w:rPr>
          <w:rFonts w:ascii="Trebuchet MS" w:hAnsi="Trebuchet MS"/>
        </w:rPr>
        <w:t>to</w:t>
      </w:r>
      <w:r w:rsidRPr="00796C8E">
        <w:rPr>
          <w:rFonts w:ascii="Trebuchet MS" w:hAnsi="Trebuchet MS"/>
        </w:rPr>
        <w:t xml:space="preserve"> BlueTeam™;</w:t>
      </w:r>
    </w:p>
    <w:p w14:paraId="5995B238" w14:textId="47239B2B" w:rsidR="003E0E63" w:rsidRPr="00796C8E" w:rsidRDefault="003E0E63" w:rsidP="00452DBF">
      <w:pPr>
        <w:pStyle w:val="ListParagraph"/>
        <w:numPr>
          <w:ilvl w:val="0"/>
          <w:numId w:val="131"/>
        </w:numPr>
        <w:spacing w:before="120" w:after="120"/>
        <w:ind w:left="1134" w:hanging="567"/>
        <w:contextualSpacing w:val="0"/>
        <w:rPr>
          <w:rFonts w:ascii="Trebuchet MS" w:hAnsi="Trebuchet MS"/>
        </w:rPr>
      </w:pPr>
      <w:r w:rsidRPr="00796C8E">
        <w:rPr>
          <w:rFonts w:ascii="Trebuchet MS" w:hAnsi="Trebuchet MS"/>
        </w:rPr>
        <w:t xml:space="preserve">ensuring the </w:t>
      </w:r>
      <w:r w:rsidR="007C259F">
        <w:rPr>
          <w:rFonts w:ascii="Trebuchet MS" w:hAnsi="Trebuchet MS"/>
        </w:rPr>
        <w:t xml:space="preserve">provisional </w:t>
      </w:r>
      <w:r w:rsidRPr="00796C8E">
        <w:rPr>
          <w:rFonts w:ascii="Trebuchet MS" w:hAnsi="Trebuchet MS"/>
          <w:i/>
        </w:rPr>
        <w:t>Determination Notice</w:t>
      </w:r>
      <w:r w:rsidRPr="00796C8E">
        <w:rPr>
          <w:rFonts w:ascii="Trebuchet MS" w:hAnsi="Trebuchet MS"/>
        </w:rPr>
        <w:t xml:space="preserve"> (if any) is loaded on BlueTeam™;</w:t>
      </w:r>
    </w:p>
    <w:p w14:paraId="44AF8531" w14:textId="7F1238D9" w:rsidR="003E0E63" w:rsidRPr="007C259F" w:rsidRDefault="003E0E63" w:rsidP="00452DBF">
      <w:pPr>
        <w:pStyle w:val="ListParagraph"/>
        <w:numPr>
          <w:ilvl w:val="0"/>
          <w:numId w:val="131"/>
        </w:numPr>
        <w:spacing w:before="120" w:after="120"/>
        <w:ind w:left="1134" w:hanging="567"/>
        <w:contextualSpacing w:val="0"/>
        <w:rPr>
          <w:rFonts w:ascii="Trebuchet MS" w:hAnsi="Trebuchet MS"/>
        </w:rPr>
      </w:pPr>
      <w:r w:rsidRPr="007C259F">
        <w:rPr>
          <w:rFonts w:ascii="Trebuchet MS" w:hAnsi="Trebuchet MS"/>
        </w:rPr>
        <w:t xml:space="preserve">ensuring all documents are printed in hard copy, and recording on the documents the date they were uploaded </w:t>
      </w:r>
      <w:r w:rsidR="007C259F" w:rsidRPr="007C259F">
        <w:rPr>
          <w:rFonts w:ascii="Trebuchet MS" w:hAnsi="Trebuchet MS"/>
        </w:rPr>
        <w:t>to</w:t>
      </w:r>
      <w:r w:rsidRPr="007C259F">
        <w:rPr>
          <w:rFonts w:ascii="Trebuchet MS" w:hAnsi="Trebuchet MS"/>
        </w:rPr>
        <w:t xml:space="preserve"> BlueTeam™; then forwarding the hard copy file to </w:t>
      </w:r>
      <w:r w:rsidR="007C259F" w:rsidRPr="007C259F">
        <w:rPr>
          <w:rFonts w:ascii="Trebuchet MS" w:hAnsi="Trebuchet MS"/>
        </w:rPr>
        <w:t>the authoriser</w:t>
      </w:r>
      <w:r w:rsidR="007C259F">
        <w:rPr>
          <w:rFonts w:ascii="Trebuchet MS" w:hAnsi="Trebuchet MS"/>
        </w:rPr>
        <w:t>.</w:t>
      </w:r>
    </w:p>
    <w:p w14:paraId="2B2D8286" w14:textId="059F49B6" w:rsidR="00A84231" w:rsidRPr="00796C8E" w:rsidRDefault="0073202D" w:rsidP="00C45C9B">
      <w:pPr>
        <w:pStyle w:val="Title"/>
      </w:pPr>
      <w:bookmarkStart w:id="449" w:name="_Toc164672049"/>
      <w:r>
        <w:t>AUTHORISATION &amp;</w:t>
      </w:r>
      <w:r w:rsidR="00A84231" w:rsidRPr="00796C8E">
        <w:t xml:space="preserve"> </w:t>
      </w:r>
      <w:r w:rsidR="00B52D82" w:rsidRPr="00796C8E">
        <w:t>FINALISATION</w:t>
      </w:r>
      <w:bookmarkEnd w:id="449"/>
    </w:p>
    <w:p w14:paraId="0BF51C4F" w14:textId="7E80817E" w:rsidR="00AA4AB9" w:rsidRPr="00796C8E" w:rsidRDefault="00AA4AB9" w:rsidP="00646987">
      <w:pPr>
        <w:spacing w:before="220" w:after="220"/>
        <w:rPr>
          <w:rFonts w:ascii="Trebuchet MS" w:hAnsi="Trebuchet MS"/>
        </w:rPr>
      </w:pPr>
      <w:bookmarkStart w:id="450" w:name="_Determination"/>
      <w:bookmarkStart w:id="451" w:name="_Preliminary_Determination"/>
      <w:bookmarkStart w:id="452" w:name="_Investigation_Outcome"/>
      <w:bookmarkEnd w:id="450"/>
      <w:bookmarkEnd w:id="451"/>
      <w:bookmarkEnd w:id="452"/>
      <w:r w:rsidRPr="00796C8E">
        <w:rPr>
          <w:rFonts w:ascii="Trebuchet MS" w:hAnsi="Trebuchet MS"/>
        </w:rPr>
        <w:t>This chapter only relates to matters c</w:t>
      </w:r>
      <w:r w:rsidR="00C72FE9" w:rsidRPr="00796C8E">
        <w:rPr>
          <w:rFonts w:ascii="Trebuchet MS" w:hAnsi="Trebuchet MS"/>
        </w:rPr>
        <w:t>ategorised</w:t>
      </w:r>
      <w:r w:rsidRPr="00796C8E">
        <w:rPr>
          <w:rFonts w:ascii="Trebuchet MS" w:hAnsi="Trebuchet MS"/>
        </w:rPr>
        <w:t xml:space="preserve"> as:</w:t>
      </w:r>
    </w:p>
    <w:p w14:paraId="55A1221F" w14:textId="18E61C16" w:rsidR="00AA4AB9" w:rsidRPr="00796C8E" w:rsidRDefault="00C72FE9" w:rsidP="00452DBF">
      <w:pPr>
        <w:pStyle w:val="ListParagraph"/>
        <w:numPr>
          <w:ilvl w:val="0"/>
          <w:numId w:val="4"/>
        </w:numPr>
        <w:spacing w:before="120" w:after="120"/>
        <w:ind w:left="1134" w:hanging="567"/>
        <w:contextualSpacing w:val="0"/>
        <w:rPr>
          <w:rFonts w:ascii="Trebuchet MS" w:hAnsi="Trebuchet MS"/>
        </w:rPr>
      </w:pPr>
      <w:r w:rsidRPr="00796C8E">
        <w:rPr>
          <w:rFonts w:ascii="Trebuchet MS" w:hAnsi="Trebuchet MS"/>
        </w:rPr>
        <w:t>Level 2 (mostly handled in d</w:t>
      </w:r>
      <w:r w:rsidR="00AA4AB9" w:rsidRPr="00796C8E">
        <w:rPr>
          <w:rFonts w:ascii="Trebuchet MS" w:hAnsi="Trebuchet MS"/>
        </w:rPr>
        <w:t>istricts); or</w:t>
      </w:r>
    </w:p>
    <w:p w14:paraId="21A6DD26" w14:textId="08999BB2" w:rsidR="00AA4AB9" w:rsidRDefault="00C72FE9" w:rsidP="00452DBF">
      <w:pPr>
        <w:pStyle w:val="ListParagraph"/>
        <w:numPr>
          <w:ilvl w:val="0"/>
          <w:numId w:val="4"/>
        </w:numPr>
        <w:spacing w:before="120" w:after="120"/>
        <w:ind w:left="1134" w:hanging="567"/>
        <w:contextualSpacing w:val="0"/>
        <w:rPr>
          <w:rFonts w:ascii="Trebuchet MS" w:hAnsi="Trebuchet MS"/>
        </w:rPr>
      </w:pPr>
      <w:r w:rsidRPr="00796C8E">
        <w:rPr>
          <w:rFonts w:ascii="Trebuchet MS" w:hAnsi="Trebuchet MS"/>
        </w:rPr>
        <w:t>Level 3</w:t>
      </w:r>
      <w:r w:rsidR="00AA4AB9" w:rsidRPr="00796C8E">
        <w:rPr>
          <w:rFonts w:ascii="Trebuchet MS" w:hAnsi="Trebuchet MS"/>
        </w:rPr>
        <w:t xml:space="preserve"> (mostly handled by Professional Standards).</w:t>
      </w:r>
    </w:p>
    <w:p w14:paraId="32D86E87" w14:textId="77777777" w:rsidR="002F5B28" w:rsidRDefault="007368F4" w:rsidP="007368F4">
      <w:pPr>
        <w:pStyle w:val="ListParagraph"/>
        <w:pBdr>
          <w:top w:val="single" w:sz="8" w:space="6" w:color="2E74B5" w:themeColor="accent1" w:themeShade="BF"/>
          <w:left w:val="single" w:sz="8" w:space="6" w:color="2E74B5" w:themeColor="accent1" w:themeShade="BF"/>
          <w:bottom w:val="single" w:sz="8" w:space="5" w:color="2E74B5" w:themeColor="accent1" w:themeShade="BF"/>
          <w:right w:val="single" w:sz="8" w:space="6" w:color="2E74B5" w:themeColor="accent1" w:themeShade="BF"/>
        </w:pBdr>
        <w:spacing w:before="220" w:after="220"/>
        <w:ind w:left="567"/>
        <w:rPr>
          <w:rFonts w:ascii="Trebuchet MS" w:hAnsi="Trebuchet MS" w:cs="Arial"/>
          <w:b/>
          <w:i/>
        </w:rPr>
      </w:pPr>
      <w:r w:rsidRPr="007368F4">
        <w:rPr>
          <w:rFonts w:ascii="Trebuchet MS" w:hAnsi="Trebuchet MS" w:cs="Arial"/>
          <w:b/>
          <w:i/>
        </w:rPr>
        <w:t>Members must not perform the role of authoriser in a matter where they are a subject officer or witness officer as this is an insurmountable conflict of interest.</w:t>
      </w:r>
      <w:r w:rsidR="002F5B28">
        <w:rPr>
          <w:rFonts w:ascii="Trebuchet MS" w:hAnsi="Trebuchet MS" w:cs="Arial"/>
          <w:b/>
          <w:i/>
        </w:rPr>
        <w:t xml:space="preserve">  </w:t>
      </w:r>
    </w:p>
    <w:p w14:paraId="27FC6306" w14:textId="77777777" w:rsidR="002F5B28" w:rsidRDefault="002F5B28" w:rsidP="007368F4">
      <w:pPr>
        <w:pStyle w:val="ListParagraph"/>
        <w:pBdr>
          <w:top w:val="single" w:sz="8" w:space="6" w:color="2E74B5" w:themeColor="accent1" w:themeShade="BF"/>
          <w:left w:val="single" w:sz="8" w:space="6" w:color="2E74B5" w:themeColor="accent1" w:themeShade="BF"/>
          <w:bottom w:val="single" w:sz="8" w:space="5" w:color="2E74B5" w:themeColor="accent1" w:themeShade="BF"/>
          <w:right w:val="single" w:sz="8" w:space="6" w:color="2E74B5" w:themeColor="accent1" w:themeShade="BF"/>
        </w:pBdr>
        <w:spacing w:before="220" w:after="220"/>
        <w:ind w:left="567"/>
        <w:rPr>
          <w:rFonts w:ascii="Trebuchet MS" w:hAnsi="Trebuchet MS" w:cs="Arial"/>
          <w:b/>
          <w:i/>
        </w:rPr>
      </w:pPr>
    </w:p>
    <w:p w14:paraId="37EABEA8" w14:textId="0931CDEF" w:rsidR="007368F4" w:rsidRPr="007368F4" w:rsidRDefault="002F5B28" w:rsidP="007368F4">
      <w:pPr>
        <w:pStyle w:val="ListParagraph"/>
        <w:pBdr>
          <w:top w:val="single" w:sz="8" w:space="6" w:color="2E74B5" w:themeColor="accent1" w:themeShade="BF"/>
          <w:left w:val="single" w:sz="8" w:space="6" w:color="2E74B5" w:themeColor="accent1" w:themeShade="BF"/>
          <w:bottom w:val="single" w:sz="8" w:space="5" w:color="2E74B5" w:themeColor="accent1" w:themeShade="BF"/>
          <w:right w:val="single" w:sz="8" w:space="6" w:color="2E74B5" w:themeColor="accent1" w:themeShade="BF"/>
        </w:pBdr>
        <w:spacing w:before="220" w:after="220"/>
        <w:ind w:left="567"/>
        <w:rPr>
          <w:rFonts w:ascii="Trebuchet MS" w:hAnsi="Trebuchet MS" w:cs="Arial"/>
          <w:b/>
          <w:i/>
        </w:rPr>
      </w:pPr>
      <w:r>
        <w:rPr>
          <w:rFonts w:ascii="Trebuchet MS" w:hAnsi="Trebuchet MS" w:cs="Arial"/>
          <w:b/>
          <w:i/>
        </w:rPr>
        <w:t xml:space="preserve">An authoriser cannot authorise any matter in which they have acted as an inquirer / investigator </w:t>
      </w:r>
      <w:r w:rsidRPr="007368F4">
        <w:rPr>
          <w:rFonts w:ascii="Trebuchet MS" w:hAnsi="Trebuchet MS" w:cs="Arial"/>
          <w:b/>
          <w:i/>
        </w:rPr>
        <w:t>as this is an insurmountable conflict of interest</w:t>
      </w:r>
      <w:r>
        <w:rPr>
          <w:rFonts w:ascii="Trebuchet MS" w:hAnsi="Trebuchet MS" w:cs="Arial"/>
          <w:b/>
          <w:i/>
        </w:rPr>
        <w:t xml:space="preserve">.  </w:t>
      </w:r>
    </w:p>
    <w:p w14:paraId="6D776A27" w14:textId="4925CC44" w:rsidR="00E221B6" w:rsidRPr="00B55DA0" w:rsidRDefault="00E221B6" w:rsidP="003850E1">
      <w:pPr>
        <w:pStyle w:val="Heading2"/>
      </w:pPr>
      <w:bookmarkStart w:id="453" w:name="_Process_Summary"/>
      <w:bookmarkStart w:id="454" w:name="_Flowchart_Summary"/>
      <w:bookmarkStart w:id="455" w:name="_Toc164672050"/>
      <w:bookmarkEnd w:id="453"/>
      <w:bookmarkEnd w:id="454"/>
      <w:r w:rsidRPr="00B55DA0">
        <w:t>Flowchart Summary</w:t>
      </w:r>
      <w:bookmarkEnd w:id="455"/>
    </w:p>
    <w:p w14:paraId="7B3D7407" w14:textId="3B96F19F" w:rsidR="00E221B6" w:rsidRPr="00796C8E" w:rsidRDefault="00052EE3" w:rsidP="00E221B6">
      <w:pPr>
        <w:rPr>
          <w:rFonts w:ascii="Trebuchet MS" w:hAnsi="Trebuchet MS"/>
        </w:rPr>
      </w:pPr>
      <w:r w:rsidRPr="00BC6D3E">
        <w:rPr>
          <w:rFonts w:ascii="Times New Roman" w:eastAsia="Times New Roman" w:hAnsi="Times New Roman" w:cs="Times New Roman"/>
          <w:noProof/>
          <w:sz w:val="24"/>
          <w:szCs w:val="24"/>
          <w:lang w:eastAsia="en-AU"/>
        </w:rPr>
        <w:drawing>
          <wp:inline distT="0" distB="0" distL="0" distR="0" wp14:anchorId="28C03848" wp14:editId="7867F601">
            <wp:extent cx="5849620" cy="3954883"/>
            <wp:effectExtent l="0" t="0" r="0" b="7620"/>
            <wp:docPr id="8226157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849620" cy="3954883"/>
                    </a:xfrm>
                    <a:prstGeom prst="rect">
                      <a:avLst/>
                    </a:prstGeom>
                    <a:noFill/>
                    <a:ln>
                      <a:noFill/>
                    </a:ln>
                  </pic:spPr>
                </pic:pic>
              </a:graphicData>
            </a:graphic>
          </wp:inline>
        </w:drawing>
      </w:r>
    </w:p>
    <w:p w14:paraId="26AED686" w14:textId="2EE3CC37" w:rsidR="00E221B6" w:rsidRPr="00B55DA0" w:rsidRDefault="00A84231" w:rsidP="003850E1">
      <w:pPr>
        <w:pStyle w:val="Heading2"/>
      </w:pPr>
      <w:bookmarkStart w:id="456" w:name="_Toc164672051"/>
      <w:r w:rsidRPr="00B55DA0">
        <w:t>Process Summary</w:t>
      </w:r>
      <w:bookmarkEnd w:id="456"/>
    </w:p>
    <w:p w14:paraId="3292B40F" w14:textId="23FB370F" w:rsidR="00A84231" w:rsidRPr="00796C8E" w:rsidRDefault="00A84231" w:rsidP="00452DBF">
      <w:pPr>
        <w:pStyle w:val="ListParagraph"/>
        <w:numPr>
          <w:ilvl w:val="0"/>
          <w:numId w:val="19"/>
        </w:numPr>
        <w:spacing w:before="120" w:after="120"/>
        <w:ind w:left="567" w:hanging="567"/>
        <w:contextualSpacing w:val="0"/>
        <w:rPr>
          <w:rFonts w:ascii="Trebuchet MS" w:hAnsi="Trebuchet MS"/>
        </w:rPr>
      </w:pPr>
      <w:r w:rsidRPr="00796C8E">
        <w:rPr>
          <w:rFonts w:ascii="Trebuchet MS" w:hAnsi="Trebuchet MS"/>
        </w:rPr>
        <w:t xml:space="preserve">The </w:t>
      </w:r>
      <w:r w:rsidR="00DF59CF">
        <w:rPr>
          <w:rFonts w:ascii="Trebuchet MS" w:hAnsi="Trebuchet MS"/>
        </w:rPr>
        <w:t>line manager receives the Provisional Report from the inquirer / investigator</w:t>
      </w:r>
      <w:r w:rsidRPr="00796C8E">
        <w:rPr>
          <w:rFonts w:ascii="Trebuchet MS" w:hAnsi="Trebuchet MS"/>
        </w:rPr>
        <w:t>.</w:t>
      </w:r>
    </w:p>
    <w:p w14:paraId="384A504B" w14:textId="51120872" w:rsidR="0052075E" w:rsidRDefault="00A84231" w:rsidP="00452DBF">
      <w:pPr>
        <w:pStyle w:val="ListParagraph"/>
        <w:numPr>
          <w:ilvl w:val="0"/>
          <w:numId w:val="19"/>
        </w:numPr>
        <w:spacing w:before="120" w:after="120"/>
        <w:ind w:left="567" w:hanging="567"/>
        <w:contextualSpacing w:val="0"/>
        <w:rPr>
          <w:rFonts w:ascii="Trebuchet MS" w:hAnsi="Trebuchet MS"/>
        </w:rPr>
      </w:pPr>
      <w:r w:rsidRPr="00796C8E">
        <w:rPr>
          <w:rFonts w:ascii="Trebuchet MS" w:hAnsi="Trebuchet MS"/>
        </w:rPr>
        <w:t xml:space="preserve">The </w:t>
      </w:r>
      <w:r w:rsidR="00EC4637" w:rsidRPr="00796C8E">
        <w:rPr>
          <w:rFonts w:ascii="Trebuchet MS" w:hAnsi="Trebuchet MS"/>
        </w:rPr>
        <w:t xml:space="preserve">line </w:t>
      </w:r>
      <w:r w:rsidRPr="00796C8E">
        <w:rPr>
          <w:rFonts w:ascii="Trebuchet MS" w:hAnsi="Trebuchet MS"/>
        </w:rPr>
        <w:t xml:space="preserve">manager </w:t>
      </w:r>
      <w:r w:rsidR="00186D1E" w:rsidRPr="00796C8E">
        <w:rPr>
          <w:rFonts w:ascii="Trebuchet MS" w:hAnsi="Trebuchet MS"/>
        </w:rPr>
        <w:t xml:space="preserve">assesses </w:t>
      </w:r>
      <w:r w:rsidR="00DB5A54" w:rsidRPr="00796C8E">
        <w:rPr>
          <w:rFonts w:ascii="Trebuchet MS" w:hAnsi="Trebuchet MS"/>
        </w:rPr>
        <w:t>the</w:t>
      </w:r>
      <w:r w:rsidRPr="00796C8E">
        <w:rPr>
          <w:rFonts w:ascii="Trebuchet MS" w:hAnsi="Trebuchet MS"/>
        </w:rPr>
        <w:t xml:space="preserve"> file</w:t>
      </w:r>
      <w:r w:rsidR="00186D1E" w:rsidRPr="00796C8E">
        <w:rPr>
          <w:rFonts w:ascii="Trebuchet MS" w:hAnsi="Trebuchet MS"/>
        </w:rPr>
        <w:t xml:space="preserve"> </w:t>
      </w:r>
      <w:r w:rsidR="00EC4637" w:rsidRPr="00796C8E">
        <w:rPr>
          <w:rFonts w:ascii="Trebuchet MS" w:hAnsi="Trebuchet MS"/>
        </w:rPr>
        <w:t>for adherence to</w:t>
      </w:r>
      <w:r w:rsidR="00186D1E" w:rsidRPr="00796C8E">
        <w:rPr>
          <w:rFonts w:ascii="Trebuchet MS" w:hAnsi="Trebuchet MS"/>
        </w:rPr>
        <w:t xml:space="preserve"> </w:t>
      </w:r>
      <w:hyperlink w:anchor="Abacusdefinition" w:history="1">
        <w:r w:rsidR="00937F63" w:rsidRPr="00350435">
          <w:rPr>
            <w:rStyle w:val="Hyperlink"/>
          </w:rPr>
          <w:t>Abacus</w:t>
        </w:r>
      </w:hyperlink>
      <w:r w:rsidR="00186D1E" w:rsidRPr="00796C8E">
        <w:rPr>
          <w:rFonts w:ascii="Trebuchet MS" w:hAnsi="Trebuchet MS"/>
        </w:rPr>
        <w:t xml:space="preserve"> procedures</w:t>
      </w:r>
      <w:r w:rsidR="00937F63">
        <w:rPr>
          <w:rFonts w:ascii="Trebuchet MS" w:hAnsi="Trebuchet MS"/>
        </w:rPr>
        <w:t xml:space="preserve"> </w:t>
      </w:r>
    </w:p>
    <w:p w14:paraId="25ED7C77" w14:textId="35FE81BB" w:rsidR="00A84231" w:rsidRPr="00796C8E" w:rsidRDefault="0052075E" w:rsidP="00452DBF">
      <w:pPr>
        <w:pStyle w:val="ListParagraph"/>
        <w:numPr>
          <w:ilvl w:val="0"/>
          <w:numId w:val="19"/>
        </w:numPr>
        <w:spacing w:before="120" w:after="120"/>
        <w:ind w:left="567" w:hanging="567"/>
        <w:contextualSpacing w:val="0"/>
        <w:rPr>
          <w:rFonts w:ascii="Trebuchet MS" w:hAnsi="Trebuchet MS"/>
        </w:rPr>
      </w:pPr>
      <w:r>
        <w:rPr>
          <w:rFonts w:ascii="Trebuchet MS" w:hAnsi="Trebuchet MS"/>
        </w:rPr>
        <w:t xml:space="preserve">The </w:t>
      </w:r>
      <w:r w:rsidR="00665974" w:rsidRPr="00796C8E">
        <w:rPr>
          <w:rFonts w:ascii="Trebuchet MS" w:hAnsi="Trebuchet MS"/>
        </w:rPr>
        <w:t xml:space="preserve">line manager </w:t>
      </w:r>
      <w:r w:rsidR="00937F63">
        <w:rPr>
          <w:rFonts w:ascii="Trebuchet MS" w:hAnsi="Trebuchet MS"/>
        </w:rPr>
        <w:t>refer</w:t>
      </w:r>
      <w:r w:rsidR="00665974">
        <w:rPr>
          <w:rFonts w:ascii="Trebuchet MS" w:hAnsi="Trebuchet MS"/>
        </w:rPr>
        <w:t>s to the</w:t>
      </w:r>
      <w:r w:rsidR="00937F63">
        <w:rPr>
          <w:rFonts w:ascii="Trebuchet MS" w:hAnsi="Trebuchet MS"/>
        </w:rPr>
        <w:t xml:space="preserve"> </w:t>
      </w:r>
      <w:hyperlink w:anchor="_Assessment_Procedure" w:history="1">
        <w:r w:rsidR="00937F63" w:rsidRPr="00937F63">
          <w:rPr>
            <w:rStyle w:val="Hyperlink"/>
            <w:rFonts w:ascii="Trebuchet MS" w:hAnsi="Trebuchet MS"/>
          </w:rPr>
          <w:t>Assessment Procedure</w:t>
        </w:r>
      </w:hyperlink>
      <w:r w:rsidR="00C77BC9" w:rsidRPr="00796C8E">
        <w:rPr>
          <w:rFonts w:ascii="Trebuchet MS" w:hAnsi="Trebuchet MS"/>
        </w:rPr>
        <w:t>.</w:t>
      </w:r>
    </w:p>
    <w:p w14:paraId="41E150D0" w14:textId="6ED16FA0" w:rsidR="00A84231" w:rsidRPr="00796C8E" w:rsidRDefault="00A84231" w:rsidP="00452DBF">
      <w:pPr>
        <w:pStyle w:val="ListParagraph"/>
        <w:numPr>
          <w:ilvl w:val="0"/>
          <w:numId w:val="19"/>
        </w:numPr>
        <w:spacing w:before="120" w:after="120"/>
        <w:ind w:left="567" w:hanging="567"/>
        <w:contextualSpacing w:val="0"/>
        <w:rPr>
          <w:rFonts w:ascii="Trebuchet MS" w:hAnsi="Trebuchet MS"/>
        </w:rPr>
      </w:pPr>
      <w:r w:rsidRPr="00796C8E">
        <w:rPr>
          <w:rFonts w:ascii="Trebuchet MS" w:hAnsi="Trebuchet MS"/>
        </w:rPr>
        <w:t>The subject officer</w:t>
      </w:r>
      <w:r w:rsidR="00B9100D">
        <w:rPr>
          <w:rFonts w:ascii="Trebuchet MS" w:hAnsi="Trebuchet MS"/>
        </w:rPr>
        <w:t xml:space="preserve"> is then advised of the courses of action that are available to them</w:t>
      </w:r>
      <w:r w:rsidR="00D11BCD">
        <w:rPr>
          <w:rFonts w:ascii="Trebuchet MS" w:hAnsi="Trebuchet MS"/>
        </w:rPr>
        <w:t>.</w:t>
      </w:r>
      <w:r w:rsidR="00B9100D">
        <w:rPr>
          <w:rFonts w:ascii="Trebuchet MS" w:hAnsi="Trebuchet MS"/>
        </w:rPr>
        <w:t xml:space="preserve"> </w:t>
      </w:r>
    </w:p>
    <w:p w14:paraId="452BDDF4" w14:textId="3DC6D4D0" w:rsidR="00A84231" w:rsidRPr="00796C8E" w:rsidRDefault="003A39BF" w:rsidP="00452DBF">
      <w:pPr>
        <w:pStyle w:val="ListParagraph"/>
        <w:numPr>
          <w:ilvl w:val="0"/>
          <w:numId w:val="19"/>
        </w:numPr>
        <w:spacing w:before="120" w:after="120"/>
        <w:ind w:left="567" w:hanging="567"/>
        <w:contextualSpacing w:val="0"/>
        <w:rPr>
          <w:rFonts w:ascii="Trebuchet MS" w:hAnsi="Trebuchet MS"/>
        </w:rPr>
      </w:pPr>
      <w:r w:rsidRPr="00796C8E">
        <w:rPr>
          <w:rFonts w:ascii="Trebuchet MS" w:hAnsi="Trebuchet MS"/>
        </w:rPr>
        <w:t>The a</w:t>
      </w:r>
      <w:r w:rsidR="00A84231" w:rsidRPr="00796C8E">
        <w:rPr>
          <w:rFonts w:ascii="Trebuchet MS" w:hAnsi="Trebuchet MS"/>
        </w:rPr>
        <w:t xml:space="preserve">uthoriser considers </w:t>
      </w:r>
      <w:r w:rsidR="00205B56" w:rsidRPr="00796C8E">
        <w:rPr>
          <w:rFonts w:ascii="Trebuchet MS" w:hAnsi="Trebuchet MS"/>
        </w:rPr>
        <w:t xml:space="preserve">the </w:t>
      </w:r>
      <w:r w:rsidR="00A84231" w:rsidRPr="00796C8E">
        <w:rPr>
          <w:rFonts w:ascii="Trebuchet MS" w:hAnsi="Trebuchet MS"/>
        </w:rPr>
        <w:t>subject officer’s submission (if applicable).</w:t>
      </w:r>
    </w:p>
    <w:p w14:paraId="3EEEA265" w14:textId="77777777" w:rsidR="00A84231" w:rsidRPr="00796C8E" w:rsidRDefault="003A39BF" w:rsidP="00452DBF">
      <w:pPr>
        <w:pStyle w:val="ListParagraph"/>
        <w:numPr>
          <w:ilvl w:val="0"/>
          <w:numId w:val="19"/>
        </w:numPr>
        <w:spacing w:before="120" w:after="120"/>
        <w:ind w:left="567" w:hanging="567"/>
        <w:contextualSpacing w:val="0"/>
        <w:rPr>
          <w:rFonts w:ascii="Trebuchet MS" w:hAnsi="Trebuchet MS"/>
        </w:rPr>
      </w:pPr>
      <w:r w:rsidRPr="00796C8E">
        <w:rPr>
          <w:rFonts w:ascii="Trebuchet MS" w:hAnsi="Trebuchet MS"/>
        </w:rPr>
        <w:t>The a</w:t>
      </w:r>
      <w:r w:rsidR="00A84231" w:rsidRPr="00796C8E">
        <w:rPr>
          <w:rFonts w:ascii="Trebuchet MS" w:hAnsi="Trebuchet MS"/>
        </w:rPr>
        <w:t xml:space="preserve">uthoriser writes a </w:t>
      </w:r>
      <w:r w:rsidR="00A84231" w:rsidRPr="00796C8E">
        <w:rPr>
          <w:rFonts w:ascii="Trebuchet MS" w:hAnsi="Trebuchet MS"/>
          <w:i/>
        </w:rPr>
        <w:t>Final Report</w:t>
      </w:r>
      <w:r w:rsidR="008570EA" w:rsidRPr="00796C8E">
        <w:rPr>
          <w:rFonts w:ascii="Trebuchet MS" w:hAnsi="Trebuchet MS"/>
        </w:rPr>
        <w:t xml:space="preserve"> and a</w:t>
      </w:r>
      <w:r w:rsidR="0038539A" w:rsidRPr="00796C8E">
        <w:rPr>
          <w:rFonts w:ascii="Trebuchet MS" w:hAnsi="Trebuchet MS"/>
        </w:rPr>
        <w:t xml:space="preserve"> </w:t>
      </w:r>
      <w:r w:rsidR="008570EA" w:rsidRPr="00796C8E">
        <w:rPr>
          <w:rFonts w:ascii="Trebuchet MS" w:hAnsi="Trebuchet MS"/>
          <w:i/>
        </w:rPr>
        <w:t>Final Determination Notice</w:t>
      </w:r>
      <w:r w:rsidR="008570EA" w:rsidRPr="00796C8E">
        <w:rPr>
          <w:rFonts w:ascii="Trebuchet MS" w:hAnsi="Trebuchet MS"/>
        </w:rPr>
        <w:t xml:space="preserve"> (if applicable) </w:t>
      </w:r>
      <w:r w:rsidR="0038539A" w:rsidRPr="00796C8E">
        <w:rPr>
          <w:rFonts w:ascii="Trebuchet MS" w:hAnsi="Trebuchet MS"/>
        </w:rPr>
        <w:t xml:space="preserve">based on their </w:t>
      </w:r>
      <w:r w:rsidR="00A84231" w:rsidRPr="00796C8E">
        <w:rPr>
          <w:rFonts w:ascii="Trebuchet MS" w:hAnsi="Trebuchet MS"/>
        </w:rPr>
        <w:t>consideration of the subject officer’s submission.</w:t>
      </w:r>
    </w:p>
    <w:p w14:paraId="5791E932" w14:textId="220DAFE2" w:rsidR="00CA54E6" w:rsidRPr="00796C8E" w:rsidRDefault="00BC3302" w:rsidP="00452DBF">
      <w:pPr>
        <w:pStyle w:val="ListParagraph"/>
        <w:numPr>
          <w:ilvl w:val="0"/>
          <w:numId w:val="19"/>
        </w:numPr>
        <w:spacing w:before="120" w:after="120"/>
        <w:ind w:left="567" w:hanging="567"/>
        <w:contextualSpacing w:val="0"/>
        <w:rPr>
          <w:rFonts w:ascii="Trebuchet MS" w:hAnsi="Trebuchet MS"/>
        </w:rPr>
      </w:pPr>
      <w:r w:rsidRPr="00796C8E">
        <w:rPr>
          <w:rFonts w:ascii="Trebuchet MS" w:hAnsi="Trebuchet MS"/>
        </w:rPr>
        <w:t>As the authoriser is acting as the Commissioner’s delegate, the authoriser’s decision represents the Commissioner’s decision.  As such it cannot be overturned by a</w:t>
      </w:r>
      <w:r w:rsidR="0005172F">
        <w:rPr>
          <w:rFonts w:ascii="Trebuchet MS" w:hAnsi="Trebuchet MS"/>
        </w:rPr>
        <w:t>nother</w:t>
      </w:r>
      <w:r w:rsidRPr="00796C8E">
        <w:rPr>
          <w:rFonts w:ascii="Trebuchet MS" w:hAnsi="Trebuchet MS"/>
        </w:rPr>
        <w:t xml:space="preserve"> senior officer.  The only options for review that apply are described in </w:t>
      </w:r>
      <w:hyperlink w:anchor="reviewofdecisionschap14" w:history="1">
        <w:r w:rsidR="00CA54E6" w:rsidRPr="00796C8E">
          <w:rPr>
            <w:rStyle w:val="Hyperlink"/>
            <w:rFonts w:ascii="Trebuchet MS" w:hAnsi="Trebuchet MS"/>
          </w:rPr>
          <w:t>review of decision</w:t>
        </w:r>
      </w:hyperlink>
      <w:r w:rsidR="00CA54E6" w:rsidRPr="00796C8E">
        <w:rPr>
          <w:rFonts w:ascii="Trebuchet MS" w:hAnsi="Trebuchet MS"/>
        </w:rPr>
        <w:t>.</w:t>
      </w:r>
    </w:p>
    <w:p w14:paraId="63D8E4D7" w14:textId="7723006E" w:rsidR="00A84231" w:rsidRPr="00796C8E" w:rsidRDefault="008570EA" w:rsidP="00452DBF">
      <w:pPr>
        <w:pStyle w:val="ListParagraph"/>
        <w:numPr>
          <w:ilvl w:val="0"/>
          <w:numId w:val="19"/>
        </w:numPr>
        <w:spacing w:before="120" w:after="120"/>
        <w:ind w:left="567" w:hanging="567"/>
        <w:contextualSpacing w:val="0"/>
        <w:rPr>
          <w:rFonts w:ascii="Trebuchet MS" w:hAnsi="Trebuchet MS"/>
        </w:rPr>
      </w:pPr>
      <w:r w:rsidRPr="00796C8E">
        <w:rPr>
          <w:rFonts w:ascii="Trebuchet MS" w:hAnsi="Trebuchet MS"/>
        </w:rPr>
        <w:t xml:space="preserve">The </w:t>
      </w:r>
      <w:r w:rsidR="00A84231" w:rsidRPr="00796C8E">
        <w:rPr>
          <w:rFonts w:ascii="Trebuchet MS" w:hAnsi="Trebuchet MS"/>
        </w:rPr>
        <w:t>subject officer</w:t>
      </w:r>
      <w:r w:rsidRPr="00796C8E">
        <w:rPr>
          <w:rFonts w:ascii="Trebuchet MS" w:hAnsi="Trebuchet MS"/>
        </w:rPr>
        <w:t xml:space="preserve">’s </w:t>
      </w:r>
      <w:r w:rsidR="008D3674" w:rsidRPr="00796C8E">
        <w:rPr>
          <w:rFonts w:ascii="Trebuchet MS" w:hAnsi="Trebuchet MS"/>
        </w:rPr>
        <w:t>manager</w:t>
      </w:r>
      <w:r w:rsidRPr="00796C8E">
        <w:rPr>
          <w:rFonts w:ascii="Trebuchet MS" w:hAnsi="Trebuchet MS"/>
        </w:rPr>
        <w:t xml:space="preserve"> d</w:t>
      </w:r>
      <w:r w:rsidR="00205B56" w:rsidRPr="00796C8E">
        <w:rPr>
          <w:rFonts w:ascii="Trebuchet MS" w:hAnsi="Trebuchet MS"/>
        </w:rPr>
        <w:t>elivers the documents to them.</w:t>
      </w:r>
    </w:p>
    <w:p w14:paraId="432910E4" w14:textId="0B95B037" w:rsidR="001C79D9" w:rsidRDefault="00937F63" w:rsidP="00452DBF">
      <w:pPr>
        <w:pStyle w:val="ListParagraph"/>
        <w:numPr>
          <w:ilvl w:val="0"/>
          <w:numId w:val="19"/>
        </w:numPr>
        <w:spacing w:before="120" w:after="120"/>
        <w:ind w:left="567" w:hanging="567"/>
        <w:contextualSpacing w:val="0"/>
        <w:rPr>
          <w:rFonts w:ascii="Trebuchet MS" w:hAnsi="Trebuchet MS"/>
        </w:rPr>
      </w:pPr>
      <w:r>
        <w:rPr>
          <w:rFonts w:ascii="Trebuchet MS" w:hAnsi="Trebuchet MS"/>
        </w:rPr>
        <w:t>The authoriser</w:t>
      </w:r>
      <w:r w:rsidR="00131783">
        <w:rPr>
          <w:rFonts w:ascii="Trebuchet MS" w:hAnsi="Trebuchet MS"/>
        </w:rPr>
        <w:t xml:space="preserve"> completes the </w:t>
      </w:r>
      <w:hyperlink w:anchor="_Procedure_following_Authoriser" w:history="1">
        <w:r w:rsidR="00131783" w:rsidRPr="00131783">
          <w:rPr>
            <w:rStyle w:val="Hyperlink"/>
            <w:rFonts w:ascii="Trebuchet MS" w:hAnsi="Trebuchet MS"/>
          </w:rPr>
          <w:t>post-</w:t>
        </w:r>
        <w:r w:rsidRPr="00131783">
          <w:rPr>
            <w:rStyle w:val="Hyperlink"/>
            <w:rFonts w:ascii="Trebuchet MS" w:hAnsi="Trebuchet MS"/>
          </w:rPr>
          <w:t>approval procedures</w:t>
        </w:r>
      </w:hyperlink>
      <w:r>
        <w:rPr>
          <w:rFonts w:ascii="Trebuchet MS" w:hAnsi="Trebuchet MS"/>
        </w:rPr>
        <w:t xml:space="preserve">, including loading of documents into </w:t>
      </w:r>
      <w:r w:rsidR="00131783" w:rsidRPr="00647D9C">
        <w:rPr>
          <w:rFonts w:ascii="Trebuchet MS" w:hAnsi="Trebuchet MS"/>
        </w:rPr>
        <w:t>BlueTeam™</w:t>
      </w:r>
      <w:r w:rsidR="00131783">
        <w:rPr>
          <w:rFonts w:ascii="Trebuchet MS" w:hAnsi="Trebuchet MS"/>
        </w:rPr>
        <w:t>, and forwards</w:t>
      </w:r>
      <w:r>
        <w:rPr>
          <w:rFonts w:ascii="Trebuchet MS" w:hAnsi="Trebuchet MS"/>
        </w:rPr>
        <w:t xml:space="preserve"> a hard copy to their </w:t>
      </w:r>
      <w:r w:rsidR="00131783">
        <w:rPr>
          <w:rFonts w:ascii="Trebuchet MS" w:hAnsi="Trebuchet MS"/>
        </w:rPr>
        <w:t>Commander for on-</w:t>
      </w:r>
      <w:r w:rsidR="002425FE">
        <w:rPr>
          <w:rFonts w:ascii="Trebuchet MS" w:hAnsi="Trebuchet MS"/>
        </w:rPr>
        <w:t>forwarding to Professional Stan</w:t>
      </w:r>
      <w:r w:rsidR="00131783">
        <w:rPr>
          <w:rFonts w:ascii="Trebuchet MS" w:hAnsi="Trebuchet MS"/>
        </w:rPr>
        <w:t>dards</w:t>
      </w:r>
      <w:r w:rsidR="00052EE3">
        <w:rPr>
          <w:rFonts w:ascii="Trebuchet MS" w:hAnsi="Trebuchet MS"/>
        </w:rPr>
        <w:t>.</w:t>
      </w:r>
    </w:p>
    <w:p w14:paraId="7A9AC44A" w14:textId="73E58273" w:rsidR="00052EE3" w:rsidRPr="00052EE3" w:rsidRDefault="00052EE3" w:rsidP="00052EE3">
      <w:pPr>
        <w:pStyle w:val="ListParagraph"/>
        <w:numPr>
          <w:ilvl w:val="0"/>
          <w:numId w:val="19"/>
        </w:numPr>
        <w:spacing w:before="120" w:after="120"/>
        <w:ind w:left="567" w:hanging="567"/>
        <w:contextualSpacing w:val="0"/>
        <w:rPr>
          <w:rFonts w:ascii="Trebuchet MS" w:hAnsi="Trebuchet MS"/>
        </w:rPr>
      </w:pPr>
      <w:r w:rsidRPr="00052EE3">
        <w:rPr>
          <w:rFonts w:ascii="Trebuchet MS" w:hAnsi="Trebuchet MS"/>
        </w:rPr>
        <w:t>If the subject officer resigns or separates prior to a final determination, Professional Standards review the matter and recommends a determination for consideration by the Deputy Commissioner.  The subject officer is notified in writing and all other relevant notifications made.</w:t>
      </w:r>
    </w:p>
    <w:p w14:paraId="14FFF7DF" w14:textId="5B2D3DF5" w:rsidR="001C79D9" w:rsidRPr="00796C8E" w:rsidRDefault="001C79D9" w:rsidP="00452DBF">
      <w:pPr>
        <w:pStyle w:val="ListParagraph"/>
        <w:numPr>
          <w:ilvl w:val="0"/>
          <w:numId w:val="19"/>
        </w:numPr>
        <w:spacing w:before="120" w:after="120"/>
        <w:ind w:left="567" w:hanging="567"/>
        <w:contextualSpacing w:val="0"/>
        <w:rPr>
          <w:rFonts w:ascii="Trebuchet MS" w:hAnsi="Trebuchet MS"/>
        </w:rPr>
      </w:pPr>
      <w:r w:rsidRPr="00796C8E">
        <w:rPr>
          <w:rFonts w:ascii="Trebuchet MS" w:hAnsi="Trebuchet MS"/>
        </w:rPr>
        <w:t>Professional Standards is responsible for:</w:t>
      </w:r>
    </w:p>
    <w:p w14:paraId="3AD4DA16" w14:textId="569595DC" w:rsidR="001C79D9" w:rsidRPr="00796C8E" w:rsidRDefault="001C79D9" w:rsidP="00452DBF">
      <w:pPr>
        <w:pStyle w:val="ListParagraph"/>
        <w:numPr>
          <w:ilvl w:val="0"/>
          <w:numId w:val="132"/>
        </w:numPr>
        <w:spacing w:before="120" w:after="120"/>
        <w:ind w:left="1134" w:hanging="567"/>
        <w:contextualSpacing w:val="0"/>
        <w:rPr>
          <w:rFonts w:ascii="Trebuchet MS" w:hAnsi="Trebuchet MS"/>
        </w:rPr>
      </w:pPr>
      <w:r w:rsidRPr="00796C8E">
        <w:rPr>
          <w:rFonts w:ascii="Trebuchet MS" w:hAnsi="Trebuchet MS"/>
        </w:rPr>
        <w:t xml:space="preserve">checking that </w:t>
      </w:r>
      <w:r w:rsidRPr="00647D9C">
        <w:rPr>
          <w:rFonts w:ascii="Trebuchet MS" w:hAnsi="Trebuchet MS"/>
        </w:rPr>
        <w:t>IAPro™</w:t>
      </w:r>
      <w:r w:rsidRPr="00796C8E">
        <w:rPr>
          <w:rFonts w:ascii="Trebuchet MS" w:hAnsi="Trebuchet MS"/>
        </w:rPr>
        <w:t xml:space="preserve"> records accurately reflect all information</w:t>
      </w:r>
      <w:r w:rsidR="00D77C6D" w:rsidRPr="00796C8E">
        <w:rPr>
          <w:rFonts w:ascii="Trebuchet MS" w:hAnsi="Trebuchet MS"/>
        </w:rPr>
        <w:t>;</w:t>
      </w:r>
    </w:p>
    <w:p w14:paraId="12BF610D" w14:textId="20539E41" w:rsidR="001C79D9" w:rsidRPr="00796C8E" w:rsidRDefault="001C79D9" w:rsidP="00452DBF">
      <w:pPr>
        <w:pStyle w:val="ListParagraph"/>
        <w:numPr>
          <w:ilvl w:val="0"/>
          <w:numId w:val="132"/>
        </w:numPr>
        <w:spacing w:before="120" w:after="120"/>
        <w:ind w:left="1134" w:hanging="567"/>
        <w:contextualSpacing w:val="0"/>
        <w:rPr>
          <w:rFonts w:ascii="Trebuchet MS" w:hAnsi="Trebuchet MS"/>
        </w:rPr>
      </w:pPr>
      <w:r w:rsidRPr="00796C8E">
        <w:rPr>
          <w:rFonts w:ascii="Trebuchet MS" w:hAnsi="Trebuchet MS"/>
        </w:rPr>
        <w:t>confirming that tasks and routings are completed</w:t>
      </w:r>
      <w:r w:rsidR="00D77C6D" w:rsidRPr="00796C8E">
        <w:rPr>
          <w:rFonts w:ascii="Trebuchet MS" w:hAnsi="Trebuchet MS"/>
        </w:rPr>
        <w:t>;</w:t>
      </w:r>
    </w:p>
    <w:p w14:paraId="3E2FD9A0" w14:textId="7F5B0774" w:rsidR="0033771B" w:rsidRPr="00796C8E" w:rsidRDefault="0033771B" w:rsidP="00452DBF">
      <w:pPr>
        <w:pStyle w:val="ListParagraph"/>
        <w:numPr>
          <w:ilvl w:val="0"/>
          <w:numId w:val="132"/>
        </w:numPr>
        <w:spacing w:before="120" w:after="120"/>
        <w:ind w:left="1134" w:hanging="567"/>
        <w:contextualSpacing w:val="0"/>
        <w:rPr>
          <w:rFonts w:ascii="Trebuchet MS" w:hAnsi="Trebuchet MS"/>
        </w:rPr>
      </w:pPr>
      <w:r w:rsidRPr="00796C8E">
        <w:rPr>
          <w:rFonts w:ascii="Trebuchet MS" w:hAnsi="Trebuchet MS"/>
        </w:rPr>
        <w:t xml:space="preserve">ensuring the </w:t>
      </w:r>
      <w:r w:rsidR="00331A2D" w:rsidRPr="00796C8E">
        <w:rPr>
          <w:rFonts w:ascii="Trebuchet MS" w:hAnsi="Trebuchet MS"/>
        </w:rPr>
        <w:t>Integrity</w:t>
      </w:r>
      <w:r w:rsidRPr="00796C8E">
        <w:rPr>
          <w:rFonts w:ascii="Trebuchet MS" w:hAnsi="Trebuchet MS"/>
        </w:rPr>
        <w:t xml:space="preserve"> Commission is advised of outcomes where required</w:t>
      </w:r>
      <w:r w:rsidR="00D77C6D" w:rsidRPr="00796C8E">
        <w:rPr>
          <w:rFonts w:ascii="Trebuchet MS" w:hAnsi="Trebuchet MS"/>
        </w:rPr>
        <w:t>;</w:t>
      </w:r>
    </w:p>
    <w:p w14:paraId="52FAE825" w14:textId="6D1E4D8A" w:rsidR="001C79D9" w:rsidRPr="00796C8E" w:rsidRDefault="001C79D9" w:rsidP="00452DBF">
      <w:pPr>
        <w:pStyle w:val="ListParagraph"/>
        <w:numPr>
          <w:ilvl w:val="0"/>
          <w:numId w:val="132"/>
        </w:numPr>
        <w:spacing w:before="120" w:after="120"/>
        <w:ind w:left="1134" w:hanging="567"/>
        <w:contextualSpacing w:val="0"/>
        <w:rPr>
          <w:rFonts w:ascii="Trebuchet MS" w:hAnsi="Trebuchet MS"/>
        </w:rPr>
      </w:pPr>
      <w:r w:rsidRPr="00796C8E">
        <w:rPr>
          <w:rFonts w:ascii="Trebuchet MS" w:hAnsi="Trebuchet MS"/>
        </w:rPr>
        <w:t>updating the IAPro™ status</w:t>
      </w:r>
      <w:r w:rsidR="00D77C6D" w:rsidRPr="00796C8E">
        <w:rPr>
          <w:rFonts w:ascii="Trebuchet MS" w:hAnsi="Trebuchet MS"/>
        </w:rPr>
        <w:t>; and</w:t>
      </w:r>
    </w:p>
    <w:p w14:paraId="51DDE672" w14:textId="633B2147" w:rsidR="001C79D9" w:rsidRDefault="001C79D9" w:rsidP="00452DBF">
      <w:pPr>
        <w:pStyle w:val="ListParagraph"/>
        <w:numPr>
          <w:ilvl w:val="0"/>
          <w:numId w:val="132"/>
        </w:numPr>
        <w:spacing w:before="120" w:after="120"/>
        <w:ind w:left="1134" w:hanging="567"/>
        <w:contextualSpacing w:val="0"/>
        <w:rPr>
          <w:rFonts w:ascii="Trebuchet MS" w:hAnsi="Trebuchet MS"/>
        </w:rPr>
      </w:pPr>
      <w:r w:rsidRPr="00796C8E">
        <w:rPr>
          <w:rFonts w:ascii="Trebuchet MS" w:hAnsi="Trebuchet MS"/>
        </w:rPr>
        <w:t>closing the file</w:t>
      </w:r>
      <w:r w:rsidR="0033771B" w:rsidRPr="00796C8E">
        <w:rPr>
          <w:rFonts w:ascii="Trebuchet MS" w:hAnsi="Trebuchet MS"/>
        </w:rPr>
        <w:t>.</w:t>
      </w:r>
    </w:p>
    <w:p w14:paraId="23F50722" w14:textId="77777777" w:rsidR="00F84575" w:rsidRPr="00B55DA0" w:rsidRDefault="00F84575" w:rsidP="003850E1">
      <w:pPr>
        <w:pStyle w:val="Heading2"/>
      </w:pPr>
      <w:bookmarkStart w:id="457" w:name="_Toc164672052"/>
      <w:r w:rsidRPr="00B55DA0">
        <w:t>Responsibilities of Authoriser</w:t>
      </w:r>
      <w:bookmarkEnd w:id="457"/>
    </w:p>
    <w:p w14:paraId="0A1F79AC" w14:textId="5CF3855B" w:rsidR="00F84575" w:rsidRPr="00796C8E" w:rsidRDefault="00F84575" w:rsidP="00F84575">
      <w:pPr>
        <w:spacing w:before="220" w:after="220"/>
        <w:rPr>
          <w:rFonts w:ascii="Trebuchet MS" w:hAnsi="Trebuchet MS"/>
        </w:rPr>
      </w:pPr>
      <w:r w:rsidRPr="00796C8E">
        <w:rPr>
          <w:rFonts w:ascii="Trebuchet MS" w:hAnsi="Trebuchet MS"/>
        </w:rPr>
        <w:t xml:space="preserve">Authorisers are members of the rank of inspector or above.  The authoriser is to follow the process described in the </w:t>
      </w:r>
      <w:hyperlink w:anchor="_Flowchart_Summary" w:history="1">
        <w:r w:rsidRPr="00796C8E">
          <w:rPr>
            <w:rStyle w:val="Hyperlink"/>
            <w:rFonts w:ascii="Trebuchet MS" w:hAnsi="Trebuchet MS"/>
          </w:rPr>
          <w:t>flowchart summary</w:t>
        </w:r>
      </w:hyperlink>
      <w:r w:rsidRPr="00796C8E">
        <w:rPr>
          <w:rFonts w:ascii="Trebuchet MS" w:hAnsi="Trebuchet MS"/>
        </w:rPr>
        <w:t xml:space="preserve"> and </w:t>
      </w:r>
      <w:hyperlink w:anchor="_Process_Summary" w:history="1">
        <w:r w:rsidRPr="00796C8E">
          <w:rPr>
            <w:rStyle w:val="Hyperlink"/>
            <w:rFonts w:ascii="Trebuchet MS" w:hAnsi="Trebuchet MS"/>
          </w:rPr>
          <w:t>process summary</w:t>
        </w:r>
      </w:hyperlink>
      <w:r w:rsidR="00131783">
        <w:rPr>
          <w:rFonts w:ascii="Trebuchet MS" w:hAnsi="Trebuchet MS"/>
        </w:rPr>
        <w:t xml:space="preserve">, and </w:t>
      </w:r>
      <w:hyperlink w:anchor="_Assessment_of_Provisional" w:history="1">
        <w:r w:rsidR="00131783" w:rsidRPr="007C259F">
          <w:rPr>
            <w:rStyle w:val="Hyperlink"/>
            <w:rFonts w:ascii="Trebuchet MS" w:hAnsi="Trebuchet MS"/>
          </w:rPr>
          <w:t>Assessment of Provisional Report Procedure</w:t>
        </w:r>
      </w:hyperlink>
      <w:r w:rsidR="00131783">
        <w:rPr>
          <w:rFonts w:ascii="Trebuchet MS" w:hAnsi="Trebuchet MS"/>
        </w:rPr>
        <w:t>.</w:t>
      </w:r>
      <w:r w:rsidRPr="00796C8E">
        <w:rPr>
          <w:rFonts w:ascii="Trebuchet MS" w:hAnsi="Trebuchet MS"/>
        </w:rPr>
        <w:t xml:space="preserve">  Authorisation is to be made by a member of a rank one level above the inquirer / investigator, if the recommended outcome is within that officer’s delegated authority.  If not, authorisation must be made by a member of a rank </w:t>
      </w:r>
      <w:r>
        <w:rPr>
          <w:rFonts w:ascii="Trebuchet MS" w:hAnsi="Trebuchet MS"/>
        </w:rPr>
        <w:t>with the required</w:t>
      </w:r>
      <w:r w:rsidRPr="00796C8E">
        <w:rPr>
          <w:rFonts w:ascii="Trebuchet MS" w:hAnsi="Trebuchet MS"/>
        </w:rPr>
        <w:t xml:space="preserve"> delegated authority.  Authorisers must not authorise a matter where they have performed the role of inquirer / investigator.</w:t>
      </w:r>
    </w:p>
    <w:p w14:paraId="748B788C" w14:textId="60F3EA38" w:rsidR="00F84575" w:rsidRPr="00796C8E" w:rsidRDefault="00F84575" w:rsidP="00F84575">
      <w:pPr>
        <w:spacing w:before="220" w:after="220"/>
        <w:rPr>
          <w:rFonts w:ascii="Trebuchet MS" w:hAnsi="Trebuchet MS"/>
        </w:rPr>
      </w:pPr>
      <w:r w:rsidRPr="00796C8E">
        <w:rPr>
          <w:rFonts w:ascii="Trebuchet MS" w:hAnsi="Trebuchet MS"/>
        </w:rPr>
        <w:t xml:space="preserve">An authoriser is disqualified from making a decision if “a fair-minded lay observer might reasonably apprehend that that decision-maker might not bring an impartial mind to the resolution of the question that he or she is required to decide”.  A lack of impartiality may arise from a </w:t>
      </w:r>
      <w:r w:rsidRPr="00647D9C">
        <w:rPr>
          <w:rFonts w:ascii="Trebuchet MS" w:hAnsi="Trebuchet MS"/>
        </w:rPr>
        <w:t>conflict of interest</w:t>
      </w:r>
      <w:r w:rsidRPr="00796C8E">
        <w:rPr>
          <w:rFonts w:ascii="Trebuchet MS" w:hAnsi="Trebuchet MS"/>
        </w:rPr>
        <w:t xml:space="preserve"> or bias (perceived, actual or potential).  If an authoriser believes that they are required to disqualify themselves they must inform their manager so that the manager may reallocate the role of authorisation to another member</w:t>
      </w:r>
      <w:r>
        <w:rPr>
          <w:rFonts w:ascii="Trebuchet MS" w:hAnsi="Trebuchet MS"/>
        </w:rPr>
        <w:t>, or take on the authorisation responsibilities themselves</w:t>
      </w:r>
      <w:r w:rsidRPr="00796C8E">
        <w:rPr>
          <w:rFonts w:ascii="Trebuchet MS" w:hAnsi="Trebuchet MS"/>
        </w:rPr>
        <w:t>.</w:t>
      </w:r>
    </w:p>
    <w:p w14:paraId="259C947D" w14:textId="2B8487D3" w:rsidR="00F84575" w:rsidRPr="00796C8E" w:rsidRDefault="00F84575" w:rsidP="00F84575">
      <w:pPr>
        <w:spacing w:before="220" w:after="220"/>
        <w:rPr>
          <w:rFonts w:ascii="Trebuchet MS" w:hAnsi="Trebuchet MS"/>
        </w:rPr>
      </w:pPr>
      <w:r w:rsidRPr="00796C8E">
        <w:rPr>
          <w:rFonts w:ascii="Trebuchet MS" w:hAnsi="Trebuchet MS"/>
        </w:rPr>
        <w:t xml:space="preserve">As a matter of procedural fairness the authoriser must make clear that they still maintain an open mind and they have not yet reached a </w:t>
      </w:r>
      <w:r>
        <w:rPr>
          <w:rFonts w:ascii="Trebuchet MS" w:hAnsi="Trebuchet MS"/>
        </w:rPr>
        <w:t>final</w:t>
      </w:r>
      <w:r w:rsidRPr="00796C8E">
        <w:rPr>
          <w:rFonts w:ascii="Trebuchet MS" w:hAnsi="Trebuchet MS"/>
        </w:rPr>
        <w:t xml:space="preserve"> view.  Failure to do this could be considered to be prejudgement or an indication of bias and the authoriser will be required to disqualify themselves from the matter.  The </w:t>
      </w:r>
      <w:r w:rsidRPr="00796C8E">
        <w:rPr>
          <w:rFonts w:ascii="Trebuchet MS" w:hAnsi="Trebuchet MS"/>
          <w:i/>
        </w:rPr>
        <w:t>Provisional Report</w:t>
      </w:r>
      <w:r w:rsidRPr="00796C8E">
        <w:rPr>
          <w:rFonts w:ascii="Trebuchet MS" w:hAnsi="Trebuchet MS"/>
        </w:rPr>
        <w:t xml:space="preserve"> template has been drafted to ensure that the subject officer is aware that the authoriser has an open mind (hence the use of the term ‘provisional’ throughout).</w:t>
      </w:r>
    </w:p>
    <w:p w14:paraId="02F93C2E" w14:textId="77777777" w:rsidR="00F84575" w:rsidRDefault="00F84575" w:rsidP="00F84575">
      <w:pPr>
        <w:spacing w:before="220" w:after="220"/>
        <w:rPr>
          <w:rFonts w:ascii="Trebuchet MS" w:hAnsi="Trebuchet MS"/>
        </w:rPr>
      </w:pPr>
      <w:r w:rsidRPr="00796C8E">
        <w:rPr>
          <w:rFonts w:ascii="Trebuchet MS" w:hAnsi="Trebuchet MS"/>
        </w:rPr>
        <w:t xml:space="preserve">Authorisers must also consider the application of </w:t>
      </w:r>
      <w:hyperlink w:anchor="_Professional_Development_Measures_1" w:history="1">
        <w:r w:rsidRPr="00796C8E">
          <w:rPr>
            <w:rStyle w:val="Hyperlink"/>
            <w:rFonts w:ascii="Trebuchet MS" w:hAnsi="Trebuchet MS"/>
          </w:rPr>
          <w:t>Continuing Professional Development</w:t>
        </w:r>
      </w:hyperlink>
      <w:r w:rsidRPr="00796C8E">
        <w:rPr>
          <w:rStyle w:val="Hyperlink"/>
          <w:rFonts w:ascii="Trebuchet MS" w:hAnsi="Trebuchet MS"/>
        </w:rPr>
        <w:t xml:space="preserve"> (CPD)</w:t>
      </w:r>
      <w:r w:rsidRPr="00796C8E">
        <w:rPr>
          <w:rFonts w:ascii="Trebuchet MS" w:hAnsi="Trebuchet MS"/>
        </w:rPr>
        <w:t xml:space="preserve"> and recommendations to assist </w:t>
      </w:r>
      <w:hyperlink w:anchor="_Organisational_Learning" w:history="1">
        <w:r w:rsidRPr="00796C8E">
          <w:rPr>
            <w:rStyle w:val="Hyperlink"/>
            <w:rFonts w:ascii="Trebuchet MS" w:hAnsi="Trebuchet MS"/>
          </w:rPr>
          <w:t>Organisational Learning</w:t>
        </w:r>
      </w:hyperlink>
      <w:r w:rsidRPr="00796C8E">
        <w:rPr>
          <w:rFonts w:ascii="Trebuchet MS" w:hAnsi="Trebuchet MS"/>
        </w:rPr>
        <w:t>.</w:t>
      </w:r>
    </w:p>
    <w:p w14:paraId="53098007" w14:textId="77F3951D" w:rsidR="00A205BE" w:rsidRDefault="00A205BE" w:rsidP="0054254D">
      <w:pPr>
        <w:pStyle w:val="Heading4"/>
        <w:ind w:left="1134" w:hanging="1134"/>
      </w:pPr>
      <w:bookmarkStart w:id="458" w:name="_Assessment_Procedure"/>
      <w:bookmarkStart w:id="459" w:name="_Assessment_of_Provisional"/>
      <w:bookmarkEnd w:id="458"/>
      <w:bookmarkEnd w:id="459"/>
      <w:r>
        <w:t xml:space="preserve">Assessment </w:t>
      </w:r>
      <w:r w:rsidR="00937F63">
        <w:t>of Provisional Report Procedure</w:t>
      </w:r>
    </w:p>
    <w:p w14:paraId="74456CAD" w14:textId="2345843E" w:rsidR="00A205BE" w:rsidRPr="00380C1A" w:rsidRDefault="00A205BE" w:rsidP="00380C1A">
      <w:pPr>
        <w:spacing w:before="120" w:after="120"/>
        <w:rPr>
          <w:rFonts w:ascii="Trebuchet MS" w:hAnsi="Trebuchet MS"/>
        </w:rPr>
      </w:pPr>
      <w:r w:rsidRPr="00380C1A">
        <w:rPr>
          <w:rFonts w:ascii="Trebuchet MS" w:hAnsi="Trebuchet MS"/>
        </w:rPr>
        <w:t>The</w:t>
      </w:r>
      <w:r w:rsidR="00937F63">
        <w:rPr>
          <w:rFonts w:ascii="Trebuchet MS" w:hAnsi="Trebuchet MS"/>
        </w:rPr>
        <w:t xml:space="preserve"> manager receiving the </w:t>
      </w:r>
      <w:hyperlink w:anchor="provisionalreportchap11" w:history="1">
        <w:r w:rsidR="00937F63" w:rsidRPr="004770FA">
          <w:rPr>
            <w:rStyle w:val="Hyperlink"/>
            <w:rFonts w:ascii="Trebuchet MS" w:hAnsi="Trebuchet MS"/>
            <w:i/>
          </w:rPr>
          <w:t>Provisional Report</w:t>
        </w:r>
      </w:hyperlink>
      <w:r w:rsidR="00937F63">
        <w:rPr>
          <w:rFonts w:ascii="Trebuchet MS" w:hAnsi="Trebuchet MS"/>
        </w:rPr>
        <w:t xml:space="preserve"> </w:t>
      </w:r>
      <w:r w:rsidRPr="00380C1A">
        <w:rPr>
          <w:rFonts w:ascii="Trebuchet MS" w:hAnsi="Trebuchet MS"/>
        </w:rPr>
        <w:t>must assess the inquiry / investigation, including the running sheet, to identify if any aspect:</w:t>
      </w:r>
    </w:p>
    <w:p w14:paraId="266711E6" w14:textId="77777777" w:rsidR="00A205BE" w:rsidRPr="00796C8E" w:rsidRDefault="00A205BE" w:rsidP="00452DBF">
      <w:pPr>
        <w:pStyle w:val="ListParagraph"/>
        <w:numPr>
          <w:ilvl w:val="1"/>
          <w:numId w:val="133"/>
        </w:numPr>
        <w:spacing w:before="120" w:after="120"/>
        <w:ind w:left="1134" w:hanging="567"/>
        <w:contextualSpacing w:val="0"/>
        <w:rPr>
          <w:rFonts w:ascii="Trebuchet MS" w:hAnsi="Trebuchet MS"/>
        </w:rPr>
      </w:pPr>
      <w:r w:rsidRPr="00796C8E">
        <w:rPr>
          <w:rFonts w:ascii="Trebuchet MS" w:hAnsi="Trebuchet MS"/>
        </w:rPr>
        <w:t>has been poorly or inadequately completed and requires rectification</w:t>
      </w:r>
    </w:p>
    <w:p w14:paraId="5B267181" w14:textId="77777777" w:rsidR="00A205BE" w:rsidRPr="00796C8E" w:rsidRDefault="00A205BE" w:rsidP="00452DBF">
      <w:pPr>
        <w:pStyle w:val="ListParagraph"/>
        <w:numPr>
          <w:ilvl w:val="1"/>
          <w:numId w:val="133"/>
        </w:numPr>
        <w:spacing w:before="120" w:after="120"/>
        <w:ind w:left="1134" w:hanging="567"/>
        <w:contextualSpacing w:val="0"/>
        <w:rPr>
          <w:rFonts w:ascii="Trebuchet MS" w:hAnsi="Trebuchet MS"/>
        </w:rPr>
      </w:pPr>
      <w:r w:rsidRPr="00796C8E">
        <w:rPr>
          <w:rFonts w:ascii="Trebuchet MS" w:hAnsi="Trebuchet MS"/>
        </w:rPr>
        <w:t>has not been done and no explanation is provided</w:t>
      </w:r>
    </w:p>
    <w:p w14:paraId="6CDD509B" w14:textId="77777777" w:rsidR="00A205BE" w:rsidRPr="00796C8E" w:rsidRDefault="00A205BE" w:rsidP="00452DBF">
      <w:pPr>
        <w:pStyle w:val="ListParagraph"/>
        <w:numPr>
          <w:ilvl w:val="1"/>
          <w:numId w:val="133"/>
        </w:numPr>
        <w:spacing w:before="120" w:after="120"/>
        <w:ind w:left="1134" w:hanging="567"/>
        <w:contextualSpacing w:val="0"/>
        <w:rPr>
          <w:rFonts w:ascii="Trebuchet MS" w:hAnsi="Trebuchet MS"/>
        </w:rPr>
      </w:pPr>
      <w:r w:rsidRPr="00796C8E">
        <w:rPr>
          <w:rFonts w:ascii="Trebuchet MS" w:hAnsi="Trebuchet MS"/>
        </w:rPr>
        <w:t>has not been done but</w:t>
      </w:r>
      <w:r>
        <w:rPr>
          <w:rFonts w:ascii="Trebuchet MS" w:hAnsi="Trebuchet MS"/>
        </w:rPr>
        <w:t>,</w:t>
      </w:r>
      <w:r w:rsidRPr="00796C8E">
        <w:rPr>
          <w:rFonts w:ascii="Trebuchet MS" w:hAnsi="Trebuchet MS"/>
        </w:rPr>
        <w:t xml:space="preserve"> after considering the explanation provided on the running sheet</w:t>
      </w:r>
      <w:r>
        <w:rPr>
          <w:rFonts w:ascii="Trebuchet MS" w:hAnsi="Trebuchet MS"/>
        </w:rPr>
        <w:t>,</w:t>
      </w:r>
      <w:r w:rsidRPr="00796C8E">
        <w:rPr>
          <w:rFonts w:ascii="Trebuchet MS" w:hAnsi="Trebuchet MS"/>
        </w:rPr>
        <w:t xml:space="preserve"> the manager believes it should have been done. </w:t>
      </w:r>
    </w:p>
    <w:p w14:paraId="016A35FC" w14:textId="4821ED62" w:rsidR="00A205BE" w:rsidRPr="00380C1A" w:rsidRDefault="00A205BE" w:rsidP="00380C1A">
      <w:pPr>
        <w:spacing w:before="120" w:after="120"/>
        <w:rPr>
          <w:rFonts w:ascii="Trebuchet MS" w:hAnsi="Trebuchet MS"/>
        </w:rPr>
      </w:pPr>
      <w:r w:rsidRPr="00380C1A">
        <w:rPr>
          <w:rFonts w:ascii="Trebuchet MS" w:hAnsi="Trebuchet MS"/>
        </w:rPr>
        <w:t>The</w:t>
      </w:r>
      <w:r w:rsidR="00937F63">
        <w:rPr>
          <w:rFonts w:ascii="Trebuchet MS" w:hAnsi="Trebuchet MS"/>
        </w:rPr>
        <w:t xml:space="preserve"> manager</w:t>
      </w:r>
      <w:r w:rsidRPr="00380C1A">
        <w:rPr>
          <w:rFonts w:ascii="Trebuchet MS" w:hAnsi="Trebuchet MS"/>
        </w:rPr>
        <w:t xml:space="preserve"> is to note on the running sheet any issues with the file and determine if they require attention:</w:t>
      </w:r>
    </w:p>
    <w:p w14:paraId="62A5B8C5" w14:textId="77777777" w:rsidR="00A205BE" w:rsidRPr="00796C8E" w:rsidRDefault="00A205BE" w:rsidP="00452DBF">
      <w:pPr>
        <w:pStyle w:val="ListParagraph"/>
        <w:numPr>
          <w:ilvl w:val="1"/>
          <w:numId w:val="134"/>
        </w:numPr>
        <w:spacing w:before="120" w:after="120"/>
        <w:ind w:left="1134" w:hanging="567"/>
        <w:contextualSpacing w:val="0"/>
        <w:rPr>
          <w:rFonts w:ascii="Trebuchet MS" w:hAnsi="Trebuchet MS"/>
        </w:rPr>
      </w:pPr>
      <w:r w:rsidRPr="00796C8E">
        <w:rPr>
          <w:rFonts w:ascii="Trebuchet MS" w:hAnsi="Trebuchet MS"/>
        </w:rPr>
        <w:t>if so, they return the file to the inquirer / investigator; or</w:t>
      </w:r>
    </w:p>
    <w:p w14:paraId="0AAE4E90" w14:textId="77777777" w:rsidR="00A205BE" w:rsidRPr="00796C8E" w:rsidRDefault="00A205BE" w:rsidP="00452DBF">
      <w:pPr>
        <w:pStyle w:val="ListParagraph"/>
        <w:numPr>
          <w:ilvl w:val="1"/>
          <w:numId w:val="134"/>
        </w:numPr>
        <w:spacing w:before="120" w:after="120"/>
        <w:ind w:left="1134" w:hanging="567"/>
        <w:contextualSpacing w:val="0"/>
        <w:rPr>
          <w:rFonts w:ascii="Trebuchet MS" w:hAnsi="Trebuchet MS"/>
        </w:rPr>
      </w:pPr>
      <w:r w:rsidRPr="00796C8E">
        <w:rPr>
          <w:rFonts w:ascii="Trebuchet MS" w:hAnsi="Trebuchet MS"/>
        </w:rPr>
        <w:t>if not, the assessment of the file is completed.</w:t>
      </w:r>
    </w:p>
    <w:p w14:paraId="5C08A5F4" w14:textId="784DA5D1" w:rsidR="00A205BE" w:rsidRPr="0052075E" w:rsidRDefault="00A205BE" w:rsidP="0052075E">
      <w:pPr>
        <w:spacing w:before="120" w:after="120"/>
        <w:rPr>
          <w:rFonts w:ascii="Trebuchet MS" w:hAnsi="Trebuchet MS"/>
        </w:rPr>
      </w:pPr>
      <w:r w:rsidRPr="0052075E">
        <w:rPr>
          <w:rFonts w:ascii="Trebuchet MS" w:hAnsi="Trebuchet MS"/>
        </w:rPr>
        <w:t xml:space="preserve">The </w:t>
      </w:r>
      <w:r w:rsidR="00937F63">
        <w:rPr>
          <w:rFonts w:ascii="Trebuchet MS" w:hAnsi="Trebuchet MS"/>
        </w:rPr>
        <w:t>manager</w:t>
      </w:r>
      <w:r w:rsidRPr="0052075E">
        <w:rPr>
          <w:rFonts w:ascii="Trebuchet MS" w:hAnsi="Trebuchet MS"/>
        </w:rPr>
        <w:t xml:space="preserve"> is to consider the provisional finding(s) and the provisional determination(s).</w:t>
      </w:r>
    </w:p>
    <w:p w14:paraId="52D371F5" w14:textId="77777777" w:rsidR="00A205BE" w:rsidRPr="00796C8E" w:rsidRDefault="00A205BE" w:rsidP="00452DBF">
      <w:pPr>
        <w:pStyle w:val="ListParagraph"/>
        <w:numPr>
          <w:ilvl w:val="1"/>
          <w:numId w:val="135"/>
        </w:numPr>
        <w:spacing w:before="120" w:after="120"/>
        <w:ind w:left="1134" w:hanging="567"/>
        <w:contextualSpacing w:val="0"/>
        <w:rPr>
          <w:rFonts w:ascii="Trebuchet MS" w:hAnsi="Trebuchet MS"/>
        </w:rPr>
      </w:pPr>
      <w:r w:rsidRPr="00796C8E">
        <w:rPr>
          <w:rFonts w:ascii="Trebuchet MS" w:hAnsi="Trebuchet MS"/>
        </w:rPr>
        <w:t>If they agree with them and:</w:t>
      </w:r>
    </w:p>
    <w:p w14:paraId="14C7A890" w14:textId="0C161115" w:rsidR="00A205BE" w:rsidRPr="00796C8E" w:rsidRDefault="00A205BE" w:rsidP="00452DBF">
      <w:pPr>
        <w:pStyle w:val="ListParagraph"/>
        <w:numPr>
          <w:ilvl w:val="2"/>
          <w:numId w:val="136"/>
        </w:numPr>
        <w:spacing w:before="120" w:after="120"/>
        <w:ind w:left="1701" w:hanging="567"/>
        <w:rPr>
          <w:rFonts w:ascii="Trebuchet MS" w:hAnsi="Trebuchet MS"/>
        </w:rPr>
      </w:pPr>
      <w:r w:rsidRPr="00796C8E">
        <w:rPr>
          <w:rFonts w:ascii="Trebuchet MS" w:hAnsi="Trebuchet MS"/>
        </w:rPr>
        <w:t xml:space="preserve">the proposed </w:t>
      </w:r>
      <w:hyperlink w:anchor="_Summary_Tables" w:history="1">
        <w:r w:rsidRPr="00796C8E">
          <w:rPr>
            <w:rStyle w:val="Hyperlink"/>
            <w:rFonts w:ascii="Trebuchet MS" w:hAnsi="Trebuchet MS"/>
          </w:rPr>
          <w:t>section 43(3) Actions</w:t>
        </w:r>
      </w:hyperlink>
      <w:r w:rsidRPr="00796C8E">
        <w:rPr>
          <w:rStyle w:val="Hyperlink"/>
          <w:rFonts w:ascii="Trebuchet MS" w:hAnsi="Trebuchet MS"/>
        </w:rPr>
        <w:t xml:space="preserve"> </w:t>
      </w:r>
      <w:r w:rsidRPr="00796C8E">
        <w:rPr>
          <w:rFonts w:ascii="Trebuchet MS" w:hAnsi="Trebuchet MS"/>
        </w:rPr>
        <w:t>fall within their delegation -</w:t>
      </w:r>
    </w:p>
    <w:p w14:paraId="4A9A46A6" w14:textId="6737C3B6" w:rsidR="00A205BE" w:rsidRPr="00796C8E" w:rsidRDefault="00A205BE" w:rsidP="0087054F">
      <w:pPr>
        <w:spacing w:before="120" w:after="120"/>
        <w:ind w:left="1701"/>
        <w:rPr>
          <w:rFonts w:ascii="Trebuchet MS" w:hAnsi="Trebuchet MS"/>
        </w:rPr>
      </w:pPr>
      <w:r w:rsidRPr="00796C8E">
        <w:rPr>
          <w:rFonts w:ascii="Trebuchet MS" w:hAnsi="Trebuchet MS"/>
        </w:rPr>
        <w:t xml:space="preserve">they then authorise it by signing in the ‘authoriser’ field on the </w:t>
      </w:r>
      <w:r w:rsidRPr="00796C8E">
        <w:rPr>
          <w:rFonts w:ascii="Trebuchet MS" w:hAnsi="Trebuchet MS"/>
          <w:i/>
        </w:rPr>
        <w:t>Provisional Report</w:t>
      </w:r>
      <w:r w:rsidRPr="00796C8E">
        <w:rPr>
          <w:rFonts w:ascii="Trebuchet MS" w:hAnsi="Trebuchet MS"/>
        </w:rPr>
        <w:t xml:space="preserve"> (this makes them the ‘authoriser’)</w:t>
      </w:r>
      <w:r>
        <w:rPr>
          <w:rFonts w:ascii="Trebuchet MS" w:hAnsi="Trebuchet MS"/>
        </w:rPr>
        <w:t>,</w:t>
      </w:r>
      <w:r w:rsidRPr="00796C8E">
        <w:rPr>
          <w:rFonts w:ascii="Trebuchet MS" w:hAnsi="Trebuchet MS"/>
        </w:rPr>
        <w:t xml:space="preserve"> and upload the signed report on </w:t>
      </w:r>
      <w:r w:rsidRPr="00647D9C">
        <w:rPr>
          <w:rFonts w:ascii="Trebuchet MS" w:hAnsi="Trebuchet MS"/>
        </w:rPr>
        <w:t>BlueTeam™</w:t>
      </w:r>
      <w:r w:rsidRPr="00796C8E">
        <w:rPr>
          <w:rFonts w:ascii="Trebuchet MS" w:hAnsi="Trebuchet MS"/>
        </w:rPr>
        <w:t>; or</w:t>
      </w:r>
    </w:p>
    <w:p w14:paraId="1B9519D6" w14:textId="2E5A5AB4" w:rsidR="00A205BE" w:rsidRPr="00796C8E" w:rsidRDefault="00A205BE" w:rsidP="00452DBF">
      <w:pPr>
        <w:pStyle w:val="ListParagraph"/>
        <w:numPr>
          <w:ilvl w:val="2"/>
          <w:numId w:val="137"/>
        </w:numPr>
        <w:spacing w:before="120" w:after="120"/>
        <w:ind w:left="1701" w:hanging="567"/>
        <w:contextualSpacing w:val="0"/>
        <w:rPr>
          <w:rFonts w:ascii="Trebuchet MS" w:hAnsi="Trebuchet MS"/>
        </w:rPr>
      </w:pPr>
      <w:r w:rsidRPr="00796C8E">
        <w:rPr>
          <w:rFonts w:ascii="Trebuchet MS" w:hAnsi="Trebuchet MS"/>
        </w:rPr>
        <w:t xml:space="preserve">the proposed </w:t>
      </w:r>
      <w:hyperlink w:anchor="_Summary_Tables" w:history="1">
        <w:r w:rsidRPr="00796C8E">
          <w:rPr>
            <w:rStyle w:val="Hyperlink"/>
            <w:rFonts w:ascii="Trebuchet MS" w:hAnsi="Trebuchet MS"/>
          </w:rPr>
          <w:t>section 43(3) Actions</w:t>
        </w:r>
      </w:hyperlink>
      <w:r w:rsidRPr="00796C8E">
        <w:rPr>
          <w:rFonts w:ascii="Trebuchet MS" w:hAnsi="Trebuchet MS"/>
        </w:rPr>
        <w:t xml:space="preserve"> are outside their delegation -</w:t>
      </w:r>
    </w:p>
    <w:p w14:paraId="420CDDD1" w14:textId="1CF8CA3E" w:rsidR="00A205BE" w:rsidRPr="00796C8E" w:rsidRDefault="00A205BE" w:rsidP="0087054F">
      <w:pPr>
        <w:shd w:val="clear" w:color="auto" w:fill="FFFFFF" w:themeFill="background1"/>
        <w:spacing w:before="120" w:after="120"/>
        <w:ind w:left="1701"/>
        <w:rPr>
          <w:rStyle w:val="Hyperlink"/>
          <w:rFonts w:ascii="Trebuchet MS" w:hAnsi="Trebuchet MS"/>
          <w:color w:val="auto"/>
        </w:rPr>
      </w:pPr>
      <w:r w:rsidRPr="00796C8E">
        <w:rPr>
          <w:rFonts w:ascii="Trebuchet MS" w:hAnsi="Trebuchet MS"/>
        </w:rPr>
        <w:t xml:space="preserve">then the manager cannot be the ‘authoriser’.  They must </w:t>
      </w:r>
      <w:r w:rsidR="0011780B">
        <w:rPr>
          <w:rFonts w:ascii="Trebuchet MS" w:hAnsi="Trebuchet MS"/>
        </w:rPr>
        <w:t xml:space="preserve">prepare a </w:t>
      </w:r>
      <w:r w:rsidR="0011780B" w:rsidRPr="0011780B">
        <w:rPr>
          <w:rFonts w:ascii="Trebuchet MS" w:hAnsi="Trebuchet MS"/>
          <w:i/>
        </w:rPr>
        <w:t>Provisional Report Cover Sheet</w:t>
      </w:r>
      <w:r w:rsidR="0011780B">
        <w:rPr>
          <w:rFonts w:ascii="Trebuchet MS" w:hAnsi="Trebuchet MS"/>
        </w:rPr>
        <w:t xml:space="preserve"> advising of their </w:t>
      </w:r>
      <w:r w:rsidR="0011780B" w:rsidRPr="00796C8E">
        <w:rPr>
          <w:rFonts w:ascii="Trebuchet MS" w:hAnsi="Trebuchet MS"/>
        </w:rPr>
        <w:t xml:space="preserve">support for the inquirer / investigator’s </w:t>
      </w:r>
      <w:r w:rsidR="0011780B" w:rsidRPr="00796C8E">
        <w:rPr>
          <w:rFonts w:ascii="Trebuchet MS" w:hAnsi="Trebuchet MS"/>
          <w:i/>
        </w:rPr>
        <w:t>Provisional Report</w:t>
      </w:r>
      <w:r w:rsidR="0011780B">
        <w:rPr>
          <w:rFonts w:ascii="Trebuchet MS" w:hAnsi="Trebuchet MS"/>
          <w:i/>
        </w:rPr>
        <w:t xml:space="preserve"> </w:t>
      </w:r>
      <w:r w:rsidR="0011780B" w:rsidRPr="0011780B">
        <w:rPr>
          <w:rFonts w:ascii="Trebuchet MS" w:hAnsi="Trebuchet MS"/>
        </w:rPr>
        <w:t xml:space="preserve">- </w:t>
      </w:r>
      <w:r w:rsidR="0011780B">
        <w:rPr>
          <w:rFonts w:ascii="Trebuchet MS" w:hAnsi="Trebuchet MS"/>
        </w:rPr>
        <w:t>t</w:t>
      </w:r>
      <w:r w:rsidR="0011780B" w:rsidRPr="00796C8E">
        <w:rPr>
          <w:rFonts w:ascii="Trebuchet MS" w:hAnsi="Trebuchet MS"/>
        </w:rPr>
        <w:t>hey are not to document their assessment of the evidence and are not to summarise the evidence.</w:t>
      </w:r>
      <w:r w:rsidR="0011780B">
        <w:rPr>
          <w:rFonts w:ascii="Trebuchet MS" w:hAnsi="Trebuchet MS"/>
        </w:rPr>
        <w:t xml:space="preserve">  They then forward </w:t>
      </w:r>
      <w:r w:rsidRPr="00796C8E">
        <w:rPr>
          <w:rFonts w:ascii="Trebuchet MS" w:hAnsi="Trebuchet MS"/>
        </w:rPr>
        <w:t>the file through the chain of command</w:t>
      </w:r>
      <w:r w:rsidR="0011780B">
        <w:rPr>
          <w:rFonts w:ascii="Trebuchet MS" w:hAnsi="Trebuchet MS"/>
        </w:rPr>
        <w:t xml:space="preserve"> </w:t>
      </w:r>
      <w:r w:rsidRPr="00796C8E">
        <w:rPr>
          <w:rFonts w:ascii="Trebuchet MS" w:hAnsi="Trebuchet MS"/>
        </w:rPr>
        <w:t xml:space="preserve">to </w:t>
      </w:r>
      <w:r w:rsidR="0011780B">
        <w:rPr>
          <w:rFonts w:ascii="Trebuchet MS" w:hAnsi="Trebuchet MS"/>
        </w:rPr>
        <w:t>the</w:t>
      </w:r>
      <w:r w:rsidRPr="00796C8E">
        <w:rPr>
          <w:rFonts w:ascii="Trebuchet MS" w:hAnsi="Trebuchet MS"/>
        </w:rPr>
        <w:t xml:space="preserve"> </w:t>
      </w:r>
      <w:r w:rsidR="0052075E">
        <w:rPr>
          <w:rFonts w:ascii="Trebuchet MS" w:hAnsi="Trebuchet MS"/>
        </w:rPr>
        <w:t>manager</w:t>
      </w:r>
      <w:r w:rsidRPr="00796C8E">
        <w:rPr>
          <w:rFonts w:ascii="Trebuchet MS" w:hAnsi="Trebuchet MS"/>
        </w:rPr>
        <w:t xml:space="preserve"> who has the appropriate delegated authority for the proposed </w:t>
      </w:r>
      <w:hyperlink w:anchor="_Summary_Tables" w:history="1">
        <w:r w:rsidRPr="00796C8E">
          <w:rPr>
            <w:rStyle w:val="Hyperlink"/>
            <w:rFonts w:ascii="Trebuchet MS" w:hAnsi="Trebuchet MS"/>
          </w:rPr>
          <w:t>section 43(3) Actions</w:t>
        </w:r>
      </w:hyperlink>
      <w:r w:rsidRPr="00796C8E">
        <w:rPr>
          <w:rStyle w:val="Hyperlink"/>
          <w:rFonts w:ascii="Trebuchet MS" w:hAnsi="Trebuchet MS"/>
        </w:rPr>
        <w:t>.</w:t>
      </w:r>
    </w:p>
    <w:p w14:paraId="02A661D0" w14:textId="77777777" w:rsidR="00A205BE" w:rsidRPr="00796C8E" w:rsidRDefault="00A205BE" w:rsidP="00452DBF">
      <w:pPr>
        <w:pStyle w:val="ListParagraph"/>
        <w:numPr>
          <w:ilvl w:val="1"/>
          <w:numId w:val="138"/>
        </w:numPr>
        <w:spacing w:before="120" w:after="120"/>
        <w:ind w:left="1134" w:hanging="567"/>
        <w:contextualSpacing w:val="0"/>
        <w:rPr>
          <w:rFonts w:ascii="Trebuchet MS" w:hAnsi="Trebuchet MS"/>
        </w:rPr>
      </w:pPr>
      <w:r w:rsidRPr="00796C8E">
        <w:rPr>
          <w:rFonts w:ascii="Trebuchet MS" w:hAnsi="Trebuchet MS"/>
        </w:rPr>
        <w:t>If they disagree with all or part of them:</w:t>
      </w:r>
    </w:p>
    <w:p w14:paraId="44031598" w14:textId="5FC2844E" w:rsidR="00A205BE" w:rsidRPr="00796C8E" w:rsidRDefault="00A205BE" w:rsidP="00452DBF">
      <w:pPr>
        <w:pStyle w:val="ListParagraph"/>
        <w:numPr>
          <w:ilvl w:val="2"/>
          <w:numId w:val="139"/>
        </w:numPr>
        <w:shd w:val="clear" w:color="auto" w:fill="FFFFFF" w:themeFill="background1"/>
        <w:spacing w:before="120" w:after="120"/>
        <w:ind w:left="1701" w:hanging="567"/>
        <w:contextualSpacing w:val="0"/>
        <w:rPr>
          <w:rFonts w:ascii="Trebuchet MS" w:hAnsi="Trebuchet MS"/>
        </w:rPr>
      </w:pPr>
      <w:r w:rsidRPr="00796C8E">
        <w:rPr>
          <w:rFonts w:ascii="Trebuchet MS" w:hAnsi="Trebuchet MS"/>
          <w:shd w:val="clear" w:color="auto" w:fill="FFFFFF" w:themeFill="background1"/>
        </w:rPr>
        <w:t>t</w:t>
      </w:r>
      <w:r w:rsidRPr="00796C8E">
        <w:rPr>
          <w:rFonts w:ascii="Trebuchet MS" w:hAnsi="Trebuchet MS"/>
        </w:rPr>
        <w:t xml:space="preserve">hey are to make a new provisional finding and provisional determination </w:t>
      </w:r>
      <w:r w:rsidRPr="00796C8E">
        <w:rPr>
          <w:rFonts w:ascii="Trebuchet MS" w:hAnsi="Trebuchet MS"/>
          <w:u w:val="single"/>
        </w:rPr>
        <w:t>only</w:t>
      </w:r>
      <w:r w:rsidRPr="00796C8E">
        <w:rPr>
          <w:rFonts w:ascii="Trebuchet MS" w:hAnsi="Trebuchet MS"/>
        </w:rPr>
        <w:t xml:space="preserve"> if that determination is within their delegation, and then authorise it by signing in the ‘authoriser’ field on the </w:t>
      </w:r>
      <w:r w:rsidRPr="00796C8E">
        <w:rPr>
          <w:rFonts w:ascii="Trebuchet MS" w:hAnsi="Trebuchet MS"/>
          <w:i/>
        </w:rPr>
        <w:t>Provisional Report</w:t>
      </w:r>
      <w:r>
        <w:rPr>
          <w:rFonts w:ascii="Trebuchet MS" w:hAnsi="Trebuchet MS"/>
          <w:i/>
        </w:rPr>
        <w:t>,</w:t>
      </w:r>
      <w:r w:rsidRPr="00796C8E">
        <w:rPr>
          <w:rFonts w:ascii="Trebuchet MS" w:hAnsi="Trebuchet MS"/>
        </w:rPr>
        <w:t xml:space="preserve"> and upload the signed report </w:t>
      </w:r>
      <w:r w:rsidR="0011780B">
        <w:rPr>
          <w:rFonts w:ascii="Trebuchet MS" w:hAnsi="Trebuchet MS"/>
        </w:rPr>
        <w:t>to</w:t>
      </w:r>
      <w:r w:rsidRPr="00796C8E">
        <w:rPr>
          <w:rFonts w:ascii="Trebuchet MS" w:hAnsi="Trebuchet MS"/>
        </w:rPr>
        <w:t xml:space="preserve"> BlueTeam™.</w:t>
      </w:r>
    </w:p>
    <w:p w14:paraId="4560486E" w14:textId="2FD61CC6" w:rsidR="00A205BE" w:rsidRPr="00B83BCF" w:rsidRDefault="0011780B" w:rsidP="00452DBF">
      <w:pPr>
        <w:pStyle w:val="ListParagraph"/>
        <w:numPr>
          <w:ilvl w:val="2"/>
          <w:numId w:val="139"/>
        </w:numPr>
        <w:shd w:val="clear" w:color="auto" w:fill="FFFFFF" w:themeFill="background1"/>
        <w:spacing w:before="120" w:after="120"/>
        <w:ind w:left="1701" w:hanging="567"/>
        <w:contextualSpacing w:val="0"/>
        <w:rPr>
          <w:rFonts w:ascii="Trebuchet MS" w:hAnsi="Trebuchet MS"/>
        </w:rPr>
      </w:pPr>
      <w:r>
        <w:rPr>
          <w:rFonts w:ascii="Trebuchet MS" w:hAnsi="Trebuchet MS"/>
        </w:rPr>
        <w:t xml:space="preserve">and </w:t>
      </w:r>
      <w:r w:rsidR="00A205BE" w:rsidRPr="00796C8E">
        <w:rPr>
          <w:rFonts w:ascii="Trebuchet MS" w:hAnsi="Trebuchet MS"/>
        </w:rPr>
        <w:t>their proposed determination is not within their delegation</w:t>
      </w:r>
      <w:r>
        <w:rPr>
          <w:rFonts w:ascii="Trebuchet MS" w:hAnsi="Trebuchet MS"/>
        </w:rPr>
        <w:t>,</w:t>
      </w:r>
      <w:r w:rsidR="00A205BE" w:rsidRPr="00796C8E">
        <w:rPr>
          <w:rFonts w:ascii="Trebuchet MS" w:hAnsi="Trebuchet MS"/>
        </w:rPr>
        <w:t xml:space="preserve"> then they must forward the file through the chain of command </w:t>
      </w:r>
      <w:r w:rsidR="00B83BCF" w:rsidRPr="00796C8E">
        <w:rPr>
          <w:rFonts w:ascii="Trebuchet MS" w:hAnsi="Trebuchet MS"/>
        </w:rPr>
        <w:t xml:space="preserve">to </w:t>
      </w:r>
      <w:r w:rsidR="00B83BCF">
        <w:rPr>
          <w:rFonts w:ascii="Trebuchet MS" w:hAnsi="Trebuchet MS"/>
        </w:rPr>
        <w:t>the</w:t>
      </w:r>
      <w:r w:rsidR="00B83BCF" w:rsidRPr="00796C8E">
        <w:rPr>
          <w:rFonts w:ascii="Trebuchet MS" w:hAnsi="Trebuchet MS"/>
        </w:rPr>
        <w:t xml:space="preserve"> </w:t>
      </w:r>
      <w:r w:rsidR="00B83BCF">
        <w:rPr>
          <w:rFonts w:ascii="Trebuchet MS" w:hAnsi="Trebuchet MS"/>
        </w:rPr>
        <w:t>manager</w:t>
      </w:r>
      <w:r w:rsidR="00B83BCF" w:rsidRPr="00796C8E">
        <w:rPr>
          <w:rFonts w:ascii="Trebuchet MS" w:hAnsi="Trebuchet MS"/>
        </w:rPr>
        <w:t xml:space="preserve"> who has the appropriate delegated authority for the proposed </w:t>
      </w:r>
      <w:hyperlink w:anchor="_Summary_Tables" w:history="1">
        <w:r w:rsidR="00B83BCF" w:rsidRPr="00796C8E">
          <w:rPr>
            <w:rStyle w:val="Hyperlink"/>
            <w:rFonts w:ascii="Trebuchet MS" w:hAnsi="Trebuchet MS"/>
          </w:rPr>
          <w:t>section 43(3) Actions</w:t>
        </w:r>
      </w:hyperlink>
      <w:r w:rsidR="00B83BCF" w:rsidRPr="00796C8E">
        <w:rPr>
          <w:rStyle w:val="Hyperlink"/>
          <w:rFonts w:ascii="Trebuchet MS" w:hAnsi="Trebuchet MS"/>
        </w:rPr>
        <w:t>.</w:t>
      </w:r>
      <w:r w:rsidR="00B83BCF">
        <w:rPr>
          <w:rFonts w:ascii="Trebuchet MS" w:hAnsi="Trebuchet MS"/>
        </w:rPr>
        <w:t xml:space="preserve"> The file is to be forwarded w</w:t>
      </w:r>
      <w:r w:rsidR="00B83BCF" w:rsidRPr="00B83BCF">
        <w:rPr>
          <w:rFonts w:ascii="Trebuchet MS" w:hAnsi="Trebuchet MS"/>
        </w:rPr>
        <w:t xml:space="preserve">ith a </w:t>
      </w:r>
      <w:r w:rsidR="00B83BCF" w:rsidRPr="00B83BCF">
        <w:rPr>
          <w:rFonts w:ascii="Trebuchet MS" w:hAnsi="Trebuchet MS"/>
          <w:i/>
        </w:rPr>
        <w:t>Provisional Report Cover Sheet</w:t>
      </w:r>
      <w:r w:rsidR="00B83BCF" w:rsidRPr="00B83BCF">
        <w:rPr>
          <w:rFonts w:ascii="Trebuchet MS" w:hAnsi="Trebuchet MS"/>
        </w:rPr>
        <w:t xml:space="preserve"> advising </w:t>
      </w:r>
      <w:r w:rsidR="00B83BCF">
        <w:rPr>
          <w:rFonts w:ascii="Trebuchet MS" w:hAnsi="Trebuchet MS"/>
        </w:rPr>
        <w:t xml:space="preserve">why they do not </w:t>
      </w:r>
      <w:r w:rsidR="00A205BE" w:rsidRPr="00B83BCF">
        <w:rPr>
          <w:rFonts w:ascii="Trebuchet MS" w:hAnsi="Trebuchet MS"/>
        </w:rPr>
        <w:t xml:space="preserve">support the </w:t>
      </w:r>
      <w:r w:rsidR="003E0E63" w:rsidRPr="00B83BCF">
        <w:rPr>
          <w:rFonts w:ascii="Trebuchet MS" w:hAnsi="Trebuchet MS"/>
        </w:rPr>
        <w:t xml:space="preserve">inquirer / investigator’s </w:t>
      </w:r>
      <w:r w:rsidR="00A205BE" w:rsidRPr="00B83BCF">
        <w:rPr>
          <w:rFonts w:ascii="Trebuchet MS" w:hAnsi="Trebuchet MS"/>
        </w:rPr>
        <w:t>provisional finding and /or provisional determination.  They must state the new provisional findings and</w:t>
      </w:r>
      <w:r w:rsidR="003E0E63">
        <w:rPr>
          <w:rFonts w:ascii="Trebuchet MS" w:hAnsi="Trebuchet MS"/>
        </w:rPr>
        <w:t xml:space="preserve"> / or</w:t>
      </w:r>
      <w:r w:rsidR="00A205BE" w:rsidRPr="00B83BCF">
        <w:rPr>
          <w:rFonts w:ascii="Trebuchet MS" w:hAnsi="Trebuchet MS"/>
        </w:rPr>
        <w:t xml:space="preserve"> provisional determination that they feel would be appropriate.  They are not to document their assessment of the evidence and are not to summarise the evidence.</w:t>
      </w:r>
    </w:p>
    <w:p w14:paraId="19C77722" w14:textId="2DFC7279" w:rsidR="00A205BE" w:rsidRDefault="00A205BE" w:rsidP="003E0E63">
      <w:pPr>
        <w:spacing w:before="120" w:after="120"/>
        <w:rPr>
          <w:rFonts w:ascii="Trebuchet MS" w:hAnsi="Trebuchet MS"/>
        </w:rPr>
      </w:pPr>
      <w:r w:rsidRPr="003E0E63">
        <w:rPr>
          <w:rFonts w:ascii="Trebuchet MS" w:hAnsi="Trebuchet MS"/>
        </w:rPr>
        <w:t xml:space="preserve">Once the authoriser has approved the provisional finding and provisional determination, the subject officer is given the </w:t>
      </w:r>
      <w:r w:rsidRPr="003E0E63">
        <w:rPr>
          <w:rFonts w:ascii="Trebuchet MS" w:hAnsi="Trebuchet MS"/>
          <w:i/>
        </w:rPr>
        <w:t>Provisional Report</w:t>
      </w:r>
      <w:r w:rsidRPr="003E0E63">
        <w:rPr>
          <w:rFonts w:ascii="Trebuchet MS" w:hAnsi="Trebuchet MS"/>
        </w:rPr>
        <w:t xml:space="preserve"> by their manager.  They are also reminded of th</w:t>
      </w:r>
      <w:r w:rsidR="00786119">
        <w:rPr>
          <w:rFonts w:ascii="Trebuchet MS" w:hAnsi="Trebuchet MS"/>
        </w:rPr>
        <w:t>e availability of Wellbeing S</w:t>
      </w:r>
      <w:r w:rsidR="00621222">
        <w:rPr>
          <w:rFonts w:ascii="Trebuchet MS" w:hAnsi="Trebuchet MS"/>
        </w:rPr>
        <w:t>upport</w:t>
      </w:r>
      <w:r w:rsidRPr="003E0E63">
        <w:rPr>
          <w:rFonts w:ascii="Trebuchet MS" w:hAnsi="Trebuchet MS"/>
        </w:rPr>
        <w:t>.</w:t>
      </w:r>
    </w:p>
    <w:p w14:paraId="0242DE50" w14:textId="73726EE3" w:rsidR="00937F63" w:rsidRPr="006B663C" w:rsidRDefault="00937F63" w:rsidP="0054254D">
      <w:pPr>
        <w:pStyle w:val="Heading4"/>
        <w:ind w:left="1134" w:hanging="1134"/>
      </w:pPr>
      <w:bookmarkStart w:id="460" w:name="_Procedure_following_Authoriser"/>
      <w:bookmarkEnd w:id="460"/>
      <w:r>
        <w:t xml:space="preserve">Procedure following Authoriser Approval </w:t>
      </w:r>
    </w:p>
    <w:p w14:paraId="23E3D299" w14:textId="77703A66" w:rsidR="00937F63" w:rsidRPr="003E0E63" w:rsidRDefault="003E0E63" w:rsidP="003E0E63">
      <w:pPr>
        <w:spacing w:before="120" w:after="120"/>
        <w:rPr>
          <w:rFonts w:ascii="Trebuchet MS" w:hAnsi="Trebuchet MS"/>
        </w:rPr>
      </w:pPr>
      <w:r>
        <w:rPr>
          <w:rFonts w:ascii="Trebuchet MS" w:hAnsi="Trebuchet MS"/>
        </w:rPr>
        <w:t xml:space="preserve">The </w:t>
      </w:r>
      <w:r w:rsidR="00937F63" w:rsidRPr="003E0E63">
        <w:rPr>
          <w:rFonts w:ascii="Trebuchet MS" w:hAnsi="Trebuchet MS"/>
        </w:rPr>
        <w:t xml:space="preserve">authoriser is </w:t>
      </w:r>
      <w:r>
        <w:rPr>
          <w:rFonts w:ascii="Trebuchet MS" w:hAnsi="Trebuchet MS"/>
        </w:rPr>
        <w:t>required to ensuring the following are completed</w:t>
      </w:r>
      <w:r w:rsidR="00937F63" w:rsidRPr="003E0E63">
        <w:rPr>
          <w:rFonts w:ascii="Trebuchet MS" w:hAnsi="Trebuchet MS"/>
        </w:rPr>
        <w:t>:</w:t>
      </w:r>
    </w:p>
    <w:p w14:paraId="7612EBE1" w14:textId="0A5F4184"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 xml:space="preserve">outcome letters </w:t>
      </w:r>
      <w:r w:rsidR="003E0E63">
        <w:rPr>
          <w:rFonts w:ascii="Trebuchet MS" w:hAnsi="Trebuchet MS"/>
        </w:rPr>
        <w:t xml:space="preserve">sent </w:t>
      </w:r>
      <w:r w:rsidRPr="00796C8E">
        <w:rPr>
          <w:rFonts w:ascii="Trebuchet MS" w:hAnsi="Trebuchet MS"/>
        </w:rPr>
        <w:t>to complainants</w:t>
      </w:r>
      <w:r w:rsidR="003E0E63">
        <w:rPr>
          <w:rFonts w:ascii="Trebuchet MS" w:hAnsi="Trebuchet MS"/>
        </w:rPr>
        <w:t xml:space="preserve"> (at the appropriate time)</w:t>
      </w:r>
      <w:r w:rsidRPr="00796C8E">
        <w:rPr>
          <w:rFonts w:ascii="Trebuchet MS" w:hAnsi="Trebuchet MS"/>
        </w:rPr>
        <w:t>;</w:t>
      </w:r>
    </w:p>
    <w:p w14:paraId="4EF00EB3" w14:textId="77777777"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outcome letters to subject officers;</w:t>
      </w:r>
    </w:p>
    <w:p w14:paraId="6A70BB85" w14:textId="77777777"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letters to witnesses and witness officers (where appropriate);</w:t>
      </w:r>
    </w:p>
    <w:p w14:paraId="01D6DD00" w14:textId="77777777"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outcome letters, where required, to the Integrity Commission (for signature by the Professional Standards Commander);</w:t>
      </w:r>
    </w:p>
    <w:p w14:paraId="2AE8E9E5" w14:textId="15AD8687"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 xml:space="preserve">advising </w:t>
      </w:r>
      <w:r w:rsidR="007C259F">
        <w:rPr>
          <w:rFonts w:ascii="Trebuchet MS" w:hAnsi="Trebuchet MS"/>
        </w:rPr>
        <w:t xml:space="preserve">the Deputy Commissioner if </w:t>
      </w:r>
      <w:r w:rsidRPr="00796C8E">
        <w:rPr>
          <w:rFonts w:ascii="Trebuchet MS" w:hAnsi="Trebuchet MS"/>
        </w:rPr>
        <w:t>a media release is required</w:t>
      </w:r>
      <w:r w:rsidR="007C259F">
        <w:rPr>
          <w:rFonts w:ascii="Trebuchet MS" w:hAnsi="Trebuchet MS"/>
        </w:rPr>
        <w:t xml:space="preserve"> – refer </w:t>
      </w:r>
      <w:hyperlink w:anchor="_Notification_to_Media" w:history="1">
        <w:r w:rsidR="007C259F">
          <w:rPr>
            <w:rStyle w:val="Hyperlink"/>
            <w:rFonts w:ascii="Trebuchet MS" w:hAnsi="Trebuchet MS"/>
          </w:rPr>
          <w:t>notification to media</w:t>
        </w:r>
      </w:hyperlink>
      <w:r w:rsidR="007C259F">
        <w:rPr>
          <w:rFonts w:ascii="Trebuchet MS" w:hAnsi="Trebuchet MS"/>
        </w:rPr>
        <w:t>)</w:t>
      </w:r>
      <w:r w:rsidRPr="00796C8E">
        <w:rPr>
          <w:rFonts w:ascii="Trebuchet MS" w:hAnsi="Trebuchet MS"/>
        </w:rPr>
        <w:t>;</w:t>
      </w:r>
    </w:p>
    <w:p w14:paraId="4461C611" w14:textId="4FAFD521"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 xml:space="preserve">ensuring </w:t>
      </w:r>
      <w:hyperlink w:anchor="_Welfare_Protocol_for" w:history="1">
        <w:r w:rsidR="00786119">
          <w:rPr>
            <w:rStyle w:val="Hyperlink"/>
            <w:rFonts w:ascii="Trebuchet MS" w:hAnsi="Trebuchet MS"/>
          </w:rPr>
          <w:t>wellbeing</w:t>
        </w:r>
        <w:r w:rsidRPr="004770FA">
          <w:rPr>
            <w:rStyle w:val="Hyperlink"/>
            <w:rFonts w:ascii="Trebuchet MS" w:hAnsi="Trebuchet MS"/>
          </w:rPr>
          <w:t xml:space="preserve"> and support needs</w:t>
        </w:r>
      </w:hyperlink>
      <w:r w:rsidRPr="00796C8E">
        <w:rPr>
          <w:rFonts w:ascii="Trebuchet MS" w:hAnsi="Trebuchet MS"/>
        </w:rPr>
        <w:t xml:space="preserve"> are addressed;</w:t>
      </w:r>
    </w:p>
    <w:p w14:paraId="75F85CC7" w14:textId="77777777"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ensuring outstanding BlueTeam™ ‘Tasks’ are completed;</w:t>
      </w:r>
    </w:p>
    <w:p w14:paraId="540C3FFE" w14:textId="77777777"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ensuring running sheets are complete;</w:t>
      </w:r>
    </w:p>
    <w:p w14:paraId="74FFDD4B" w14:textId="77777777"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ensuring all documents are uploaded on BlueTeam™;</w:t>
      </w:r>
    </w:p>
    <w:p w14:paraId="16D98747" w14:textId="6616FA40" w:rsidR="00937F63" w:rsidRPr="00796C8E" w:rsidRDefault="00937F63" w:rsidP="00452DBF">
      <w:pPr>
        <w:pStyle w:val="ListParagraph"/>
        <w:numPr>
          <w:ilvl w:val="0"/>
          <w:numId w:val="140"/>
        </w:numPr>
        <w:spacing w:before="120" w:after="120"/>
        <w:ind w:left="1134" w:hanging="567"/>
        <w:contextualSpacing w:val="0"/>
        <w:rPr>
          <w:rFonts w:ascii="Trebuchet MS" w:hAnsi="Trebuchet MS"/>
        </w:rPr>
      </w:pPr>
      <w:r w:rsidRPr="00796C8E">
        <w:rPr>
          <w:rFonts w:ascii="Trebuchet MS" w:hAnsi="Trebuchet MS"/>
        </w:rPr>
        <w:t xml:space="preserve">ensuring the </w:t>
      </w:r>
      <w:r w:rsidRPr="00796C8E">
        <w:rPr>
          <w:rFonts w:ascii="Trebuchet MS" w:hAnsi="Trebuchet MS"/>
          <w:i/>
        </w:rPr>
        <w:t>Determination Notice</w:t>
      </w:r>
      <w:r w:rsidRPr="00796C8E">
        <w:rPr>
          <w:rFonts w:ascii="Trebuchet MS" w:hAnsi="Trebuchet MS"/>
        </w:rPr>
        <w:t xml:space="preserve"> (if any) is saved to </w:t>
      </w:r>
      <w:r>
        <w:rPr>
          <w:rFonts w:ascii="Trebuchet MS" w:hAnsi="Trebuchet MS"/>
        </w:rPr>
        <w:t xml:space="preserve">the subject officer’s HR file on </w:t>
      </w:r>
      <w:r w:rsidRPr="00796C8E">
        <w:rPr>
          <w:rFonts w:ascii="Trebuchet MS" w:hAnsi="Trebuchet MS"/>
        </w:rPr>
        <w:t>HP Records Manager and a copy forwarded to Professional Standards or loaded on BlueTeam™;</w:t>
      </w:r>
    </w:p>
    <w:p w14:paraId="37351EAD" w14:textId="77777777" w:rsidR="00937F63" w:rsidRDefault="00937F63" w:rsidP="00452DBF">
      <w:pPr>
        <w:pStyle w:val="ListParagraph"/>
        <w:numPr>
          <w:ilvl w:val="0"/>
          <w:numId w:val="140"/>
        </w:numPr>
        <w:spacing w:before="220" w:after="220"/>
        <w:ind w:left="1134" w:hanging="567"/>
        <w:contextualSpacing w:val="0"/>
        <w:rPr>
          <w:rFonts w:ascii="Trebuchet MS" w:hAnsi="Trebuchet MS"/>
        </w:rPr>
      </w:pPr>
      <w:r w:rsidRPr="00937F63">
        <w:rPr>
          <w:rFonts w:ascii="Trebuchet MS" w:hAnsi="Trebuchet MS"/>
        </w:rPr>
        <w:t>ensuring all documents are printed in hard copy, and recording on the documents the date they were uploaded on BlueTeam™; then forwarding the hard copy file to their commander for on-forwarding to Professional Standards; and</w:t>
      </w:r>
    </w:p>
    <w:p w14:paraId="0EF375EA" w14:textId="2D70F3BE" w:rsidR="00A205BE" w:rsidRPr="00937F63" w:rsidRDefault="00937F63" w:rsidP="00452DBF">
      <w:pPr>
        <w:pStyle w:val="ListParagraph"/>
        <w:numPr>
          <w:ilvl w:val="0"/>
          <w:numId w:val="140"/>
        </w:numPr>
        <w:spacing w:before="220" w:after="220"/>
        <w:ind w:left="1134" w:hanging="567"/>
        <w:contextualSpacing w:val="0"/>
        <w:rPr>
          <w:rFonts w:ascii="Trebuchet MS" w:hAnsi="Trebuchet MS"/>
        </w:rPr>
      </w:pPr>
      <w:r w:rsidRPr="00937F63">
        <w:rPr>
          <w:rFonts w:ascii="Trebuchet MS" w:hAnsi="Trebuchet MS"/>
        </w:rPr>
        <w:t>completing the file closure checklist</w:t>
      </w:r>
      <w:r w:rsidR="003E0E63">
        <w:rPr>
          <w:rFonts w:ascii="Trebuchet MS" w:hAnsi="Trebuchet MS"/>
        </w:rPr>
        <w:t>.</w:t>
      </w:r>
    </w:p>
    <w:p w14:paraId="18A3FCB9" w14:textId="51A8E8BF" w:rsidR="004C50F3" w:rsidRPr="00B55DA0" w:rsidRDefault="004C50F3" w:rsidP="003850E1">
      <w:pPr>
        <w:pStyle w:val="Heading2"/>
      </w:pPr>
      <w:bookmarkStart w:id="461" w:name="_Toc499204607"/>
      <w:bookmarkStart w:id="462" w:name="_Toc499204974"/>
      <w:bookmarkStart w:id="463" w:name="_Toc499206112"/>
      <w:bookmarkStart w:id="464" w:name="_Toc499204608"/>
      <w:bookmarkStart w:id="465" w:name="_Toc499204975"/>
      <w:bookmarkStart w:id="466" w:name="_Toc499206113"/>
      <w:bookmarkStart w:id="467" w:name="_Recommending_Outcomes_and"/>
      <w:bookmarkStart w:id="468" w:name="_Toc499204609"/>
      <w:bookmarkStart w:id="469" w:name="_Toc499204976"/>
      <w:bookmarkStart w:id="470" w:name="_Toc499206114"/>
      <w:bookmarkStart w:id="471" w:name="_Toc499204610"/>
      <w:bookmarkStart w:id="472" w:name="_Toc499204977"/>
      <w:bookmarkStart w:id="473" w:name="_Toc499206115"/>
      <w:bookmarkStart w:id="474" w:name="_Toc499204612"/>
      <w:bookmarkStart w:id="475" w:name="_Toc499204979"/>
      <w:bookmarkStart w:id="476" w:name="_Toc499206117"/>
      <w:bookmarkStart w:id="477" w:name="_Role_of_Authoriser"/>
      <w:bookmarkStart w:id="478" w:name="_Responsibilities_of_Authoriser"/>
      <w:bookmarkStart w:id="479" w:name="_Toc499204615"/>
      <w:bookmarkStart w:id="480" w:name="_Toc499204982"/>
      <w:bookmarkStart w:id="481" w:name="_Toc499206120"/>
      <w:bookmarkStart w:id="482" w:name="_Toc499204617"/>
      <w:bookmarkStart w:id="483" w:name="_Toc499204984"/>
      <w:bookmarkStart w:id="484" w:name="_Toc499206122"/>
      <w:bookmarkStart w:id="485" w:name="_Toc499204621"/>
      <w:bookmarkStart w:id="486" w:name="_Toc499204988"/>
      <w:bookmarkStart w:id="487" w:name="_Toc499206126"/>
      <w:bookmarkStart w:id="488" w:name="_Toc499204622"/>
      <w:bookmarkStart w:id="489" w:name="_Toc499204989"/>
      <w:bookmarkStart w:id="490" w:name="_Toc499206127"/>
      <w:bookmarkStart w:id="491" w:name="_Toc499204623"/>
      <w:bookmarkStart w:id="492" w:name="_Toc499204990"/>
      <w:bookmarkStart w:id="493" w:name="_Toc499206128"/>
      <w:bookmarkStart w:id="494" w:name="_Toc499204624"/>
      <w:bookmarkStart w:id="495" w:name="_Toc499204991"/>
      <w:bookmarkStart w:id="496" w:name="_Toc499206129"/>
      <w:bookmarkStart w:id="497" w:name="_Toc499204625"/>
      <w:bookmarkStart w:id="498" w:name="_Toc499204992"/>
      <w:bookmarkStart w:id="499" w:name="_Toc499206130"/>
      <w:bookmarkStart w:id="500" w:name="_Toc499204629"/>
      <w:bookmarkStart w:id="501" w:name="_Toc499204996"/>
      <w:bookmarkStart w:id="502" w:name="_Toc499206134"/>
      <w:bookmarkStart w:id="503" w:name="_Toc499204632"/>
      <w:bookmarkStart w:id="504" w:name="_Toc499204999"/>
      <w:bookmarkStart w:id="505" w:name="_Toc499206137"/>
      <w:bookmarkStart w:id="506" w:name="_Toc499204636"/>
      <w:bookmarkStart w:id="507" w:name="_Toc499205003"/>
      <w:bookmarkStart w:id="508" w:name="_Toc499206141"/>
      <w:bookmarkStart w:id="509" w:name="_Toc499204644"/>
      <w:bookmarkStart w:id="510" w:name="_Toc499205011"/>
      <w:bookmarkStart w:id="511" w:name="_Toc499206149"/>
      <w:bookmarkStart w:id="512" w:name="_Toc499204648"/>
      <w:bookmarkStart w:id="513" w:name="_Toc499205015"/>
      <w:bookmarkStart w:id="514" w:name="_Toc499206153"/>
      <w:bookmarkStart w:id="515" w:name="_Toc499204652"/>
      <w:bookmarkStart w:id="516" w:name="_Toc499205019"/>
      <w:bookmarkStart w:id="517" w:name="_Toc499206157"/>
      <w:bookmarkStart w:id="518" w:name="_Toc499204656"/>
      <w:bookmarkStart w:id="519" w:name="_Toc499205023"/>
      <w:bookmarkStart w:id="520" w:name="_Toc499206161"/>
      <w:bookmarkStart w:id="521" w:name="_Toc499204661"/>
      <w:bookmarkStart w:id="522" w:name="_Toc499205028"/>
      <w:bookmarkStart w:id="523" w:name="_Toc499206166"/>
      <w:bookmarkStart w:id="524" w:name="_Toc499204665"/>
      <w:bookmarkStart w:id="525" w:name="_Toc499205032"/>
      <w:bookmarkStart w:id="526" w:name="_Toc499206170"/>
      <w:bookmarkStart w:id="527" w:name="_Toc499204669"/>
      <w:bookmarkStart w:id="528" w:name="_Toc499205036"/>
      <w:bookmarkStart w:id="529" w:name="_Toc499206174"/>
      <w:bookmarkStart w:id="530" w:name="_Toc499204673"/>
      <w:bookmarkStart w:id="531" w:name="_Toc499205040"/>
      <w:bookmarkStart w:id="532" w:name="_Toc499206178"/>
      <w:bookmarkStart w:id="533" w:name="_Toc499204677"/>
      <w:bookmarkStart w:id="534" w:name="_Toc499205044"/>
      <w:bookmarkStart w:id="535" w:name="_Toc499206182"/>
      <w:bookmarkStart w:id="536" w:name="_Toc499204681"/>
      <w:bookmarkStart w:id="537" w:name="_Toc499205048"/>
      <w:bookmarkStart w:id="538" w:name="_Toc499206186"/>
      <w:bookmarkStart w:id="539" w:name="_Toc499204686"/>
      <w:bookmarkStart w:id="540" w:name="_Toc499205053"/>
      <w:bookmarkStart w:id="541" w:name="_Toc499206191"/>
      <w:bookmarkStart w:id="542" w:name="_Toc499204691"/>
      <w:bookmarkStart w:id="543" w:name="_Toc499205058"/>
      <w:bookmarkStart w:id="544" w:name="_Toc499206196"/>
      <w:bookmarkStart w:id="545" w:name="_Toc499204695"/>
      <w:bookmarkStart w:id="546" w:name="_Toc499205062"/>
      <w:bookmarkStart w:id="547" w:name="_Toc499206200"/>
      <w:bookmarkStart w:id="548" w:name="_Toc499204696"/>
      <w:bookmarkStart w:id="549" w:name="_Toc499205063"/>
      <w:bookmarkStart w:id="550" w:name="_Toc499206201"/>
      <w:bookmarkStart w:id="551" w:name="_Toc499204697"/>
      <w:bookmarkStart w:id="552" w:name="_Toc499205064"/>
      <w:bookmarkStart w:id="553" w:name="_Toc499206202"/>
      <w:bookmarkStart w:id="554" w:name="_Toc499204698"/>
      <w:bookmarkStart w:id="555" w:name="_Toc499205065"/>
      <w:bookmarkStart w:id="556" w:name="_Toc499206203"/>
      <w:bookmarkStart w:id="557" w:name="_Toc499204701"/>
      <w:bookmarkStart w:id="558" w:name="_Toc499205068"/>
      <w:bookmarkStart w:id="559" w:name="_Toc499206206"/>
      <w:bookmarkStart w:id="560" w:name="_Toc499204702"/>
      <w:bookmarkStart w:id="561" w:name="_Toc499205069"/>
      <w:bookmarkStart w:id="562" w:name="_Toc499206207"/>
      <w:bookmarkStart w:id="563" w:name="_Toc499204703"/>
      <w:bookmarkStart w:id="564" w:name="_Toc499205070"/>
      <w:bookmarkStart w:id="565" w:name="_Toc499206208"/>
      <w:bookmarkStart w:id="566" w:name="_Provisional_Finding_&amp;_1"/>
      <w:bookmarkStart w:id="567" w:name="_Provisional_Finding_&amp;"/>
      <w:bookmarkStart w:id="568" w:name="_Toc499204706"/>
      <w:bookmarkStart w:id="569" w:name="_Toc499205073"/>
      <w:bookmarkStart w:id="570" w:name="_Toc499206211"/>
      <w:bookmarkStart w:id="571" w:name="_Explanation_of_s43(3)_1"/>
      <w:bookmarkStart w:id="572" w:name="_Provisional_Report_by"/>
      <w:bookmarkStart w:id="573" w:name="_Provisional__Report"/>
      <w:bookmarkStart w:id="574" w:name="_Toc499204707"/>
      <w:bookmarkStart w:id="575" w:name="_Toc499205074"/>
      <w:bookmarkStart w:id="576" w:name="_Toc499206212"/>
      <w:bookmarkStart w:id="577" w:name="_Toc499204708"/>
      <w:bookmarkStart w:id="578" w:name="_Toc499205075"/>
      <w:bookmarkStart w:id="579" w:name="_Toc499206213"/>
      <w:bookmarkStart w:id="580" w:name="_Toc499204709"/>
      <w:bookmarkStart w:id="581" w:name="_Toc499205076"/>
      <w:bookmarkStart w:id="582" w:name="_Toc499206214"/>
      <w:bookmarkStart w:id="583" w:name="_Toc499204710"/>
      <w:bookmarkStart w:id="584" w:name="_Toc499205077"/>
      <w:bookmarkStart w:id="585" w:name="_Toc499206215"/>
      <w:bookmarkStart w:id="586" w:name="_Provisional_Report_Structure"/>
      <w:bookmarkStart w:id="587" w:name="_Toc499204711"/>
      <w:bookmarkStart w:id="588" w:name="_Toc499205078"/>
      <w:bookmarkStart w:id="589" w:name="_Toc499206216"/>
      <w:bookmarkStart w:id="590" w:name="_Toc499204712"/>
      <w:bookmarkStart w:id="591" w:name="_Toc499205079"/>
      <w:bookmarkStart w:id="592" w:name="_Toc499206217"/>
      <w:bookmarkStart w:id="593" w:name="_Toc499204713"/>
      <w:bookmarkStart w:id="594" w:name="_Toc499205080"/>
      <w:bookmarkStart w:id="595" w:name="_Toc499206218"/>
      <w:bookmarkStart w:id="596" w:name="_Toc499204715"/>
      <w:bookmarkStart w:id="597" w:name="_Toc499205082"/>
      <w:bookmarkStart w:id="598" w:name="_Toc499206220"/>
      <w:bookmarkStart w:id="599" w:name="_Toc499204716"/>
      <w:bookmarkStart w:id="600" w:name="_Toc499205083"/>
      <w:bookmarkStart w:id="601" w:name="_Toc499206221"/>
      <w:bookmarkStart w:id="602" w:name="_Toc499204721"/>
      <w:bookmarkStart w:id="603" w:name="_Toc499205088"/>
      <w:bookmarkStart w:id="604" w:name="_Toc499206226"/>
      <w:bookmarkStart w:id="605" w:name="_Toc499204722"/>
      <w:bookmarkStart w:id="606" w:name="_Toc499205089"/>
      <w:bookmarkStart w:id="607" w:name="_Toc499206227"/>
      <w:bookmarkStart w:id="608" w:name="_Toc499204737"/>
      <w:bookmarkStart w:id="609" w:name="_Toc499205104"/>
      <w:bookmarkStart w:id="610" w:name="_Toc499206242"/>
      <w:bookmarkStart w:id="611" w:name="_Toc499204743"/>
      <w:bookmarkStart w:id="612" w:name="_Toc499205110"/>
      <w:bookmarkStart w:id="613" w:name="_Toc499206248"/>
      <w:bookmarkStart w:id="614" w:name="_Toc499204744"/>
      <w:bookmarkStart w:id="615" w:name="_Toc499205111"/>
      <w:bookmarkStart w:id="616" w:name="_Toc499206249"/>
      <w:bookmarkStart w:id="617" w:name="_Toc499204746"/>
      <w:bookmarkStart w:id="618" w:name="_Toc499205113"/>
      <w:bookmarkStart w:id="619" w:name="_Toc499206251"/>
      <w:bookmarkStart w:id="620" w:name="_Toc499204749"/>
      <w:bookmarkStart w:id="621" w:name="_Toc499205116"/>
      <w:bookmarkStart w:id="622" w:name="_Toc499206254"/>
      <w:bookmarkStart w:id="623" w:name="_Toc499204750"/>
      <w:bookmarkStart w:id="624" w:name="_Toc499205117"/>
      <w:bookmarkStart w:id="625" w:name="_Toc499206255"/>
      <w:bookmarkStart w:id="626" w:name="_Toc499204753"/>
      <w:bookmarkStart w:id="627" w:name="_Toc499205120"/>
      <w:bookmarkStart w:id="628" w:name="_Toc499206258"/>
      <w:bookmarkStart w:id="629" w:name="_Toc499204756"/>
      <w:bookmarkStart w:id="630" w:name="_Toc499205123"/>
      <w:bookmarkStart w:id="631" w:name="_Toc499206261"/>
      <w:bookmarkStart w:id="632" w:name="_Provisional_Action"/>
      <w:bookmarkStart w:id="633" w:name="_Toc499204760"/>
      <w:bookmarkStart w:id="634" w:name="_Toc499205127"/>
      <w:bookmarkStart w:id="635" w:name="_Toc499206265"/>
      <w:bookmarkStart w:id="636" w:name="_Toc499204761"/>
      <w:bookmarkStart w:id="637" w:name="_Toc499205128"/>
      <w:bookmarkStart w:id="638" w:name="_Toc499206266"/>
      <w:bookmarkStart w:id="639" w:name="_Toc499204764"/>
      <w:bookmarkStart w:id="640" w:name="_Toc499205131"/>
      <w:bookmarkStart w:id="641" w:name="_Toc499206269"/>
      <w:bookmarkStart w:id="642" w:name="_Toc499204769"/>
      <w:bookmarkStart w:id="643" w:name="_Toc499205136"/>
      <w:bookmarkStart w:id="644" w:name="_Toc499206274"/>
      <w:bookmarkStart w:id="645" w:name="_Toc499204770"/>
      <w:bookmarkStart w:id="646" w:name="_Toc499205137"/>
      <w:bookmarkStart w:id="647" w:name="_Toc499206275"/>
      <w:bookmarkStart w:id="648" w:name="_Toc499204772"/>
      <w:bookmarkStart w:id="649" w:name="_Toc499205139"/>
      <w:bookmarkStart w:id="650" w:name="_Toc499206277"/>
      <w:bookmarkStart w:id="651" w:name="_Toc499204779"/>
      <w:bookmarkStart w:id="652" w:name="_Toc499205146"/>
      <w:bookmarkStart w:id="653" w:name="_Toc499206284"/>
      <w:bookmarkStart w:id="654" w:name="_Toc499204781"/>
      <w:bookmarkStart w:id="655" w:name="_Toc499205148"/>
      <w:bookmarkStart w:id="656" w:name="_Toc499206286"/>
      <w:bookmarkStart w:id="657" w:name="_Toc499204783"/>
      <w:bookmarkStart w:id="658" w:name="_Toc499205150"/>
      <w:bookmarkStart w:id="659" w:name="_Toc499206288"/>
      <w:bookmarkStart w:id="660" w:name="_Toc499204786"/>
      <w:bookmarkStart w:id="661" w:name="_Toc499205153"/>
      <w:bookmarkStart w:id="662" w:name="_Toc499206291"/>
      <w:bookmarkStart w:id="663" w:name="_Toc499204795"/>
      <w:bookmarkStart w:id="664" w:name="_Toc499205162"/>
      <w:bookmarkStart w:id="665" w:name="_Toc499206300"/>
      <w:bookmarkStart w:id="666" w:name="_Toc499204796"/>
      <w:bookmarkStart w:id="667" w:name="_Toc499205163"/>
      <w:bookmarkStart w:id="668" w:name="_Toc499206301"/>
      <w:bookmarkStart w:id="669" w:name="_Toc499204798"/>
      <w:bookmarkStart w:id="670" w:name="_Toc499205165"/>
      <w:bookmarkStart w:id="671" w:name="_Toc499206303"/>
      <w:bookmarkStart w:id="672" w:name="_Toc499204800"/>
      <w:bookmarkStart w:id="673" w:name="_Toc499205167"/>
      <w:bookmarkStart w:id="674" w:name="_Toc499206305"/>
      <w:bookmarkStart w:id="675" w:name="_Toc499204802"/>
      <w:bookmarkStart w:id="676" w:name="_Toc499205169"/>
      <w:bookmarkStart w:id="677" w:name="_Toc499206307"/>
      <w:bookmarkStart w:id="678" w:name="_Disclosure_Policy:_Requests_1"/>
      <w:bookmarkStart w:id="679" w:name="_Wording_of_(Draft)"/>
      <w:bookmarkStart w:id="680" w:name="_Toc499204803"/>
      <w:bookmarkStart w:id="681" w:name="_Toc499205170"/>
      <w:bookmarkStart w:id="682" w:name="_Toc499206308"/>
      <w:bookmarkStart w:id="683" w:name="_Toc499204804"/>
      <w:bookmarkStart w:id="684" w:name="_Toc499205171"/>
      <w:bookmarkStart w:id="685" w:name="_Toc499206309"/>
      <w:bookmarkStart w:id="686" w:name="_Toc499204806"/>
      <w:bookmarkStart w:id="687" w:name="_Toc499205173"/>
      <w:bookmarkStart w:id="688" w:name="_Toc499206311"/>
      <w:bookmarkStart w:id="689" w:name="_Toc499204809"/>
      <w:bookmarkStart w:id="690" w:name="_Toc499205176"/>
      <w:bookmarkStart w:id="691" w:name="_Toc499206314"/>
      <w:bookmarkStart w:id="692" w:name="_Delivery_of_Documents"/>
      <w:bookmarkStart w:id="693" w:name="_Toc164672053"/>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sidRPr="00B55DA0">
        <w:t xml:space="preserve">Delivery of </w:t>
      </w:r>
      <w:r w:rsidR="003C217D" w:rsidRPr="00B55DA0">
        <w:t>Documents to Subject Officer</w:t>
      </w:r>
      <w:bookmarkEnd w:id="693"/>
    </w:p>
    <w:p w14:paraId="59D33359" w14:textId="74F5F84A" w:rsidR="00914397" w:rsidRDefault="004C50F3" w:rsidP="00914397">
      <w:pPr>
        <w:spacing w:before="120" w:after="120"/>
        <w:rPr>
          <w:rFonts w:ascii="Trebuchet MS" w:hAnsi="Trebuchet MS"/>
        </w:rPr>
      </w:pPr>
      <w:r w:rsidRPr="00796C8E">
        <w:rPr>
          <w:rFonts w:ascii="Trebuchet MS" w:hAnsi="Trebuchet MS"/>
        </w:rPr>
        <w:t xml:space="preserve">The member responsible for delivering the </w:t>
      </w:r>
      <w:r w:rsidR="00DB5A54" w:rsidRPr="00796C8E">
        <w:rPr>
          <w:rFonts w:ascii="Trebuchet MS" w:hAnsi="Trebuchet MS"/>
          <w:i/>
        </w:rPr>
        <w:t>Provisional Report</w:t>
      </w:r>
      <w:r w:rsidRPr="00796C8E">
        <w:rPr>
          <w:rFonts w:ascii="Trebuchet MS" w:hAnsi="Trebuchet MS"/>
        </w:rPr>
        <w:t xml:space="preserve"> and </w:t>
      </w:r>
      <w:r w:rsidR="00D3372D" w:rsidRPr="00D3372D">
        <w:rPr>
          <w:rFonts w:ascii="Trebuchet MS" w:hAnsi="Trebuchet MS"/>
        </w:rPr>
        <w:t>provisional</w:t>
      </w:r>
      <w:r w:rsidR="00D3372D" w:rsidRPr="00796C8E">
        <w:rPr>
          <w:rFonts w:ascii="Trebuchet MS" w:hAnsi="Trebuchet MS"/>
        </w:rPr>
        <w:t xml:space="preserve"> </w:t>
      </w:r>
      <w:r w:rsidRPr="00796C8E">
        <w:rPr>
          <w:rFonts w:ascii="Trebuchet MS" w:hAnsi="Trebuchet MS"/>
          <w:i/>
        </w:rPr>
        <w:t>Determination Notice</w:t>
      </w:r>
      <w:r w:rsidRPr="00796C8E">
        <w:rPr>
          <w:rFonts w:ascii="Trebuchet MS" w:hAnsi="Trebuchet MS"/>
        </w:rPr>
        <w:t xml:space="preserve"> (where applicable) is</w:t>
      </w:r>
      <w:r w:rsidR="003C217D" w:rsidRPr="00796C8E">
        <w:rPr>
          <w:rFonts w:ascii="Trebuchet MS" w:hAnsi="Trebuchet MS"/>
        </w:rPr>
        <w:t xml:space="preserve"> </w:t>
      </w:r>
      <w:r w:rsidRPr="00796C8E">
        <w:rPr>
          <w:rFonts w:ascii="Trebuchet MS" w:hAnsi="Trebuchet MS"/>
        </w:rPr>
        <w:t>typically the</w:t>
      </w:r>
      <w:r w:rsidR="003C217D" w:rsidRPr="00796C8E">
        <w:rPr>
          <w:rFonts w:ascii="Trebuchet MS" w:hAnsi="Trebuchet MS"/>
        </w:rPr>
        <w:t xml:space="preserve"> subject officer’s</w:t>
      </w:r>
      <w:r w:rsidRPr="00796C8E">
        <w:rPr>
          <w:rFonts w:ascii="Trebuchet MS" w:hAnsi="Trebuchet MS"/>
        </w:rPr>
        <w:t xml:space="preserve"> </w:t>
      </w:r>
      <w:r w:rsidR="002317E0">
        <w:rPr>
          <w:rFonts w:ascii="Trebuchet MS" w:hAnsi="Trebuchet MS"/>
        </w:rPr>
        <w:t>manager</w:t>
      </w:r>
      <w:r w:rsidR="005E5FFC">
        <w:rPr>
          <w:rFonts w:ascii="Trebuchet MS" w:hAnsi="Trebuchet MS"/>
        </w:rPr>
        <w:t xml:space="preserve"> or supervisor</w:t>
      </w:r>
      <w:r w:rsidRPr="00796C8E">
        <w:rPr>
          <w:rFonts w:ascii="Trebuchet MS" w:hAnsi="Trebuchet MS"/>
        </w:rPr>
        <w:t>.</w:t>
      </w:r>
      <w:r w:rsidR="003C217D" w:rsidRPr="00796C8E">
        <w:rPr>
          <w:rFonts w:ascii="Trebuchet MS" w:hAnsi="Trebuchet MS"/>
        </w:rPr>
        <w:t xml:space="preserve">  The documents are to be </w:t>
      </w:r>
      <w:r w:rsidRPr="00796C8E">
        <w:rPr>
          <w:rFonts w:ascii="Trebuchet MS" w:hAnsi="Trebuchet MS"/>
        </w:rPr>
        <w:t xml:space="preserve">delivered and explained to the member </w:t>
      </w:r>
      <w:r w:rsidRPr="00796C8E">
        <w:rPr>
          <w:rFonts w:ascii="Trebuchet MS" w:hAnsi="Trebuchet MS"/>
          <w:i/>
        </w:rPr>
        <w:t>in person</w:t>
      </w:r>
      <w:r w:rsidR="005E5FFC">
        <w:rPr>
          <w:rFonts w:ascii="Trebuchet MS" w:hAnsi="Trebuchet MS"/>
        </w:rPr>
        <w:t xml:space="preserve"> wherever possible</w:t>
      </w:r>
      <w:r w:rsidR="003C217D" w:rsidRPr="00796C8E">
        <w:rPr>
          <w:rFonts w:ascii="Trebuchet MS" w:hAnsi="Trebuchet MS"/>
          <w:i/>
        </w:rPr>
        <w:t>.</w:t>
      </w:r>
      <w:r w:rsidRPr="00796C8E">
        <w:rPr>
          <w:rFonts w:ascii="Trebuchet MS" w:hAnsi="Trebuchet MS"/>
        </w:rPr>
        <w:t xml:space="preserve"> </w:t>
      </w:r>
      <w:r w:rsidR="003C217D" w:rsidRPr="00796C8E">
        <w:rPr>
          <w:rFonts w:ascii="Trebuchet MS" w:hAnsi="Trebuchet MS"/>
        </w:rPr>
        <w:t xml:space="preserve">The member delivering the documents </w:t>
      </w:r>
      <w:r w:rsidR="005E5FFC">
        <w:rPr>
          <w:rFonts w:ascii="Trebuchet MS" w:hAnsi="Trebuchet MS"/>
        </w:rPr>
        <w:t xml:space="preserve">is then to complete the page of the </w:t>
      </w:r>
      <w:r w:rsidR="005E5FFC" w:rsidRPr="00796C8E">
        <w:rPr>
          <w:rFonts w:ascii="Trebuchet MS" w:hAnsi="Trebuchet MS"/>
          <w:i/>
        </w:rPr>
        <w:t>Provisional Report</w:t>
      </w:r>
      <w:r w:rsidR="005E5FFC">
        <w:rPr>
          <w:rFonts w:ascii="Trebuchet MS" w:hAnsi="Trebuchet MS"/>
        </w:rPr>
        <w:t xml:space="preserve"> titled </w:t>
      </w:r>
      <w:r w:rsidR="005E5FFC" w:rsidRPr="00796C8E">
        <w:rPr>
          <w:rFonts w:ascii="Trebuchet MS" w:hAnsi="Trebuchet MS"/>
          <w:i/>
        </w:rPr>
        <w:t>Provisional Report</w:t>
      </w:r>
      <w:r w:rsidR="005E5FFC">
        <w:rPr>
          <w:rFonts w:ascii="Trebuchet MS" w:hAnsi="Trebuchet MS"/>
          <w:i/>
        </w:rPr>
        <w:t xml:space="preserve"> Provided to Member</w:t>
      </w:r>
      <w:r w:rsidR="005E5FFC">
        <w:rPr>
          <w:rFonts w:ascii="Trebuchet MS" w:hAnsi="Trebuchet MS"/>
        </w:rPr>
        <w:t xml:space="preserve"> and request the subject officer to complete the </w:t>
      </w:r>
      <w:r w:rsidR="005E5FFC">
        <w:rPr>
          <w:rFonts w:ascii="Trebuchet MS" w:hAnsi="Trebuchet MS"/>
          <w:i/>
        </w:rPr>
        <w:t xml:space="preserve">Acknowledgement by </w:t>
      </w:r>
      <w:r w:rsidR="005E5FFC" w:rsidRPr="005E5FFC">
        <w:rPr>
          <w:rFonts w:ascii="Trebuchet MS" w:hAnsi="Trebuchet MS"/>
          <w:i/>
        </w:rPr>
        <w:t>Member</w:t>
      </w:r>
      <w:r w:rsidR="005E5FFC">
        <w:rPr>
          <w:rFonts w:ascii="Trebuchet MS" w:hAnsi="Trebuchet MS"/>
        </w:rPr>
        <w:t xml:space="preserve"> section.  </w:t>
      </w:r>
      <w:r w:rsidR="00914397" w:rsidRPr="00796C8E">
        <w:rPr>
          <w:rFonts w:ascii="Trebuchet MS" w:hAnsi="Trebuchet MS"/>
        </w:rPr>
        <w:t xml:space="preserve">There is no requirement for </w:t>
      </w:r>
      <w:r w:rsidR="00914397">
        <w:rPr>
          <w:rFonts w:ascii="Trebuchet MS" w:hAnsi="Trebuchet MS"/>
        </w:rPr>
        <w:t>the subject officer</w:t>
      </w:r>
      <w:r w:rsidR="00914397" w:rsidRPr="00796C8E">
        <w:rPr>
          <w:rFonts w:ascii="Trebuchet MS" w:hAnsi="Trebuchet MS"/>
        </w:rPr>
        <w:t xml:space="preserve"> to do so and any signature made is not taken as an admission, but merely as an acknowledgement that they have received the </w:t>
      </w:r>
      <w:r w:rsidR="00D3372D">
        <w:rPr>
          <w:rFonts w:ascii="Trebuchet MS" w:hAnsi="Trebuchet MS"/>
        </w:rPr>
        <w:t>document.</w:t>
      </w:r>
    </w:p>
    <w:p w14:paraId="523013B6" w14:textId="36EE379C" w:rsidR="00914397" w:rsidRPr="00060D74" w:rsidRDefault="00914397" w:rsidP="00914397">
      <w:pPr>
        <w:spacing w:before="120" w:after="120"/>
        <w:rPr>
          <w:rFonts w:ascii="Trebuchet MS" w:hAnsi="Trebuchet MS"/>
          <w:b/>
        </w:rPr>
      </w:pPr>
      <w:r>
        <w:rPr>
          <w:rFonts w:ascii="Trebuchet MS" w:hAnsi="Trebuchet MS"/>
        </w:rPr>
        <w:t>T</w:t>
      </w:r>
      <w:r w:rsidRPr="00796C8E">
        <w:rPr>
          <w:rFonts w:ascii="Trebuchet MS" w:hAnsi="Trebuchet MS"/>
        </w:rPr>
        <w:t xml:space="preserve">he </w:t>
      </w:r>
      <w:r>
        <w:rPr>
          <w:rFonts w:ascii="Trebuchet MS" w:hAnsi="Trebuchet MS"/>
        </w:rPr>
        <w:t>member responsible for delivering the</w:t>
      </w:r>
      <w:r w:rsidRPr="00796C8E">
        <w:rPr>
          <w:rFonts w:ascii="Trebuchet MS" w:hAnsi="Trebuchet MS"/>
        </w:rPr>
        <w:t xml:space="preserve"> </w:t>
      </w:r>
      <w:r w:rsidRPr="00796C8E">
        <w:rPr>
          <w:rFonts w:ascii="Trebuchet MS" w:hAnsi="Trebuchet MS"/>
          <w:i/>
        </w:rPr>
        <w:t>Provisional Report</w:t>
      </w:r>
      <w:r w:rsidRPr="00796C8E">
        <w:rPr>
          <w:rFonts w:ascii="Trebuchet MS" w:hAnsi="Trebuchet MS"/>
        </w:rPr>
        <w:t xml:space="preserve"> to the subject officer </w:t>
      </w:r>
      <w:r>
        <w:rPr>
          <w:rFonts w:ascii="Trebuchet MS" w:hAnsi="Trebuchet MS"/>
        </w:rPr>
        <w:t xml:space="preserve">is to draw the subject officer’s attention to the last page of the </w:t>
      </w:r>
      <w:r w:rsidRPr="00796C8E">
        <w:rPr>
          <w:rFonts w:ascii="Trebuchet MS" w:hAnsi="Trebuchet MS"/>
          <w:i/>
        </w:rPr>
        <w:t>Provisional Report</w:t>
      </w:r>
      <w:r>
        <w:rPr>
          <w:rFonts w:ascii="Trebuchet MS" w:hAnsi="Trebuchet MS"/>
          <w:i/>
        </w:rPr>
        <w:t>.</w:t>
      </w:r>
      <w:r>
        <w:rPr>
          <w:rFonts w:ascii="Trebuchet MS" w:hAnsi="Trebuchet MS"/>
        </w:rPr>
        <w:t xml:space="preserve">  This page is titled </w:t>
      </w:r>
      <w:r>
        <w:rPr>
          <w:rFonts w:ascii="Trebuchet MS" w:hAnsi="Trebuchet MS"/>
          <w:i/>
        </w:rPr>
        <w:t xml:space="preserve">Response from </w:t>
      </w:r>
      <w:r w:rsidRPr="00914397">
        <w:rPr>
          <w:rFonts w:ascii="Trebuchet MS" w:hAnsi="Trebuchet MS"/>
        </w:rPr>
        <w:t>Member</w:t>
      </w:r>
      <w:r>
        <w:rPr>
          <w:rFonts w:ascii="Trebuchet MS" w:hAnsi="Trebuchet MS"/>
        </w:rPr>
        <w:t xml:space="preserve">.  The member is required to complete this document within 15 days of the </w:t>
      </w:r>
      <w:r w:rsidRPr="00796C8E">
        <w:rPr>
          <w:rFonts w:ascii="Trebuchet MS" w:hAnsi="Trebuchet MS"/>
          <w:i/>
        </w:rPr>
        <w:t>Provisional Report</w:t>
      </w:r>
      <w:r>
        <w:rPr>
          <w:rFonts w:ascii="Trebuchet MS" w:hAnsi="Trebuchet MS"/>
        </w:rPr>
        <w:t xml:space="preserve"> being provided to them, unless they have been granted an extension of time by the authoriser</w:t>
      </w:r>
      <w:r w:rsidRPr="00796C8E">
        <w:rPr>
          <w:rFonts w:ascii="Trebuchet MS" w:hAnsi="Trebuchet MS"/>
        </w:rPr>
        <w:t>.</w:t>
      </w:r>
      <w:r w:rsidR="00060D74">
        <w:rPr>
          <w:rFonts w:ascii="Trebuchet MS" w:hAnsi="Trebuchet MS"/>
        </w:rPr>
        <w:t xml:space="preserve">  The </w:t>
      </w:r>
      <w:r w:rsidR="00060D74">
        <w:rPr>
          <w:rFonts w:ascii="Trebuchet MS" w:hAnsi="Trebuchet MS"/>
          <w:i/>
        </w:rPr>
        <w:t xml:space="preserve">Response from </w:t>
      </w:r>
      <w:r w:rsidR="00060D74" w:rsidRPr="00060D74">
        <w:rPr>
          <w:rFonts w:ascii="Trebuchet MS" w:hAnsi="Trebuchet MS"/>
          <w:i/>
        </w:rPr>
        <w:t>Member</w:t>
      </w:r>
      <w:r w:rsidR="00060D74">
        <w:rPr>
          <w:rFonts w:ascii="Trebuchet MS" w:hAnsi="Trebuchet MS"/>
          <w:i/>
        </w:rPr>
        <w:t xml:space="preserve"> </w:t>
      </w:r>
      <w:r w:rsidR="00060D74">
        <w:rPr>
          <w:rFonts w:ascii="Trebuchet MS" w:hAnsi="Trebuchet MS"/>
        </w:rPr>
        <w:t>is to be provided direct to the authoriser</w:t>
      </w:r>
      <w:r w:rsidR="00B96F10">
        <w:rPr>
          <w:rFonts w:ascii="Trebuchet MS" w:hAnsi="Trebuchet MS"/>
        </w:rPr>
        <w:t>.  Should the member wish to do so, copies may also</w:t>
      </w:r>
      <w:r w:rsidR="00060D74">
        <w:rPr>
          <w:rFonts w:ascii="Trebuchet MS" w:hAnsi="Trebuchet MS"/>
        </w:rPr>
        <w:t xml:space="preserve"> to be provided the</w:t>
      </w:r>
      <w:r w:rsidR="00B96F10">
        <w:rPr>
          <w:rFonts w:ascii="Trebuchet MS" w:hAnsi="Trebuchet MS"/>
        </w:rPr>
        <w:t xml:space="preserve">ir </w:t>
      </w:r>
      <w:r w:rsidR="00060D74">
        <w:rPr>
          <w:rFonts w:ascii="Trebuchet MS" w:hAnsi="Trebuchet MS"/>
        </w:rPr>
        <w:t xml:space="preserve">supervisor, manager, </w:t>
      </w:r>
      <w:r w:rsidR="00B96F10">
        <w:rPr>
          <w:rFonts w:ascii="Trebuchet MS" w:hAnsi="Trebuchet MS"/>
        </w:rPr>
        <w:t xml:space="preserve">and/or </w:t>
      </w:r>
      <w:r w:rsidR="00060D74">
        <w:rPr>
          <w:rFonts w:ascii="Trebuchet MS" w:hAnsi="Trebuchet MS"/>
        </w:rPr>
        <w:t xml:space="preserve">commander.  Refer to </w:t>
      </w:r>
      <w:hyperlink w:anchor="_Subject_Officer_Response" w:history="1">
        <w:r w:rsidR="00060D74" w:rsidRPr="00060D74">
          <w:rPr>
            <w:rStyle w:val="Hyperlink"/>
            <w:rFonts w:ascii="Trebuchet MS" w:hAnsi="Trebuchet MS"/>
          </w:rPr>
          <w:t>Subject Officer Response</w:t>
        </w:r>
      </w:hyperlink>
      <w:r w:rsidR="00060D74">
        <w:rPr>
          <w:rFonts w:ascii="Trebuchet MS" w:hAnsi="Trebuchet MS"/>
        </w:rPr>
        <w:t>.</w:t>
      </w:r>
    </w:p>
    <w:p w14:paraId="6B1D7008" w14:textId="5F20F845" w:rsidR="003C217D" w:rsidRPr="00796C8E" w:rsidRDefault="005E5FFC" w:rsidP="005B060E">
      <w:pPr>
        <w:spacing w:before="220" w:after="220"/>
        <w:rPr>
          <w:rFonts w:ascii="Trebuchet MS" w:hAnsi="Trebuchet MS"/>
        </w:rPr>
      </w:pPr>
      <w:r>
        <w:rPr>
          <w:rFonts w:ascii="Trebuchet MS" w:hAnsi="Trebuchet MS"/>
        </w:rPr>
        <w:t xml:space="preserve">The </w:t>
      </w:r>
      <w:r w:rsidR="002317E0">
        <w:rPr>
          <w:rFonts w:ascii="Trebuchet MS" w:hAnsi="Trebuchet MS"/>
        </w:rPr>
        <w:t xml:space="preserve">manager </w:t>
      </w:r>
      <w:r>
        <w:rPr>
          <w:rFonts w:ascii="Trebuchet MS" w:hAnsi="Trebuchet MS"/>
        </w:rPr>
        <w:t xml:space="preserve">or supervisor is to </w:t>
      </w:r>
      <w:r w:rsidRPr="005E5FFC">
        <w:rPr>
          <w:rFonts w:ascii="Trebuchet MS" w:hAnsi="Trebuchet MS"/>
        </w:rPr>
        <w:t>then</w:t>
      </w:r>
      <w:r>
        <w:rPr>
          <w:rFonts w:ascii="Trebuchet MS" w:hAnsi="Trebuchet MS"/>
        </w:rPr>
        <w:t xml:space="preserve"> load the completed document to </w:t>
      </w:r>
      <w:r w:rsidRPr="005E5FFC">
        <w:rPr>
          <w:rFonts w:ascii="Trebuchet MS" w:hAnsi="Trebuchet MS"/>
        </w:rPr>
        <w:t xml:space="preserve">the relevant IAPro™ BlueTeam™ entry. The </w:t>
      </w:r>
      <w:r>
        <w:rPr>
          <w:rFonts w:ascii="Trebuchet MS" w:hAnsi="Trebuchet MS"/>
        </w:rPr>
        <w:t>subject officer</w:t>
      </w:r>
      <w:r w:rsidRPr="005E5FFC">
        <w:rPr>
          <w:rFonts w:ascii="Trebuchet MS" w:hAnsi="Trebuchet MS"/>
        </w:rPr>
        <w:t xml:space="preserve"> is entitled to a copy.</w:t>
      </w:r>
      <w:r>
        <w:rPr>
          <w:rFonts w:ascii="Trebuchet MS" w:hAnsi="Trebuchet MS"/>
        </w:rPr>
        <w:t xml:space="preserve">  The </w:t>
      </w:r>
      <w:r w:rsidRPr="005E5FFC">
        <w:rPr>
          <w:rFonts w:ascii="Trebuchet MS" w:hAnsi="Trebuchet MS"/>
        </w:rPr>
        <w:t>IAPro™ BlueTeam™ entry</w:t>
      </w:r>
      <w:r>
        <w:rPr>
          <w:rFonts w:ascii="Trebuchet MS" w:hAnsi="Trebuchet MS"/>
        </w:rPr>
        <w:t xml:space="preserve"> is then to be directed to the authoriser.</w:t>
      </w:r>
    </w:p>
    <w:p w14:paraId="6D6DDF63" w14:textId="2233395B" w:rsidR="003C217D" w:rsidRDefault="003C217D" w:rsidP="005B060E">
      <w:pPr>
        <w:spacing w:before="220" w:after="220"/>
        <w:rPr>
          <w:rFonts w:ascii="Trebuchet MS" w:hAnsi="Trebuchet MS"/>
        </w:rPr>
      </w:pPr>
      <w:r w:rsidRPr="00796C8E">
        <w:rPr>
          <w:rFonts w:ascii="Trebuchet MS" w:hAnsi="Trebuchet MS"/>
        </w:rPr>
        <w:t xml:space="preserve">Prior to meeting with the subject officer the member delivering the documents should consider </w:t>
      </w:r>
      <w:r w:rsidR="00487C7C" w:rsidRPr="00796C8E">
        <w:rPr>
          <w:rFonts w:ascii="Trebuchet MS" w:hAnsi="Trebuchet MS"/>
        </w:rPr>
        <w:t>whether or not an independent person is required to be present in support of the subject officer.</w:t>
      </w:r>
      <w:r w:rsidR="00B96049" w:rsidRPr="00796C8E">
        <w:rPr>
          <w:rFonts w:ascii="Trebuchet MS" w:hAnsi="Trebuchet MS"/>
        </w:rPr>
        <w:t xml:space="preserve">  A subject officer</w:t>
      </w:r>
      <w:r w:rsidR="00BB2B92" w:rsidRPr="00796C8E">
        <w:rPr>
          <w:rFonts w:ascii="Trebuchet MS" w:hAnsi="Trebuchet MS"/>
        </w:rPr>
        <w:t xml:space="preserve"> is entitled to request that an independent person is present.</w:t>
      </w:r>
    </w:p>
    <w:p w14:paraId="47F1CBFF" w14:textId="4B2FFFBA" w:rsidR="005E5FFC" w:rsidRPr="00796C8E" w:rsidRDefault="00406A88" w:rsidP="005E5FFC">
      <w:pPr>
        <w:spacing w:before="220" w:after="220"/>
        <w:rPr>
          <w:rFonts w:ascii="Trebuchet MS" w:hAnsi="Trebuchet MS"/>
        </w:rPr>
      </w:pPr>
      <w:r>
        <w:rPr>
          <w:rFonts w:ascii="Trebuchet MS" w:hAnsi="Trebuchet MS"/>
        </w:rPr>
        <w:t xml:space="preserve">A </w:t>
      </w:r>
      <w:r w:rsidR="005E5FFC" w:rsidRPr="00796C8E">
        <w:rPr>
          <w:rFonts w:ascii="Trebuchet MS" w:hAnsi="Trebuchet MS"/>
          <w:i/>
        </w:rPr>
        <w:t>Provisional Report</w:t>
      </w:r>
      <w:r w:rsidR="005E5FFC" w:rsidRPr="00796C8E">
        <w:rPr>
          <w:rFonts w:ascii="Trebuchet MS" w:hAnsi="Trebuchet MS"/>
        </w:rPr>
        <w:t xml:space="preserve"> is </w:t>
      </w:r>
      <w:r>
        <w:rPr>
          <w:rFonts w:ascii="Trebuchet MS" w:hAnsi="Trebuchet MS"/>
        </w:rPr>
        <w:t>required in</w:t>
      </w:r>
      <w:r w:rsidR="005E5FFC" w:rsidRPr="00796C8E">
        <w:rPr>
          <w:rFonts w:ascii="Trebuchet MS" w:hAnsi="Trebuchet MS"/>
        </w:rPr>
        <w:t xml:space="preserve"> matters in which a provisional determination has been made to take action under section 43(3)</w:t>
      </w:r>
      <w:r>
        <w:rPr>
          <w:rFonts w:ascii="Trebuchet MS" w:hAnsi="Trebuchet MS"/>
        </w:rPr>
        <w:t xml:space="preserve"> of the </w:t>
      </w:r>
      <w:r w:rsidRPr="00796C8E">
        <w:rPr>
          <w:rFonts w:ascii="Trebuchet MS" w:hAnsi="Trebuchet MS"/>
          <w:i/>
        </w:rPr>
        <w:t>Police Service Act 2003</w:t>
      </w:r>
      <w:r w:rsidRPr="00796C8E">
        <w:rPr>
          <w:rFonts w:ascii="Trebuchet MS" w:hAnsi="Trebuchet MS"/>
        </w:rPr>
        <w:t xml:space="preserve">.  </w:t>
      </w:r>
      <w:r>
        <w:rPr>
          <w:rFonts w:ascii="Trebuchet MS" w:hAnsi="Trebuchet MS"/>
        </w:rPr>
        <w:t>For complaint based matters, t</w:t>
      </w:r>
      <w:r w:rsidR="005E5FFC" w:rsidRPr="00796C8E">
        <w:rPr>
          <w:rFonts w:ascii="Trebuchet MS" w:hAnsi="Trebuchet MS"/>
        </w:rPr>
        <w:t xml:space="preserve">his is a legislated requirement under section 47(3)(b) of the </w:t>
      </w:r>
      <w:r w:rsidR="005E5FFC" w:rsidRPr="00796C8E">
        <w:rPr>
          <w:rFonts w:ascii="Trebuchet MS" w:hAnsi="Trebuchet MS"/>
          <w:i/>
        </w:rPr>
        <w:t>Police Service Act 2003</w:t>
      </w:r>
      <w:r>
        <w:rPr>
          <w:rFonts w:ascii="Trebuchet MS" w:hAnsi="Trebuchet MS"/>
        </w:rPr>
        <w:t>.</w:t>
      </w:r>
    </w:p>
    <w:p w14:paraId="222BD5B2" w14:textId="0F3A7A75" w:rsidR="005E5FFC" w:rsidRDefault="005E5FFC" w:rsidP="005E5FFC">
      <w:pPr>
        <w:spacing w:before="220" w:after="220"/>
        <w:rPr>
          <w:rFonts w:ascii="Trebuchet MS" w:hAnsi="Trebuchet MS"/>
        </w:rPr>
      </w:pPr>
      <w:r w:rsidRPr="00796C8E">
        <w:rPr>
          <w:rFonts w:ascii="Trebuchet MS" w:hAnsi="Trebuchet MS"/>
        </w:rPr>
        <w:t xml:space="preserve">If it is provisionally determined that the subject officer will receive a </w:t>
      </w:r>
      <w:r w:rsidRPr="00796C8E">
        <w:rPr>
          <w:rFonts w:ascii="Trebuchet MS" w:hAnsi="Trebuchet MS"/>
          <w:i/>
        </w:rPr>
        <w:t>Determination Notice</w:t>
      </w:r>
      <w:r w:rsidRPr="00796C8E">
        <w:rPr>
          <w:rFonts w:ascii="Trebuchet MS" w:hAnsi="Trebuchet MS"/>
        </w:rPr>
        <w:t xml:space="preserve">, that notice is to be provided to them at the same time as the </w:t>
      </w:r>
      <w:r w:rsidRPr="00796C8E">
        <w:rPr>
          <w:rFonts w:ascii="Trebuchet MS" w:hAnsi="Trebuchet MS"/>
          <w:i/>
        </w:rPr>
        <w:t xml:space="preserve">Provisional Report.  </w:t>
      </w:r>
      <w:r w:rsidRPr="00796C8E">
        <w:rPr>
          <w:rFonts w:ascii="Trebuchet MS" w:hAnsi="Trebuchet MS"/>
        </w:rPr>
        <w:t>It is considered to be a ‘</w:t>
      </w:r>
      <w:r w:rsidRPr="00796C8E">
        <w:rPr>
          <w:rFonts w:ascii="Trebuchet MS" w:hAnsi="Trebuchet MS"/>
          <w:i/>
        </w:rPr>
        <w:t>provisional’ Determination Notice</w:t>
      </w:r>
      <w:r w:rsidRPr="00796C8E">
        <w:rPr>
          <w:rFonts w:ascii="Trebuchet MS" w:hAnsi="Trebuchet MS"/>
        </w:rPr>
        <w:t xml:space="preserve"> – it remains ‘provisional’ unless and until the subject officer accepts it (by signing it or otherwise indicating they accept it) or it becomes the </w:t>
      </w:r>
      <w:hyperlink w:anchor="_Final_Report_and" w:history="1">
        <w:r w:rsidRPr="00060D74">
          <w:rPr>
            <w:rStyle w:val="Hyperlink"/>
            <w:rFonts w:ascii="Trebuchet MS" w:hAnsi="Trebuchet MS"/>
          </w:rPr>
          <w:t xml:space="preserve">final </w:t>
        </w:r>
        <w:r w:rsidRPr="00060D74">
          <w:rPr>
            <w:rStyle w:val="Hyperlink"/>
            <w:rFonts w:ascii="Trebuchet MS" w:hAnsi="Trebuchet MS"/>
            <w:i/>
          </w:rPr>
          <w:t>Determination Notice</w:t>
        </w:r>
      </w:hyperlink>
      <w:r w:rsidR="00060D74">
        <w:rPr>
          <w:rFonts w:ascii="Trebuchet MS" w:hAnsi="Trebuchet MS"/>
        </w:rPr>
        <w:t>.</w:t>
      </w:r>
    </w:p>
    <w:p w14:paraId="2B1FC490" w14:textId="77777777" w:rsidR="00A84231" w:rsidRPr="00B55DA0" w:rsidRDefault="00A84231" w:rsidP="003850E1">
      <w:pPr>
        <w:pStyle w:val="Heading2"/>
      </w:pPr>
      <w:bookmarkStart w:id="694" w:name="_Subject_Officer_Response"/>
      <w:bookmarkStart w:id="695" w:name="_Toc164672054"/>
      <w:bookmarkEnd w:id="694"/>
      <w:r w:rsidRPr="00B55DA0">
        <w:t>Subject Officer Response</w:t>
      </w:r>
      <w:bookmarkEnd w:id="695"/>
    </w:p>
    <w:p w14:paraId="7CC49BDB" w14:textId="12B94F2F" w:rsidR="00A84231" w:rsidRPr="00796C8E" w:rsidRDefault="00A84231" w:rsidP="00646987">
      <w:pPr>
        <w:spacing w:before="220" w:after="220"/>
        <w:rPr>
          <w:rFonts w:ascii="Trebuchet MS" w:hAnsi="Trebuchet MS"/>
        </w:rPr>
      </w:pPr>
      <w:r w:rsidRPr="00796C8E">
        <w:rPr>
          <w:rFonts w:ascii="Trebuchet MS" w:hAnsi="Trebuchet MS"/>
        </w:rPr>
        <w:t xml:space="preserve">When a subject officer receives a </w:t>
      </w:r>
      <w:r w:rsidR="00DB5A54" w:rsidRPr="00796C8E">
        <w:rPr>
          <w:rFonts w:ascii="Trebuchet MS" w:hAnsi="Trebuchet MS"/>
          <w:i/>
        </w:rPr>
        <w:t>Provisional Report</w:t>
      </w:r>
      <w:r w:rsidRPr="00796C8E">
        <w:rPr>
          <w:rFonts w:ascii="Trebuchet MS" w:hAnsi="Trebuchet MS"/>
        </w:rPr>
        <w:t xml:space="preserve"> they</w:t>
      </w:r>
      <w:r w:rsidR="00F46687" w:rsidRPr="00796C8E">
        <w:rPr>
          <w:rFonts w:ascii="Trebuchet MS" w:hAnsi="Trebuchet MS"/>
        </w:rPr>
        <w:t xml:space="preserve"> </w:t>
      </w:r>
      <w:r w:rsidR="00E13615">
        <w:rPr>
          <w:rFonts w:ascii="Trebuchet MS" w:hAnsi="Trebuchet MS"/>
        </w:rPr>
        <w:t xml:space="preserve">are required to complete the </w:t>
      </w:r>
      <w:r w:rsidR="00E13615" w:rsidRPr="00E13615">
        <w:rPr>
          <w:rFonts w:ascii="Trebuchet MS" w:hAnsi="Trebuchet MS"/>
          <w:i/>
        </w:rPr>
        <w:t>Response from Member</w:t>
      </w:r>
      <w:r w:rsidR="00E13615">
        <w:rPr>
          <w:rFonts w:ascii="Trebuchet MS" w:hAnsi="Trebuchet MS"/>
        </w:rPr>
        <w:t xml:space="preserve"> and provide it to the authoriser within 15 calendar days </w:t>
      </w:r>
      <w:r w:rsidR="00E13615" w:rsidRPr="00796C8E">
        <w:rPr>
          <w:rFonts w:ascii="Trebuchet MS" w:hAnsi="Trebuchet MS"/>
        </w:rPr>
        <w:t>(or period as agreed)</w:t>
      </w:r>
      <w:r w:rsidR="00E13615">
        <w:rPr>
          <w:rFonts w:ascii="Trebuchet MS" w:hAnsi="Trebuchet MS"/>
        </w:rPr>
        <w:t xml:space="preserve">. Should they choose to make a submission that must be provided within 15 calendar days (or period as agreed).  </w:t>
      </w:r>
      <w:r w:rsidR="008966FC" w:rsidRPr="00796C8E">
        <w:rPr>
          <w:rFonts w:ascii="Trebuchet MS" w:hAnsi="Trebuchet MS"/>
        </w:rPr>
        <w:t xml:space="preserve">They </w:t>
      </w:r>
      <w:r w:rsidR="00E13615">
        <w:rPr>
          <w:rFonts w:ascii="Trebuchet MS" w:hAnsi="Trebuchet MS"/>
        </w:rPr>
        <w:t>subject officer is</w:t>
      </w:r>
      <w:r w:rsidR="00AF784F">
        <w:rPr>
          <w:rFonts w:ascii="Trebuchet MS" w:hAnsi="Trebuchet MS"/>
        </w:rPr>
        <w:t xml:space="preserve">, in the relevant section of the </w:t>
      </w:r>
      <w:r w:rsidR="00AF784F" w:rsidRPr="00E13615">
        <w:rPr>
          <w:rFonts w:ascii="Trebuchet MS" w:hAnsi="Trebuchet MS"/>
          <w:i/>
        </w:rPr>
        <w:t>Response from Member</w:t>
      </w:r>
      <w:r w:rsidR="00AF784F">
        <w:rPr>
          <w:rFonts w:ascii="Trebuchet MS" w:hAnsi="Trebuchet MS"/>
          <w:i/>
        </w:rPr>
        <w:t>,</w:t>
      </w:r>
      <w:r w:rsidR="00E13615">
        <w:rPr>
          <w:rFonts w:ascii="Trebuchet MS" w:hAnsi="Trebuchet MS"/>
        </w:rPr>
        <w:t xml:space="preserve"> to</w:t>
      </w:r>
      <w:r w:rsidR="00AF784F" w:rsidRPr="00AF784F">
        <w:rPr>
          <w:rFonts w:ascii="Trebuchet MS" w:hAnsi="Trebuchet MS"/>
        </w:rPr>
        <w:t xml:space="preserve"> </w:t>
      </w:r>
      <w:r w:rsidR="00AF784F">
        <w:rPr>
          <w:rFonts w:ascii="Trebuchet MS" w:hAnsi="Trebuchet MS"/>
        </w:rPr>
        <w:t>elect</w:t>
      </w:r>
      <w:r w:rsidR="000D7665" w:rsidRPr="00796C8E">
        <w:rPr>
          <w:rFonts w:ascii="Trebuchet MS" w:hAnsi="Trebuchet MS"/>
        </w:rPr>
        <w:t>:</w:t>
      </w:r>
    </w:p>
    <w:p w14:paraId="1D9C0EB5" w14:textId="5422F695" w:rsidR="00A84231" w:rsidRPr="00796C8E" w:rsidRDefault="00AF784F" w:rsidP="00452DBF">
      <w:pPr>
        <w:pStyle w:val="ListParagraph"/>
        <w:numPr>
          <w:ilvl w:val="1"/>
          <w:numId w:val="10"/>
        </w:numPr>
        <w:spacing w:before="120" w:after="120"/>
        <w:ind w:left="1134" w:hanging="567"/>
        <w:contextualSpacing w:val="0"/>
        <w:rPr>
          <w:rFonts w:ascii="Trebuchet MS" w:hAnsi="Trebuchet MS"/>
        </w:rPr>
      </w:pPr>
      <w:r>
        <w:rPr>
          <w:rFonts w:ascii="Trebuchet MS" w:hAnsi="Trebuchet MS"/>
        </w:rPr>
        <w:t>to</w:t>
      </w:r>
      <w:r w:rsidRPr="00796C8E">
        <w:rPr>
          <w:rFonts w:ascii="Trebuchet MS" w:hAnsi="Trebuchet MS"/>
        </w:rPr>
        <w:t xml:space="preserve"> </w:t>
      </w:r>
      <w:r w:rsidR="00A84231" w:rsidRPr="00796C8E">
        <w:rPr>
          <w:rFonts w:ascii="Trebuchet MS" w:hAnsi="Trebuchet MS"/>
        </w:rPr>
        <w:t xml:space="preserve">make a written submission in response to the </w:t>
      </w:r>
      <w:r w:rsidR="00DB5A54" w:rsidRPr="00796C8E">
        <w:rPr>
          <w:rFonts w:ascii="Trebuchet MS" w:hAnsi="Trebuchet MS"/>
          <w:i/>
        </w:rPr>
        <w:t>Provisional Report</w:t>
      </w:r>
      <w:r w:rsidR="00A84231" w:rsidRPr="00796C8E">
        <w:rPr>
          <w:rFonts w:ascii="Trebuchet MS" w:hAnsi="Trebuchet MS"/>
        </w:rPr>
        <w:t xml:space="preserve"> within 15</w:t>
      </w:r>
      <w:r w:rsidR="00C15007" w:rsidRPr="00796C8E">
        <w:rPr>
          <w:rFonts w:ascii="Trebuchet MS" w:hAnsi="Trebuchet MS"/>
        </w:rPr>
        <w:t xml:space="preserve"> </w:t>
      </w:r>
      <w:r w:rsidR="00A84231" w:rsidRPr="00796C8E">
        <w:rPr>
          <w:rFonts w:ascii="Trebuchet MS" w:hAnsi="Trebuchet MS"/>
        </w:rPr>
        <w:t>days</w:t>
      </w:r>
      <w:r w:rsidR="00C10618" w:rsidRPr="00796C8E">
        <w:rPr>
          <w:rFonts w:ascii="Trebuchet MS" w:hAnsi="Trebuchet MS"/>
        </w:rPr>
        <w:t xml:space="preserve"> (or period as agreed)</w:t>
      </w:r>
      <w:r w:rsidR="00A84231" w:rsidRPr="00796C8E">
        <w:rPr>
          <w:rFonts w:ascii="Trebuchet MS" w:hAnsi="Trebuchet MS"/>
        </w:rPr>
        <w:t xml:space="preserve">, which is submitted </w:t>
      </w:r>
      <w:r w:rsidR="00D66854" w:rsidRPr="00796C8E">
        <w:rPr>
          <w:rFonts w:ascii="Trebuchet MS" w:hAnsi="Trebuchet MS"/>
        </w:rPr>
        <w:t>directly to the</w:t>
      </w:r>
      <w:r w:rsidR="00A84231" w:rsidRPr="00796C8E">
        <w:rPr>
          <w:rFonts w:ascii="Trebuchet MS" w:hAnsi="Trebuchet MS"/>
        </w:rPr>
        <w:t xml:space="preserve"> </w:t>
      </w:r>
      <w:r w:rsidR="00F52B0B" w:rsidRPr="00796C8E">
        <w:rPr>
          <w:rFonts w:ascii="Trebuchet MS" w:hAnsi="Trebuchet MS"/>
        </w:rPr>
        <w:t>a</w:t>
      </w:r>
      <w:r w:rsidR="00A84231" w:rsidRPr="00796C8E">
        <w:rPr>
          <w:rFonts w:ascii="Trebuchet MS" w:hAnsi="Trebuchet MS"/>
        </w:rPr>
        <w:t xml:space="preserve">uthoriser; </w:t>
      </w:r>
      <w:r w:rsidR="00A84231" w:rsidRPr="00E13615">
        <w:rPr>
          <w:rFonts w:ascii="Trebuchet MS" w:hAnsi="Trebuchet MS"/>
          <w:b/>
        </w:rPr>
        <w:t>or</w:t>
      </w:r>
    </w:p>
    <w:p w14:paraId="06ECE9D5" w14:textId="264A03A8" w:rsidR="00A84231" w:rsidRPr="00796C8E" w:rsidRDefault="00AF784F" w:rsidP="00452DBF">
      <w:pPr>
        <w:pStyle w:val="ListParagraph"/>
        <w:numPr>
          <w:ilvl w:val="1"/>
          <w:numId w:val="10"/>
        </w:numPr>
        <w:spacing w:before="120" w:after="120"/>
        <w:ind w:left="1134" w:hanging="567"/>
        <w:contextualSpacing w:val="0"/>
        <w:rPr>
          <w:rFonts w:ascii="Trebuchet MS" w:hAnsi="Trebuchet MS"/>
        </w:rPr>
      </w:pPr>
      <w:r w:rsidRPr="00AF784F">
        <w:rPr>
          <w:rFonts w:ascii="Trebuchet MS" w:hAnsi="Trebuchet MS"/>
        </w:rPr>
        <w:t xml:space="preserve">to </w:t>
      </w:r>
      <w:r w:rsidR="00A84231" w:rsidRPr="00796C8E">
        <w:rPr>
          <w:rFonts w:ascii="Trebuchet MS" w:hAnsi="Trebuchet MS"/>
          <w:u w:val="single"/>
        </w:rPr>
        <w:t>not</w:t>
      </w:r>
      <w:r w:rsidR="00A84231" w:rsidRPr="00796C8E">
        <w:rPr>
          <w:rFonts w:ascii="Trebuchet MS" w:hAnsi="Trebuchet MS"/>
        </w:rPr>
        <w:t xml:space="preserve"> make a written submission</w:t>
      </w:r>
    </w:p>
    <w:p w14:paraId="49D34D12" w14:textId="075316C7" w:rsidR="00A84231" w:rsidRPr="00796C8E" w:rsidRDefault="00A84231" w:rsidP="00452DBF">
      <w:pPr>
        <w:pStyle w:val="ListParagraph"/>
        <w:numPr>
          <w:ilvl w:val="1"/>
          <w:numId w:val="10"/>
        </w:numPr>
        <w:spacing w:before="120" w:after="120"/>
        <w:ind w:left="1134" w:hanging="567"/>
        <w:contextualSpacing w:val="0"/>
        <w:rPr>
          <w:rFonts w:ascii="Trebuchet MS" w:hAnsi="Trebuchet MS"/>
        </w:rPr>
      </w:pPr>
      <w:r w:rsidRPr="00796C8E">
        <w:rPr>
          <w:rFonts w:ascii="Trebuchet MS" w:hAnsi="Trebuchet MS"/>
        </w:rPr>
        <w:t xml:space="preserve">accept the contents of the </w:t>
      </w:r>
      <w:r w:rsidR="00DB5A54" w:rsidRPr="00796C8E">
        <w:rPr>
          <w:rFonts w:ascii="Trebuchet MS" w:hAnsi="Trebuchet MS"/>
          <w:i/>
        </w:rPr>
        <w:t>Provisional Report</w:t>
      </w:r>
      <w:r w:rsidR="00C15007" w:rsidRPr="00796C8E">
        <w:rPr>
          <w:rFonts w:ascii="Trebuchet MS" w:hAnsi="Trebuchet MS"/>
          <w:i/>
        </w:rPr>
        <w:t xml:space="preserve"> </w:t>
      </w:r>
      <w:r w:rsidR="00C15007" w:rsidRPr="00796C8E">
        <w:rPr>
          <w:rFonts w:ascii="Trebuchet MS" w:hAnsi="Trebuchet MS"/>
        </w:rPr>
        <w:t>within 15 calendar days (or period as agreed)</w:t>
      </w:r>
      <w:r w:rsidRPr="00796C8E">
        <w:rPr>
          <w:rFonts w:ascii="Trebuchet MS" w:hAnsi="Trebuchet MS"/>
        </w:rPr>
        <w:t xml:space="preserve">.  </w:t>
      </w:r>
      <w:r w:rsidR="009809EA" w:rsidRPr="00796C8E">
        <w:rPr>
          <w:rFonts w:ascii="Trebuchet MS" w:hAnsi="Trebuchet MS"/>
        </w:rPr>
        <w:t xml:space="preserve">If the </w:t>
      </w:r>
      <w:r w:rsidR="009809EA" w:rsidRPr="00796C8E">
        <w:rPr>
          <w:rFonts w:ascii="Trebuchet MS" w:hAnsi="Trebuchet MS"/>
          <w:i/>
        </w:rPr>
        <w:t xml:space="preserve">Provisional Report </w:t>
      </w:r>
      <w:r w:rsidR="009809EA" w:rsidRPr="00796C8E">
        <w:rPr>
          <w:rFonts w:ascii="Trebuchet MS" w:hAnsi="Trebuchet MS"/>
        </w:rPr>
        <w:t xml:space="preserve">is accepted, the </w:t>
      </w:r>
      <w:r w:rsidR="00AF784F" w:rsidRPr="00AF784F">
        <w:rPr>
          <w:rFonts w:ascii="Trebuchet MS" w:hAnsi="Trebuchet MS"/>
        </w:rPr>
        <w:t>provisional</w:t>
      </w:r>
      <w:r w:rsidR="00AF784F" w:rsidRPr="00796C8E">
        <w:rPr>
          <w:rFonts w:ascii="Trebuchet MS" w:hAnsi="Trebuchet MS"/>
        </w:rPr>
        <w:t xml:space="preserve"> </w:t>
      </w:r>
      <w:r w:rsidR="009809EA" w:rsidRPr="00796C8E">
        <w:rPr>
          <w:rFonts w:ascii="Trebuchet MS" w:hAnsi="Trebuchet MS"/>
          <w:i/>
        </w:rPr>
        <w:t>Determination Notice</w:t>
      </w:r>
      <w:r w:rsidR="009809EA" w:rsidRPr="00796C8E">
        <w:rPr>
          <w:rFonts w:ascii="Trebuchet MS" w:hAnsi="Trebuchet MS"/>
        </w:rPr>
        <w:t xml:space="preserve"> is </w:t>
      </w:r>
      <w:r w:rsidR="001C3125" w:rsidRPr="00796C8E">
        <w:rPr>
          <w:rFonts w:ascii="Trebuchet MS" w:hAnsi="Trebuchet MS"/>
        </w:rPr>
        <w:t xml:space="preserve">also </w:t>
      </w:r>
      <w:r w:rsidR="009809EA" w:rsidRPr="00796C8E">
        <w:rPr>
          <w:rFonts w:ascii="Trebuchet MS" w:hAnsi="Trebuchet MS"/>
        </w:rPr>
        <w:t>accepted</w:t>
      </w:r>
      <w:r w:rsidR="001C3125" w:rsidRPr="00796C8E">
        <w:rPr>
          <w:rFonts w:ascii="Trebuchet MS" w:hAnsi="Trebuchet MS"/>
        </w:rPr>
        <w:t xml:space="preserve">, </w:t>
      </w:r>
      <w:r w:rsidR="009809EA" w:rsidRPr="00796C8E">
        <w:rPr>
          <w:rFonts w:ascii="Trebuchet MS" w:hAnsi="Trebuchet MS"/>
        </w:rPr>
        <w:t>cease</w:t>
      </w:r>
      <w:r w:rsidR="001C3125" w:rsidRPr="00796C8E">
        <w:rPr>
          <w:rFonts w:ascii="Trebuchet MS" w:hAnsi="Trebuchet MS"/>
        </w:rPr>
        <w:t>s</w:t>
      </w:r>
      <w:r w:rsidR="009809EA" w:rsidRPr="00796C8E">
        <w:rPr>
          <w:rFonts w:ascii="Trebuchet MS" w:hAnsi="Trebuchet MS"/>
        </w:rPr>
        <w:t xml:space="preserve"> to be a draft and become</w:t>
      </w:r>
      <w:r w:rsidR="001C3125" w:rsidRPr="00796C8E">
        <w:rPr>
          <w:rFonts w:ascii="Trebuchet MS" w:hAnsi="Trebuchet MS"/>
        </w:rPr>
        <w:t>s</w:t>
      </w:r>
      <w:r w:rsidR="009809EA" w:rsidRPr="00796C8E">
        <w:rPr>
          <w:rFonts w:ascii="Trebuchet MS" w:hAnsi="Trebuchet MS"/>
        </w:rPr>
        <w:t xml:space="preserve"> final.  </w:t>
      </w:r>
      <w:r w:rsidRPr="00796C8E">
        <w:rPr>
          <w:rFonts w:ascii="Trebuchet MS" w:hAnsi="Trebuchet MS"/>
        </w:rPr>
        <w:t>The decision is finalised at that time.</w:t>
      </w:r>
    </w:p>
    <w:p w14:paraId="29076360" w14:textId="18898789" w:rsidR="00A84231" w:rsidRPr="00796C8E" w:rsidRDefault="00A84231" w:rsidP="005B060E">
      <w:pPr>
        <w:spacing w:before="220" w:after="220"/>
        <w:rPr>
          <w:rFonts w:ascii="Trebuchet MS" w:hAnsi="Trebuchet MS"/>
        </w:rPr>
      </w:pPr>
      <w:r w:rsidRPr="00796C8E">
        <w:rPr>
          <w:rFonts w:ascii="Trebuchet MS" w:hAnsi="Trebuchet MS"/>
        </w:rPr>
        <w:t xml:space="preserve">The timeframe of 15 </w:t>
      </w:r>
      <w:r w:rsidR="00C15007" w:rsidRPr="00796C8E">
        <w:rPr>
          <w:rFonts w:ascii="Trebuchet MS" w:hAnsi="Trebuchet MS"/>
        </w:rPr>
        <w:t xml:space="preserve">calendar </w:t>
      </w:r>
      <w:r w:rsidRPr="00796C8E">
        <w:rPr>
          <w:rFonts w:ascii="Trebuchet MS" w:hAnsi="Trebuchet MS"/>
        </w:rPr>
        <w:t>days may need to be extended in circumstances when a request for disclosure has been made by the subject officer</w:t>
      </w:r>
      <w:r w:rsidR="00D66854" w:rsidRPr="00796C8E">
        <w:rPr>
          <w:rFonts w:ascii="Trebuchet MS" w:hAnsi="Trebuchet MS"/>
        </w:rPr>
        <w:t xml:space="preserve"> (see below)</w:t>
      </w:r>
      <w:r w:rsidRPr="00796C8E">
        <w:rPr>
          <w:rFonts w:ascii="Trebuchet MS" w:hAnsi="Trebuchet MS"/>
        </w:rPr>
        <w:t xml:space="preserve">. </w:t>
      </w:r>
    </w:p>
    <w:p w14:paraId="5EC2C03E" w14:textId="39008BE4" w:rsidR="00A84231" w:rsidRPr="00B55DA0" w:rsidRDefault="00B46520" w:rsidP="003850E1">
      <w:pPr>
        <w:pStyle w:val="Heading2"/>
      </w:pPr>
      <w:bookmarkStart w:id="696" w:name="_Provisional_Finding_and"/>
      <w:bookmarkStart w:id="697" w:name="_Right_to_Information"/>
      <w:bookmarkStart w:id="698" w:name="_Toc164672055"/>
      <w:bookmarkEnd w:id="696"/>
      <w:bookmarkEnd w:id="697"/>
      <w:r w:rsidRPr="00B55DA0">
        <w:t xml:space="preserve">Right to </w:t>
      </w:r>
      <w:r w:rsidR="00A84231" w:rsidRPr="00B55DA0">
        <w:t>Information</w:t>
      </w:r>
      <w:bookmarkEnd w:id="698"/>
    </w:p>
    <w:p w14:paraId="687F26C2" w14:textId="77777777" w:rsidR="009849D3" w:rsidRDefault="009849D3" w:rsidP="005B060E">
      <w:pPr>
        <w:spacing w:before="220" w:after="220"/>
        <w:rPr>
          <w:rFonts w:ascii="Trebuchet MS" w:hAnsi="Trebuchet MS"/>
        </w:rPr>
      </w:pPr>
      <w:r>
        <w:rPr>
          <w:rFonts w:ascii="Trebuchet MS" w:hAnsi="Trebuchet MS"/>
        </w:rPr>
        <w:t>Tasmania Police will provide access to and copies of (or extracts from) records obtained or created during an Abacus matter upon request from a</w:t>
      </w:r>
      <w:r w:rsidR="004268CF" w:rsidRPr="00796C8E">
        <w:rPr>
          <w:rFonts w:ascii="Trebuchet MS" w:hAnsi="Trebuchet MS"/>
        </w:rPr>
        <w:t xml:space="preserve"> subject officer</w:t>
      </w:r>
      <w:r>
        <w:rPr>
          <w:rFonts w:ascii="Trebuchet MS" w:hAnsi="Trebuchet MS"/>
        </w:rPr>
        <w:t xml:space="preserve"> who has been the subject of an inquiry / investigation.  </w:t>
      </w:r>
    </w:p>
    <w:p w14:paraId="051C18B3" w14:textId="77777777" w:rsidR="009849D3" w:rsidRDefault="009849D3" w:rsidP="005B060E">
      <w:pPr>
        <w:spacing w:before="220" w:after="220"/>
        <w:rPr>
          <w:rFonts w:ascii="Trebuchet MS" w:hAnsi="Trebuchet MS"/>
        </w:rPr>
      </w:pPr>
      <w:r>
        <w:rPr>
          <w:rFonts w:ascii="Trebuchet MS" w:hAnsi="Trebuchet MS"/>
        </w:rPr>
        <w:t xml:space="preserve">A subject officer is entitled to be adequately informed to enable them to </w:t>
      </w:r>
    </w:p>
    <w:p w14:paraId="19B963CF" w14:textId="77777777" w:rsidR="009849D3" w:rsidRDefault="009849D3" w:rsidP="009849D3">
      <w:pPr>
        <w:pStyle w:val="ListParagraph"/>
        <w:numPr>
          <w:ilvl w:val="0"/>
          <w:numId w:val="141"/>
        </w:numPr>
        <w:spacing w:before="120" w:after="120"/>
        <w:ind w:left="1134" w:hanging="567"/>
        <w:contextualSpacing w:val="0"/>
        <w:rPr>
          <w:rFonts w:ascii="Trebuchet MS" w:hAnsi="Trebuchet MS"/>
        </w:rPr>
      </w:pPr>
      <w:r>
        <w:rPr>
          <w:rFonts w:ascii="Trebuchet MS" w:hAnsi="Trebuchet MS"/>
        </w:rPr>
        <w:t xml:space="preserve">provide an appropriate response (if required) at the conclusion of the matter </w:t>
      </w:r>
    </w:p>
    <w:p w14:paraId="7D602C95" w14:textId="77777777" w:rsidR="009849D3" w:rsidRDefault="009849D3" w:rsidP="009849D3">
      <w:pPr>
        <w:pStyle w:val="ListParagraph"/>
        <w:numPr>
          <w:ilvl w:val="0"/>
          <w:numId w:val="141"/>
        </w:numPr>
        <w:spacing w:before="120" w:after="120"/>
        <w:ind w:left="1134" w:hanging="567"/>
        <w:contextualSpacing w:val="0"/>
        <w:rPr>
          <w:rFonts w:ascii="Trebuchet MS" w:hAnsi="Trebuchet MS"/>
        </w:rPr>
      </w:pPr>
      <w:r>
        <w:rPr>
          <w:rFonts w:ascii="Trebuchet MS" w:hAnsi="Trebuchet MS"/>
        </w:rPr>
        <w:t xml:space="preserve">provide supplementary information (if required) </w:t>
      </w:r>
    </w:p>
    <w:p w14:paraId="5E40A5A7" w14:textId="77777777" w:rsidR="009849D3" w:rsidRDefault="009849D3" w:rsidP="009849D3">
      <w:pPr>
        <w:pStyle w:val="Heading4"/>
        <w:ind w:left="1134" w:hanging="1134"/>
      </w:pPr>
      <w:r>
        <w:t>General Intention to Disclose</w:t>
      </w:r>
    </w:p>
    <w:p w14:paraId="2C6BD74A" w14:textId="1A90138F" w:rsidR="009849D3" w:rsidRDefault="009849D3" w:rsidP="005B060E">
      <w:pPr>
        <w:spacing w:before="220" w:after="220"/>
        <w:rPr>
          <w:rFonts w:ascii="Trebuchet MS" w:hAnsi="Trebuchet MS"/>
        </w:rPr>
      </w:pPr>
      <w:r>
        <w:rPr>
          <w:rFonts w:ascii="Trebuchet MS" w:hAnsi="Trebuchet MS"/>
        </w:rPr>
        <w:t>A subject officer is entitled to seek access to records gathered during an inquiry / investigation.  The request to access records may include a request to be provided with a copy of, or extract from, the records.</w:t>
      </w:r>
      <w:r w:rsidR="004268CF" w:rsidRPr="00796C8E">
        <w:rPr>
          <w:rFonts w:ascii="Trebuchet MS" w:hAnsi="Trebuchet MS"/>
        </w:rPr>
        <w:t xml:space="preserve"> </w:t>
      </w:r>
      <w:r w:rsidR="00437D85">
        <w:rPr>
          <w:rFonts w:ascii="Trebuchet MS" w:hAnsi="Trebuchet MS"/>
        </w:rPr>
        <w:t xml:space="preserve">  Certain records are subject to automatic disclosure on request (refer 12.6.</w:t>
      </w:r>
      <w:r w:rsidR="00AE3450">
        <w:rPr>
          <w:rFonts w:ascii="Trebuchet MS" w:hAnsi="Trebuchet MS"/>
        </w:rPr>
        <w:t>4).</w:t>
      </w:r>
    </w:p>
    <w:p w14:paraId="65B6C2D6" w14:textId="2F5D813B" w:rsidR="009849D3" w:rsidRDefault="009849D3" w:rsidP="009849D3">
      <w:pPr>
        <w:pStyle w:val="Heading4"/>
        <w:ind w:hanging="1072"/>
      </w:pPr>
      <w:r>
        <w:t>Exempt Material</w:t>
      </w:r>
    </w:p>
    <w:p w14:paraId="66236B10" w14:textId="7C14D48F" w:rsidR="001B55ED" w:rsidRDefault="009849D3" w:rsidP="005B060E">
      <w:pPr>
        <w:spacing w:before="220" w:after="220"/>
        <w:rPr>
          <w:rFonts w:ascii="Trebuchet MS" w:hAnsi="Trebuchet MS"/>
        </w:rPr>
      </w:pPr>
      <w:r>
        <w:rPr>
          <w:rFonts w:ascii="Trebuchet MS" w:hAnsi="Trebuchet MS"/>
        </w:rPr>
        <w:t xml:space="preserve">Material that is considered to be exempt </w:t>
      </w:r>
      <w:r w:rsidR="001B55ED">
        <w:rPr>
          <w:rFonts w:ascii="Trebuchet MS" w:hAnsi="Trebuchet MS"/>
        </w:rPr>
        <w:t xml:space="preserve">pursuant to the provisions of the </w:t>
      </w:r>
      <w:r w:rsidR="001B55ED">
        <w:rPr>
          <w:rFonts w:ascii="Trebuchet MS" w:hAnsi="Trebuchet MS"/>
          <w:i/>
        </w:rPr>
        <w:t xml:space="preserve">Right to Information Act </w:t>
      </w:r>
      <w:r w:rsidR="001B55ED" w:rsidRPr="001B55ED">
        <w:rPr>
          <w:rFonts w:ascii="Trebuchet MS" w:hAnsi="Trebuchet MS"/>
        </w:rPr>
        <w:t>2009</w:t>
      </w:r>
      <w:r w:rsidR="001B55ED">
        <w:rPr>
          <w:rFonts w:ascii="Trebuchet MS" w:hAnsi="Trebuchet MS"/>
        </w:rPr>
        <w:t xml:space="preserve"> will not be </w:t>
      </w:r>
      <w:r w:rsidR="007B4118">
        <w:rPr>
          <w:rFonts w:ascii="Trebuchet MS" w:hAnsi="Trebuchet MS"/>
        </w:rPr>
        <w:t>provided</w:t>
      </w:r>
      <w:r w:rsidR="001B55ED">
        <w:rPr>
          <w:rFonts w:ascii="Trebuchet MS" w:hAnsi="Trebuchet MS"/>
        </w:rPr>
        <w:t>.  The subject officer will be advised of the reason/s for declining to disclose material that is considered to be exempt.</w:t>
      </w:r>
    </w:p>
    <w:p w14:paraId="61CBE7D6" w14:textId="77777777" w:rsidR="001B55ED" w:rsidRDefault="001B55ED" w:rsidP="005B060E">
      <w:pPr>
        <w:spacing w:before="220" w:after="220"/>
        <w:rPr>
          <w:rFonts w:ascii="Trebuchet MS" w:hAnsi="Trebuchet MS"/>
        </w:rPr>
      </w:pPr>
      <w:r>
        <w:rPr>
          <w:rFonts w:ascii="Trebuchet MS" w:hAnsi="Trebuchet MS"/>
        </w:rPr>
        <w:t>Every effort will be made to ensure that personal identifiers including address, date of birth and contact numbers are not disclosed.</w:t>
      </w:r>
    </w:p>
    <w:p w14:paraId="1F9B3C23" w14:textId="50D2516E" w:rsidR="00326307" w:rsidRDefault="001B55ED" w:rsidP="005B060E">
      <w:pPr>
        <w:spacing w:before="220" w:after="220"/>
        <w:rPr>
          <w:rFonts w:ascii="Trebuchet MS" w:hAnsi="Trebuchet MS"/>
        </w:rPr>
      </w:pPr>
      <w:r>
        <w:rPr>
          <w:rFonts w:ascii="Trebuchet MS" w:hAnsi="Trebuchet MS"/>
        </w:rPr>
        <w:t xml:space="preserve">A subject officer </w:t>
      </w:r>
      <w:r w:rsidR="004268CF" w:rsidRPr="001B55ED">
        <w:rPr>
          <w:rFonts w:ascii="Trebuchet MS" w:hAnsi="Trebuchet MS"/>
        </w:rPr>
        <w:t>is</w:t>
      </w:r>
      <w:r w:rsidR="004268CF" w:rsidRPr="00796C8E">
        <w:rPr>
          <w:rFonts w:ascii="Trebuchet MS" w:hAnsi="Trebuchet MS"/>
        </w:rPr>
        <w:t xml:space="preserve"> not entitled to access any material within an inquiry / investigation file whilst the</w:t>
      </w:r>
      <w:r w:rsidR="00EF6D21" w:rsidRPr="00796C8E">
        <w:rPr>
          <w:rFonts w:ascii="Trebuchet MS" w:hAnsi="Trebuchet MS"/>
        </w:rPr>
        <w:t xml:space="preserve"> inquiry /</w:t>
      </w:r>
      <w:r w:rsidR="004268CF" w:rsidRPr="00796C8E">
        <w:rPr>
          <w:rFonts w:ascii="Trebuchet MS" w:hAnsi="Trebuchet MS"/>
        </w:rPr>
        <w:t xml:space="preserve"> investigation is active.</w:t>
      </w:r>
      <w:r w:rsidR="006F6EE7" w:rsidRPr="00796C8E">
        <w:rPr>
          <w:rFonts w:ascii="Trebuchet MS" w:hAnsi="Trebuchet MS"/>
        </w:rPr>
        <w:t xml:space="preserve">  For disclosure purposes </w:t>
      </w:r>
      <w:r w:rsidR="00EF6D21" w:rsidRPr="00796C8E">
        <w:rPr>
          <w:rFonts w:ascii="Trebuchet MS" w:hAnsi="Trebuchet MS"/>
        </w:rPr>
        <w:t xml:space="preserve">inquiries / </w:t>
      </w:r>
      <w:r w:rsidR="006F6EE7" w:rsidRPr="00796C8E">
        <w:rPr>
          <w:rFonts w:ascii="Trebuchet MS" w:hAnsi="Trebuchet MS"/>
        </w:rPr>
        <w:t xml:space="preserve">investigations are considered </w:t>
      </w:r>
      <w:r w:rsidR="006F6EE7" w:rsidRPr="00796C8E">
        <w:rPr>
          <w:rFonts w:ascii="Trebuchet MS" w:hAnsi="Trebuchet MS"/>
          <w:b/>
        </w:rPr>
        <w:t>active</w:t>
      </w:r>
      <w:r w:rsidR="006F6EE7" w:rsidRPr="00796C8E">
        <w:rPr>
          <w:rFonts w:ascii="Trebuchet MS" w:hAnsi="Trebuchet MS"/>
        </w:rPr>
        <w:t xml:space="preserve"> until the member </w:t>
      </w:r>
      <w:r w:rsidR="00326307" w:rsidRPr="00796C8E">
        <w:rPr>
          <w:rFonts w:ascii="Trebuchet MS" w:hAnsi="Trebuchet MS"/>
        </w:rPr>
        <w:t xml:space="preserve">receives the </w:t>
      </w:r>
      <w:r w:rsidR="00326307" w:rsidRPr="00796C8E">
        <w:rPr>
          <w:rFonts w:ascii="Trebuchet MS" w:hAnsi="Trebuchet MS"/>
          <w:i/>
        </w:rPr>
        <w:t>Provisional Report</w:t>
      </w:r>
      <w:r>
        <w:rPr>
          <w:rFonts w:ascii="Trebuchet MS" w:hAnsi="Trebuchet MS"/>
        </w:rPr>
        <w:t xml:space="preserve"> or they are advised that no action will be taken</w:t>
      </w:r>
      <w:r w:rsidR="00326307" w:rsidRPr="00796C8E">
        <w:rPr>
          <w:rFonts w:ascii="Trebuchet MS" w:hAnsi="Trebuchet MS"/>
        </w:rPr>
        <w:t>.</w:t>
      </w:r>
    </w:p>
    <w:p w14:paraId="2F8AC2BA" w14:textId="73D095E1" w:rsidR="001B55ED" w:rsidRDefault="001B55ED" w:rsidP="005B060E">
      <w:pPr>
        <w:spacing w:before="220" w:after="220"/>
        <w:rPr>
          <w:rFonts w:ascii="Trebuchet MS" w:hAnsi="Trebuchet MS"/>
        </w:rPr>
      </w:pPr>
      <w:r>
        <w:rPr>
          <w:rFonts w:ascii="Trebuchet MS" w:hAnsi="Trebuchet MS"/>
        </w:rPr>
        <w:t>A subject officer’s request for disclosure is to be met within 28 days from the time of receipt of the disclosure request by the relevant commander.</w:t>
      </w:r>
    </w:p>
    <w:p w14:paraId="367CFBB1" w14:textId="3AA542E9" w:rsidR="001B55ED" w:rsidRPr="001B55ED" w:rsidRDefault="001B55ED" w:rsidP="005B060E">
      <w:pPr>
        <w:spacing w:before="220" w:after="220"/>
        <w:rPr>
          <w:rFonts w:ascii="Trebuchet MS" w:hAnsi="Trebuchet MS"/>
        </w:rPr>
      </w:pPr>
      <w:r>
        <w:rPr>
          <w:rFonts w:ascii="Trebuchet MS" w:hAnsi="Trebuchet MS"/>
        </w:rPr>
        <w:t xml:space="preserve">In the event that a decision is made to decline to disclose material, in whole or in part, the subject officer may make application under the </w:t>
      </w:r>
      <w:r>
        <w:rPr>
          <w:rFonts w:ascii="Trebuchet MS" w:hAnsi="Trebuchet MS"/>
          <w:i/>
        </w:rPr>
        <w:t xml:space="preserve">Right to Information Act </w:t>
      </w:r>
      <w:r w:rsidRPr="001B55ED">
        <w:rPr>
          <w:rFonts w:ascii="Trebuchet MS" w:hAnsi="Trebuchet MS"/>
          <w:i/>
        </w:rPr>
        <w:t>2009</w:t>
      </w:r>
      <w:r>
        <w:rPr>
          <w:rFonts w:ascii="Trebuchet MS" w:hAnsi="Trebuchet MS"/>
        </w:rPr>
        <w:t xml:space="preserve"> for disclosure of that material.  A decision to decline to disclose material is not </w:t>
      </w:r>
      <w:r w:rsidR="007B4118">
        <w:rPr>
          <w:rFonts w:ascii="Trebuchet MS" w:hAnsi="Trebuchet MS"/>
        </w:rPr>
        <w:t>able to be reviewed under the grievance provisions of the TPM.</w:t>
      </w:r>
      <w:r>
        <w:rPr>
          <w:rFonts w:ascii="Trebuchet MS" w:hAnsi="Trebuchet MS"/>
        </w:rPr>
        <w:t xml:space="preserve"> </w:t>
      </w:r>
    </w:p>
    <w:p w14:paraId="3EFF3A47" w14:textId="606B98EC" w:rsidR="007B4118" w:rsidRDefault="007B4118" w:rsidP="00437D85">
      <w:pPr>
        <w:pStyle w:val="Heading4"/>
        <w:ind w:left="1134" w:hanging="1134"/>
      </w:pPr>
      <w:r>
        <w:t>Review and Supply</w:t>
      </w:r>
    </w:p>
    <w:p w14:paraId="2EE88513" w14:textId="3DA7A077" w:rsidR="00437D85" w:rsidRDefault="00437D85" w:rsidP="00437D85">
      <w:pPr>
        <w:spacing w:before="220" w:after="220"/>
        <w:rPr>
          <w:rFonts w:ascii="Trebuchet MS" w:hAnsi="Trebuchet MS"/>
        </w:rPr>
      </w:pPr>
      <w:r>
        <w:rPr>
          <w:rFonts w:ascii="Trebuchet MS" w:hAnsi="Trebuchet MS"/>
        </w:rPr>
        <w:t>Access to material is to be requested through the Commander, Professional Standards or through the district commander if the matter is being dealt with in the district.</w:t>
      </w:r>
    </w:p>
    <w:p w14:paraId="13E7543F" w14:textId="2B114D91" w:rsidR="00437D85" w:rsidRPr="00437D85" w:rsidRDefault="00437D85" w:rsidP="00437D85">
      <w:pPr>
        <w:pStyle w:val="Heading4"/>
        <w:ind w:left="1134" w:hanging="1134"/>
      </w:pPr>
      <w:r>
        <w:t>General Access by Members</w:t>
      </w:r>
    </w:p>
    <w:p w14:paraId="1FED68BC" w14:textId="7E99EDCB" w:rsidR="006B0CC9" w:rsidRPr="00796C8E" w:rsidRDefault="0099737D" w:rsidP="005B060E">
      <w:pPr>
        <w:spacing w:before="220" w:after="220"/>
        <w:rPr>
          <w:rFonts w:ascii="Trebuchet MS" w:hAnsi="Trebuchet MS"/>
        </w:rPr>
      </w:pPr>
      <w:r w:rsidRPr="00796C8E">
        <w:rPr>
          <w:rFonts w:ascii="Trebuchet MS" w:hAnsi="Trebuchet MS"/>
        </w:rPr>
        <w:t xml:space="preserve">Following </w:t>
      </w:r>
      <w:r w:rsidR="00E73915" w:rsidRPr="00796C8E">
        <w:rPr>
          <w:rFonts w:ascii="Trebuchet MS" w:hAnsi="Trebuchet MS"/>
        </w:rPr>
        <w:t>inquiry / investigation members</w:t>
      </w:r>
      <w:r w:rsidR="00A84231" w:rsidRPr="00796C8E">
        <w:rPr>
          <w:rFonts w:ascii="Trebuchet MS" w:hAnsi="Trebuchet MS"/>
        </w:rPr>
        <w:t xml:space="preserve"> are entitled to </w:t>
      </w:r>
      <w:r w:rsidR="00750CF3" w:rsidRPr="00796C8E">
        <w:rPr>
          <w:rFonts w:ascii="Trebuchet MS" w:hAnsi="Trebuchet MS"/>
        </w:rPr>
        <w:t>access to the following documents</w:t>
      </w:r>
      <w:r w:rsidR="006B0CC9" w:rsidRPr="00796C8E">
        <w:rPr>
          <w:rFonts w:ascii="Trebuchet MS" w:hAnsi="Trebuchet MS"/>
        </w:rPr>
        <w:t>:</w:t>
      </w:r>
    </w:p>
    <w:p w14:paraId="5BA5FD57" w14:textId="67B5B68B" w:rsidR="006B0CC9" w:rsidRPr="00796C8E" w:rsidRDefault="00437D85" w:rsidP="00452DBF">
      <w:pPr>
        <w:pStyle w:val="ListParagraph"/>
        <w:numPr>
          <w:ilvl w:val="0"/>
          <w:numId w:val="141"/>
        </w:numPr>
        <w:spacing w:before="120" w:after="120"/>
        <w:ind w:left="1134" w:hanging="567"/>
        <w:contextualSpacing w:val="0"/>
        <w:rPr>
          <w:rFonts w:ascii="Trebuchet MS" w:hAnsi="Trebuchet MS"/>
        </w:rPr>
      </w:pPr>
      <w:r w:rsidRPr="00796C8E">
        <w:rPr>
          <w:rFonts w:ascii="Trebuchet MS" w:hAnsi="Trebuchet MS"/>
        </w:rPr>
        <w:t>A</w:t>
      </w:r>
      <w:r w:rsidR="006B0CC9" w:rsidRPr="00796C8E">
        <w:rPr>
          <w:rFonts w:ascii="Trebuchet MS" w:hAnsi="Trebuchet MS"/>
        </w:rPr>
        <w:t>llegations</w:t>
      </w:r>
      <w:r>
        <w:rPr>
          <w:rFonts w:ascii="Trebuchet MS" w:hAnsi="Trebuchet MS"/>
        </w:rPr>
        <w:t xml:space="preserve"> (overview) relevant to the requesting member</w:t>
      </w:r>
    </w:p>
    <w:p w14:paraId="7A9AE9B4" w14:textId="0414D97F" w:rsidR="006B0CC9" w:rsidRPr="00796C8E" w:rsidRDefault="006B0CC9" w:rsidP="00452DBF">
      <w:pPr>
        <w:pStyle w:val="ListParagraph"/>
        <w:numPr>
          <w:ilvl w:val="0"/>
          <w:numId w:val="141"/>
        </w:numPr>
        <w:spacing w:before="120" w:after="120"/>
        <w:ind w:left="1134" w:hanging="567"/>
        <w:contextualSpacing w:val="0"/>
        <w:rPr>
          <w:rFonts w:ascii="Trebuchet MS" w:hAnsi="Trebuchet MS"/>
        </w:rPr>
      </w:pPr>
      <w:r w:rsidRPr="00796C8E">
        <w:rPr>
          <w:rFonts w:ascii="Trebuchet MS" w:hAnsi="Trebuchet MS"/>
        </w:rPr>
        <w:t xml:space="preserve">internal investigation interview(s) of the </w:t>
      </w:r>
      <w:r w:rsidR="00437D85">
        <w:rPr>
          <w:rFonts w:ascii="Trebuchet MS" w:hAnsi="Trebuchet MS"/>
        </w:rPr>
        <w:t>requesting</w:t>
      </w:r>
      <w:r w:rsidRPr="00796C8E">
        <w:rPr>
          <w:rFonts w:ascii="Trebuchet MS" w:hAnsi="Trebuchet MS"/>
        </w:rPr>
        <w:t xml:space="preserve"> member</w:t>
      </w:r>
    </w:p>
    <w:p w14:paraId="293DF027" w14:textId="6EB6A8DD" w:rsidR="006B0CC9" w:rsidRPr="00796C8E" w:rsidRDefault="006B0CC9" w:rsidP="00452DBF">
      <w:pPr>
        <w:pStyle w:val="ListParagraph"/>
        <w:numPr>
          <w:ilvl w:val="0"/>
          <w:numId w:val="141"/>
        </w:numPr>
        <w:spacing w:before="120" w:after="120"/>
        <w:ind w:left="1134" w:hanging="567"/>
        <w:contextualSpacing w:val="0"/>
        <w:rPr>
          <w:rFonts w:ascii="Trebuchet MS" w:hAnsi="Trebuchet MS"/>
        </w:rPr>
      </w:pPr>
      <w:r w:rsidRPr="00796C8E">
        <w:rPr>
          <w:rFonts w:ascii="Trebuchet MS" w:hAnsi="Trebuchet MS"/>
        </w:rPr>
        <w:t xml:space="preserve">documentation created or supplied by the requesting member during the </w:t>
      </w:r>
      <w:r w:rsidR="00001FEB" w:rsidRPr="00796C8E">
        <w:rPr>
          <w:rFonts w:ascii="Trebuchet MS" w:hAnsi="Trebuchet MS"/>
        </w:rPr>
        <w:t xml:space="preserve">inquiry / </w:t>
      </w:r>
      <w:r w:rsidRPr="00796C8E">
        <w:rPr>
          <w:rFonts w:ascii="Trebuchet MS" w:hAnsi="Trebuchet MS"/>
        </w:rPr>
        <w:t>investigation</w:t>
      </w:r>
    </w:p>
    <w:p w14:paraId="11AD4CBF" w14:textId="5B62E5C0" w:rsidR="006B0CC9" w:rsidRDefault="00477666" w:rsidP="00452DBF">
      <w:pPr>
        <w:pStyle w:val="ListParagraph"/>
        <w:numPr>
          <w:ilvl w:val="0"/>
          <w:numId w:val="141"/>
        </w:numPr>
        <w:spacing w:before="120" w:after="120"/>
        <w:ind w:left="1134" w:hanging="567"/>
        <w:contextualSpacing w:val="0"/>
        <w:rPr>
          <w:rFonts w:ascii="Trebuchet MS" w:hAnsi="Trebuchet MS"/>
        </w:rPr>
      </w:pPr>
      <w:r w:rsidRPr="00796C8E">
        <w:rPr>
          <w:rFonts w:ascii="Trebuchet MS" w:hAnsi="Trebuchet MS"/>
        </w:rPr>
        <w:t>d</w:t>
      </w:r>
      <w:r w:rsidR="006B0CC9" w:rsidRPr="00796C8E">
        <w:rPr>
          <w:rFonts w:ascii="Trebuchet MS" w:hAnsi="Trebuchet MS"/>
        </w:rPr>
        <w:t xml:space="preserve">eterminations (including provisional determinations) </w:t>
      </w:r>
      <w:r w:rsidR="00437D85">
        <w:rPr>
          <w:rFonts w:ascii="Trebuchet MS" w:hAnsi="Trebuchet MS"/>
        </w:rPr>
        <w:t xml:space="preserve">relevant to the requesting member </w:t>
      </w:r>
      <w:r w:rsidR="006B0CC9" w:rsidRPr="00796C8E">
        <w:rPr>
          <w:rFonts w:ascii="Trebuchet MS" w:hAnsi="Trebuchet MS"/>
        </w:rPr>
        <w:t>and the reasons for those determi</w:t>
      </w:r>
      <w:r w:rsidRPr="00796C8E">
        <w:rPr>
          <w:rFonts w:ascii="Trebuchet MS" w:hAnsi="Trebuchet MS"/>
        </w:rPr>
        <w:t>nations</w:t>
      </w:r>
      <w:r w:rsidR="00437D85">
        <w:rPr>
          <w:rFonts w:ascii="Trebuchet MS" w:hAnsi="Trebuchet MS"/>
        </w:rPr>
        <w:t>.</w:t>
      </w:r>
    </w:p>
    <w:p w14:paraId="5E8755EC" w14:textId="1FFFB755" w:rsidR="00AE3450" w:rsidRPr="00AE3450" w:rsidRDefault="00AE3450" w:rsidP="00AE3450">
      <w:pPr>
        <w:spacing w:before="220" w:after="220"/>
        <w:rPr>
          <w:rFonts w:ascii="Trebuchet MS" w:hAnsi="Trebuchet MS"/>
        </w:rPr>
      </w:pPr>
      <w:r>
        <w:rPr>
          <w:rFonts w:ascii="Trebuchet MS" w:hAnsi="Trebuchet MS"/>
        </w:rPr>
        <w:t xml:space="preserve">Access is to be requested through the office of the commander with responsibility for the inquiry / investigation. </w:t>
      </w:r>
    </w:p>
    <w:p w14:paraId="6DEEA25C" w14:textId="4AECE0D9" w:rsidR="00A84231" w:rsidRPr="00B55DA0" w:rsidRDefault="00A84231" w:rsidP="003850E1">
      <w:pPr>
        <w:pStyle w:val="Heading2"/>
      </w:pPr>
      <w:bookmarkStart w:id="699" w:name="_Final_Report_and"/>
      <w:bookmarkStart w:id="700" w:name="_Toc164672056"/>
      <w:bookmarkEnd w:id="699"/>
      <w:r w:rsidRPr="00B55DA0">
        <w:t xml:space="preserve">Final </w:t>
      </w:r>
      <w:r w:rsidR="001D6B58" w:rsidRPr="00B55DA0">
        <w:t>Report and Final Determination Notice</w:t>
      </w:r>
      <w:bookmarkEnd w:id="700"/>
    </w:p>
    <w:p w14:paraId="36DC150C" w14:textId="13494E16" w:rsidR="006C1C93" w:rsidRPr="00796C8E" w:rsidRDefault="0099737D" w:rsidP="005B060E">
      <w:pPr>
        <w:spacing w:before="220" w:after="220"/>
        <w:rPr>
          <w:rFonts w:ascii="Trebuchet MS" w:hAnsi="Trebuchet MS"/>
        </w:rPr>
      </w:pPr>
      <w:r w:rsidRPr="00796C8E">
        <w:rPr>
          <w:rFonts w:ascii="Trebuchet MS" w:hAnsi="Trebuchet MS"/>
        </w:rPr>
        <w:t xml:space="preserve">The authoriser </w:t>
      </w:r>
      <w:r w:rsidR="00875EFF" w:rsidRPr="00796C8E">
        <w:rPr>
          <w:rFonts w:ascii="Trebuchet MS" w:hAnsi="Trebuchet MS"/>
        </w:rPr>
        <w:t xml:space="preserve">reads and </w:t>
      </w:r>
      <w:r w:rsidRPr="00796C8E">
        <w:rPr>
          <w:rFonts w:ascii="Trebuchet MS" w:hAnsi="Trebuchet MS"/>
        </w:rPr>
        <w:t xml:space="preserve">considers </w:t>
      </w:r>
      <w:r w:rsidR="001D6B58" w:rsidRPr="00796C8E">
        <w:rPr>
          <w:rFonts w:ascii="Trebuchet MS" w:hAnsi="Trebuchet MS"/>
        </w:rPr>
        <w:t xml:space="preserve">the </w:t>
      </w:r>
      <w:hyperlink w:anchor="_Subject_Officer_Response" w:history="1">
        <w:r w:rsidRPr="00796C8E">
          <w:rPr>
            <w:rStyle w:val="Hyperlink"/>
            <w:rFonts w:ascii="Trebuchet MS" w:hAnsi="Trebuchet MS"/>
          </w:rPr>
          <w:t>subject officer’s submission</w:t>
        </w:r>
      </w:hyperlink>
      <w:r w:rsidR="0038539A" w:rsidRPr="00796C8E">
        <w:rPr>
          <w:rFonts w:ascii="Trebuchet MS" w:hAnsi="Trebuchet MS"/>
        </w:rPr>
        <w:t xml:space="preserve"> (where applicable)</w:t>
      </w:r>
      <w:r w:rsidRPr="00796C8E">
        <w:rPr>
          <w:rFonts w:ascii="Trebuchet MS" w:hAnsi="Trebuchet MS"/>
        </w:rPr>
        <w:t>.</w:t>
      </w:r>
      <w:r w:rsidR="00875EFF" w:rsidRPr="00796C8E">
        <w:rPr>
          <w:rFonts w:ascii="Trebuchet MS" w:hAnsi="Trebuchet MS"/>
        </w:rPr>
        <w:t xml:space="preserve">  </w:t>
      </w:r>
      <w:r w:rsidRPr="00796C8E">
        <w:rPr>
          <w:rFonts w:ascii="Trebuchet MS" w:hAnsi="Trebuchet MS"/>
        </w:rPr>
        <w:t>The authoriser</w:t>
      </w:r>
      <w:r w:rsidR="00875EFF" w:rsidRPr="00796C8E">
        <w:rPr>
          <w:rFonts w:ascii="Trebuchet MS" w:hAnsi="Trebuchet MS"/>
        </w:rPr>
        <w:t xml:space="preserve"> then</w:t>
      </w:r>
      <w:r w:rsidRPr="00796C8E">
        <w:rPr>
          <w:rFonts w:ascii="Trebuchet MS" w:hAnsi="Trebuchet MS"/>
        </w:rPr>
        <w:t xml:space="preserve"> writes a </w:t>
      </w:r>
      <w:r w:rsidRPr="00796C8E">
        <w:rPr>
          <w:rFonts w:ascii="Trebuchet MS" w:hAnsi="Trebuchet MS"/>
          <w:i/>
        </w:rPr>
        <w:t>Final Report</w:t>
      </w:r>
      <w:r w:rsidRPr="00796C8E">
        <w:rPr>
          <w:rFonts w:ascii="Trebuchet MS" w:hAnsi="Trebuchet MS"/>
        </w:rPr>
        <w:t xml:space="preserve"> </w:t>
      </w:r>
      <w:r w:rsidR="00875EFF" w:rsidRPr="00796C8E">
        <w:rPr>
          <w:rFonts w:ascii="Trebuchet MS" w:hAnsi="Trebuchet MS"/>
        </w:rPr>
        <w:t>based on their</w:t>
      </w:r>
      <w:r w:rsidRPr="00796C8E">
        <w:rPr>
          <w:rFonts w:ascii="Trebuchet MS" w:hAnsi="Trebuchet MS"/>
        </w:rPr>
        <w:t xml:space="preserve"> consideration of the subject officer’s submission.  </w:t>
      </w:r>
      <w:r w:rsidR="005D4C38" w:rsidRPr="00796C8E">
        <w:rPr>
          <w:rFonts w:ascii="Trebuchet MS" w:hAnsi="Trebuchet MS"/>
        </w:rPr>
        <w:t xml:space="preserve">Where applicable the authoriser also prepares a </w:t>
      </w:r>
      <w:r w:rsidR="00AF784F" w:rsidRPr="00AF784F">
        <w:rPr>
          <w:rFonts w:ascii="Trebuchet MS" w:hAnsi="Trebuchet MS"/>
        </w:rPr>
        <w:t>final</w:t>
      </w:r>
      <w:r w:rsidR="00AF784F" w:rsidRPr="00796C8E">
        <w:rPr>
          <w:rFonts w:ascii="Trebuchet MS" w:hAnsi="Trebuchet MS"/>
        </w:rPr>
        <w:t xml:space="preserve"> </w:t>
      </w:r>
      <w:r w:rsidR="00A84231" w:rsidRPr="00796C8E">
        <w:rPr>
          <w:rFonts w:ascii="Trebuchet MS" w:hAnsi="Trebuchet MS"/>
          <w:i/>
        </w:rPr>
        <w:t>Determination Notice</w:t>
      </w:r>
      <w:r w:rsidR="00A84231" w:rsidRPr="00796C8E">
        <w:rPr>
          <w:rFonts w:ascii="Trebuchet MS" w:hAnsi="Trebuchet MS"/>
        </w:rPr>
        <w:t xml:space="preserve"> </w:t>
      </w:r>
      <w:r w:rsidR="005D4C38" w:rsidRPr="00796C8E">
        <w:rPr>
          <w:rFonts w:ascii="Trebuchet MS" w:hAnsi="Trebuchet MS"/>
        </w:rPr>
        <w:t>based on their consideration of the subject officer’s submission.  It has the</w:t>
      </w:r>
      <w:r w:rsidR="00A84231" w:rsidRPr="00796C8E">
        <w:rPr>
          <w:rFonts w:ascii="Trebuchet MS" w:hAnsi="Trebuchet MS"/>
        </w:rPr>
        <w:t xml:space="preserve"> same format as the </w:t>
      </w:r>
      <w:r w:rsidR="00AF784F" w:rsidRPr="00AF784F">
        <w:rPr>
          <w:rFonts w:ascii="Trebuchet MS" w:hAnsi="Trebuchet MS"/>
        </w:rPr>
        <w:t>provisional</w:t>
      </w:r>
      <w:r w:rsidR="00AF784F" w:rsidRPr="00796C8E">
        <w:rPr>
          <w:rFonts w:ascii="Trebuchet MS" w:hAnsi="Trebuchet MS"/>
        </w:rPr>
        <w:t xml:space="preserve"> </w:t>
      </w:r>
      <w:r w:rsidR="00A84231" w:rsidRPr="00796C8E">
        <w:rPr>
          <w:rFonts w:ascii="Trebuchet MS" w:hAnsi="Trebuchet MS"/>
          <w:i/>
        </w:rPr>
        <w:t>Determination Notice</w:t>
      </w:r>
      <w:r w:rsidR="00A84231" w:rsidRPr="00796C8E">
        <w:rPr>
          <w:rFonts w:ascii="Trebuchet MS" w:hAnsi="Trebuchet MS"/>
        </w:rPr>
        <w:t xml:space="preserve">.  </w:t>
      </w:r>
      <w:r w:rsidR="00D1338A" w:rsidRPr="00796C8E">
        <w:rPr>
          <w:rFonts w:ascii="Trebuchet MS" w:hAnsi="Trebuchet MS"/>
        </w:rPr>
        <w:t xml:space="preserve">The authoriser’s final decision cannot be overruled </w:t>
      </w:r>
      <w:r w:rsidR="00B63AFC">
        <w:rPr>
          <w:rFonts w:ascii="Trebuchet MS" w:hAnsi="Trebuchet MS"/>
        </w:rPr>
        <w:t xml:space="preserve">or overturned by any police officer </w:t>
      </w:r>
      <w:r w:rsidR="00AF784F">
        <w:rPr>
          <w:rFonts w:ascii="Trebuchet MS" w:hAnsi="Trebuchet MS"/>
        </w:rPr>
        <w:t>as the</w:t>
      </w:r>
      <w:r w:rsidR="00B63AFC">
        <w:rPr>
          <w:rFonts w:ascii="Trebuchet MS" w:hAnsi="Trebuchet MS"/>
        </w:rPr>
        <w:t>y, acting on a delegation from the Commissioner, are making the decision on behalf of the Commissioner.</w:t>
      </w:r>
      <w:r w:rsidR="00D1338A" w:rsidRPr="00796C8E">
        <w:rPr>
          <w:rFonts w:ascii="Trebuchet MS" w:hAnsi="Trebuchet MS"/>
        </w:rPr>
        <w:t xml:space="preserve"> This does not affect the </w:t>
      </w:r>
      <w:r w:rsidR="00782615" w:rsidRPr="00796C8E">
        <w:rPr>
          <w:rFonts w:ascii="Trebuchet MS" w:hAnsi="Trebuchet MS"/>
        </w:rPr>
        <w:t xml:space="preserve">subject officer’s </w:t>
      </w:r>
      <w:r w:rsidR="00D1338A" w:rsidRPr="00796C8E">
        <w:rPr>
          <w:rFonts w:ascii="Trebuchet MS" w:hAnsi="Trebuchet MS"/>
        </w:rPr>
        <w:t xml:space="preserve">rights </w:t>
      </w:r>
      <w:r w:rsidR="00B63AFC">
        <w:rPr>
          <w:rFonts w:ascii="Trebuchet MS" w:hAnsi="Trebuchet MS"/>
        </w:rPr>
        <w:t xml:space="preserve">of review as described in </w:t>
      </w:r>
      <w:hyperlink w:anchor="reviewofdecisionschap14" w:history="1">
        <w:r w:rsidR="00D1338A" w:rsidRPr="00796C8E">
          <w:rPr>
            <w:rStyle w:val="Hyperlink"/>
            <w:rFonts w:ascii="Trebuchet MS" w:hAnsi="Trebuchet MS"/>
          </w:rPr>
          <w:t>review of decision</w:t>
        </w:r>
      </w:hyperlink>
      <w:r w:rsidR="00D1338A" w:rsidRPr="00796C8E">
        <w:rPr>
          <w:rFonts w:ascii="Trebuchet MS" w:hAnsi="Trebuchet MS"/>
        </w:rPr>
        <w:t>.</w:t>
      </w:r>
    </w:p>
    <w:p w14:paraId="34203F55" w14:textId="54EACD1C" w:rsidR="0099737D" w:rsidRPr="00796C8E" w:rsidRDefault="006C1C93" w:rsidP="00646987">
      <w:pPr>
        <w:spacing w:before="220" w:after="220"/>
        <w:rPr>
          <w:rFonts w:ascii="Trebuchet MS" w:hAnsi="Trebuchet MS"/>
        </w:rPr>
      </w:pPr>
      <w:r w:rsidRPr="00796C8E">
        <w:rPr>
          <w:rFonts w:ascii="Trebuchet MS" w:hAnsi="Trebuchet MS"/>
        </w:rPr>
        <w:t xml:space="preserve">The </w:t>
      </w:r>
      <w:r w:rsidRPr="00796C8E">
        <w:rPr>
          <w:rFonts w:ascii="Trebuchet MS" w:hAnsi="Trebuchet MS"/>
          <w:i/>
        </w:rPr>
        <w:t>Final Report</w:t>
      </w:r>
      <w:r w:rsidRPr="00796C8E">
        <w:rPr>
          <w:rFonts w:ascii="Trebuchet MS" w:hAnsi="Trebuchet MS"/>
        </w:rPr>
        <w:t xml:space="preserve"> (and where applicable, </w:t>
      </w:r>
      <w:r w:rsidR="001827C3" w:rsidRPr="001827C3">
        <w:rPr>
          <w:rFonts w:ascii="Trebuchet MS" w:hAnsi="Trebuchet MS"/>
        </w:rPr>
        <w:t>final</w:t>
      </w:r>
      <w:r w:rsidR="001827C3" w:rsidRPr="00796C8E">
        <w:rPr>
          <w:rFonts w:ascii="Trebuchet MS" w:hAnsi="Trebuchet MS"/>
        </w:rPr>
        <w:t xml:space="preserve"> </w:t>
      </w:r>
      <w:r w:rsidRPr="00796C8E">
        <w:rPr>
          <w:rFonts w:ascii="Trebuchet MS" w:hAnsi="Trebuchet MS"/>
          <w:i/>
        </w:rPr>
        <w:t>Determination Notice</w:t>
      </w:r>
      <w:r w:rsidRPr="00796C8E">
        <w:rPr>
          <w:rFonts w:ascii="Trebuchet MS" w:hAnsi="Trebuchet MS"/>
        </w:rPr>
        <w:t xml:space="preserve">) is sent to the subject officer’s </w:t>
      </w:r>
      <w:r w:rsidR="002317E0">
        <w:rPr>
          <w:rFonts w:ascii="Trebuchet MS" w:hAnsi="Trebuchet MS"/>
        </w:rPr>
        <w:t>manager</w:t>
      </w:r>
      <w:r w:rsidR="00782615" w:rsidRPr="00796C8E">
        <w:rPr>
          <w:rFonts w:ascii="Trebuchet MS" w:hAnsi="Trebuchet MS"/>
        </w:rPr>
        <w:t xml:space="preserve"> </w:t>
      </w:r>
      <w:r w:rsidRPr="00796C8E">
        <w:rPr>
          <w:rFonts w:ascii="Trebuchet MS" w:hAnsi="Trebuchet MS"/>
        </w:rPr>
        <w:t>who delivers it to the subject officer</w:t>
      </w:r>
      <w:r w:rsidR="005D4C38" w:rsidRPr="00796C8E">
        <w:rPr>
          <w:rFonts w:ascii="Trebuchet MS" w:hAnsi="Trebuchet MS"/>
        </w:rPr>
        <w:t xml:space="preserve"> in accordance with the process set out at </w:t>
      </w:r>
      <w:hyperlink w:anchor="_Delivery_of_Documents" w:history="1">
        <w:r w:rsidR="005D4C38" w:rsidRPr="00796C8E">
          <w:rPr>
            <w:rStyle w:val="Hyperlink"/>
            <w:rFonts w:ascii="Trebuchet MS" w:hAnsi="Trebuchet MS"/>
          </w:rPr>
          <w:t>Delivery of Documents to Subject Officer</w:t>
        </w:r>
      </w:hyperlink>
      <w:r w:rsidR="005B060E" w:rsidRPr="00796C8E">
        <w:rPr>
          <w:rFonts w:ascii="Trebuchet MS" w:hAnsi="Trebuchet MS"/>
        </w:rPr>
        <w:t>.</w:t>
      </w:r>
      <w:r w:rsidR="00782615" w:rsidRPr="00796C8E">
        <w:rPr>
          <w:rFonts w:ascii="Trebuchet MS" w:hAnsi="Trebuchet MS"/>
        </w:rPr>
        <w:t xml:space="preserve"> If the outcome involves a counselling or reprimand by a commander or commissioner, the </w:t>
      </w:r>
      <w:r w:rsidR="002317E0">
        <w:rPr>
          <w:rFonts w:ascii="Trebuchet MS" w:hAnsi="Trebuchet MS"/>
        </w:rPr>
        <w:t>manager</w:t>
      </w:r>
      <w:r w:rsidR="00782615" w:rsidRPr="00796C8E">
        <w:rPr>
          <w:rFonts w:ascii="Trebuchet MS" w:hAnsi="Trebuchet MS"/>
        </w:rPr>
        <w:t xml:space="preserve"> facilitates that action.</w:t>
      </w:r>
      <w:r w:rsidR="001827C3">
        <w:rPr>
          <w:rFonts w:ascii="Trebuchet MS" w:hAnsi="Trebuchet MS"/>
        </w:rPr>
        <w:t xml:space="preserve">  If </w:t>
      </w:r>
      <w:hyperlink w:anchor="_Professional_Development_Measures_1" w:history="1">
        <w:r w:rsidR="001827C3" w:rsidRPr="00295EC2">
          <w:rPr>
            <w:rStyle w:val="Hyperlink"/>
            <w:rFonts w:ascii="Trebuchet MS" w:hAnsi="Trebuchet MS"/>
          </w:rPr>
          <w:t>CPD</w:t>
        </w:r>
      </w:hyperlink>
      <w:r w:rsidR="001827C3">
        <w:rPr>
          <w:rFonts w:ascii="Trebuchet MS" w:hAnsi="Trebuchet MS"/>
        </w:rPr>
        <w:t xml:space="preserve"> is involved that must be arranged to occur promptly, and within the timeframe stipulated in the </w:t>
      </w:r>
      <w:r w:rsidR="001827C3" w:rsidRPr="00295EC2">
        <w:rPr>
          <w:rFonts w:ascii="Trebuchet MS" w:hAnsi="Trebuchet MS"/>
          <w:i/>
        </w:rPr>
        <w:t>Determination Notice</w:t>
      </w:r>
      <w:r w:rsidR="001827C3">
        <w:rPr>
          <w:rFonts w:ascii="Trebuchet MS" w:hAnsi="Trebuchet MS"/>
        </w:rPr>
        <w:t>.</w:t>
      </w:r>
    </w:p>
    <w:p w14:paraId="44AFDC52" w14:textId="77777777" w:rsidR="00052EE3" w:rsidRPr="00052EE3" w:rsidRDefault="00052EE3" w:rsidP="00052EE3">
      <w:pPr>
        <w:pStyle w:val="Heading2"/>
        <w:ind w:left="431" w:hanging="431"/>
      </w:pPr>
      <w:bookmarkStart w:id="701" w:name="_Explanation_of_‘s43"/>
      <w:bookmarkStart w:id="702" w:name="_Explanation_of_‘s43(3)"/>
      <w:bookmarkStart w:id="703" w:name="_Explanation_of_s43(3)"/>
      <w:bookmarkStart w:id="704" w:name="_Toc164672057"/>
      <w:bookmarkEnd w:id="701"/>
      <w:bookmarkEnd w:id="702"/>
      <w:bookmarkEnd w:id="703"/>
      <w:r w:rsidRPr="00052EE3">
        <w:t>Resignation or Separation prior to Final Determination</w:t>
      </w:r>
    </w:p>
    <w:p w14:paraId="29A41207" w14:textId="77777777" w:rsidR="00052EE3" w:rsidRPr="00052EE3" w:rsidRDefault="00052EE3" w:rsidP="00052EE3">
      <w:pPr>
        <w:spacing w:before="220" w:after="220"/>
      </w:pPr>
      <w:r w:rsidRPr="00052EE3">
        <w:t>Where a member resigns, prior to a final determination being made, Professional Standards will forward provisional findings to the Deputy Commissioner recommending a determination.</w:t>
      </w:r>
    </w:p>
    <w:p w14:paraId="16546106" w14:textId="77777777" w:rsidR="00052EE3" w:rsidRPr="00052EE3" w:rsidRDefault="00052EE3" w:rsidP="00052EE3">
      <w:pPr>
        <w:spacing w:before="220" w:after="220"/>
      </w:pPr>
      <w:r w:rsidRPr="00052EE3">
        <w:t>The Deputy Commissioner will make a determination which will be provided in writing to the subject officer and recorded in IAPro.</w:t>
      </w:r>
    </w:p>
    <w:p w14:paraId="3E1AEBC9" w14:textId="77777777" w:rsidR="00052EE3" w:rsidRPr="00052EE3" w:rsidRDefault="00052EE3" w:rsidP="00052EE3">
      <w:pPr>
        <w:spacing w:before="220" w:after="220"/>
      </w:pPr>
      <w:r w:rsidRPr="00052EE3">
        <w:t>Where a member separates through the finalisation of a workers compensation claim, the decision whether to provide outcome details to them will be made in consultation with Wellbeing Services.</w:t>
      </w:r>
    </w:p>
    <w:p w14:paraId="29D4583C" w14:textId="77777777" w:rsidR="00052EE3" w:rsidRPr="00052EE3" w:rsidRDefault="00052EE3" w:rsidP="00052EE3">
      <w:pPr>
        <w:spacing w:before="220" w:after="220"/>
      </w:pPr>
      <w:r w:rsidRPr="00052EE3">
        <w:t>Notifications of Outcome will occur as per 12.9 Notification of Outcome</w:t>
      </w:r>
    </w:p>
    <w:p w14:paraId="7F5A4256" w14:textId="7FE74C14" w:rsidR="00052EE3" w:rsidRDefault="00052EE3" w:rsidP="00052EE3">
      <w:pPr>
        <w:pStyle w:val="Heading2"/>
      </w:pPr>
      <w:bookmarkStart w:id="705" w:name="_Toc46483034"/>
      <w:r w:rsidRPr="00B55DA0">
        <w:t xml:space="preserve">Notification of Outcome </w:t>
      </w:r>
      <w:r>
        <w:t xml:space="preserve">– </w:t>
      </w:r>
      <w:r w:rsidRPr="00B55DA0">
        <w:t>Complaint</w:t>
      </w:r>
      <w:r>
        <w:t xml:space="preserve">s </w:t>
      </w:r>
      <w:bookmarkEnd w:id="705"/>
      <w:r>
        <w:t>D&amp;I</w:t>
      </w:r>
    </w:p>
    <w:bookmarkEnd w:id="704"/>
    <w:p w14:paraId="589CE4C6" w14:textId="1F1FEE8D" w:rsidR="00C424E2" w:rsidRPr="00C424E2" w:rsidRDefault="00C424E2" w:rsidP="0054254D">
      <w:pPr>
        <w:pStyle w:val="Heading4"/>
        <w:ind w:left="1134" w:hanging="1134"/>
      </w:pPr>
      <w:r w:rsidRPr="00B55DA0">
        <w:t>Notification to Complainant</w:t>
      </w:r>
    </w:p>
    <w:p w14:paraId="7942C1E9" w14:textId="76C5C37C" w:rsidR="00734BFB" w:rsidRPr="00796C8E" w:rsidRDefault="00C424E2" w:rsidP="005B060E">
      <w:pPr>
        <w:spacing w:before="220" w:after="220"/>
        <w:rPr>
          <w:rFonts w:ascii="Trebuchet MS" w:hAnsi="Trebuchet MS"/>
        </w:rPr>
      </w:pPr>
      <w:r>
        <w:rPr>
          <w:rFonts w:ascii="Trebuchet MS" w:hAnsi="Trebuchet MS"/>
        </w:rPr>
        <w:t xml:space="preserve">Whilst </w:t>
      </w:r>
      <w:r w:rsidR="00734BFB" w:rsidRPr="00796C8E">
        <w:rPr>
          <w:rFonts w:ascii="Trebuchet MS" w:hAnsi="Trebuchet MS"/>
        </w:rPr>
        <w:t xml:space="preserve">the complainant is to be regularly updated by telephone in accordance with </w:t>
      </w:r>
      <w:hyperlink w:anchor="_Updating_Subject_Officers_1" w:history="1">
        <w:r w:rsidR="00734BFB" w:rsidRPr="00796C8E">
          <w:rPr>
            <w:rStyle w:val="Hyperlink"/>
            <w:rFonts w:ascii="Trebuchet MS" w:hAnsi="Trebuchet MS"/>
          </w:rPr>
          <w:t>Updating Subject Officers and Complainants</w:t>
        </w:r>
      </w:hyperlink>
      <w:r w:rsidR="00734BFB" w:rsidRPr="00796C8E">
        <w:rPr>
          <w:rFonts w:ascii="Trebuchet MS" w:hAnsi="Trebuchet MS"/>
        </w:rPr>
        <w:t xml:space="preserve">, </w:t>
      </w:r>
      <w:r>
        <w:rPr>
          <w:rFonts w:ascii="Trebuchet MS" w:hAnsi="Trebuchet MS"/>
        </w:rPr>
        <w:t xml:space="preserve">a further requirement to notify applies.  For all level 2 or 3 complaint or </w:t>
      </w:r>
      <w:r w:rsidR="00185A5D">
        <w:rPr>
          <w:rFonts w:ascii="Trebuchet MS" w:hAnsi="Trebuchet MS"/>
        </w:rPr>
        <w:t xml:space="preserve">Diversity and Inclusion </w:t>
      </w:r>
      <w:r>
        <w:rPr>
          <w:rFonts w:ascii="Trebuchet MS" w:hAnsi="Trebuchet MS"/>
        </w:rPr>
        <w:t xml:space="preserve">matters, </w:t>
      </w:r>
      <w:r w:rsidR="00734BFB" w:rsidRPr="00796C8E">
        <w:rPr>
          <w:rFonts w:ascii="Trebuchet MS" w:hAnsi="Trebuchet MS"/>
        </w:rPr>
        <w:t xml:space="preserve">once the </w:t>
      </w:r>
      <w:r w:rsidR="00A33F6F" w:rsidRPr="00796C8E">
        <w:rPr>
          <w:rFonts w:ascii="Trebuchet MS" w:hAnsi="Trebuchet MS"/>
        </w:rPr>
        <w:t xml:space="preserve">subject officer </w:t>
      </w:r>
      <w:r w:rsidR="00734BFB" w:rsidRPr="00796C8E">
        <w:rPr>
          <w:rFonts w:ascii="Trebuchet MS" w:hAnsi="Trebuchet MS"/>
        </w:rPr>
        <w:t xml:space="preserve">is aware of the </w:t>
      </w:r>
      <w:r w:rsidR="00A33F6F" w:rsidRPr="00796C8E">
        <w:rPr>
          <w:rFonts w:ascii="Trebuchet MS" w:hAnsi="Trebuchet MS"/>
        </w:rPr>
        <w:t>final outcome</w:t>
      </w:r>
      <w:r w:rsidR="00734BFB" w:rsidRPr="00796C8E">
        <w:rPr>
          <w:rFonts w:ascii="Trebuchet MS" w:hAnsi="Trebuchet MS"/>
        </w:rPr>
        <w:t xml:space="preserve"> </w:t>
      </w:r>
      <w:r w:rsidR="00886ACD" w:rsidRPr="00796C8E">
        <w:rPr>
          <w:rFonts w:ascii="Trebuchet MS" w:hAnsi="Trebuchet MS"/>
        </w:rPr>
        <w:t xml:space="preserve">and following </w:t>
      </w:r>
      <w:r w:rsidR="00886ACD" w:rsidRPr="0083023C">
        <w:rPr>
          <w:rFonts w:ascii="Trebuchet MS" w:hAnsi="Trebuchet MS"/>
        </w:rPr>
        <w:t>the expiration of any review period</w:t>
      </w:r>
      <w:r w:rsidR="00886ACD" w:rsidRPr="00796C8E">
        <w:rPr>
          <w:rFonts w:ascii="Trebuchet MS" w:hAnsi="Trebuchet MS"/>
        </w:rPr>
        <w:t xml:space="preserve">, </w:t>
      </w:r>
      <w:r w:rsidR="00734BFB" w:rsidRPr="00796C8E">
        <w:rPr>
          <w:rFonts w:ascii="Trebuchet MS" w:hAnsi="Trebuchet MS"/>
        </w:rPr>
        <w:t xml:space="preserve">the complainant </w:t>
      </w:r>
      <w:r>
        <w:rPr>
          <w:rFonts w:ascii="Trebuchet MS" w:hAnsi="Trebuchet MS"/>
        </w:rPr>
        <w:t xml:space="preserve">(including </w:t>
      </w:r>
      <w:r w:rsidR="00185A5D">
        <w:rPr>
          <w:rFonts w:ascii="Trebuchet MS" w:hAnsi="Trebuchet MS"/>
        </w:rPr>
        <w:t>a DAI</w:t>
      </w:r>
      <w:r>
        <w:rPr>
          <w:rFonts w:ascii="Trebuchet MS" w:hAnsi="Trebuchet MS"/>
        </w:rPr>
        <w:t xml:space="preserve"> complainant) is to </w:t>
      </w:r>
      <w:r w:rsidR="00734BFB" w:rsidRPr="00796C8E">
        <w:rPr>
          <w:rFonts w:ascii="Trebuchet MS" w:hAnsi="Trebuchet MS"/>
        </w:rPr>
        <w:t xml:space="preserve">be advised in </w:t>
      </w:r>
      <w:r>
        <w:rPr>
          <w:rFonts w:ascii="Trebuchet MS" w:hAnsi="Trebuchet MS"/>
        </w:rPr>
        <w:t>writing</w:t>
      </w:r>
      <w:r w:rsidR="00886ACD" w:rsidRPr="00C424E2">
        <w:rPr>
          <w:rFonts w:ascii="Trebuchet MS" w:hAnsi="Trebuchet MS"/>
        </w:rPr>
        <w:t xml:space="preserve"> </w:t>
      </w:r>
      <w:r w:rsidR="00886ACD" w:rsidRPr="00796C8E">
        <w:rPr>
          <w:rFonts w:ascii="Trebuchet MS" w:hAnsi="Trebuchet MS"/>
        </w:rPr>
        <w:t xml:space="preserve">of </w:t>
      </w:r>
      <w:r>
        <w:rPr>
          <w:rFonts w:ascii="Trebuchet MS" w:hAnsi="Trebuchet MS"/>
        </w:rPr>
        <w:t xml:space="preserve">outcome and </w:t>
      </w:r>
      <w:r w:rsidR="00886ACD" w:rsidRPr="00796C8E">
        <w:rPr>
          <w:rFonts w:ascii="Trebuchet MS" w:hAnsi="Trebuchet MS"/>
        </w:rPr>
        <w:t xml:space="preserve">the </w:t>
      </w:r>
      <w:r w:rsidR="00092B1E" w:rsidRPr="00796C8E">
        <w:rPr>
          <w:rFonts w:ascii="Trebuchet MS" w:hAnsi="Trebuchet MS"/>
        </w:rPr>
        <w:t>determination</w:t>
      </w:r>
      <w:r>
        <w:rPr>
          <w:rFonts w:ascii="Trebuchet MS" w:hAnsi="Trebuchet MS"/>
        </w:rPr>
        <w:t>, if any,</w:t>
      </w:r>
      <w:r w:rsidR="00092B1E" w:rsidRPr="00796C8E">
        <w:rPr>
          <w:rFonts w:ascii="Trebuchet MS" w:hAnsi="Trebuchet MS"/>
        </w:rPr>
        <w:t xml:space="preserve"> </w:t>
      </w:r>
      <w:r w:rsidR="00295EC2">
        <w:rPr>
          <w:rFonts w:ascii="Trebuchet MS" w:hAnsi="Trebuchet MS"/>
        </w:rPr>
        <w:t>to take a</w:t>
      </w:r>
      <w:r w:rsidR="00092B1E" w:rsidRPr="00796C8E">
        <w:rPr>
          <w:rFonts w:ascii="Trebuchet MS" w:hAnsi="Trebuchet MS"/>
        </w:rPr>
        <w:t xml:space="preserve"> </w:t>
      </w:r>
      <w:hyperlink w:anchor="_Legislation" w:history="1">
        <w:r w:rsidR="00092B1E" w:rsidRPr="00796C8E">
          <w:rPr>
            <w:rStyle w:val="Hyperlink"/>
            <w:rFonts w:ascii="Trebuchet MS" w:hAnsi="Trebuchet MS"/>
          </w:rPr>
          <w:t>s</w:t>
        </w:r>
        <w:r w:rsidR="005C09FA" w:rsidRPr="00796C8E">
          <w:rPr>
            <w:rStyle w:val="Hyperlink"/>
            <w:rFonts w:ascii="Trebuchet MS" w:hAnsi="Trebuchet MS"/>
          </w:rPr>
          <w:t xml:space="preserve">ection </w:t>
        </w:r>
        <w:r w:rsidR="00092B1E" w:rsidRPr="00796C8E">
          <w:rPr>
            <w:rStyle w:val="Hyperlink"/>
            <w:rFonts w:ascii="Trebuchet MS" w:hAnsi="Trebuchet MS"/>
          </w:rPr>
          <w:t>43(3) action</w:t>
        </w:r>
      </w:hyperlink>
      <w:r w:rsidR="00886ACD" w:rsidRPr="00796C8E">
        <w:rPr>
          <w:rFonts w:ascii="Trebuchet MS" w:hAnsi="Trebuchet MS"/>
        </w:rPr>
        <w:t xml:space="preserve">.  </w:t>
      </w:r>
      <w:r w:rsidR="00D13792">
        <w:rPr>
          <w:rFonts w:ascii="Trebuchet MS" w:hAnsi="Trebuchet MS"/>
        </w:rPr>
        <w:t xml:space="preserve">Advising the complainant of the outcome further supports Tasmania Police being accountable for our actions.  Further, we have an obligation, </w:t>
      </w:r>
      <w:r w:rsidRPr="00796C8E">
        <w:rPr>
          <w:rFonts w:ascii="Trebuchet MS" w:hAnsi="Trebuchet MS"/>
        </w:rPr>
        <w:t>under s</w:t>
      </w:r>
      <w:r>
        <w:rPr>
          <w:rFonts w:ascii="Trebuchet MS" w:hAnsi="Trebuchet MS"/>
        </w:rPr>
        <w:t xml:space="preserve">ection </w:t>
      </w:r>
      <w:r w:rsidRPr="00796C8E">
        <w:rPr>
          <w:rFonts w:ascii="Trebuchet MS" w:hAnsi="Trebuchet MS"/>
        </w:rPr>
        <w:t xml:space="preserve">47(3)(a) of the </w:t>
      </w:r>
      <w:r w:rsidRPr="00796C8E">
        <w:rPr>
          <w:rFonts w:ascii="Trebuchet MS" w:hAnsi="Trebuchet MS"/>
          <w:i/>
        </w:rPr>
        <w:t>Police Service Act 2003</w:t>
      </w:r>
      <w:r w:rsidR="00D13792">
        <w:rPr>
          <w:rFonts w:ascii="Trebuchet MS" w:hAnsi="Trebuchet MS"/>
          <w:i/>
        </w:rPr>
        <w:t xml:space="preserve">, </w:t>
      </w:r>
      <w:r w:rsidR="00D13792" w:rsidRPr="00D13792">
        <w:rPr>
          <w:rFonts w:ascii="Trebuchet MS" w:hAnsi="Trebuchet MS"/>
        </w:rPr>
        <w:t xml:space="preserve">to </w:t>
      </w:r>
      <w:r w:rsidR="00D13792">
        <w:rPr>
          <w:rFonts w:ascii="Trebuchet MS" w:hAnsi="Trebuchet MS"/>
        </w:rPr>
        <w:t xml:space="preserve">inform the complainant if a determination has been made to take any action under </w:t>
      </w:r>
      <w:r w:rsidR="00D13792" w:rsidRPr="00D13792">
        <w:rPr>
          <w:rFonts w:ascii="Trebuchet MS" w:hAnsi="Trebuchet MS"/>
        </w:rPr>
        <w:t>section 43(3)</w:t>
      </w:r>
      <w:r>
        <w:rPr>
          <w:rFonts w:ascii="Trebuchet MS" w:hAnsi="Trebuchet MS"/>
        </w:rPr>
        <w:t xml:space="preserve">. </w:t>
      </w:r>
      <w:r w:rsidR="00886ACD" w:rsidRPr="00796C8E">
        <w:rPr>
          <w:rFonts w:ascii="Trebuchet MS" w:hAnsi="Trebuchet MS"/>
        </w:rPr>
        <w:t>Responsibility for writing the letter rests with the authoriser.  To promote a consistent approach authorisers are requ</w:t>
      </w:r>
      <w:r w:rsidR="005B060E" w:rsidRPr="00796C8E">
        <w:rPr>
          <w:rFonts w:ascii="Trebuchet MS" w:hAnsi="Trebuchet MS"/>
        </w:rPr>
        <w:t xml:space="preserve">ired to use the </w:t>
      </w:r>
      <w:r w:rsidRPr="00E84A17">
        <w:rPr>
          <w:rFonts w:ascii="Trebuchet MS" w:hAnsi="Trebuchet MS"/>
          <w:i/>
          <w:color w:val="FF0000"/>
        </w:rPr>
        <w:t>Notification of Outcome to Complainant</w:t>
      </w:r>
      <w:r w:rsidR="005B060E" w:rsidRPr="00796C8E">
        <w:rPr>
          <w:rFonts w:ascii="Trebuchet MS" w:hAnsi="Trebuchet MS"/>
        </w:rPr>
        <w:t xml:space="preserve"> template.</w:t>
      </w:r>
    </w:p>
    <w:p w14:paraId="14ED24F2" w14:textId="23A75DF1" w:rsidR="00734BFB" w:rsidRPr="00796C8E" w:rsidRDefault="00734BFB" w:rsidP="005B060E">
      <w:pPr>
        <w:spacing w:before="220" w:after="220"/>
        <w:rPr>
          <w:rFonts w:ascii="Trebuchet MS" w:hAnsi="Trebuchet MS"/>
        </w:rPr>
      </w:pPr>
      <w:r w:rsidRPr="00796C8E">
        <w:rPr>
          <w:rFonts w:ascii="Trebuchet MS" w:hAnsi="Trebuchet MS"/>
        </w:rPr>
        <w:t>It is important</w:t>
      </w:r>
      <w:r w:rsidR="00D13792">
        <w:rPr>
          <w:rFonts w:ascii="Trebuchet MS" w:hAnsi="Trebuchet MS"/>
        </w:rPr>
        <w:t>, for reasons of accountability and integrity,</w:t>
      </w:r>
      <w:r w:rsidRPr="00796C8E">
        <w:rPr>
          <w:rFonts w:ascii="Trebuchet MS" w:hAnsi="Trebuchet MS"/>
        </w:rPr>
        <w:t xml:space="preserve"> that complainants are notified of </w:t>
      </w:r>
      <w:r w:rsidR="00092B1E" w:rsidRPr="00796C8E">
        <w:rPr>
          <w:rFonts w:ascii="Trebuchet MS" w:hAnsi="Trebuchet MS"/>
        </w:rPr>
        <w:t xml:space="preserve">any </w:t>
      </w:r>
      <w:r w:rsidRPr="00796C8E">
        <w:rPr>
          <w:rFonts w:ascii="Trebuchet MS" w:hAnsi="Trebuchet MS"/>
        </w:rPr>
        <w:t xml:space="preserve">complaint </w:t>
      </w:r>
      <w:r w:rsidR="00092B1E" w:rsidRPr="00796C8E">
        <w:rPr>
          <w:rFonts w:ascii="Trebuchet MS" w:hAnsi="Trebuchet MS"/>
        </w:rPr>
        <w:t xml:space="preserve">determination and </w:t>
      </w:r>
      <w:r w:rsidR="00092B1E" w:rsidRPr="00647D9C">
        <w:rPr>
          <w:rFonts w:ascii="Trebuchet MS" w:hAnsi="Trebuchet MS"/>
        </w:rPr>
        <w:t>s</w:t>
      </w:r>
      <w:r w:rsidR="005C09FA" w:rsidRPr="00647D9C">
        <w:rPr>
          <w:rFonts w:ascii="Trebuchet MS" w:hAnsi="Trebuchet MS"/>
        </w:rPr>
        <w:t xml:space="preserve">ection </w:t>
      </w:r>
      <w:r w:rsidR="00092B1E" w:rsidRPr="00647D9C">
        <w:rPr>
          <w:rFonts w:ascii="Trebuchet MS" w:hAnsi="Trebuchet MS"/>
        </w:rPr>
        <w:t>43(3) action</w:t>
      </w:r>
      <w:r w:rsidR="00092B1E" w:rsidRPr="00796C8E">
        <w:rPr>
          <w:rFonts w:ascii="Trebuchet MS" w:hAnsi="Trebuchet MS"/>
        </w:rPr>
        <w:t xml:space="preserve"> </w:t>
      </w:r>
      <w:r w:rsidRPr="00796C8E">
        <w:rPr>
          <w:rFonts w:ascii="Trebuchet MS" w:hAnsi="Trebuchet MS"/>
        </w:rPr>
        <w:t xml:space="preserve">with accuracy and </w:t>
      </w:r>
      <w:r w:rsidR="00092B1E" w:rsidRPr="00796C8E">
        <w:rPr>
          <w:rFonts w:ascii="Trebuchet MS" w:hAnsi="Trebuchet MS"/>
        </w:rPr>
        <w:t xml:space="preserve">an </w:t>
      </w:r>
      <w:r w:rsidRPr="00796C8E">
        <w:rPr>
          <w:rFonts w:ascii="Trebuchet MS" w:hAnsi="Trebuchet MS"/>
        </w:rPr>
        <w:t>appropriate level of detail.  The key points to note are:</w:t>
      </w:r>
    </w:p>
    <w:p w14:paraId="7740A0B3" w14:textId="7B92EDA7" w:rsidR="00092B1E" w:rsidRPr="00796C8E" w:rsidRDefault="00734BFB" w:rsidP="00452DBF">
      <w:pPr>
        <w:pStyle w:val="ListParagraph"/>
        <w:numPr>
          <w:ilvl w:val="0"/>
          <w:numId w:val="142"/>
        </w:numPr>
        <w:spacing w:before="120" w:after="120"/>
        <w:ind w:left="1134" w:hanging="567"/>
        <w:contextualSpacing w:val="0"/>
        <w:rPr>
          <w:rFonts w:ascii="Trebuchet MS" w:hAnsi="Trebuchet MS"/>
        </w:rPr>
      </w:pPr>
      <w:r w:rsidRPr="00796C8E">
        <w:rPr>
          <w:rFonts w:ascii="Trebuchet MS" w:hAnsi="Trebuchet MS"/>
        </w:rPr>
        <w:t xml:space="preserve">The letter should provide </w:t>
      </w:r>
      <w:r w:rsidR="00092B1E" w:rsidRPr="00796C8E">
        <w:rPr>
          <w:rFonts w:ascii="Trebuchet MS" w:hAnsi="Trebuchet MS"/>
        </w:rPr>
        <w:t xml:space="preserve">concise </w:t>
      </w:r>
      <w:r w:rsidRPr="00796C8E">
        <w:rPr>
          <w:rFonts w:ascii="Trebuchet MS" w:hAnsi="Trebuchet MS"/>
        </w:rPr>
        <w:t>information about the findings and determinations for each individual allega</w:t>
      </w:r>
      <w:r w:rsidR="00092B1E" w:rsidRPr="00796C8E">
        <w:rPr>
          <w:rFonts w:ascii="Trebuchet MS" w:hAnsi="Trebuchet MS"/>
        </w:rPr>
        <w:t>tion contained in the complaint, without detailing the course of the entire investigation.</w:t>
      </w:r>
    </w:p>
    <w:p w14:paraId="0D75772A" w14:textId="1F81BD5A" w:rsidR="00A33F6F" w:rsidRPr="00796C8E" w:rsidRDefault="00A33F6F" w:rsidP="00452DBF">
      <w:pPr>
        <w:pStyle w:val="ListParagraph"/>
        <w:numPr>
          <w:ilvl w:val="0"/>
          <w:numId w:val="142"/>
        </w:numPr>
        <w:spacing w:before="120" w:after="120"/>
        <w:ind w:left="1134" w:hanging="567"/>
        <w:contextualSpacing w:val="0"/>
        <w:rPr>
          <w:rFonts w:ascii="Trebuchet MS" w:hAnsi="Trebuchet MS"/>
        </w:rPr>
      </w:pPr>
      <w:r w:rsidRPr="00796C8E">
        <w:rPr>
          <w:rFonts w:ascii="Trebuchet MS" w:hAnsi="Trebuchet MS"/>
        </w:rPr>
        <w:t xml:space="preserve">Wording of the inquiry / investigation outcome should be accurate and not paraphrased.  For </w:t>
      </w:r>
      <w:r w:rsidR="00752AAB" w:rsidRPr="00796C8E">
        <w:rPr>
          <w:rFonts w:ascii="Trebuchet MS" w:hAnsi="Trebuchet MS"/>
        </w:rPr>
        <w:t>example,</w:t>
      </w:r>
      <w:r w:rsidRPr="00796C8E">
        <w:rPr>
          <w:rFonts w:ascii="Trebuchet MS" w:hAnsi="Trebuchet MS"/>
        </w:rPr>
        <w:t xml:space="preserve"> if a determination includes “provision of advice and guidance” then the complainant letter should say “advice and guidance was provided” (and not “internal disciplinary action has been taken”, which has markedly different connotations).</w:t>
      </w:r>
    </w:p>
    <w:p w14:paraId="0561DB55" w14:textId="03991D19" w:rsidR="00734BFB" w:rsidRPr="004B70FB" w:rsidRDefault="00092B1E" w:rsidP="0054254D">
      <w:pPr>
        <w:pStyle w:val="Heading4"/>
        <w:ind w:left="1134" w:hanging="1134"/>
      </w:pPr>
      <w:r w:rsidRPr="004B70FB">
        <w:t>Notification to Witnesses</w:t>
      </w:r>
    </w:p>
    <w:p w14:paraId="1627F95D" w14:textId="56735E3C" w:rsidR="00734BFB" w:rsidRDefault="00092B1E" w:rsidP="00646987">
      <w:pPr>
        <w:spacing w:before="220" w:after="220"/>
        <w:rPr>
          <w:rFonts w:ascii="Trebuchet MS" w:hAnsi="Trebuchet MS"/>
        </w:rPr>
      </w:pPr>
      <w:r w:rsidRPr="00796C8E">
        <w:rPr>
          <w:rFonts w:ascii="Trebuchet MS" w:hAnsi="Trebuchet MS"/>
        </w:rPr>
        <w:t>There is no legislated obligation to notify witnesses of the complaint outcome however c</w:t>
      </w:r>
      <w:r w:rsidR="00734BFB" w:rsidRPr="00796C8E">
        <w:rPr>
          <w:rFonts w:ascii="Trebuchet MS" w:hAnsi="Trebuchet MS"/>
        </w:rPr>
        <w:t xml:space="preserve">onsideration should be given </w:t>
      </w:r>
      <w:r w:rsidR="00C910BF" w:rsidRPr="00796C8E">
        <w:rPr>
          <w:rFonts w:ascii="Trebuchet MS" w:hAnsi="Trebuchet MS"/>
        </w:rPr>
        <w:t>to</w:t>
      </w:r>
      <w:r w:rsidRPr="00796C8E">
        <w:rPr>
          <w:rFonts w:ascii="Trebuchet MS" w:hAnsi="Trebuchet MS"/>
        </w:rPr>
        <w:t xml:space="preserve"> notifying them</w:t>
      </w:r>
      <w:r w:rsidR="00C910BF" w:rsidRPr="00796C8E">
        <w:rPr>
          <w:rFonts w:ascii="Trebuchet MS" w:hAnsi="Trebuchet MS"/>
        </w:rPr>
        <w:t>,</w:t>
      </w:r>
      <w:r w:rsidRPr="00796C8E">
        <w:rPr>
          <w:rFonts w:ascii="Trebuchet MS" w:hAnsi="Trebuchet MS"/>
        </w:rPr>
        <w:t xml:space="preserve"> on a case-by-case basis</w:t>
      </w:r>
      <w:r w:rsidR="00734BFB" w:rsidRPr="00796C8E">
        <w:rPr>
          <w:rFonts w:ascii="Trebuchet MS" w:hAnsi="Trebuchet MS"/>
        </w:rPr>
        <w:t>.</w:t>
      </w:r>
      <w:r w:rsidRPr="00796C8E">
        <w:rPr>
          <w:rFonts w:ascii="Trebuchet MS" w:hAnsi="Trebuchet MS"/>
        </w:rPr>
        <w:t xml:space="preserve">  For example, those who provide significant assistance </w:t>
      </w:r>
      <w:r w:rsidR="005C40A3">
        <w:rPr>
          <w:rFonts w:ascii="Trebuchet MS" w:hAnsi="Trebuchet MS"/>
        </w:rPr>
        <w:t>should</w:t>
      </w:r>
      <w:r w:rsidR="00C910BF" w:rsidRPr="00796C8E">
        <w:rPr>
          <w:rFonts w:ascii="Trebuchet MS" w:hAnsi="Trebuchet MS"/>
        </w:rPr>
        <w:t xml:space="preserve"> have their efforts acknowledged.  </w:t>
      </w:r>
    </w:p>
    <w:p w14:paraId="6AAC7E4C" w14:textId="6E43A814" w:rsidR="00C424E2" w:rsidRDefault="00C424E2" w:rsidP="003850E1">
      <w:pPr>
        <w:pStyle w:val="Heading2"/>
      </w:pPr>
      <w:bookmarkStart w:id="706" w:name="_Toc164672058"/>
      <w:r w:rsidRPr="00B55DA0">
        <w:t xml:space="preserve">Notification of Outcome </w:t>
      </w:r>
      <w:r w:rsidR="00D13792">
        <w:t>–</w:t>
      </w:r>
      <w:r>
        <w:t xml:space="preserve"> </w:t>
      </w:r>
      <w:r w:rsidR="00D13792">
        <w:t>IRM and Compliance Review</w:t>
      </w:r>
      <w:bookmarkEnd w:id="706"/>
    </w:p>
    <w:p w14:paraId="681747E6" w14:textId="59F1556F" w:rsidR="00A41CC6" w:rsidRDefault="00A41CC6" w:rsidP="00646987">
      <w:pPr>
        <w:spacing w:before="220" w:after="220"/>
        <w:rPr>
          <w:rFonts w:ascii="Trebuchet MS" w:hAnsi="Trebuchet MS"/>
        </w:rPr>
      </w:pPr>
      <w:r>
        <w:rPr>
          <w:rFonts w:ascii="Trebuchet MS" w:hAnsi="Trebuchet MS"/>
        </w:rPr>
        <w:t xml:space="preserve">Whilst members have obligations under the </w:t>
      </w:r>
      <w:hyperlink r:id="rId120" w:history="1">
        <w:r w:rsidR="00F24DF8" w:rsidRPr="00F24DF8">
          <w:rPr>
            <w:rStyle w:val="Hyperlink"/>
            <w:rFonts w:ascii="Trebuchet MS" w:hAnsi="Trebuchet MS"/>
          </w:rPr>
          <w:t xml:space="preserve">Part </w:t>
        </w:r>
        <w:r w:rsidR="008E263E" w:rsidRPr="00F24DF8">
          <w:rPr>
            <w:rStyle w:val="Hyperlink"/>
            <w:rFonts w:ascii="Trebuchet MS" w:hAnsi="Trebuchet MS"/>
          </w:rPr>
          <w:t>13</w:t>
        </w:r>
      </w:hyperlink>
      <w:r w:rsidR="008E263E" w:rsidRPr="008E263E">
        <w:rPr>
          <w:rFonts w:ascii="Trebuchet MS" w:hAnsi="Trebuchet MS"/>
          <w:color w:val="FF0000"/>
        </w:rPr>
        <w:t xml:space="preserve"> </w:t>
      </w:r>
      <w:r w:rsidR="008E263E" w:rsidRPr="00ED3270">
        <w:rPr>
          <w:rFonts w:ascii="Trebuchet MS" w:hAnsi="Trebuchet MS"/>
        </w:rPr>
        <w:t xml:space="preserve">of the </w:t>
      </w:r>
      <w:r w:rsidRPr="00ED3270">
        <w:rPr>
          <w:rFonts w:ascii="Trebuchet MS" w:hAnsi="Trebuchet MS"/>
        </w:rPr>
        <w:t xml:space="preserve">TPM </w:t>
      </w:r>
      <w:r>
        <w:rPr>
          <w:rFonts w:ascii="Trebuchet MS" w:hAnsi="Trebuchet MS"/>
        </w:rPr>
        <w:t>to report conduct matters involving other members, c</w:t>
      </w:r>
      <w:r w:rsidR="004B70FB">
        <w:rPr>
          <w:rFonts w:ascii="Trebuchet MS" w:hAnsi="Trebuchet MS"/>
        </w:rPr>
        <w:t xml:space="preserve">ulturally it is important to foster an environment in which members </w:t>
      </w:r>
      <w:r>
        <w:rPr>
          <w:rFonts w:ascii="Trebuchet MS" w:hAnsi="Trebuchet MS"/>
        </w:rPr>
        <w:t xml:space="preserve">feel empowered to </w:t>
      </w:r>
      <w:r w:rsidR="004B70FB">
        <w:rPr>
          <w:rFonts w:ascii="Trebuchet MS" w:hAnsi="Trebuchet MS"/>
        </w:rPr>
        <w:t>report</w:t>
      </w:r>
      <w:r>
        <w:rPr>
          <w:rFonts w:ascii="Trebuchet MS" w:hAnsi="Trebuchet MS"/>
        </w:rPr>
        <w:t xml:space="preserve"> such matters.  For this reason, when a member reports a matter, the report is to be acknowledged either verbally or in writing.  </w:t>
      </w:r>
    </w:p>
    <w:p w14:paraId="43A9D48E" w14:textId="549F6931" w:rsidR="00C424E2" w:rsidRDefault="00A41CC6" w:rsidP="00646987">
      <w:pPr>
        <w:spacing w:before="220" w:after="220"/>
        <w:rPr>
          <w:rFonts w:ascii="Trebuchet MS" w:hAnsi="Trebuchet MS"/>
        </w:rPr>
      </w:pPr>
      <w:r>
        <w:rPr>
          <w:rFonts w:ascii="Trebuchet MS" w:hAnsi="Trebuchet MS"/>
        </w:rPr>
        <w:t>Whilst</w:t>
      </w:r>
      <w:r w:rsidR="004B70FB">
        <w:rPr>
          <w:rFonts w:ascii="Trebuchet MS" w:hAnsi="Trebuchet MS"/>
        </w:rPr>
        <w:t xml:space="preserve"> </w:t>
      </w:r>
      <w:r>
        <w:rPr>
          <w:rFonts w:ascii="Trebuchet MS" w:hAnsi="Trebuchet MS"/>
        </w:rPr>
        <w:t>t</w:t>
      </w:r>
      <w:r w:rsidR="004B70FB">
        <w:rPr>
          <w:rFonts w:ascii="Trebuchet MS" w:hAnsi="Trebuchet MS"/>
        </w:rPr>
        <w:t>here is no requirement to formally advise the member of the outcome</w:t>
      </w:r>
      <w:r w:rsidR="00C856AC">
        <w:rPr>
          <w:rFonts w:ascii="Trebuchet MS" w:hAnsi="Trebuchet MS"/>
        </w:rPr>
        <w:t>,</w:t>
      </w:r>
      <w:r w:rsidR="004B70FB">
        <w:rPr>
          <w:rFonts w:ascii="Trebuchet MS" w:hAnsi="Trebuchet MS"/>
        </w:rPr>
        <w:t xml:space="preserve"> consideration should be given to doing </w:t>
      </w:r>
      <w:r w:rsidR="007B6D2D">
        <w:rPr>
          <w:rFonts w:ascii="Trebuchet MS" w:hAnsi="Trebuchet MS"/>
        </w:rPr>
        <w:t>this on a case by case basis – with the preferred position being that the member is advised of the outcome.</w:t>
      </w:r>
    </w:p>
    <w:p w14:paraId="16962214" w14:textId="77777777" w:rsidR="00734BFB" w:rsidRPr="00B55DA0" w:rsidRDefault="00734BFB" w:rsidP="003850E1">
      <w:pPr>
        <w:pStyle w:val="Heading2"/>
      </w:pPr>
      <w:bookmarkStart w:id="707" w:name="_Notification_to_Media"/>
      <w:bookmarkStart w:id="708" w:name="_Toc164672059"/>
      <w:bookmarkEnd w:id="707"/>
      <w:r w:rsidRPr="00B55DA0">
        <w:t>Notification to Media</w:t>
      </w:r>
      <w:bookmarkEnd w:id="708"/>
    </w:p>
    <w:p w14:paraId="5C3DB8F8" w14:textId="2FAA8394" w:rsidR="001E08B2" w:rsidRPr="00796C8E" w:rsidRDefault="001E08B2" w:rsidP="0054254D">
      <w:pPr>
        <w:pStyle w:val="Heading4"/>
        <w:ind w:left="1134" w:hanging="1134"/>
      </w:pPr>
      <w:r w:rsidRPr="00796C8E">
        <w:t xml:space="preserve">Subject Officers who are Stood Down or Suspended </w:t>
      </w:r>
    </w:p>
    <w:p w14:paraId="46EDE214" w14:textId="6181FCEA" w:rsidR="001E08B2" w:rsidRPr="00796C8E" w:rsidRDefault="001E08B2" w:rsidP="001E08B2">
      <w:pPr>
        <w:spacing w:before="220" w:after="220"/>
        <w:rPr>
          <w:rFonts w:ascii="Trebuchet MS" w:hAnsi="Trebuchet MS"/>
        </w:rPr>
      </w:pPr>
      <w:r w:rsidRPr="00796C8E">
        <w:rPr>
          <w:rFonts w:ascii="Trebuchet MS" w:hAnsi="Trebuchet MS"/>
        </w:rPr>
        <w:t xml:space="preserve">It is not standard practice for Tasmania Police to issue a media release when a subject officer is stood down or suspended.  If approached by the media about such a matter, members </w:t>
      </w:r>
      <w:r w:rsidR="00C856AC">
        <w:rPr>
          <w:rFonts w:ascii="Trebuchet MS" w:hAnsi="Trebuchet MS"/>
        </w:rPr>
        <w:t>are to</w:t>
      </w:r>
      <w:r w:rsidRPr="00796C8E">
        <w:rPr>
          <w:rFonts w:ascii="Trebuchet MS" w:hAnsi="Trebuchet MS"/>
        </w:rPr>
        <w:t xml:space="preserve"> refer the inquiry to the Deputy Commissioner.</w:t>
      </w:r>
    </w:p>
    <w:p w14:paraId="18A62313" w14:textId="10799A55" w:rsidR="001C7043" w:rsidRPr="0054254D" w:rsidRDefault="001E08B2" w:rsidP="0054254D">
      <w:pPr>
        <w:pStyle w:val="Heading4"/>
        <w:ind w:left="1134" w:hanging="1134"/>
      </w:pPr>
      <w:r w:rsidRPr="0054254D">
        <w:t xml:space="preserve">Subject Officers </w:t>
      </w:r>
      <w:r w:rsidR="001C7043" w:rsidRPr="0054254D">
        <w:t>who are Charged</w:t>
      </w:r>
    </w:p>
    <w:p w14:paraId="389C4028" w14:textId="50A74C1A" w:rsidR="00734BFB" w:rsidRPr="00796C8E" w:rsidRDefault="001C7043" w:rsidP="00646987">
      <w:pPr>
        <w:spacing w:before="220" w:after="220"/>
        <w:rPr>
          <w:rFonts w:ascii="Trebuchet MS" w:hAnsi="Trebuchet MS"/>
        </w:rPr>
      </w:pPr>
      <w:r w:rsidRPr="00796C8E">
        <w:rPr>
          <w:rFonts w:ascii="Trebuchet MS" w:hAnsi="Trebuchet MS"/>
        </w:rPr>
        <w:t>T</w:t>
      </w:r>
      <w:r w:rsidR="00734BFB" w:rsidRPr="00796C8E">
        <w:rPr>
          <w:rFonts w:ascii="Trebuchet MS" w:hAnsi="Trebuchet MS"/>
        </w:rPr>
        <w:t xml:space="preserve">he Commissioner has authorised Media </w:t>
      </w:r>
      <w:r w:rsidR="00994046" w:rsidRPr="00796C8E">
        <w:rPr>
          <w:rFonts w:ascii="Trebuchet MS" w:hAnsi="Trebuchet MS"/>
        </w:rPr>
        <w:t>&amp;</w:t>
      </w:r>
      <w:r w:rsidR="00734BFB" w:rsidRPr="00796C8E">
        <w:rPr>
          <w:rFonts w:ascii="Trebuchet MS" w:hAnsi="Trebuchet MS"/>
        </w:rPr>
        <w:t xml:space="preserve"> Communications Services to prepare and issue a media release when a </w:t>
      </w:r>
      <w:r w:rsidR="0057581E" w:rsidRPr="00796C8E">
        <w:rPr>
          <w:rFonts w:ascii="Trebuchet MS" w:hAnsi="Trebuchet MS"/>
        </w:rPr>
        <w:t xml:space="preserve">subject officer </w:t>
      </w:r>
      <w:r w:rsidR="00734BFB" w:rsidRPr="00796C8E">
        <w:rPr>
          <w:rFonts w:ascii="Trebuchet MS" w:hAnsi="Trebuchet MS"/>
        </w:rPr>
        <w:t xml:space="preserve">is charged with a </w:t>
      </w:r>
      <w:r w:rsidRPr="00796C8E">
        <w:rPr>
          <w:rFonts w:ascii="Trebuchet MS" w:hAnsi="Trebuchet MS"/>
        </w:rPr>
        <w:t xml:space="preserve">serious offence or </w:t>
      </w:r>
      <w:r w:rsidR="00734BFB" w:rsidRPr="00796C8E">
        <w:rPr>
          <w:rFonts w:ascii="Trebuchet MS" w:hAnsi="Trebuchet MS"/>
        </w:rPr>
        <w:t xml:space="preserve">crime, provided there are no legal or operational reasons preventing it. The Deputy Commissioner must authorise </w:t>
      </w:r>
      <w:r w:rsidR="0057581E" w:rsidRPr="00796C8E">
        <w:rPr>
          <w:rFonts w:ascii="Trebuchet MS" w:hAnsi="Trebuchet MS"/>
        </w:rPr>
        <w:t>each</w:t>
      </w:r>
      <w:r w:rsidR="00734BFB" w:rsidRPr="00796C8E">
        <w:rPr>
          <w:rFonts w:ascii="Trebuchet MS" w:hAnsi="Trebuchet MS"/>
        </w:rPr>
        <w:t xml:space="preserve"> media release.</w:t>
      </w:r>
    </w:p>
    <w:p w14:paraId="5D561778" w14:textId="4D51EEC6" w:rsidR="00734BFB" w:rsidRPr="00796C8E" w:rsidRDefault="001C7043" w:rsidP="00646987">
      <w:pPr>
        <w:spacing w:before="220" w:after="220"/>
        <w:rPr>
          <w:rFonts w:ascii="Trebuchet MS" w:hAnsi="Trebuchet MS"/>
        </w:rPr>
      </w:pPr>
      <w:r w:rsidRPr="00796C8E">
        <w:rPr>
          <w:rFonts w:ascii="Trebuchet MS" w:hAnsi="Trebuchet MS"/>
        </w:rPr>
        <w:t>Care must be taken not to identify the member.  Their</w:t>
      </w:r>
      <w:r w:rsidR="00734BFB" w:rsidRPr="00796C8E">
        <w:rPr>
          <w:rFonts w:ascii="Trebuchet MS" w:hAnsi="Trebuchet MS"/>
        </w:rPr>
        <w:t xml:space="preserve"> age, </w:t>
      </w:r>
      <w:r w:rsidR="00B97B36" w:rsidRPr="00796C8E">
        <w:rPr>
          <w:rFonts w:ascii="Trebuchet MS" w:hAnsi="Trebuchet MS"/>
        </w:rPr>
        <w:t xml:space="preserve">gender, </w:t>
      </w:r>
      <w:r w:rsidR="00734BFB" w:rsidRPr="00796C8E">
        <w:rPr>
          <w:rFonts w:ascii="Trebuchet MS" w:hAnsi="Trebuchet MS"/>
        </w:rPr>
        <w:t xml:space="preserve">rank and </w:t>
      </w:r>
      <w:r w:rsidRPr="00796C8E">
        <w:rPr>
          <w:rFonts w:ascii="Trebuchet MS" w:hAnsi="Trebuchet MS"/>
        </w:rPr>
        <w:t>geographic location (North, South or North West)</w:t>
      </w:r>
      <w:r w:rsidR="00734BFB" w:rsidRPr="00796C8E">
        <w:rPr>
          <w:rFonts w:ascii="Trebuchet MS" w:hAnsi="Trebuchet MS"/>
        </w:rPr>
        <w:t xml:space="preserve"> </w:t>
      </w:r>
      <w:r w:rsidR="0057581E" w:rsidRPr="00796C8E">
        <w:rPr>
          <w:rFonts w:ascii="Trebuchet MS" w:hAnsi="Trebuchet MS"/>
        </w:rPr>
        <w:t xml:space="preserve">and charge </w:t>
      </w:r>
      <w:r w:rsidRPr="00796C8E">
        <w:rPr>
          <w:rFonts w:ascii="Trebuchet MS" w:hAnsi="Trebuchet MS"/>
        </w:rPr>
        <w:t xml:space="preserve">are the only details that </w:t>
      </w:r>
      <w:r w:rsidR="0057581E" w:rsidRPr="00796C8E">
        <w:rPr>
          <w:rFonts w:ascii="Trebuchet MS" w:hAnsi="Trebuchet MS"/>
        </w:rPr>
        <w:t xml:space="preserve">are to </w:t>
      </w:r>
      <w:r w:rsidRPr="00796C8E">
        <w:rPr>
          <w:rFonts w:ascii="Trebuchet MS" w:hAnsi="Trebuchet MS"/>
        </w:rPr>
        <w:t xml:space="preserve">be disclosed.  The </w:t>
      </w:r>
      <w:r w:rsidR="0057581E" w:rsidRPr="00796C8E">
        <w:rPr>
          <w:rFonts w:ascii="Trebuchet MS" w:hAnsi="Trebuchet MS"/>
        </w:rPr>
        <w:t>subject officer’s district</w:t>
      </w:r>
      <w:r w:rsidRPr="00796C8E">
        <w:rPr>
          <w:rFonts w:ascii="Trebuchet MS" w:hAnsi="Trebuchet MS"/>
        </w:rPr>
        <w:t xml:space="preserve">, </w:t>
      </w:r>
      <w:r w:rsidR="0057581E" w:rsidRPr="00796C8E">
        <w:rPr>
          <w:rFonts w:ascii="Trebuchet MS" w:hAnsi="Trebuchet MS"/>
        </w:rPr>
        <w:t xml:space="preserve">division </w:t>
      </w:r>
      <w:r w:rsidRPr="00796C8E">
        <w:rPr>
          <w:rFonts w:ascii="Trebuchet MS" w:hAnsi="Trebuchet MS"/>
        </w:rPr>
        <w:t>and</w:t>
      </w:r>
      <w:r w:rsidR="005B060E" w:rsidRPr="00796C8E">
        <w:rPr>
          <w:rFonts w:ascii="Trebuchet MS" w:hAnsi="Trebuchet MS"/>
        </w:rPr>
        <w:t xml:space="preserve"> station will not be disclosed.</w:t>
      </w:r>
    </w:p>
    <w:p w14:paraId="4A0B5C35" w14:textId="4616767A" w:rsidR="000015DF" w:rsidRPr="00796C8E" w:rsidRDefault="000015DF" w:rsidP="003C7AD5">
      <w:pPr>
        <w:spacing w:before="120" w:after="120"/>
        <w:jc w:val="left"/>
        <w:rPr>
          <w:rStyle w:val="IntenseEmphasis"/>
          <w:b w:val="0"/>
          <w:iCs/>
        </w:rPr>
      </w:pPr>
      <w:r w:rsidRPr="00796C8E">
        <w:rPr>
          <w:rStyle w:val="IntenseEmphasis"/>
        </w:rPr>
        <w:t>Example Media Release</w:t>
      </w:r>
      <w:r w:rsidR="00F209F4" w:rsidRPr="00796C8E">
        <w:rPr>
          <w:rStyle w:val="IntenseEmphasis"/>
        </w:rPr>
        <w:t xml:space="preserve"> – Subject Officer Charged</w:t>
      </w:r>
    </w:p>
    <w:p w14:paraId="14F53B1C" w14:textId="41630D73" w:rsidR="000015DF" w:rsidRPr="00796C8E" w:rsidRDefault="000015DF" w:rsidP="00143B90">
      <w:pPr>
        <w:spacing w:before="120" w:after="120"/>
        <w:ind w:left="567"/>
        <w:rPr>
          <w:rFonts w:ascii="Trebuchet MS" w:hAnsi="Trebuchet MS"/>
          <w:i/>
          <w:sz w:val="18"/>
          <w:szCs w:val="18"/>
        </w:rPr>
      </w:pPr>
      <w:r w:rsidRPr="00796C8E">
        <w:rPr>
          <w:rFonts w:ascii="Trebuchet MS" w:hAnsi="Trebuchet MS"/>
          <w:i/>
          <w:sz w:val="18"/>
          <w:szCs w:val="18"/>
        </w:rPr>
        <w:t>A 39 year old</w:t>
      </w:r>
      <w:r w:rsidR="00B97B36" w:rsidRPr="00796C8E">
        <w:rPr>
          <w:rFonts w:ascii="Trebuchet MS" w:hAnsi="Trebuchet MS"/>
          <w:i/>
          <w:sz w:val="18"/>
          <w:szCs w:val="18"/>
        </w:rPr>
        <w:t xml:space="preserve"> female </w:t>
      </w:r>
      <w:r w:rsidRPr="00796C8E">
        <w:rPr>
          <w:rFonts w:ascii="Trebuchet MS" w:hAnsi="Trebuchet MS"/>
          <w:i/>
          <w:sz w:val="18"/>
          <w:szCs w:val="18"/>
        </w:rPr>
        <w:t>c</w:t>
      </w:r>
      <w:r w:rsidR="00F209F4" w:rsidRPr="00796C8E">
        <w:rPr>
          <w:rFonts w:ascii="Trebuchet MS" w:hAnsi="Trebuchet MS"/>
          <w:i/>
          <w:sz w:val="18"/>
          <w:szCs w:val="18"/>
        </w:rPr>
        <w:t>onstable from s</w:t>
      </w:r>
      <w:r w:rsidRPr="00796C8E">
        <w:rPr>
          <w:rFonts w:ascii="Trebuchet MS" w:hAnsi="Trebuchet MS"/>
          <w:i/>
          <w:sz w:val="18"/>
          <w:szCs w:val="18"/>
        </w:rPr>
        <w:t xml:space="preserve">outhern Tasmania has today been charged with one count of </w:t>
      </w:r>
      <w:r w:rsidR="00B97B36" w:rsidRPr="00796C8E">
        <w:rPr>
          <w:rFonts w:ascii="Trebuchet MS" w:hAnsi="Trebuchet MS"/>
          <w:i/>
          <w:sz w:val="18"/>
          <w:szCs w:val="18"/>
        </w:rPr>
        <w:t xml:space="preserve">common </w:t>
      </w:r>
      <w:r w:rsidRPr="00796C8E">
        <w:rPr>
          <w:rFonts w:ascii="Trebuchet MS" w:hAnsi="Trebuchet MS"/>
          <w:i/>
          <w:sz w:val="18"/>
          <w:szCs w:val="18"/>
        </w:rPr>
        <w:t>assault.</w:t>
      </w:r>
      <w:r w:rsidR="00EB75D0" w:rsidRPr="00796C8E">
        <w:rPr>
          <w:rFonts w:ascii="Trebuchet MS" w:hAnsi="Trebuchet MS"/>
          <w:i/>
          <w:sz w:val="18"/>
          <w:szCs w:val="18"/>
        </w:rPr>
        <w:t xml:space="preserve">  The matter is listed in the Hobart </w:t>
      </w:r>
      <w:r w:rsidR="00BF6386" w:rsidRPr="00796C8E">
        <w:rPr>
          <w:rFonts w:ascii="Trebuchet MS" w:hAnsi="Trebuchet MS"/>
          <w:i/>
          <w:sz w:val="18"/>
          <w:szCs w:val="18"/>
        </w:rPr>
        <w:t xml:space="preserve">Magistrates </w:t>
      </w:r>
      <w:r w:rsidR="00EB75D0" w:rsidRPr="00796C8E">
        <w:rPr>
          <w:rFonts w:ascii="Trebuchet MS" w:hAnsi="Trebuchet MS"/>
          <w:i/>
          <w:sz w:val="18"/>
          <w:szCs w:val="18"/>
        </w:rPr>
        <w:t>Court on 1 July.  The assault is alleged to have occurred w</w:t>
      </w:r>
      <w:r w:rsidR="00D749BA" w:rsidRPr="00796C8E">
        <w:rPr>
          <w:rFonts w:ascii="Trebuchet MS" w:hAnsi="Trebuchet MS"/>
          <w:i/>
          <w:sz w:val="18"/>
          <w:szCs w:val="18"/>
        </w:rPr>
        <w:t>hilst the constable was on-duty in February.  The constable has not been suspended but has been assigned non-operational duties.</w:t>
      </w:r>
    </w:p>
    <w:p w14:paraId="36BED686" w14:textId="46D8725F" w:rsidR="00EB75D0" w:rsidRPr="00796C8E" w:rsidRDefault="00D749BA" w:rsidP="00BE09C8">
      <w:pPr>
        <w:spacing w:before="120" w:after="120"/>
        <w:ind w:left="567"/>
        <w:rPr>
          <w:rFonts w:ascii="Trebuchet MS" w:hAnsi="Trebuchet MS"/>
          <w:i/>
          <w:sz w:val="18"/>
          <w:szCs w:val="18"/>
        </w:rPr>
      </w:pPr>
      <w:r w:rsidRPr="00796C8E">
        <w:rPr>
          <w:rFonts w:ascii="Trebuchet MS" w:hAnsi="Trebuchet MS"/>
          <w:i/>
          <w:sz w:val="18"/>
          <w:szCs w:val="18"/>
        </w:rPr>
        <w:t>It is not appropriate to make any further comment given the matter is before the court.</w:t>
      </w:r>
    </w:p>
    <w:p w14:paraId="4ACF47BC" w14:textId="77777777" w:rsidR="00734BFB" w:rsidRPr="00796C8E" w:rsidRDefault="00734BFB" w:rsidP="00646987">
      <w:pPr>
        <w:spacing w:before="220" w:after="220"/>
        <w:rPr>
          <w:rFonts w:ascii="Trebuchet MS" w:hAnsi="Trebuchet MS"/>
        </w:rPr>
      </w:pPr>
      <w:r w:rsidRPr="00796C8E">
        <w:rPr>
          <w:rFonts w:ascii="Trebuchet MS" w:hAnsi="Trebuchet MS"/>
        </w:rPr>
        <w:t>The media release will be distributed to media outlets and posted on the Tasmania Police website.  It will not be posted on the Tasmania Police Facebook page.</w:t>
      </w:r>
    </w:p>
    <w:p w14:paraId="0CFFDBC7" w14:textId="07528AD1" w:rsidR="001C7043" w:rsidRPr="00796C8E" w:rsidRDefault="001C7043" w:rsidP="00646987">
      <w:pPr>
        <w:spacing w:before="220" w:after="220"/>
        <w:rPr>
          <w:rFonts w:ascii="Trebuchet MS" w:hAnsi="Trebuchet MS"/>
        </w:rPr>
      </w:pPr>
      <w:r w:rsidRPr="00796C8E">
        <w:rPr>
          <w:rFonts w:ascii="Trebuchet MS" w:hAnsi="Trebuchet MS"/>
        </w:rPr>
        <w:t xml:space="preserve">The subject officer </w:t>
      </w:r>
      <w:r w:rsidR="00C856AC">
        <w:rPr>
          <w:rFonts w:ascii="Trebuchet MS" w:hAnsi="Trebuchet MS"/>
        </w:rPr>
        <w:t xml:space="preserve">and the Police Association of Tasmania </w:t>
      </w:r>
      <w:r w:rsidRPr="00796C8E">
        <w:rPr>
          <w:rFonts w:ascii="Trebuchet MS" w:hAnsi="Trebuchet MS"/>
        </w:rPr>
        <w:t xml:space="preserve">will, where possible, be notified prior to </w:t>
      </w:r>
      <w:r w:rsidR="00C856AC">
        <w:rPr>
          <w:rFonts w:ascii="Trebuchet MS" w:hAnsi="Trebuchet MS"/>
        </w:rPr>
        <w:t>the</w:t>
      </w:r>
      <w:r w:rsidRPr="00796C8E">
        <w:rPr>
          <w:rFonts w:ascii="Trebuchet MS" w:hAnsi="Trebuchet MS"/>
        </w:rPr>
        <w:t xml:space="preserve"> media release being issued.</w:t>
      </w:r>
    </w:p>
    <w:p w14:paraId="64C5A066" w14:textId="61A34AF4" w:rsidR="001E08B2" w:rsidRPr="00796C8E" w:rsidRDefault="005D0CC1" w:rsidP="0054254D">
      <w:pPr>
        <w:pStyle w:val="Heading4"/>
        <w:ind w:left="1134" w:hanging="1134"/>
      </w:pPr>
      <w:r w:rsidRPr="00796C8E">
        <w:t xml:space="preserve">Subject Officers whose Appointment is </w:t>
      </w:r>
      <w:r w:rsidR="001E08B2" w:rsidRPr="00796C8E">
        <w:t xml:space="preserve">Terminated </w:t>
      </w:r>
    </w:p>
    <w:p w14:paraId="4174D3AE" w14:textId="687B7678" w:rsidR="001E08B2" w:rsidRPr="00796C8E" w:rsidRDefault="001E08B2" w:rsidP="001E08B2">
      <w:pPr>
        <w:spacing w:before="220" w:after="220"/>
        <w:rPr>
          <w:rFonts w:ascii="Trebuchet MS" w:hAnsi="Trebuchet MS"/>
        </w:rPr>
      </w:pPr>
      <w:r w:rsidRPr="00796C8E">
        <w:rPr>
          <w:rFonts w:ascii="Trebuchet MS" w:hAnsi="Trebuchet MS"/>
        </w:rPr>
        <w:t xml:space="preserve">The Commissioner of Police has authorised Media </w:t>
      </w:r>
      <w:r w:rsidR="00B97B36" w:rsidRPr="00796C8E">
        <w:rPr>
          <w:rFonts w:ascii="Trebuchet MS" w:hAnsi="Trebuchet MS"/>
        </w:rPr>
        <w:t>&amp;</w:t>
      </w:r>
      <w:r w:rsidRPr="00796C8E">
        <w:rPr>
          <w:rFonts w:ascii="Trebuchet MS" w:hAnsi="Trebuchet MS"/>
        </w:rPr>
        <w:t xml:space="preserve"> Communications Services to prepare and issue a media release when a subject officer is terminated.  Care must be taken not to identify the member.  Their age, gender, rank and geographic location (North, South or North West) and charge are the only details that are to be disclosed.  The subject officer’s district, division and station will not be disclosed.</w:t>
      </w:r>
    </w:p>
    <w:p w14:paraId="39E9A390" w14:textId="4A60FD76" w:rsidR="001E08B2" w:rsidRPr="00796C8E" w:rsidRDefault="001E08B2" w:rsidP="003C7AD5">
      <w:pPr>
        <w:spacing w:before="120" w:after="120"/>
        <w:jc w:val="left"/>
        <w:rPr>
          <w:rStyle w:val="IntenseEmphasis"/>
          <w:b w:val="0"/>
          <w:iCs/>
        </w:rPr>
      </w:pPr>
      <w:r w:rsidRPr="00796C8E">
        <w:rPr>
          <w:rStyle w:val="IntenseEmphasis"/>
        </w:rPr>
        <w:t xml:space="preserve">Example Media Release - </w:t>
      </w:r>
      <w:r w:rsidR="00F209F4" w:rsidRPr="00796C8E">
        <w:rPr>
          <w:rStyle w:val="IntenseEmphasis"/>
        </w:rPr>
        <w:t xml:space="preserve">Subject Officer </w:t>
      </w:r>
      <w:r w:rsidRPr="00796C8E">
        <w:rPr>
          <w:rStyle w:val="IntenseEmphasis"/>
        </w:rPr>
        <w:t>Termination</w:t>
      </w:r>
      <w:r w:rsidR="00CB6052" w:rsidRPr="00796C8E">
        <w:rPr>
          <w:rStyle w:val="IntenseEmphasis"/>
        </w:rPr>
        <w:t xml:space="preserve"> of Appointment</w:t>
      </w:r>
    </w:p>
    <w:p w14:paraId="33C985C9" w14:textId="3B9D59CE" w:rsidR="001E08B2" w:rsidRPr="00796C8E" w:rsidRDefault="001E08B2" w:rsidP="00143B90">
      <w:pPr>
        <w:spacing w:before="120" w:after="120"/>
        <w:ind w:left="567"/>
        <w:rPr>
          <w:rFonts w:ascii="Trebuchet MS" w:hAnsi="Trebuchet MS"/>
          <w:i/>
          <w:sz w:val="18"/>
          <w:szCs w:val="18"/>
        </w:rPr>
      </w:pPr>
      <w:r w:rsidRPr="00796C8E">
        <w:rPr>
          <w:rFonts w:ascii="Trebuchet MS" w:hAnsi="Trebuchet MS"/>
          <w:i/>
          <w:sz w:val="18"/>
          <w:szCs w:val="18"/>
        </w:rPr>
        <w:t xml:space="preserve">The Commissioner of Police has dismissed a </w:t>
      </w:r>
      <w:r w:rsidR="00B97B36" w:rsidRPr="00796C8E">
        <w:rPr>
          <w:rFonts w:ascii="Trebuchet MS" w:hAnsi="Trebuchet MS"/>
          <w:i/>
          <w:sz w:val="18"/>
          <w:szCs w:val="18"/>
        </w:rPr>
        <w:t>33 year old</w:t>
      </w:r>
      <w:r w:rsidR="00F209F4" w:rsidRPr="00796C8E">
        <w:rPr>
          <w:rFonts w:ascii="Trebuchet MS" w:hAnsi="Trebuchet MS"/>
          <w:i/>
          <w:sz w:val="18"/>
          <w:szCs w:val="18"/>
        </w:rPr>
        <w:t xml:space="preserve"> male </w:t>
      </w:r>
      <w:r w:rsidRPr="00796C8E">
        <w:rPr>
          <w:rFonts w:ascii="Trebuchet MS" w:hAnsi="Trebuchet MS"/>
          <w:i/>
          <w:sz w:val="18"/>
          <w:szCs w:val="18"/>
        </w:rPr>
        <w:t>sergeant from Tasmania Police.</w:t>
      </w:r>
    </w:p>
    <w:p w14:paraId="0391AACA" w14:textId="702501FA" w:rsidR="001E08B2" w:rsidRPr="00796C8E" w:rsidRDefault="001E08B2" w:rsidP="00BE09C8">
      <w:pPr>
        <w:spacing w:before="120" w:after="120"/>
        <w:ind w:left="567"/>
        <w:rPr>
          <w:rFonts w:ascii="Trebuchet MS" w:hAnsi="Trebuchet MS"/>
          <w:i/>
          <w:sz w:val="18"/>
          <w:szCs w:val="18"/>
        </w:rPr>
      </w:pPr>
      <w:r w:rsidRPr="00796C8E">
        <w:rPr>
          <w:rFonts w:ascii="Trebuchet MS" w:hAnsi="Trebuchet MS"/>
          <w:i/>
          <w:sz w:val="18"/>
          <w:szCs w:val="18"/>
        </w:rPr>
        <w:t>The sergeant, from northern Tasmania, was dismissed on 13 August after an investigation.</w:t>
      </w:r>
      <w:r w:rsidR="00F209F4" w:rsidRPr="00796C8E">
        <w:rPr>
          <w:rFonts w:ascii="Trebuchet MS" w:hAnsi="Trebuchet MS"/>
          <w:i/>
          <w:sz w:val="18"/>
          <w:szCs w:val="18"/>
        </w:rPr>
        <w:t xml:space="preserve">  </w:t>
      </w:r>
      <w:r w:rsidRPr="00796C8E">
        <w:rPr>
          <w:rFonts w:ascii="Trebuchet MS" w:hAnsi="Trebuchet MS"/>
          <w:i/>
          <w:sz w:val="18"/>
          <w:szCs w:val="18"/>
        </w:rPr>
        <w:t xml:space="preserve">The investigation established that the </w:t>
      </w:r>
      <w:r w:rsidR="00F209F4" w:rsidRPr="00796C8E">
        <w:rPr>
          <w:rFonts w:ascii="Trebuchet MS" w:hAnsi="Trebuchet MS"/>
          <w:i/>
          <w:sz w:val="18"/>
          <w:szCs w:val="18"/>
        </w:rPr>
        <w:t>s</w:t>
      </w:r>
      <w:r w:rsidRPr="00796C8E">
        <w:rPr>
          <w:rFonts w:ascii="Trebuchet MS" w:hAnsi="Trebuchet MS"/>
          <w:i/>
          <w:sz w:val="18"/>
          <w:szCs w:val="18"/>
        </w:rPr>
        <w:t xml:space="preserve">ergeant breached the </w:t>
      </w:r>
      <w:r w:rsidRPr="00796C8E">
        <w:rPr>
          <w:rFonts w:ascii="Trebuchet MS" w:hAnsi="Trebuchet MS"/>
          <w:sz w:val="18"/>
          <w:szCs w:val="18"/>
        </w:rPr>
        <w:t>Police Service Act</w:t>
      </w:r>
      <w:r w:rsidRPr="00796C8E">
        <w:rPr>
          <w:rFonts w:ascii="Trebuchet MS" w:hAnsi="Trebuchet MS"/>
          <w:i/>
          <w:sz w:val="18"/>
          <w:szCs w:val="18"/>
        </w:rPr>
        <w:t xml:space="preserve"> Code o</w:t>
      </w:r>
      <w:r w:rsidR="00B97B36" w:rsidRPr="00796C8E">
        <w:rPr>
          <w:rFonts w:ascii="Trebuchet MS" w:hAnsi="Trebuchet MS"/>
          <w:i/>
          <w:sz w:val="18"/>
          <w:szCs w:val="18"/>
        </w:rPr>
        <w:t>f Conduct on numerous occasions in relation to</w:t>
      </w:r>
      <w:r w:rsidRPr="00796C8E">
        <w:rPr>
          <w:rFonts w:ascii="Trebuchet MS" w:hAnsi="Trebuchet MS"/>
          <w:i/>
          <w:sz w:val="18"/>
          <w:szCs w:val="18"/>
        </w:rPr>
        <w:t xml:space="preserve"> conflicts of interest and investigative practices.</w:t>
      </w:r>
      <w:r w:rsidR="00F209F4" w:rsidRPr="00796C8E">
        <w:rPr>
          <w:rFonts w:ascii="Trebuchet MS" w:hAnsi="Trebuchet MS"/>
          <w:i/>
          <w:sz w:val="18"/>
          <w:szCs w:val="18"/>
        </w:rPr>
        <w:t xml:space="preserve">  He has not been charged with any offence or crime.</w:t>
      </w:r>
    </w:p>
    <w:p w14:paraId="0651CA73" w14:textId="7AC62AA9" w:rsidR="001E08B2" w:rsidRPr="00796C8E" w:rsidRDefault="001E08B2" w:rsidP="00BE09C8">
      <w:pPr>
        <w:spacing w:before="120" w:after="120"/>
        <w:ind w:left="567"/>
        <w:rPr>
          <w:rFonts w:ascii="Trebuchet MS" w:hAnsi="Trebuchet MS"/>
          <w:i/>
          <w:sz w:val="18"/>
          <w:szCs w:val="18"/>
        </w:rPr>
      </w:pPr>
      <w:r w:rsidRPr="00796C8E">
        <w:rPr>
          <w:rFonts w:ascii="Trebuchet MS" w:hAnsi="Trebuchet MS"/>
          <w:i/>
          <w:sz w:val="18"/>
          <w:szCs w:val="18"/>
        </w:rPr>
        <w:t xml:space="preserve">During the investigation the </w:t>
      </w:r>
      <w:r w:rsidR="00F209F4" w:rsidRPr="00796C8E">
        <w:rPr>
          <w:rFonts w:ascii="Trebuchet MS" w:hAnsi="Trebuchet MS"/>
          <w:i/>
          <w:sz w:val="18"/>
          <w:szCs w:val="18"/>
        </w:rPr>
        <w:t>s</w:t>
      </w:r>
      <w:r w:rsidRPr="00796C8E">
        <w:rPr>
          <w:rFonts w:ascii="Trebuchet MS" w:hAnsi="Trebuchet MS"/>
          <w:i/>
          <w:sz w:val="18"/>
          <w:szCs w:val="18"/>
        </w:rPr>
        <w:t>ergeant p</w:t>
      </w:r>
      <w:r w:rsidR="001B309B" w:rsidRPr="00796C8E">
        <w:rPr>
          <w:rFonts w:ascii="Trebuchet MS" w:hAnsi="Trebuchet MS"/>
          <w:i/>
          <w:sz w:val="18"/>
          <w:szCs w:val="18"/>
        </w:rPr>
        <w:t>erformed non-operational duties</w:t>
      </w:r>
      <w:r w:rsidRPr="00796C8E">
        <w:rPr>
          <w:rFonts w:ascii="Trebuchet MS" w:hAnsi="Trebuchet MS"/>
          <w:i/>
          <w:sz w:val="18"/>
          <w:szCs w:val="18"/>
        </w:rPr>
        <w:t xml:space="preserve"> and was </w:t>
      </w:r>
      <w:r w:rsidR="001B309B" w:rsidRPr="00796C8E">
        <w:rPr>
          <w:rFonts w:ascii="Trebuchet MS" w:hAnsi="Trebuchet MS"/>
          <w:i/>
          <w:sz w:val="18"/>
          <w:szCs w:val="18"/>
        </w:rPr>
        <w:t>subsequently</w:t>
      </w:r>
      <w:r w:rsidRPr="00796C8E">
        <w:rPr>
          <w:rFonts w:ascii="Trebuchet MS" w:hAnsi="Trebuchet MS"/>
          <w:i/>
          <w:sz w:val="18"/>
          <w:szCs w:val="18"/>
        </w:rPr>
        <w:t xml:space="preserve"> suspended from duty on full pay.</w:t>
      </w:r>
    </w:p>
    <w:p w14:paraId="0AD040B3" w14:textId="77777777" w:rsidR="001E08B2" w:rsidRPr="00796C8E" w:rsidRDefault="001E08B2" w:rsidP="00BE09C8">
      <w:pPr>
        <w:spacing w:before="120" w:after="120"/>
        <w:ind w:left="567"/>
        <w:rPr>
          <w:rFonts w:ascii="Trebuchet MS" w:hAnsi="Trebuchet MS"/>
          <w:i/>
          <w:sz w:val="18"/>
          <w:szCs w:val="18"/>
        </w:rPr>
      </w:pPr>
      <w:r w:rsidRPr="00796C8E">
        <w:rPr>
          <w:rFonts w:ascii="Trebuchet MS" w:hAnsi="Trebuchet MS"/>
          <w:i/>
          <w:sz w:val="18"/>
          <w:szCs w:val="18"/>
        </w:rPr>
        <w:t>No further comment will be made.</w:t>
      </w:r>
    </w:p>
    <w:p w14:paraId="4ABD2614" w14:textId="4BF75883" w:rsidR="005652E8" w:rsidRPr="00B55DA0" w:rsidRDefault="005652E8" w:rsidP="003850E1">
      <w:pPr>
        <w:pStyle w:val="Heading2"/>
      </w:pPr>
      <w:bookmarkStart w:id="709" w:name="_Toc164672060"/>
      <w:r w:rsidRPr="00B55DA0">
        <w:t>Filing of Determination Notice</w:t>
      </w:r>
      <w:bookmarkEnd w:id="709"/>
    </w:p>
    <w:p w14:paraId="3E63633B" w14:textId="43062179" w:rsidR="001B309B" w:rsidRPr="00796C8E" w:rsidRDefault="005652E8" w:rsidP="001B309B">
      <w:pPr>
        <w:spacing w:before="220" w:after="220"/>
        <w:rPr>
          <w:rFonts w:ascii="Trebuchet MS" w:hAnsi="Trebuchet MS"/>
        </w:rPr>
      </w:pPr>
      <w:r w:rsidRPr="00796C8E">
        <w:rPr>
          <w:rFonts w:ascii="Trebuchet MS" w:hAnsi="Trebuchet MS"/>
        </w:rPr>
        <w:t xml:space="preserve">A copy of the </w:t>
      </w:r>
      <w:r w:rsidRPr="00796C8E">
        <w:rPr>
          <w:rFonts w:ascii="Trebuchet MS" w:hAnsi="Trebuchet MS"/>
          <w:i/>
        </w:rPr>
        <w:t>Determination Notice</w:t>
      </w:r>
      <w:r w:rsidRPr="00796C8E">
        <w:rPr>
          <w:rFonts w:ascii="Trebuchet MS" w:hAnsi="Trebuchet MS"/>
        </w:rPr>
        <w:t xml:space="preserve"> (or the original) must be forwarded to Professional Standards or scanned and uploaded </w:t>
      </w:r>
      <w:r w:rsidR="00E23717" w:rsidRPr="00796C8E">
        <w:rPr>
          <w:rFonts w:ascii="Trebuchet MS" w:hAnsi="Trebuchet MS"/>
        </w:rPr>
        <w:t xml:space="preserve">on </w:t>
      </w:r>
      <w:r w:rsidRPr="00796C8E">
        <w:rPr>
          <w:rFonts w:ascii="Trebuchet MS" w:hAnsi="Trebuchet MS"/>
        </w:rPr>
        <w:t xml:space="preserve">BlueTeam™.  A </w:t>
      </w:r>
      <w:r w:rsidR="00C856AC">
        <w:rPr>
          <w:rFonts w:ascii="Trebuchet MS" w:hAnsi="Trebuchet MS"/>
        </w:rPr>
        <w:t xml:space="preserve">signed </w:t>
      </w:r>
      <w:r w:rsidRPr="00796C8E">
        <w:rPr>
          <w:rFonts w:ascii="Trebuchet MS" w:hAnsi="Trebuchet MS"/>
        </w:rPr>
        <w:t xml:space="preserve">copy must also be uploaded </w:t>
      </w:r>
      <w:r w:rsidR="00C856AC">
        <w:rPr>
          <w:rFonts w:ascii="Trebuchet MS" w:hAnsi="Trebuchet MS"/>
        </w:rPr>
        <w:t xml:space="preserve">by the authoriser </w:t>
      </w:r>
      <w:r w:rsidRPr="00796C8E">
        <w:rPr>
          <w:rFonts w:ascii="Trebuchet MS" w:hAnsi="Trebuchet MS"/>
        </w:rPr>
        <w:t xml:space="preserve">to </w:t>
      </w:r>
      <w:r w:rsidR="00AD544A" w:rsidRPr="00AD544A">
        <w:rPr>
          <w:rFonts w:ascii="Trebuchet MS" w:hAnsi="Trebuchet MS"/>
        </w:rPr>
        <w:t>HP Records Manager</w:t>
      </w:r>
      <w:r w:rsidRPr="00796C8E">
        <w:rPr>
          <w:rFonts w:ascii="Trebuchet MS" w:hAnsi="Trebuchet MS"/>
        </w:rPr>
        <w:t xml:space="preserve"> and saved to the </w:t>
      </w:r>
      <w:r w:rsidR="00EB5F05" w:rsidRPr="00796C8E">
        <w:rPr>
          <w:rFonts w:ascii="Trebuchet MS" w:hAnsi="Trebuchet MS"/>
        </w:rPr>
        <w:t xml:space="preserve">subject officer’s </w:t>
      </w:r>
      <w:r w:rsidRPr="00796C8E">
        <w:rPr>
          <w:rFonts w:ascii="Trebuchet MS" w:hAnsi="Trebuchet MS"/>
        </w:rPr>
        <w:t xml:space="preserve">HR folder.  If folder permissions prevent the saving of the document in that location then it must be saved instead to the secure folder AD1569. </w:t>
      </w:r>
      <w:r w:rsidR="00CD34EC" w:rsidRPr="00796C8E">
        <w:rPr>
          <w:rFonts w:ascii="Trebuchet MS" w:hAnsi="Trebuchet MS"/>
        </w:rPr>
        <w:t xml:space="preserve">This folder is not available for general access. </w:t>
      </w:r>
      <w:r w:rsidRPr="00796C8E">
        <w:rPr>
          <w:rFonts w:ascii="Trebuchet MS" w:hAnsi="Trebuchet MS"/>
        </w:rPr>
        <w:t xml:space="preserve"> Records Information Services will then move it to the </w:t>
      </w:r>
      <w:r w:rsidR="005A3998" w:rsidRPr="00796C8E">
        <w:rPr>
          <w:rFonts w:ascii="Trebuchet MS" w:hAnsi="Trebuchet MS"/>
        </w:rPr>
        <w:t xml:space="preserve">subject officer’s </w:t>
      </w:r>
      <w:r w:rsidRPr="00796C8E">
        <w:rPr>
          <w:rFonts w:ascii="Trebuchet MS" w:hAnsi="Trebuchet MS"/>
        </w:rPr>
        <w:t xml:space="preserve">HR folder on </w:t>
      </w:r>
      <w:r w:rsidR="00AD544A" w:rsidRPr="00AD544A">
        <w:rPr>
          <w:rFonts w:ascii="Trebuchet MS" w:hAnsi="Trebuchet MS"/>
        </w:rPr>
        <w:t>HP Records Manager</w:t>
      </w:r>
      <w:r w:rsidRPr="00796C8E">
        <w:rPr>
          <w:rFonts w:ascii="Trebuchet MS" w:hAnsi="Trebuchet MS"/>
        </w:rPr>
        <w:t xml:space="preserve">. </w:t>
      </w:r>
      <w:r w:rsidR="00C856AC">
        <w:rPr>
          <w:rFonts w:ascii="Trebuchet MS" w:hAnsi="Trebuchet MS"/>
        </w:rPr>
        <w:t xml:space="preserve"> </w:t>
      </w:r>
      <w:r w:rsidRPr="00796C8E">
        <w:rPr>
          <w:rFonts w:ascii="Trebuchet MS" w:hAnsi="Trebuchet MS"/>
        </w:rPr>
        <w:t xml:space="preserve">If a </w:t>
      </w:r>
      <w:r w:rsidRPr="00796C8E">
        <w:rPr>
          <w:rFonts w:ascii="Trebuchet MS" w:hAnsi="Trebuchet MS"/>
          <w:i/>
        </w:rPr>
        <w:t>Determination Notice</w:t>
      </w:r>
      <w:r w:rsidRPr="00796C8E">
        <w:rPr>
          <w:rFonts w:ascii="Trebuchet MS" w:hAnsi="Trebuchet MS"/>
        </w:rPr>
        <w:t xml:space="preserve"> is overturned on </w:t>
      </w:r>
      <w:hyperlink w:anchor="_External_Review_of" w:history="1">
        <w:r w:rsidR="007B6D2D">
          <w:rPr>
            <w:rStyle w:val="Hyperlink"/>
            <w:rFonts w:ascii="Trebuchet MS" w:hAnsi="Trebuchet MS"/>
          </w:rPr>
          <w:t>external review</w:t>
        </w:r>
      </w:hyperlink>
      <w:r w:rsidRPr="00796C8E">
        <w:rPr>
          <w:rFonts w:ascii="Trebuchet MS" w:hAnsi="Trebuchet MS"/>
        </w:rPr>
        <w:t xml:space="preserve">, it will be removed from the </w:t>
      </w:r>
      <w:r w:rsidR="005A3998" w:rsidRPr="00796C8E">
        <w:rPr>
          <w:rFonts w:ascii="Trebuchet MS" w:hAnsi="Trebuchet MS"/>
        </w:rPr>
        <w:t xml:space="preserve">subject officer’s </w:t>
      </w:r>
      <w:r w:rsidRPr="00796C8E">
        <w:rPr>
          <w:rFonts w:ascii="Trebuchet MS" w:hAnsi="Trebuchet MS"/>
        </w:rPr>
        <w:t xml:space="preserve">HR folder on </w:t>
      </w:r>
      <w:r w:rsidR="00AD544A" w:rsidRPr="00AD544A">
        <w:rPr>
          <w:rFonts w:ascii="Trebuchet MS" w:hAnsi="Trebuchet MS"/>
        </w:rPr>
        <w:t>HP Records Manager</w:t>
      </w:r>
      <w:r w:rsidRPr="00796C8E">
        <w:rPr>
          <w:rFonts w:ascii="Trebuchet MS" w:hAnsi="Trebuchet MS"/>
        </w:rPr>
        <w:t>.</w:t>
      </w:r>
    </w:p>
    <w:p w14:paraId="7549631E" w14:textId="05E29A6A" w:rsidR="00734BFB" w:rsidRPr="00B55DA0" w:rsidRDefault="00734BFB" w:rsidP="003850E1">
      <w:pPr>
        <w:pStyle w:val="Heading2"/>
      </w:pPr>
      <w:bookmarkStart w:id="710" w:name="_Toc164672061"/>
      <w:r w:rsidRPr="00B55DA0">
        <w:t>File Closure Checklist</w:t>
      </w:r>
      <w:bookmarkEnd w:id="710"/>
    </w:p>
    <w:p w14:paraId="1B6C7A99" w14:textId="232426B0" w:rsidR="007F5BDF" w:rsidRPr="00796C8E" w:rsidRDefault="00734BFB" w:rsidP="00646987">
      <w:pPr>
        <w:spacing w:before="220" w:after="220"/>
        <w:rPr>
          <w:rFonts w:ascii="Trebuchet MS" w:hAnsi="Trebuchet MS"/>
        </w:rPr>
      </w:pPr>
      <w:r w:rsidRPr="00796C8E">
        <w:rPr>
          <w:rFonts w:ascii="Trebuchet MS" w:hAnsi="Trebuchet MS"/>
        </w:rPr>
        <w:t xml:space="preserve">At the conclusion of an Abacus matter there is a requirement </w:t>
      </w:r>
      <w:r w:rsidR="007F5BDF" w:rsidRPr="00796C8E">
        <w:rPr>
          <w:rFonts w:ascii="Trebuchet MS" w:hAnsi="Trebuchet MS"/>
        </w:rPr>
        <w:t xml:space="preserve">of authorisers </w:t>
      </w:r>
      <w:r w:rsidRPr="00796C8E">
        <w:rPr>
          <w:rFonts w:ascii="Trebuchet MS" w:hAnsi="Trebuchet MS"/>
        </w:rPr>
        <w:t xml:space="preserve">to complete a checklist to ensure that all steps have been completed.  </w:t>
      </w:r>
      <w:r w:rsidR="00FC756E" w:rsidRPr="00796C8E">
        <w:rPr>
          <w:rFonts w:ascii="Trebuchet MS" w:hAnsi="Trebuchet MS"/>
        </w:rPr>
        <w:t xml:space="preserve">Refer to the </w:t>
      </w:r>
      <w:hyperlink w:anchor="_Process_Summary" w:history="1">
        <w:r w:rsidR="00FC756E" w:rsidRPr="00796C8E">
          <w:rPr>
            <w:rStyle w:val="Hyperlink"/>
            <w:rFonts w:ascii="Trebuchet MS" w:hAnsi="Trebuchet MS"/>
          </w:rPr>
          <w:t>Process Summary</w:t>
        </w:r>
      </w:hyperlink>
      <w:r w:rsidR="00FC756E" w:rsidRPr="00796C8E">
        <w:rPr>
          <w:rFonts w:ascii="Trebuchet MS" w:hAnsi="Trebuchet MS"/>
        </w:rPr>
        <w:t xml:space="preserve"> at the start of this chapter for details.  </w:t>
      </w:r>
      <w:r w:rsidRPr="00796C8E">
        <w:rPr>
          <w:rFonts w:ascii="Trebuchet MS" w:hAnsi="Trebuchet MS"/>
        </w:rPr>
        <w:t xml:space="preserve">Checklists for the various Abacus categories are available on the </w:t>
      </w:r>
      <w:r w:rsidR="00FC756E" w:rsidRPr="00796C8E">
        <w:rPr>
          <w:rFonts w:ascii="Trebuchet MS" w:hAnsi="Trebuchet MS"/>
        </w:rPr>
        <w:t>Word templates</w:t>
      </w:r>
      <w:r w:rsidR="007B6D2D">
        <w:rPr>
          <w:rFonts w:ascii="Trebuchet MS" w:hAnsi="Trebuchet MS"/>
        </w:rPr>
        <w:t xml:space="preserve"> </w:t>
      </w:r>
      <w:r w:rsidR="00C856AC" w:rsidRPr="0057603E">
        <w:rPr>
          <w:rFonts w:ascii="Trebuchet MS" w:hAnsi="Trebuchet MS"/>
          <w:color w:val="FF0000"/>
        </w:rPr>
        <w:t>here</w:t>
      </w:r>
      <w:r w:rsidR="007B6D2D">
        <w:rPr>
          <w:rFonts w:ascii="Trebuchet MS" w:hAnsi="Trebuchet MS"/>
          <w:color w:val="FF0000"/>
        </w:rPr>
        <w:t>.</w:t>
      </w:r>
    </w:p>
    <w:p w14:paraId="44341589" w14:textId="5F0BD650" w:rsidR="003A2295" w:rsidRPr="00796C8E" w:rsidRDefault="003A2295" w:rsidP="00C45C9B">
      <w:pPr>
        <w:pStyle w:val="Title"/>
      </w:pPr>
      <w:bookmarkStart w:id="711" w:name="_Toc164672062"/>
      <w:r w:rsidRPr="00796C8E">
        <w:t xml:space="preserve">EXPLANATION </w:t>
      </w:r>
      <w:r w:rsidR="0006487A" w:rsidRPr="00796C8E">
        <w:t xml:space="preserve">OF </w:t>
      </w:r>
      <w:r w:rsidR="005C09FA" w:rsidRPr="00796C8E">
        <w:t xml:space="preserve">SECTION </w:t>
      </w:r>
      <w:r w:rsidRPr="00796C8E">
        <w:t>43(3) A</w:t>
      </w:r>
      <w:r w:rsidR="0006487A" w:rsidRPr="00796C8E">
        <w:t>CTIONS</w:t>
      </w:r>
      <w:bookmarkEnd w:id="711"/>
    </w:p>
    <w:p w14:paraId="1D2B08FB" w14:textId="230A39C7" w:rsidR="003A2295" w:rsidRPr="00796C8E" w:rsidRDefault="003A2295" w:rsidP="003A2295">
      <w:pPr>
        <w:spacing w:before="220" w:after="220"/>
        <w:rPr>
          <w:rFonts w:ascii="Trebuchet MS" w:hAnsi="Trebuchet MS"/>
          <w:b/>
        </w:rPr>
      </w:pPr>
      <w:r w:rsidRPr="00796C8E">
        <w:rPr>
          <w:rFonts w:ascii="Trebuchet MS" w:hAnsi="Trebuchet MS"/>
          <w:b/>
        </w:rPr>
        <w:t xml:space="preserve">Note: this section </w:t>
      </w:r>
      <w:r w:rsidRPr="00796C8E">
        <w:rPr>
          <w:rFonts w:ascii="Trebuchet MS" w:hAnsi="Trebuchet MS"/>
          <w:b/>
          <w:u w:val="single"/>
        </w:rPr>
        <w:t>only</w:t>
      </w:r>
      <w:r w:rsidRPr="00796C8E">
        <w:rPr>
          <w:rFonts w:ascii="Trebuchet MS" w:hAnsi="Trebuchet MS"/>
          <w:b/>
        </w:rPr>
        <w:t xml:space="preserve"> applies to breaches of the </w:t>
      </w:r>
      <w:hyperlink w:anchor="CodeofConductdef" w:history="1">
        <w:r w:rsidRPr="006E35A1">
          <w:rPr>
            <w:rStyle w:val="Hyperlink"/>
            <w:rFonts w:ascii="Trebuchet MS" w:hAnsi="Trebuchet MS"/>
            <w:b/>
          </w:rPr>
          <w:t>Code of Conduct</w:t>
        </w:r>
      </w:hyperlink>
      <w:r w:rsidRPr="00796C8E">
        <w:rPr>
          <w:rFonts w:ascii="Trebuchet MS" w:hAnsi="Trebuchet MS"/>
          <w:b/>
        </w:rPr>
        <w:t>.</w:t>
      </w:r>
      <w:r w:rsidR="00EF4251" w:rsidRPr="00796C8E">
        <w:rPr>
          <w:rFonts w:ascii="Trebuchet MS" w:hAnsi="Trebuchet MS"/>
          <w:b/>
        </w:rPr>
        <w:t xml:space="preserve"> It does n</w:t>
      </w:r>
      <w:r w:rsidR="0057603E">
        <w:rPr>
          <w:rFonts w:ascii="Trebuchet MS" w:hAnsi="Trebuchet MS"/>
          <w:b/>
        </w:rPr>
        <w:t>ot apply to any Level 1 matter.</w:t>
      </w:r>
    </w:p>
    <w:p w14:paraId="07F6FCE1" w14:textId="1B1B3CF4" w:rsidR="0006487A" w:rsidRPr="00B55DA0" w:rsidRDefault="0006487A" w:rsidP="003850E1">
      <w:pPr>
        <w:pStyle w:val="Heading2"/>
      </w:pPr>
      <w:bookmarkStart w:id="712" w:name="_Legislation"/>
      <w:bookmarkStart w:id="713" w:name="_Toc164672063"/>
      <w:bookmarkEnd w:id="712"/>
      <w:r w:rsidRPr="00B55DA0">
        <w:t>Legislation</w:t>
      </w:r>
      <w:bookmarkEnd w:id="713"/>
    </w:p>
    <w:p w14:paraId="1704415B" w14:textId="548BA789" w:rsidR="003A2295" w:rsidRPr="00796C8E" w:rsidRDefault="003A2295" w:rsidP="003A2295">
      <w:pPr>
        <w:spacing w:before="220" w:after="220"/>
        <w:rPr>
          <w:rFonts w:ascii="Trebuchet MS" w:hAnsi="Trebuchet MS"/>
        </w:rPr>
      </w:pPr>
      <w:r w:rsidRPr="00796C8E">
        <w:rPr>
          <w:rFonts w:ascii="Trebuchet MS" w:hAnsi="Trebuchet MS"/>
        </w:rPr>
        <w:t xml:space="preserve">The </w:t>
      </w:r>
      <w:r w:rsidRPr="00796C8E">
        <w:rPr>
          <w:rFonts w:ascii="Trebuchet MS" w:hAnsi="Trebuchet MS"/>
          <w:i/>
        </w:rPr>
        <w:t>Police Service Act 2003</w:t>
      </w:r>
      <w:r w:rsidRPr="00796C8E">
        <w:rPr>
          <w:rFonts w:ascii="Trebuchet MS" w:hAnsi="Trebuchet MS"/>
        </w:rPr>
        <w:t xml:space="preserve"> states at s</w:t>
      </w:r>
      <w:r w:rsidR="005C09FA" w:rsidRPr="00796C8E">
        <w:rPr>
          <w:rFonts w:ascii="Trebuchet MS" w:hAnsi="Trebuchet MS"/>
        </w:rPr>
        <w:t xml:space="preserve">ection </w:t>
      </w:r>
      <w:r w:rsidRPr="00796C8E">
        <w:rPr>
          <w:rFonts w:ascii="Trebuchet MS" w:hAnsi="Trebuchet MS"/>
        </w:rPr>
        <w:t>43(3):</w:t>
      </w:r>
    </w:p>
    <w:p w14:paraId="194BEE11" w14:textId="77777777" w:rsidR="003A2295" w:rsidRPr="00796C8E" w:rsidRDefault="003A2295" w:rsidP="003A2295">
      <w:pPr>
        <w:spacing w:before="120" w:after="120"/>
        <w:ind w:left="851" w:right="970" w:hanging="284"/>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(3)</w:t>
      </w:r>
      <w:r w:rsidRPr="00796C8E">
        <w:rPr>
          <w:rFonts w:ascii="Trebuchet MS" w:eastAsia="Times New Roman" w:hAnsi="Trebuchet MS" w:cs="Times New Roman"/>
          <w:b/>
          <w:bCs/>
          <w:i/>
          <w:color w:val="000000"/>
          <w:sz w:val="18"/>
          <w:szCs w:val="18"/>
          <w:lang w:eastAsia="en-AU"/>
        </w:rPr>
        <w:tab/>
      </w:r>
      <w:r w:rsidRPr="00796C8E">
        <w:rPr>
          <w:rFonts w:ascii="Trebuchet MS" w:eastAsia="Times New Roman" w:hAnsi="Trebuchet MS" w:cs="Times New Roman"/>
          <w:i/>
          <w:color w:val="000000"/>
          <w:sz w:val="18"/>
          <w:szCs w:val="18"/>
          <w:lang w:eastAsia="en-AU"/>
        </w:rPr>
        <w:t>If the Commissioner determines that a police officer has breached a provision of the code of conduct, the Commissioner may take one or more of the following actions in relation to the police officer:</w:t>
      </w:r>
    </w:p>
    <w:p w14:paraId="10F8C9E3"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(a)</w:t>
      </w:r>
      <w:r w:rsidRPr="00796C8E">
        <w:rPr>
          <w:rFonts w:ascii="Trebuchet MS" w:eastAsia="Times New Roman" w:hAnsi="Trebuchet MS" w:cs="Times New Roman"/>
          <w:i/>
          <w:color w:val="000000"/>
          <w:sz w:val="18"/>
          <w:szCs w:val="18"/>
          <w:lang w:eastAsia="en-AU"/>
        </w:rPr>
        <w:tab/>
        <w:t>direct that appropriate counselling be provided to the police officer;</w:t>
      </w:r>
    </w:p>
    <w:p w14:paraId="3365B66C"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(b)</w:t>
      </w:r>
      <w:r w:rsidRPr="00796C8E">
        <w:rPr>
          <w:rFonts w:ascii="Trebuchet MS" w:eastAsia="Times New Roman" w:hAnsi="Trebuchet MS" w:cs="Times New Roman"/>
          <w:i/>
          <w:color w:val="000000"/>
          <w:sz w:val="18"/>
          <w:szCs w:val="18"/>
          <w:lang w:eastAsia="en-AU"/>
        </w:rPr>
        <w:tab/>
        <w:t>reprimand the police officer;</w:t>
      </w:r>
    </w:p>
    <w:p w14:paraId="60142679"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(c)</w:t>
      </w:r>
      <w:r w:rsidRPr="00796C8E">
        <w:rPr>
          <w:rFonts w:ascii="Trebuchet MS" w:eastAsia="Times New Roman" w:hAnsi="Trebuchet MS" w:cs="Times New Roman"/>
          <w:i/>
          <w:color w:val="000000"/>
          <w:sz w:val="18"/>
          <w:szCs w:val="18"/>
          <w:lang w:eastAsia="en-AU"/>
        </w:rPr>
        <w:tab/>
        <w:t>impose a fine not exceeding 20 penalty units;</w:t>
      </w:r>
    </w:p>
    <w:p w14:paraId="0014D69D"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(d)</w:t>
      </w:r>
      <w:r w:rsidRPr="00796C8E">
        <w:rPr>
          <w:rFonts w:ascii="Trebuchet MS" w:eastAsia="Times New Roman" w:hAnsi="Trebuchet MS" w:cs="Times New Roman"/>
          <w:i/>
          <w:color w:val="000000"/>
          <w:sz w:val="18"/>
          <w:szCs w:val="18"/>
          <w:lang w:eastAsia="en-AU"/>
        </w:rPr>
        <w:tab/>
        <w:t>direct that the remuneration of the police officer be reduced within the range of remuneration applicable to the police officer;</w:t>
      </w:r>
    </w:p>
    <w:p w14:paraId="3A79F2AB"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(e)</w:t>
      </w:r>
      <w:r w:rsidRPr="00796C8E">
        <w:rPr>
          <w:rFonts w:ascii="Trebuchet MS" w:eastAsia="Times New Roman" w:hAnsi="Trebuchet MS" w:cs="Times New Roman"/>
          <w:i/>
          <w:color w:val="000000"/>
          <w:sz w:val="18"/>
          <w:szCs w:val="18"/>
          <w:lang w:eastAsia="en-AU"/>
        </w:rPr>
        <w:tab/>
        <w:t>reassign the duties of the police officer;</w:t>
      </w:r>
    </w:p>
    <w:p w14:paraId="735F5559"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(f)</w:t>
      </w:r>
      <w:r w:rsidRPr="00796C8E">
        <w:rPr>
          <w:rFonts w:ascii="Trebuchet MS" w:eastAsia="Times New Roman" w:hAnsi="Trebuchet MS" w:cs="Times New Roman"/>
          <w:i/>
          <w:color w:val="000000"/>
          <w:sz w:val="18"/>
          <w:szCs w:val="18"/>
          <w:lang w:eastAsia="en-AU"/>
        </w:rPr>
        <w:tab/>
        <w:t>transfer the police officer;</w:t>
      </w:r>
    </w:p>
    <w:p w14:paraId="2B5A2CE5"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(g)</w:t>
      </w:r>
      <w:r w:rsidRPr="00796C8E">
        <w:rPr>
          <w:rFonts w:ascii="Trebuchet MS" w:eastAsia="Times New Roman" w:hAnsi="Trebuchet MS" w:cs="Times New Roman"/>
          <w:i/>
          <w:color w:val="000000"/>
          <w:sz w:val="18"/>
          <w:szCs w:val="18"/>
          <w:lang w:eastAsia="en-AU"/>
        </w:rPr>
        <w:tab/>
        <w:t>in the case of a non-commissioned police officer, place that police officer on probation for any specified period the Commissioner considers appropriate;</w:t>
      </w:r>
    </w:p>
    <w:p w14:paraId="3D7926E2"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(h)</w:t>
      </w:r>
      <w:r w:rsidRPr="00796C8E">
        <w:rPr>
          <w:rFonts w:ascii="Trebuchet MS" w:eastAsia="Times New Roman" w:hAnsi="Trebuchet MS" w:cs="Times New Roman"/>
          <w:i/>
          <w:color w:val="000000"/>
          <w:sz w:val="18"/>
          <w:szCs w:val="18"/>
          <w:lang w:eastAsia="en-AU"/>
        </w:rPr>
        <w:tab/>
        <w:t>in the case of a non-commissioned police officer, demote the police officer;</w:t>
      </w:r>
    </w:p>
    <w:p w14:paraId="6BD56FD6"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i/>
          <w:color w:val="000000"/>
          <w:sz w:val="18"/>
          <w:szCs w:val="18"/>
          <w:lang w:eastAsia="en-AU"/>
        </w:rPr>
        <w:t>(i)</w:t>
      </w:r>
      <w:r w:rsidRPr="00796C8E">
        <w:rPr>
          <w:rFonts w:ascii="Trebuchet MS" w:eastAsia="Times New Roman" w:hAnsi="Trebuchet MS" w:cs="Times New Roman"/>
          <w:i/>
          <w:color w:val="000000"/>
          <w:sz w:val="18"/>
          <w:szCs w:val="18"/>
          <w:lang w:eastAsia="en-AU"/>
        </w:rPr>
        <w:tab/>
        <w:t>in the case of a non-commissioned police officer, terminate the appointment of the police officer;</w:t>
      </w:r>
    </w:p>
    <w:p w14:paraId="7630465F" w14:textId="77777777" w:rsidR="003A2295" w:rsidRPr="00796C8E" w:rsidRDefault="003A2295" w:rsidP="003A2295">
      <w:pPr>
        <w:spacing w:before="120" w:after="120"/>
        <w:ind w:left="1134" w:right="970" w:hanging="283"/>
        <w:rPr>
          <w:rFonts w:ascii="Trebuchet MS" w:eastAsia="Times New Roman" w:hAnsi="Trebuchet MS" w:cs="Times New Roman"/>
          <w:i/>
          <w:color w:val="000000"/>
          <w:sz w:val="18"/>
          <w:szCs w:val="18"/>
          <w:lang w:eastAsia="en-AU"/>
        </w:rPr>
      </w:pPr>
      <w:r w:rsidRPr="00796C8E">
        <w:rPr>
          <w:rFonts w:ascii="Trebuchet MS" w:eastAsia="Times New Roman" w:hAnsi="Trebuchet MS" w:cs="Times New Roman"/>
          <w:b/>
          <w:bCs/>
          <w:color w:val="000000"/>
          <w:sz w:val="18"/>
          <w:szCs w:val="18"/>
          <w:lang w:eastAsia="en-AU"/>
        </w:rPr>
        <w:t>(</w:t>
      </w:r>
      <w:r w:rsidRPr="00796C8E">
        <w:rPr>
          <w:rFonts w:ascii="Trebuchet MS" w:eastAsia="Times New Roman" w:hAnsi="Trebuchet MS" w:cs="Times New Roman"/>
          <w:b/>
          <w:bCs/>
          <w:i/>
          <w:color w:val="000000"/>
          <w:sz w:val="18"/>
          <w:szCs w:val="18"/>
          <w:lang w:eastAsia="en-AU"/>
        </w:rPr>
        <w:t>j)</w:t>
      </w:r>
      <w:r w:rsidRPr="00796C8E">
        <w:rPr>
          <w:rFonts w:ascii="Trebuchet MS" w:eastAsia="Times New Roman" w:hAnsi="Trebuchet MS" w:cs="Times New Roman"/>
          <w:i/>
          <w:color w:val="000000"/>
          <w:sz w:val="18"/>
          <w:szCs w:val="18"/>
          <w:lang w:eastAsia="en-AU"/>
        </w:rPr>
        <w:tab/>
        <w:t>in the case of a commissioned police officer, recommend to the Minister that the appointment of the police officer be terminated or that the police officer be demoted or placed on probation for any specified period the Commissioner considers appropriate.</w:t>
      </w:r>
    </w:p>
    <w:p w14:paraId="35089E6D" w14:textId="078B1F2A" w:rsidR="003A2295" w:rsidRPr="00796C8E" w:rsidRDefault="003A2295" w:rsidP="003A2295">
      <w:pPr>
        <w:spacing w:before="220" w:after="220"/>
        <w:rPr>
          <w:rFonts w:ascii="Trebuchet MS" w:hAnsi="Trebuchet MS"/>
        </w:rPr>
      </w:pPr>
      <w:r w:rsidRPr="00796C8E">
        <w:rPr>
          <w:rFonts w:ascii="Trebuchet MS" w:hAnsi="Trebuchet MS"/>
        </w:rPr>
        <w:t xml:space="preserve">Where there is a preliminary determination that a subject officer breached a provision of the Code of Conduct the outcomes </w:t>
      </w:r>
      <w:r w:rsidRPr="00796C8E">
        <w:rPr>
          <w:rFonts w:ascii="Trebuchet MS" w:hAnsi="Trebuchet MS"/>
          <w:i/>
        </w:rPr>
        <w:t>may</w:t>
      </w:r>
      <w:r w:rsidRPr="00796C8E">
        <w:rPr>
          <w:rFonts w:ascii="Trebuchet MS" w:hAnsi="Trebuchet MS"/>
        </w:rPr>
        <w:t xml:space="preserve"> include one or more of s</w:t>
      </w:r>
      <w:r w:rsidR="005C09FA" w:rsidRPr="00796C8E">
        <w:rPr>
          <w:rFonts w:ascii="Trebuchet MS" w:hAnsi="Trebuchet MS"/>
        </w:rPr>
        <w:t xml:space="preserve">ection </w:t>
      </w:r>
      <w:r w:rsidRPr="00796C8E">
        <w:rPr>
          <w:rFonts w:ascii="Trebuchet MS" w:hAnsi="Trebuchet MS"/>
        </w:rPr>
        <w:t xml:space="preserve">43(3) actions (above).  The following tables explain this section of legislation and shows which officers have delegated authority from the Commissioner to authorise certain actions.  Should a subject officer disagree with a final determination, </w:t>
      </w:r>
      <w:r w:rsidRPr="007B6D2D">
        <w:rPr>
          <w:rFonts w:ascii="Trebuchet MS" w:hAnsi="Trebuchet MS"/>
        </w:rPr>
        <w:t xml:space="preserve">options </w:t>
      </w:r>
      <w:r w:rsidRPr="00796C8E">
        <w:rPr>
          <w:rFonts w:ascii="Trebuchet MS" w:hAnsi="Trebuchet MS"/>
        </w:rPr>
        <w:t xml:space="preserve">are described under </w:t>
      </w:r>
      <w:hyperlink w:anchor="_External_Review_of" w:history="1">
        <w:r w:rsidR="007B6D2D">
          <w:rPr>
            <w:rStyle w:val="Hyperlink"/>
            <w:rFonts w:ascii="Trebuchet MS" w:hAnsi="Trebuchet MS"/>
          </w:rPr>
          <w:t>external review</w:t>
        </w:r>
      </w:hyperlink>
      <w:r w:rsidRPr="00796C8E">
        <w:rPr>
          <w:rStyle w:val="Hyperlink"/>
          <w:rFonts w:ascii="Trebuchet MS" w:hAnsi="Trebuchet MS"/>
        </w:rPr>
        <w:t>.</w:t>
      </w:r>
    </w:p>
    <w:p w14:paraId="26B29570" w14:textId="77777777" w:rsidR="003A2295" w:rsidRPr="00B55DA0" w:rsidRDefault="003A2295" w:rsidP="003850E1">
      <w:pPr>
        <w:pStyle w:val="Heading2"/>
      </w:pPr>
      <w:bookmarkStart w:id="714" w:name="_Summary_Tables"/>
      <w:bookmarkStart w:id="715" w:name="_Toc164672064"/>
      <w:bookmarkEnd w:id="714"/>
      <w:r w:rsidRPr="00B55DA0">
        <w:t>Summary Tables</w:t>
      </w:r>
      <w:bookmarkEnd w:id="715"/>
      <w:r w:rsidRPr="00B55DA0">
        <w:t xml:space="preserve"> </w:t>
      </w:r>
    </w:p>
    <w:p w14:paraId="2C1BBB5C" w14:textId="26B5CF2D" w:rsidR="003A2295" w:rsidRPr="00796C8E" w:rsidRDefault="003A2295" w:rsidP="003A2295">
      <w:pPr>
        <w:spacing w:before="220" w:after="220"/>
        <w:rPr>
          <w:rFonts w:ascii="Trebuchet MS" w:hAnsi="Trebuchet MS"/>
        </w:rPr>
      </w:pPr>
      <w:r w:rsidRPr="00796C8E">
        <w:rPr>
          <w:rFonts w:ascii="Trebuchet MS" w:hAnsi="Trebuchet MS"/>
        </w:rPr>
        <w:t>The various types of s</w:t>
      </w:r>
      <w:r w:rsidR="005C09FA" w:rsidRPr="00796C8E">
        <w:rPr>
          <w:rFonts w:ascii="Trebuchet MS" w:hAnsi="Trebuchet MS"/>
        </w:rPr>
        <w:t xml:space="preserve">ection </w:t>
      </w:r>
      <w:r w:rsidRPr="00796C8E">
        <w:rPr>
          <w:rFonts w:ascii="Trebuchet MS" w:hAnsi="Trebuchet MS"/>
        </w:rPr>
        <w:t>43(3) Actions are depicted in the two tables below (the first applies to members up to the rank of inspector; the second is for inspectors and above).  There is a more comprehensive description of all of the s</w:t>
      </w:r>
      <w:r w:rsidR="005C09FA" w:rsidRPr="00796C8E">
        <w:rPr>
          <w:rFonts w:ascii="Trebuchet MS" w:hAnsi="Trebuchet MS"/>
        </w:rPr>
        <w:t xml:space="preserve">ection </w:t>
      </w:r>
      <w:r w:rsidRPr="00796C8E">
        <w:rPr>
          <w:rFonts w:ascii="Trebuchet MS" w:hAnsi="Trebuchet MS"/>
        </w:rPr>
        <w:t>43(3) Actions following the summary tables.</w:t>
      </w:r>
    </w:p>
    <w:p w14:paraId="3EEF91D0" w14:textId="1DB58B34" w:rsidR="003A2295" w:rsidRPr="00796C8E" w:rsidRDefault="003A2295" w:rsidP="00D953A5">
      <w:pPr>
        <w:pStyle w:val="Heading4"/>
        <w:ind w:left="1134" w:hanging="1134"/>
      </w:pPr>
      <w:r w:rsidRPr="00796C8E">
        <w:br w:type="page"/>
      </w:r>
      <w:r w:rsidRPr="00D953A5">
        <w:t>Members up to (not including) rank of Inspector</w:t>
      </w:r>
    </w:p>
    <w:tbl>
      <w:tblPr>
        <w:tblStyle w:val="TableGrid"/>
        <w:tblW w:w="9498" w:type="dxa"/>
        <w:tblInd w:w="-289" w:type="dxa"/>
        <w:tblLook w:val="04A0" w:firstRow="1" w:lastRow="0" w:firstColumn="1" w:lastColumn="0" w:noHBand="0" w:noVBand="1"/>
      </w:tblPr>
      <w:tblGrid>
        <w:gridCol w:w="3545"/>
        <w:gridCol w:w="4677"/>
        <w:gridCol w:w="1276"/>
      </w:tblGrid>
      <w:tr w:rsidR="003A2295" w:rsidRPr="00E84A17" w14:paraId="6FDEA055" w14:textId="77777777" w:rsidTr="00AD726B">
        <w:tc>
          <w:tcPr>
            <w:tcW w:w="3545" w:type="dxa"/>
            <w:shd w:val="clear" w:color="auto" w:fill="D9D9D9" w:themeFill="background1" w:themeFillShade="D9"/>
            <w:vAlign w:val="center"/>
          </w:tcPr>
          <w:p w14:paraId="07B9A6CB" w14:textId="433F4D19" w:rsidR="003A2295" w:rsidRPr="00E84A17" w:rsidRDefault="00E84A17" w:rsidP="00AD726B">
            <w:pPr>
              <w:jc w:val="left"/>
              <w:rPr>
                <w:rFonts w:ascii="Trebuchet MS" w:hAnsi="Trebuchet MS"/>
                <w:b/>
              </w:rPr>
            </w:pPr>
            <w:r w:rsidRPr="00E84A17">
              <w:rPr>
                <w:rFonts w:ascii="Trebuchet MS" w:hAnsi="Trebuchet MS"/>
                <w:b/>
              </w:rPr>
              <w:t>ABBREVIATED SUBSECTION</w:t>
            </w:r>
          </w:p>
        </w:tc>
        <w:tc>
          <w:tcPr>
            <w:tcW w:w="4677" w:type="dxa"/>
            <w:shd w:val="clear" w:color="auto" w:fill="D9D9D9" w:themeFill="background1" w:themeFillShade="D9"/>
            <w:vAlign w:val="center"/>
          </w:tcPr>
          <w:p w14:paraId="78405F22" w14:textId="619EC48D" w:rsidR="003A2295" w:rsidRPr="00E84A17" w:rsidRDefault="00E84A17" w:rsidP="00AD726B">
            <w:pPr>
              <w:jc w:val="center"/>
              <w:rPr>
                <w:rFonts w:ascii="Trebuchet MS" w:hAnsi="Trebuchet MS"/>
                <w:b/>
              </w:rPr>
            </w:pPr>
            <w:r w:rsidRPr="00E84A17">
              <w:rPr>
                <w:rFonts w:ascii="Trebuchet MS" w:hAnsi="Trebuchet MS"/>
                <w:b/>
              </w:rPr>
              <w:t xml:space="preserve">AUTHORITY LEVELS </w:t>
            </w:r>
          </w:p>
        </w:tc>
        <w:tc>
          <w:tcPr>
            <w:tcW w:w="1276" w:type="dxa"/>
            <w:shd w:val="clear" w:color="auto" w:fill="D9D9D9" w:themeFill="background1" w:themeFillShade="D9"/>
            <w:vAlign w:val="center"/>
          </w:tcPr>
          <w:p w14:paraId="588E8DB1" w14:textId="58A9FFEA" w:rsidR="003A2295" w:rsidRPr="00E84A17" w:rsidRDefault="00E84A17" w:rsidP="00B863A7">
            <w:pPr>
              <w:jc w:val="center"/>
              <w:rPr>
                <w:rFonts w:ascii="Trebuchet MS" w:hAnsi="Trebuchet MS"/>
                <w:b/>
              </w:rPr>
            </w:pPr>
            <w:r w:rsidRPr="00E84A17">
              <w:rPr>
                <w:rFonts w:ascii="Trebuchet MS" w:hAnsi="Trebuchet MS"/>
                <w:b/>
              </w:rPr>
              <w:t>MEDALS</w:t>
            </w:r>
          </w:p>
        </w:tc>
      </w:tr>
      <w:tr w:rsidR="003A2295" w:rsidRPr="00E84A17" w14:paraId="740A684A" w14:textId="77777777" w:rsidTr="00AD726B">
        <w:tc>
          <w:tcPr>
            <w:tcW w:w="3545" w:type="dxa"/>
            <w:vMerge w:val="restart"/>
            <w:vAlign w:val="center"/>
          </w:tcPr>
          <w:p w14:paraId="4AB9BF56" w14:textId="2E35D55A" w:rsidR="003A2295" w:rsidRPr="00E84A17" w:rsidRDefault="003A2295" w:rsidP="00AD726B">
            <w:pPr>
              <w:spacing w:before="60" w:after="60"/>
              <w:jc w:val="left"/>
              <w:rPr>
                <w:rFonts w:ascii="Trebuchet MS" w:hAnsi="Trebuchet MS"/>
              </w:rPr>
            </w:pPr>
            <w:r w:rsidRPr="00E84A17">
              <w:rPr>
                <w:rFonts w:ascii="Trebuchet MS" w:hAnsi="Trebuchet MS"/>
              </w:rPr>
              <w:t xml:space="preserve">43(3)(a) </w:t>
            </w:r>
            <w:r w:rsidRPr="00647D9C">
              <w:rPr>
                <w:rFonts w:ascii="Trebuchet MS" w:hAnsi="Trebuchet MS"/>
              </w:rPr>
              <w:t>appropriate counselling</w:t>
            </w:r>
            <w:r w:rsidRPr="00E84A17">
              <w:rPr>
                <w:rFonts w:ascii="Trebuchet MS" w:hAnsi="Trebuchet MS"/>
              </w:rPr>
              <w:t xml:space="preserve"> </w:t>
            </w:r>
          </w:p>
        </w:tc>
        <w:tc>
          <w:tcPr>
            <w:tcW w:w="4677" w:type="dxa"/>
            <w:vAlign w:val="center"/>
          </w:tcPr>
          <w:p w14:paraId="52EE13CB" w14:textId="77777777" w:rsidR="003A2295" w:rsidRPr="00E84A17" w:rsidRDefault="003A2295" w:rsidP="00AD726B">
            <w:pPr>
              <w:spacing w:before="60" w:after="60"/>
              <w:jc w:val="left"/>
              <w:rPr>
                <w:rFonts w:ascii="Trebuchet MS" w:hAnsi="Trebuchet MS"/>
              </w:rPr>
            </w:pPr>
            <w:r w:rsidRPr="00E84A17">
              <w:rPr>
                <w:rFonts w:ascii="Trebuchet MS" w:hAnsi="Trebuchet MS"/>
              </w:rPr>
              <w:t>Inspector (‘Inspector’s Counselling’)</w:t>
            </w:r>
          </w:p>
        </w:tc>
        <w:tc>
          <w:tcPr>
            <w:tcW w:w="1276" w:type="dxa"/>
            <w:vMerge w:val="restart"/>
            <w:vAlign w:val="center"/>
          </w:tcPr>
          <w:p w14:paraId="127A2C83" w14:textId="77777777" w:rsidR="003A2295" w:rsidRPr="00E84A17" w:rsidRDefault="003A2295" w:rsidP="00AD726B">
            <w:pPr>
              <w:spacing w:before="60" w:after="60"/>
              <w:jc w:val="center"/>
              <w:rPr>
                <w:rFonts w:ascii="Trebuchet MS" w:hAnsi="Trebuchet MS"/>
              </w:rPr>
            </w:pPr>
            <w:r w:rsidRPr="00E84A17">
              <w:rPr>
                <w:rFonts w:ascii="Trebuchet MS" w:hAnsi="Trebuchet MS"/>
              </w:rPr>
              <w:t>No impact</w:t>
            </w:r>
          </w:p>
        </w:tc>
      </w:tr>
      <w:tr w:rsidR="003A2295" w:rsidRPr="00E84A17" w14:paraId="4CC320F7" w14:textId="77777777" w:rsidTr="00AD726B">
        <w:tc>
          <w:tcPr>
            <w:tcW w:w="3545" w:type="dxa"/>
            <w:vMerge/>
            <w:vAlign w:val="center"/>
          </w:tcPr>
          <w:p w14:paraId="4E4FE2C2" w14:textId="77777777" w:rsidR="003A2295" w:rsidRPr="00E84A17" w:rsidRDefault="003A2295" w:rsidP="00AD726B">
            <w:pPr>
              <w:spacing w:before="60" w:after="60"/>
              <w:jc w:val="left"/>
              <w:rPr>
                <w:rFonts w:ascii="Trebuchet MS" w:hAnsi="Trebuchet MS"/>
              </w:rPr>
            </w:pPr>
          </w:p>
        </w:tc>
        <w:tc>
          <w:tcPr>
            <w:tcW w:w="4677" w:type="dxa"/>
            <w:vAlign w:val="center"/>
          </w:tcPr>
          <w:p w14:paraId="69BAFA53" w14:textId="77777777" w:rsidR="003A2295" w:rsidRPr="00E84A17" w:rsidRDefault="003A2295" w:rsidP="00AD726B">
            <w:pPr>
              <w:spacing w:before="60" w:after="60"/>
              <w:jc w:val="left"/>
              <w:rPr>
                <w:rFonts w:ascii="Trebuchet MS" w:hAnsi="Trebuchet MS"/>
              </w:rPr>
            </w:pPr>
            <w:r w:rsidRPr="00E84A17">
              <w:rPr>
                <w:rFonts w:ascii="Trebuchet MS" w:hAnsi="Trebuchet MS"/>
              </w:rPr>
              <w:t>Commander (‘Commander’s Counselling’)</w:t>
            </w:r>
          </w:p>
        </w:tc>
        <w:tc>
          <w:tcPr>
            <w:tcW w:w="1276" w:type="dxa"/>
            <w:vMerge/>
            <w:vAlign w:val="center"/>
          </w:tcPr>
          <w:p w14:paraId="452237CA" w14:textId="77777777" w:rsidR="003A2295" w:rsidRPr="00E84A17" w:rsidRDefault="003A2295" w:rsidP="00AD726B">
            <w:pPr>
              <w:spacing w:before="60" w:after="60"/>
              <w:jc w:val="center"/>
              <w:rPr>
                <w:rFonts w:ascii="Trebuchet MS" w:hAnsi="Trebuchet MS"/>
              </w:rPr>
            </w:pPr>
          </w:p>
        </w:tc>
      </w:tr>
      <w:tr w:rsidR="003A2295" w:rsidRPr="00E84A17" w14:paraId="5B583D50" w14:textId="77777777" w:rsidTr="00AD726B">
        <w:tc>
          <w:tcPr>
            <w:tcW w:w="3545" w:type="dxa"/>
            <w:vMerge/>
            <w:vAlign w:val="center"/>
          </w:tcPr>
          <w:p w14:paraId="74D482BD" w14:textId="77777777" w:rsidR="003A2295" w:rsidRPr="00E84A17" w:rsidRDefault="003A2295" w:rsidP="00AD726B">
            <w:pPr>
              <w:spacing w:before="60" w:after="60"/>
              <w:jc w:val="left"/>
              <w:rPr>
                <w:rFonts w:ascii="Trebuchet MS" w:hAnsi="Trebuchet MS"/>
              </w:rPr>
            </w:pPr>
          </w:p>
        </w:tc>
        <w:tc>
          <w:tcPr>
            <w:tcW w:w="4677" w:type="dxa"/>
            <w:vAlign w:val="center"/>
          </w:tcPr>
          <w:p w14:paraId="17A872CA" w14:textId="77777777" w:rsidR="003A2295" w:rsidRPr="00E84A17" w:rsidRDefault="003A2295" w:rsidP="00AD726B">
            <w:pPr>
              <w:spacing w:before="60" w:after="60"/>
              <w:jc w:val="left"/>
              <w:rPr>
                <w:rFonts w:ascii="Trebuchet MS" w:hAnsi="Trebuchet MS"/>
              </w:rPr>
            </w:pPr>
            <w:r w:rsidRPr="00E84A17">
              <w:rPr>
                <w:rFonts w:ascii="Trebuchet MS" w:hAnsi="Trebuchet MS"/>
              </w:rPr>
              <w:t>Deputy Commissioner* (‘Commissioner’s Counselling’)</w:t>
            </w:r>
          </w:p>
        </w:tc>
        <w:tc>
          <w:tcPr>
            <w:tcW w:w="1276" w:type="dxa"/>
            <w:vMerge/>
            <w:vAlign w:val="center"/>
          </w:tcPr>
          <w:p w14:paraId="3448790A" w14:textId="77777777" w:rsidR="003A2295" w:rsidRPr="00E84A17" w:rsidRDefault="003A2295" w:rsidP="00AD726B">
            <w:pPr>
              <w:spacing w:before="60" w:after="60"/>
              <w:jc w:val="center"/>
              <w:rPr>
                <w:rFonts w:ascii="Trebuchet MS" w:hAnsi="Trebuchet MS"/>
              </w:rPr>
            </w:pPr>
          </w:p>
        </w:tc>
      </w:tr>
      <w:tr w:rsidR="003A2295" w:rsidRPr="00E84A17" w14:paraId="13819D74" w14:textId="77777777" w:rsidTr="00AD726B">
        <w:tc>
          <w:tcPr>
            <w:tcW w:w="3545" w:type="dxa"/>
            <w:vMerge w:val="restart"/>
            <w:vAlign w:val="center"/>
          </w:tcPr>
          <w:p w14:paraId="0463C5EB" w14:textId="2E1AC5FC" w:rsidR="003A2295" w:rsidRPr="00E84A17" w:rsidRDefault="003A2295" w:rsidP="00AD726B">
            <w:pPr>
              <w:spacing w:before="60" w:after="60"/>
              <w:jc w:val="left"/>
              <w:rPr>
                <w:rFonts w:ascii="Trebuchet MS" w:hAnsi="Trebuchet MS"/>
              </w:rPr>
            </w:pPr>
            <w:r w:rsidRPr="00E84A17">
              <w:rPr>
                <w:rFonts w:ascii="Trebuchet MS" w:hAnsi="Trebuchet MS"/>
              </w:rPr>
              <w:t>43(3)(b) reprimand</w:t>
            </w:r>
          </w:p>
        </w:tc>
        <w:tc>
          <w:tcPr>
            <w:tcW w:w="4677" w:type="dxa"/>
            <w:vAlign w:val="center"/>
          </w:tcPr>
          <w:p w14:paraId="02AC8D89" w14:textId="77777777" w:rsidR="003A2295" w:rsidRPr="00E84A17" w:rsidRDefault="003A2295" w:rsidP="00AD726B">
            <w:pPr>
              <w:spacing w:before="60" w:after="60"/>
              <w:jc w:val="left"/>
              <w:rPr>
                <w:rFonts w:ascii="Trebuchet MS" w:hAnsi="Trebuchet MS"/>
              </w:rPr>
            </w:pPr>
            <w:r w:rsidRPr="00E84A17">
              <w:rPr>
                <w:rFonts w:ascii="Trebuchet MS" w:hAnsi="Trebuchet MS"/>
              </w:rPr>
              <w:t>Commander (‘Commander’s Reprimand’)</w:t>
            </w:r>
          </w:p>
        </w:tc>
        <w:tc>
          <w:tcPr>
            <w:tcW w:w="1276" w:type="dxa"/>
            <w:vMerge w:val="restart"/>
            <w:vAlign w:val="center"/>
          </w:tcPr>
          <w:p w14:paraId="30BE66FC" w14:textId="77777777" w:rsidR="003A2295" w:rsidRPr="00E84A17" w:rsidRDefault="003A2295" w:rsidP="00AD726B">
            <w:pPr>
              <w:spacing w:before="60" w:after="60"/>
              <w:jc w:val="center"/>
              <w:rPr>
                <w:rFonts w:ascii="Trebuchet MS" w:hAnsi="Trebuchet MS"/>
              </w:rPr>
            </w:pPr>
            <w:r w:rsidRPr="00E84A17">
              <w:rPr>
                <w:rFonts w:ascii="Trebuchet MS" w:hAnsi="Trebuchet MS"/>
              </w:rPr>
              <w:t>Impact</w:t>
            </w:r>
          </w:p>
        </w:tc>
      </w:tr>
      <w:tr w:rsidR="003A2295" w:rsidRPr="00E84A17" w14:paraId="42B382E1" w14:textId="77777777" w:rsidTr="00AD726B">
        <w:tc>
          <w:tcPr>
            <w:tcW w:w="3545" w:type="dxa"/>
            <w:vMerge/>
            <w:vAlign w:val="center"/>
          </w:tcPr>
          <w:p w14:paraId="6E8235B1" w14:textId="77777777" w:rsidR="003A2295" w:rsidRPr="00E84A17" w:rsidRDefault="003A2295" w:rsidP="00AD726B">
            <w:pPr>
              <w:spacing w:before="60" w:after="60"/>
              <w:jc w:val="left"/>
              <w:rPr>
                <w:rFonts w:ascii="Trebuchet MS" w:hAnsi="Trebuchet MS"/>
              </w:rPr>
            </w:pPr>
          </w:p>
        </w:tc>
        <w:tc>
          <w:tcPr>
            <w:tcW w:w="4677" w:type="dxa"/>
            <w:vAlign w:val="center"/>
          </w:tcPr>
          <w:p w14:paraId="1452BD3E" w14:textId="77777777" w:rsidR="003A2295" w:rsidRPr="00E84A17" w:rsidRDefault="003A2295" w:rsidP="00AD726B">
            <w:pPr>
              <w:spacing w:before="60" w:after="60"/>
              <w:jc w:val="left"/>
              <w:rPr>
                <w:rFonts w:ascii="Trebuchet MS" w:hAnsi="Trebuchet MS"/>
              </w:rPr>
            </w:pPr>
            <w:r w:rsidRPr="00E84A17">
              <w:rPr>
                <w:rFonts w:ascii="Trebuchet MS" w:hAnsi="Trebuchet MS"/>
              </w:rPr>
              <w:t>Deputy Commissioner* (‘Commissioner’s Reprimand’)</w:t>
            </w:r>
          </w:p>
        </w:tc>
        <w:tc>
          <w:tcPr>
            <w:tcW w:w="1276" w:type="dxa"/>
            <w:vMerge/>
            <w:vAlign w:val="center"/>
          </w:tcPr>
          <w:p w14:paraId="4532A367" w14:textId="77777777" w:rsidR="003A2295" w:rsidRPr="00E84A17" w:rsidRDefault="003A2295" w:rsidP="00AD726B">
            <w:pPr>
              <w:spacing w:before="60" w:after="60"/>
              <w:jc w:val="center"/>
              <w:rPr>
                <w:rFonts w:ascii="Trebuchet MS" w:hAnsi="Trebuchet MS"/>
              </w:rPr>
            </w:pPr>
          </w:p>
        </w:tc>
      </w:tr>
      <w:tr w:rsidR="003A2295" w:rsidRPr="00E84A17" w14:paraId="0EB80480" w14:textId="77777777" w:rsidTr="00AD726B">
        <w:tc>
          <w:tcPr>
            <w:tcW w:w="3545" w:type="dxa"/>
            <w:vMerge w:val="restart"/>
            <w:vAlign w:val="center"/>
          </w:tcPr>
          <w:p w14:paraId="7BB0D11E" w14:textId="77777777" w:rsidR="003A2295" w:rsidRPr="00E84A17" w:rsidRDefault="003A2295" w:rsidP="00AD726B">
            <w:pPr>
              <w:spacing w:before="60" w:after="60"/>
              <w:jc w:val="left"/>
              <w:rPr>
                <w:rFonts w:ascii="Trebuchet MS" w:hAnsi="Trebuchet MS"/>
              </w:rPr>
            </w:pPr>
            <w:r w:rsidRPr="00E84A17">
              <w:rPr>
                <w:rFonts w:ascii="Trebuchet MS" w:hAnsi="Trebuchet MS"/>
              </w:rPr>
              <w:t>43(3)(c) impose a fine not exceeding 20 penalty units</w:t>
            </w:r>
          </w:p>
        </w:tc>
        <w:tc>
          <w:tcPr>
            <w:tcW w:w="4677" w:type="dxa"/>
            <w:vAlign w:val="center"/>
          </w:tcPr>
          <w:p w14:paraId="495374DE" w14:textId="77777777" w:rsidR="003A2295" w:rsidRPr="00E84A17" w:rsidRDefault="003A2295" w:rsidP="00AD726B">
            <w:pPr>
              <w:spacing w:before="60" w:after="60"/>
              <w:jc w:val="left"/>
              <w:rPr>
                <w:rFonts w:ascii="Trebuchet MS" w:hAnsi="Trebuchet MS"/>
              </w:rPr>
            </w:pPr>
            <w:r w:rsidRPr="00E84A17">
              <w:rPr>
                <w:rFonts w:ascii="Trebuchet MS" w:hAnsi="Trebuchet MS"/>
              </w:rPr>
              <w:t>Commander – up to 20 penalty units</w:t>
            </w:r>
          </w:p>
        </w:tc>
        <w:tc>
          <w:tcPr>
            <w:tcW w:w="1276" w:type="dxa"/>
            <w:vMerge/>
            <w:vAlign w:val="center"/>
          </w:tcPr>
          <w:p w14:paraId="21B743FD" w14:textId="77777777" w:rsidR="003A2295" w:rsidRPr="00E84A17" w:rsidRDefault="003A2295" w:rsidP="00AD726B">
            <w:pPr>
              <w:spacing w:before="60" w:after="60"/>
              <w:jc w:val="center"/>
              <w:rPr>
                <w:rFonts w:ascii="Trebuchet MS" w:hAnsi="Trebuchet MS"/>
              </w:rPr>
            </w:pPr>
          </w:p>
        </w:tc>
      </w:tr>
      <w:tr w:rsidR="003A2295" w:rsidRPr="00E84A17" w14:paraId="3ECB88DB" w14:textId="77777777" w:rsidTr="00AD726B">
        <w:tc>
          <w:tcPr>
            <w:tcW w:w="3545" w:type="dxa"/>
            <w:vMerge/>
            <w:vAlign w:val="center"/>
          </w:tcPr>
          <w:p w14:paraId="44914FD5" w14:textId="77777777" w:rsidR="003A2295" w:rsidRPr="00E84A17" w:rsidRDefault="003A2295" w:rsidP="00AD726B">
            <w:pPr>
              <w:spacing w:before="60" w:after="60"/>
              <w:jc w:val="left"/>
              <w:rPr>
                <w:rFonts w:ascii="Trebuchet MS" w:hAnsi="Trebuchet MS"/>
              </w:rPr>
            </w:pPr>
          </w:p>
        </w:tc>
        <w:tc>
          <w:tcPr>
            <w:tcW w:w="4677" w:type="dxa"/>
            <w:vAlign w:val="center"/>
          </w:tcPr>
          <w:p w14:paraId="15B0741A" w14:textId="77777777" w:rsidR="003A2295" w:rsidRPr="00E84A17" w:rsidRDefault="003A2295" w:rsidP="00AD726B">
            <w:pPr>
              <w:spacing w:before="60" w:after="60"/>
              <w:jc w:val="left"/>
              <w:rPr>
                <w:rFonts w:ascii="Trebuchet MS" w:hAnsi="Trebuchet MS"/>
              </w:rPr>
            </w:pPr>
            <w:r w:rsidRPr="00E84A17">
              <w:rPr>
                <w:rFonts w:ascii="Trebuchet MS" w:hAnsi="Trebuchet MS"/>
              </w:rPr>
              <w:t>Deputy Commissioner* – up to 20 penalty units</w:t>
            </w:r>
          </w:p>
        </w:tc>
        <w:tc>
          <w:tcPr>
            <w:tcW w:w="1276" w:type="dxa"/>
            <w:vMerge/>
            <w:vAlign w:val="center"/>
          </w:tcPr>
          <w:p w14:paraId="2D62B521" w14:textId="77777777" w:rsidR="003A2295" w:rsidRPr="00E84A17" w:rsidRDefault="003A2295" w:rsidP="00AD726B">
            <w:pPr>
              <w:spacing w:before="60" w:after="60"/>
              <w:jc w:val="center"/>
              <w:rPr>
                <w:rFonts w:ascii="Trebuchet MS" w:hAnsi="Trebuchet MS"/>
              </w:rPr>
            </w:pPr>
          </w:p>
        </w:tc>
      </w:tr>
      <w:tr w:rsidR="003A2295" w:rsidRPr="00E84A17" w14:paraId="4F5EFD38" w14:textId="77777777" w:rsidTr="00AD726B">
        <w:tc>
          <w:tcPr>
            <w:tcW w:w="3545" w:type="dxa"/>
            <w:vAlign w:val="center"/>
          </w:tcPr>
          <w:p w14:paraId="214E198B" w14:textId="77777777" w:rsidR="003A2295" w:rsidRPr="00E84A17" w:rsidRDefault="003A2295" w:rsidP="00AD726B">
            <w:pPr>
              <w:spacing w:before="60" w:after="60"/>
              <w:jc w:val="left"/>
              <w:rPr>
                <w:rFonts w:ascii="Trebuchet MS" w:hAnsi="Trebuchet MS"/>
              </w:rPr>
            </w:pPr>
            <w:r w:rsidRPr="00E84A17">
              <w:rPr>
                <w:rFonts w:ascii="Trebuchet MS" w:hAnsi="Trebuchet MS"/>
              </w:rPr>
              <w:t>43(3)(d) reduce remuneration</w:t>
            </w:r>
          </w:p>
        </w:tc>
        <w:tc>
          <w:tcPr>
            <w:tcW w:w="4677" w:type="dxa"/>
            <w:vAlign w:val="center"/>
          </w:tcPr>
          <w:p w14:paraId="4C36B71F" w14:textId="77777777" w:rsidR="003A2295" w:rsidRPr="00E84A17" w:rsidRDefault="003A2295" w:rsidP="00AD726B">
            <w:pPr>
              <w:spacing w:before="60" w:after="60"/>
              <w:rPr>
                <w:rFonts w:ascii="Trebuchet MS" w:hAnsi="Trebuchet MS"/>
              </w:rPr>
            </w:pPr>
            <w:r w:rsidRPr="00E84A17">
              <w:rPr>
                <w:rFonts w:ascii="Trebuchet MS" w:hAnsi="Trebuchet MS"/>
              </w:rPr>
              <w:t>Deputy Commissioner*</w:t>
            </w:r>
          </w:p>
        </w:tc>
        <w:tc>
          <w:tcPr>
            <w:tcW w:w="1276" w:type="dxa"/>
            <w:vMerge/>
            <w:vAlign w:val="center"/>
          </w:tcPr>
          <w:p w14:paraId="6A1C00FE" w14:textId="77777777" w:rsidR="003A2295" w:rsidRPr="00E84A17" w:rsidRDefault="003A2295" w:rsidP="00AD726B">
            <w:pPr>
              <w:spacing w:before="60" w:after="60"/>
              <w:jc w:val="center"/>
              <w:rPr>
                <w:rFonts w:ascii="Trebuchet MS" w:hAnsi="Trebuchet MS"/>
              </w:rPr>
            </w:pPr>
          </w:p>
        </w:tc>
      </w:tr>
      <w:tr w:rsidR="003A2295" w:rsidRPr="00E84A17" w14:paraId="4159A278" w14:textId="77777777" w:rsidTr="00AD726B">
        <w:tc>
          <w:tcPr>
            <w:tcW w:w="3545" w:type="dxa"/>
            <w:vMerge w:val="restart"/>
            <w:vAlign w:val="center"/>
          </w:tcPr>
          <w:p w14:paraId="0A252B3C" w14:textId="77777777" w:rsidR="003A2295" w:rsidRPr="00E84A17" w:rsidRDefault="003A2295" w:rsidP="00AD726B">
            <w:pPr>
              <w:spacing w:before="60" w:after="60"/>
              <w:jc w:val="left"/>
              <w:rPr>
                <w:rFonts w:ascii="Trebuchet MS" w:hAnsi="Trebuchet MS"/>
                <w:highlight w:val="yellow"/>
              </w:rPr>
            </w:pPr>
            <w:r w:rsidRPr="00E84A17">
              <w:rPr>
                <w:rFonts w:ascii="Trebuchet MS" w:hAnsi="Trebuchet MS"/>
              </w:rPr>
              <w:t>43(3)(e) reassign duties</w:t>
            </w:r>
          </w:p>
        </w:tc>
        <w:tc>
          <w:tcPr>
            <w:tcW w:w="4677" w:type="dxa"/>
            <w:vAlign w:val="center"/>
          </w:tcPr>
          <w:p w14:paraId="4EF840C3" w14:textId="77777777" w:rsidR="003A2295" w:rsidRPr="00E84A17" w:rsidRDefault="003A2295" w:rsidP="00AD726B">
            <w:pPr>
              <w:spacing w:before="60" w:after="60"/>
              <w:ind w:left="34" w:hanging="34"/>
              <w:jc w:val="left"/>
              <w:rPr>
                <w:rFonts w:ascii="Trebuchet MS" w:hAnsi="Trebuchet MS"/>
              </w:rPr>
            </w:pPr>
            <w:r w:rsidRPr="00E84A17">
              <w:rPr>
                <w:rFonts w:ascii="Trebuchet MS" w:hAnsi="Trebuchet MS"/>
              </w:rPr>
              <w:t xml:space="preserve">Commander </w:t>
            </w:r>
          </w:p>
        </w:tc>
        <w:tc>
          <w:tcPr>
            <w:tcW w:w="1276" w:type="dxa"/>
            <w:vMerge/>
            <w:vAlign w:val="center"/>
          </w:tcPr>
          <w:p w14:paraId="24D959E0" w14:textId="77777777" w:rsidR="003A2295" w:rsidRPr="00E84A17" w:rsidRDefault="003A2295" w:rsidP="00AD726B">
            <w:pPr>
              <w:spacing w:before="60" w:after="60"/>
              <w:jc w:val="center"/>
              <w:rPr>
                <w:rFonts w:ascii="Trebuchet MS" w:hAnsi="Trebuchet MS"/>
              </w:rPr>
            </w:pPr>
          </w:p>
        </w:tc>
      </w:tr>
      <w:tr w:rsidR="003A2295" w:rsidRPr="00E84A17" w14:paraId="19E25F1D" w14:textId="77777777" w:rsidTr="00AD726B">
        <w:tc>
          <w:tcPr>
            <w:tcW w:w="3545" w:type="dxa"/>
            <w:vMerge/>
            <w:vAlign w:val="center"/>
          </w:tcPr>
          <w:p w14:paraId="26BAA2FF" w14:textId="77777777" w:rsidR="003A2295" w:rsidRPr="00E84A17" w:rsidRDefault="003A2295" w:rsidP="00AD726B">
            <w:pPr>
              <w:spacing w:before="60" w:after="60"/>
              <w:jc w:val="left"/>
              <w:rPr>
                <w:rFonts w:ascii="Trebuchet MS" w:hAnsi="Trebuchet MS"/>
                <w:highlight w:val="yellow"/>
              </w:rPr>
            </w:pPr>
          </w:p>
        </w:tc>
        <w:tc>
          <w:tcPr>
            <w:tcW w:w="4677" w:type="dxa"/>
            <w:vAlign w:val="center"/>
          </w:tcPr>
          <w:p w14:paraId="610BDC76" w14:textId="77777777" w:rsidR="003A2295" w:rsidRPr="00E84A17" w:rsidRDefault="003A2295" w:rsidP="00AD726B">
            <w:pPr>
              <w:spacing w:before="60" w:after="60"/>
              <w:ind w:left="34" w:hanging="34"/>
              <w:jc w:val="left"/>
              <w:rPr>
                <w:rFonts w:ascii="Trebuchet MS" w:hAnsi="Trebuchet MS"/>
              </w:rPr>
            </w:pPr>
            <w:r w:rsidRPr="00E84A17">
              <w:rPr>
                <w:rFonts w:ascii="Trebuchet MS" w:hAnsi="Trebuchet MS"/>
              </w:rPr>
              <w:t>Deputy Commissioner*</w:t>
            </w:r>
          </w:p>
        </w:tc>
        <w:tc>
          <w:tcPr>
            <w:tcW w:w="1276" w:type="dxa"/>
            <w:vMerge/>
            <w:vAlign w:val="center"/>
          </w:tcPr>
          <w:p w14:paraId="1F15942E" w14:textId="77777777" w:rsidR="003A2295" w:rsidRPr="00E84A17" w:rsidRDefault="003A2295" w:rsidP="00AD726B">
            <w:pPr>
              <w:spacing w:before="60" w:after="60"/>
              <w:jc w:val="center"/>
              <w:rPr>
                <w:rFonts w:ascii="Trebuchet MS" w:hAnsi="Trebuchet MS"/>
              </w:rPr>
            </w:pPr>
          </w:p>
        </w:tc>
      </w:tr>
      <w:tr w:rsidR="003A2295" w:rsidRPr="00E84A17" w14:paraId="75B9B146" w14:textId="77777777" w:rsidTr="00AD726B">
        <w:tc>
          <w:tcPr>
            <w:tcW w:w="3545" w:type="dxa"/>
            <w:vMerge w:val="restart"/>
            <w:vAlign w:val="center"/>
          </w:tcPr>
          <w:p w14:paraId="1C678A11" w14:textId="77777777" w:rsidR="003A2295" w:rsidRPr="00E84A17" w:rsidRDefault="003A2295" w:rsidP="00AD726B">
            <w:pPr>
              <w:spacing w:before="60" w:after="60"/>
              <w:jc w:val="left"/>
              <w:rPr>
                <w:rFonts w:ascii="Trebuchet MS" w:hAnsi="Trebuchet MS"/>
                <w:highlight w:val="yellow"/>
              </w:rPr>
            </w:pPr>
            <w:r w:rsidRPr="00E84A17">
              <w:rPr>
                <w:rFonts w:ascii="Trebuchet MS" w:hAnsi="Trebuchet MS"/>
              </w:rPr>
              <w:t>43(3)(f) transfer</w:t>
            </w:r>
          </w:p>
        </w:tc>
        <w:tc>
          <w:tcPr>
            <w:tcW w:w="4677" w:type="dxa"/>
            <w:vAlign w:val="center"/>
          </w:tcPr>
          <w:p w14:paraId="4B28804C" w14:textId="77777777" w:rsidR="003A2295" w:rsidRPr="00E84A17" w:rsidRDefault="003A2295" w:rsidP="00AD726B">
            <w:pPr>
              <w:spacing w:before="60" w:after="60"/>
              <w:ind w:left="34" w:hanging="34"/>
              <w:jc w:val="left"/>
              <w:rPr>
                <w:rFonts w:ascii="Trebuchet MS" w:hAnsi="Trebuchet MS"/>
              </w:rPr>
            </w:pPr>
            <w:r w:rsidRPr="00E84A17">
              <w:rPr>
                <w:rFonts w:ascii="Trebuchet MS" w:hAnsi="Trebuchet MS"/>
              </w:rPr>
              <w:t xml:space="preserve">Commander </w:t>
            </w:r>
          </w:p>
        </w:tc>
        <w:tc>
          <w:tcPr>
            <w:tcW w:w="1276" w:type="dxa"/>
            <w:vMerge/>
            <w:vAlign w:val="center"/>
          </w:tcPr>
          <w:p w14:paraId="6BCEC071" w14:textId="77777777" w:rsidR="003A2295" w:rsidRPr="00E84A17" w:rsidRDefault="003A2295" w:rsidP="00AD726B">
            <w:pPr>
              <w:spacing w:before="60" w:after="60"/>
              <w:jc w:val="center"/>
              <w:rPr>
                <w:rFonts w:ascii="Trebuchet MS" w:hAnsi="Trebuchet MS"/>
              </w:rPr>
            </w:pPr>
          </w:p>
        </w:tc>
      </w:tr>
      <w:tr w:rsidR="003A2295" w:rsidRPr="00E84A17" w14:paraId="3AE82AE6" w14:textId="77777777" w:rsidTr="00AD726B">
        <w:tc>
          <w:tcPr>
            <w:tcW w:w="3545" w:type="dxa"/>
            <w:vMerge/>
            <w:vAlign w:val="center"/>
          </w:tcPr>
          <w:p w14:paraId="6FD2BEF1" w14:textId="77777777" w:rsidR="003A2295" w:rsidRPr="00E84A17" w:rsidRDefault="003A2295" w:rsidP="00AD726B">
            <w:pPr>
              <w:spacing w:before="60" w:after="60"/>
              <w:jc w:val="left"/>
              <w:rPr>
                <w:rFonts w:ascii="Trebuchet MS" w:hAnsi="Trebuchet MS"/>
              </w:rPr>
            </w:pPr>
          </w:p>
        </w:tc>
        <w:tc>
          <w:tcPr>
            <w:tcW w:w="4677" w:type="dxa"/>
            <w:vAlign w:val="center"/>
          </w:tcPr>
          <w:p w14:paraId="02F40EC7" w14:textId="77777777" w:rsidR="003A2295" w:rsidRPr="00E84A17" w:rsidRDefault="003A2295" w:rsidP="00AD726B">
            <w:pPr>
              <w:spacing w:before="60" w:after="60"/>
              <w:ind w:left="34" w:hanging="34"/>
              <w:jc w:val="left"/>
              <w:rPr>
                <w:rFonts w:ascii="Trebuchet MS" w:hAnsi="Trebuchet MS"/>
              </w:rPr>
            </w:pPr>
            <w:r w:rsidRPr="00E84A17">
              <w:rPr>
                <w:rFonts w:ascii="Trebuchet MS" w:hAnsi="Trebuchet MS"/>
              </w:rPr>
              <w:t>Deputy Commissioner*</w:t>
            </w:r>
          </w:p>
        </w:tc>
        <w:tc>
          <w:tcPr>
            <w:tcW w:w="1276" w:type="dxa"/>
            <w:vMerge/>
            <w:vAlign w:val="center"/>
          </w:tcPr>
          <w:p w14:paraId="67E79912" w14:textId="77777777" w:rsidR="003A2295" w:rsidRPr="00E84A17" w:rsidRDefault="003A2295" w:rsidP="00AD726B">
            <w:pPr>
              <w:spacing w:before="60" w:after="60"/>
              <w:jc w:val="center"/>
              <w:rPr>
                <w:rFonts w:ascii="Trebuchet MS" w:hAnsi="Trebuchet MS"/>
              </w:rPr>
            </w:pPr>
          </w:p>
        </w:tc>
      </w:tr>
      <w:tr w:rsidR="003A2295" w:rsidRPr="00E84A17" w14:paraId="50377BF2" w14:textId="77777777" w:rsidTr="00AD726B">
        <w:tc>
          <w:tcPr>
            <w:tcW w:w="3545" w:type="dxa"/>
            <w:vAlign w:val="center"/>
          </w:tcPr>
          <w:p w14:paraId="77C27E7C" w14:textId="77777777" w:rsidR="003A2295" w:rsidRPr="00E84A17" w:rsidRDefault="003A2295" w:rsidP="00AD726B">
            <w:pPr>
              <w:spacing w:before="60" w:after="60"/>
              <w:jc w:val="left"/>
              <w:rPr>
                <w:rFonts w:ascii="Trebuchet MS" w:hAnsi="Trebuchet MS"/>
              </w:rPr>
            </w:pPr>
            <w:r w:rsidRPr="00E84A17">
              <w:rPr>
                <w:rFonts w:ascii="Trebuchet MS" w:hAnsi="Trebuchet MS"/>
              </w:rPr>
              <w:t>43(3)(g) place on probation</w:t>
            </w:r>
          </w:p>
        </w:tc>
        <w:tc>
          <w:tcPr>
            <w:tcW w:w="4677" w:type="dxa"/>
            <w:vAlign w:val="center"/>
          </w:tcPr>
          <w:p w14:paraId="7B7B5F71" w14:textId="77777777" w:rsidR="003A2295" w:rsidRPr="00E84A17" w:rsidRDefault="003A2295" w:rsidP="00AD726B">
            <w:pPr>
              <w:spacing w:before="60" w:after="60"/>
              <w:ind w:left="34" w:hanging="34"/>
              <w:jc w:val="left"/>
              <w:rPr>
                <w:rFonts w:ascii="Trebuchet MS" w:hAnsi="Trebuchet MS"/>
              </w:rPr>
            </w:pPr>
            <w:r w:rsidRPr="00E84A17">
              <w:rPr>
                <w:rFonts w:ascii="Trebuchet MS" w:hAnsi="Trebuchet MS"/>
              </w:rPr>
              <w:t>Deputy Commissioner*</w:t>
            </w:r>
          </w:p>
        </w:tc>
        <w:tc>
          <w:tcPr>
            <w:tcW w:w="1276" w:type="dxa"/>
            <w:vMerge/>
            <w:vAlign w:val="center"/>
          </w:tcPr>
          <w:p w14:paraId="470970C1" w14:textId="77777777" w:rsidR="003A2295" w:rsidRPr="00E84A17" w:rsidRDefault="003A2295" w:rsidP="00AD726B">
            <w:pPr>
              <w:spacing w:before="60" w:after="60"/>
              <w:jc w:val="center"/>
              <w:rPr>
                <w:rFonts w:ascii="Trebuchet MS" w:hAnsi="Trebuchet MS"/>
              </w:rPr>
            </w:pPr>
          </w:p>
        </w:tc>
      </w:tr>
      <w:tr w:rsidR="003A2295" w:rsidRPr="00E84A17" w14:paraId="18D6F45E" w14:textId="77777777" w:rsidTr="00AD726B">
        <w:tc>
          <w:tcPr>
            <w:tcW w:w="3545" w:type="dxa"/>
            <w:vAlign w:val="center"/>
          </w:tcPr>
          <w:p w14:paraId="7B9AD8F7" w14:textId="77777777" w:rsidR="003A2295" w:rsidRPr="00E84A17" w:rsidRDefault="003A2295" w:rsidP="00AD726B">
            <w:pPr>
              <w:spacing w:before="60" w:after="60"/>
              <w:jc w:val="left"/>
              <w:rPr>
                <w:rFonts w:ascii="Trebuchet MS" w:hAnsi="Trebuchet MS"/>
              </w:rPr>
            </w:pPr>
            <w:r w:rsidRPr="00E84A17">
              <w:rPr>
                <w:rFonts w:ascii="Trebuchet MS" w:hAnsi="Trebuchet MS"/>
              </w:rPr>
              <w:t>43(3)(h) demotion</w:t>
            </w:r>
          </w:p>
        </w:tc>
        <w:tc>
          <w:tcPr>
            <w:tcW w:w="4677" w:type="dxa"/>
            <w:vAlign w:val="center"/>
          </w:tcPr>
          <w:p w14:paraId="7E8264B4" w14:textId="77777777" w:rsidR="003A2295" w:rsidRPr="00E84A17" w:rsidRDefault="003A2295" w:rsidP="00AD726B">
            <w:pPr>
              <w:spacing w:before="60" w:after="60"/>
              <w:ind w:left="34" w:hanging="34"/>
              <w:jc w:val="left"/>
              <w:rPr>
                <w:rFonts w:ascii="Trebuchet MS" w:hAnsi="Trebuchet MS"/>
              </w:rPr>
            </w:pPr>
            <w:r w:rsidRPr="00E84A17">
              <w:rPr>
                <w:rFonts w:ascii="Trebuchet MS" w:hAnsi="Trebuchet MS"/>
              </w:rPr>
              <w:t>Commissioner of Police</w:t>
            </w:r>
          </w:p>
        </w:tc>
        <w:tc>
          <w:tcPr>
            <w:tcW w:w="1276" w:type="dxa"/>
            <w:vMerge/>
            <w:vAlign w:val="center"/>
          </w:tcPr>
          <w:p w14:paraId="6B5E39A9" w14:textId="77777777" w:rsidR="003A2295" w:rsidRPr="00E84A17" w:rsidRDefault="003A2295" w:rsidP="00AD726B">
            <w:pPr>
              <w:spacing w:before="60" w:after="60"/>
              <w:jc w:val="center"/>
              <w:rPr>
                <w:rFonts w:ascii="Trebuchet MS" w:hAnsi="Trebuchet MS"/>
              </w:rPr>
            </w:pPr>
          </w:p>
        </w:tc>
      </w:tr>
      <w:tr w:rsidR="003A2295" w:rsidRPr="00E84A17" w14:paraId="29A10D2F" w14:textId="77777777" w:rsidTr="00AD726B">
        <w:tc>
          <w:tcPr>
            <w:tcW w:w="3545" w:type="dxa"/>
            <w:vAlign w:val="center"/>
          </w:tcPr>
          <w:p w14:paraId="09698A40" w14:textId="77777777" w:rsidR="003A2295" w:rsidRPr="00E84A17" w:rsidRDefault="003A2295" w:rsidP="00AD726B">
            <w:pPr>
              <w:spacing w:before="60" w:after="60"/>
              <w:jc w:val="left"/>
              <w:rPr>
                <w:rFonts w:ascii="Trebuchet MS" w:hAnsi="Trebuchet MS"/>
              </w:rPr>
            </w:pPr>
            <w:r w:rsidRPr="00E84A17">
              <w:rPr>
                <w:rFonts w:ascii="Trebuchet MS" w:hAnsi="Trebuchet MS"/>
              </w:rPr>
              <w:t>43(3)(i) termination</w:t>
            </w:r>
          </w:p>
        </w:tc>
        <w:tc>
          <w:tcPr>
            <w:tcW w:w="4677" w:type="dxa"/>
            <w:vAlign w:val="center"/>
          </w:tcPr>
          <w:p w14:paraId="30E97365" w14:textId="77777777" w:rsidR="003A2295" w:rsidRPr="00E84A17" w:rsidRDefault="003A2295" w:rsidP="00AD726B">
            <w:pPr>
              <w:spacing w:before="60" w:after="60"/>
              <w:ind w:left="34" w:hanging="34"/>
              <w:jc w:val="left"/>
              <w:rPr>
                <w:rFonts w:ascii="Trebuchet MS" w:hAnsi="Trebuchet MS"/>
              </w:rPr>
            </w:pPr>
            <w:r w:rsidRPr="00E84A17">
              <w:rPr>
                <w:rFonts w:ascii="Trebuchet MS" w:hAnsi="Trebuchet MS"/>
              </w:rPr>
              <w:t>Commissioner of Police</w:t>
            </w:r>
          </w:p>
        </w:tc>
        <w:tc>
          <w:tcPr>
            <w:tcW w:w="1276" w:type="dxa"/>
            <w:vMerge/>
            <w:vAlign w:val="center"/>
          </w:tcPr>
          <w:p w14:paraId="06FCC1BC" w14:textId="77777777" w:rsidR="003A2295" w:rsidRPr="00E84A17" w:rsidRDefault="003A2295" w:rsidP="00AD726B">
            <w:pPr>
              <w:spacing w:before="60" w:after="60"/>
              <w:jc w:val="center"/>
              <w:rPr>
                <w:rFonts w:ascii="Trebuchet MS" w:hAnsi="Trebuchet MS"/>
              </w:rPr>
            </w:pPr>
          </w:p>
        </w:tc>
      </w:tr>
    </w:tbl>
    <w:p w14:paraId="22838D48" w14:textId="77777777" w:rsidR="003A2295" w:rsidRPr="00796C8E" w:rsidRDefault="003A2295" w:rsidP="003A2295">
      <w:pPr>
        <w:rPr>
          <w:rFonts w:ascii="Trebuchet MS" w:hAnsi="Trebuchet MS"/>
          <w:sz w:val="18"/>
          <w:szCs w:val="18"/>
        </w:rPr>
      </w:pPr>
      <w:r w:rsidRPr="00796C8E">
        <w:rPr>
          <w:rFonts w:ascii="Trebuchet MS" w:hAnsi="Trebuchet MS"/>
          <w:sz w:val="18"/>
          <w:szCs w:val="18"/>
        </w:rPr>
        <w:t>*May be conducted by an Assistant Commissioner, the Deputy Commissioner or the Commissioner</w:t>
      </w:r>
    </w:p>
    <w:p w14:paraId="5D4777DF" w14:textId="77777777" w:rsidR="003A2295" w:rsidRPr="00D953A5" w:rsidRDefault="003A2295" w:rsidP="00D953A5">
      <w:pPr>
        <w:pStyle w:val="Heading4"/>
        <w:ind w:left="1134" w:hanging="1134"/>
      </w:pPr>
      <w:r w:rsidRPr="00D953A5">
        <w:t xml:space="preserve">Commissioned Officers </w:t>
      </w:r>
    </w:p>
    <w:tbl>
      <w:tblPr>
        <w:tblStyle w:val="TableGrid"/>
        <w:tblW w:w="9498" w:type="dxa"/>
        <w:tblInd w:w="-289" w:type="dxa"/>
        <w:tblLook w:val="04A0" w:firstRow="1" w:lastRow="0" w:firstColumn="1" w:lastColumn="0" w:noHBand="0" w:noVBand="1"/>
      </w:tblPr>
      <w:tblGrid>
        <w:gridCol w:w="3545"/>
        <w:gridCol w:w="4677"/>
        <w:gridCol w:w="1276"/>
      </w:tblGrid>
      <w:tr w:rsidR="003A2295" w:rsidRPr="00E84A17" w14:paraId="418EF1CF" w14:textId="77777777" w:rsidTr="00AD726B">
        <w:tc>
          <w:tcPr>
            <w:tcW w:w="3545" w:type="dxa"/>
            <w:shd w:val="clear" w:color="auto" w:fill="D9D9D9" w:themeFill="background1" w:themeFillShade="D9"/>
            <w:vAlign w:val="center"/>
          </w:tcPr>
          <w:p w14:paraId="19CE9429" w14:textId="6EBA4D05" w:rsidR="003A2295" w:rsidRPr="00E84A17" w:rsidRDefault="00E84A17" w:rsidP="00AD726B">
            <w:pPr>
              <w:jc w:val="left"/>
              <w:rPr>
                <w:rFonts w:ascii="Trebuchet MS" w:hAnsi="Trebuchet MS"/>
                <w:b/>
              </w:rPr>
            </w:pPr>
            <w:r w:rsidRPr="00E84A17">
              <w:rPr>
                <w:rFonts w:ascii="Trebuchet MS" w:hAnsi="Trebuchet MS"/>
                <w:b/>
              </w:rPr>
              <w:t>ABBREVIATED SUBSECTION</w:t>
            </w:r>
          </w:p>
        </w:tc>
        <w:tc>
          <w:tcPr>
            <w:tcW w:w="4677" w:type="dxa"/>
            <w:shd w:val="clear" w:color="auto" w:fill="D9D9D9" w:themeFill="background1" w:themeFillShade="D9"/>
            <w:vAlign w:val="center"/>
          </w:tcPr>
          <w:p w14:paraId="25169CD2" w14:textId="666F94C9" w:rsidR="003A2295" w:rsidRPr="00E84A17" w:rsidRDefault="00E84A17" w:rsidP="00AD726B">
            <w:pPr>
              <w:jc w:val="center"/>
              <w:rPr>
                <w:rFonts w:ascii="Trebuchet MS" w:hAnsi="Trebuchet MS"/>
                <w:b/>
              </w:rPr>
            </w:pPr>
            <w:r w:rsidRPr="00E84A17">
              <w:rPr>
                <w:rFonts w:ascii="Trebuchet MS" w:hAnsi="Trebuchet MS"/>
                <w:b/>
              </w:rPr>
              <w:t xml:space="preserve">AUTHORITY LEVELS </w:t>
            </w:r>
          </w:p>
        </w:tc>
        <w:tc>
          <w:tcPr>
            <w:tcW w:w="1276" w:type="dxa"/>
            <w:shd w:val="clear" w:color="auto" w:fill="D9D9D9" w:themeFill="background1" w:themeFillShade="D9"/>
            <w:vAlign w:val="center"/>
          </w:tcPr>
          <w:p w14:paraId="6F8AF968" w14:textId="1A279428" w:rsidR="003A2295" w:rsidRPr="00E84A17" w:rsidRDefault="00E84A17" w:rsidP="00AD726B">
            <w:pPr>
              <w:jc w:val="center"/>
              <w:rPr>
                <w:rFonts w:ascii="Trebuchet MS" w:hAnsi="Trebuchet MS"/>
                <w:b/>
              </w:rPr>
            </w:pPr>
            <w:r w:rsidRPr="00E84A17">
              <w:rPr>
                <w:rFonts w:ascii="Trebuchet MS" w:hAnsi="Trebuchet MS"/>
                <w:b/>
              </w:rPr>
              <w:t>MEDALS</w:t>
            </w:r>
          </w:p>
        </w:tc>
      </w:tr>
      <w:tr w:rsidR="003A2295" w:rsidRPr="00E84A17" w14:paraId="01394EA8" w14:textId="77777777" w:rsidTr="00AD726B">
        <w:tc>
          <w:tcPr>
            <w:tcW w:w="3545" w:type="dxa"/>
            <w:vMerge w:val="restart"/>
            <w:vAlign w:val="center"/>
          </w:tcPr>
          <w:p w14:paraId="23DF62C0" w14:textId="2CBE2642" w:rsidR="003A2295" w:rsidRPr="00E84A17" w:rsidRDefault="003A2295" w:rsidP="00AD726B">
            <w:pPr>
              <w:spacing w:before="60" w:after="60"/>
              <w:jc w:val="left"/>
              <w:rPr>
                <w:rFonts w:ascii="Trebuchet MS" w:hAnsi="Trebuchet MS"/>
              </w:rPr>
            </w:pPr>
            <w:r w:rsidRPr="00E84A17">
              <w:rPr>
                <w:rFonts w:ascii="Trebuchet MS" w:hAnsi="Trebuchet MS"/>
              </w:rPr>
              <w:t xml:space="preserve">43(3)(a) </w:t>
            </w:r>
            <w:r w:rsidRPr="00647D9C">
              <w:rPr>
                <w:rFonts w:ascii="Trebuchet MS" w:hAnsi="Trebuchet MS"/>
              </w:rPr>
              <w:t>appropriate counselling</w:t>
            </w:r>
            <w:r w:rsidRPr="00E84A17">
              <w:rPr>
                <w:rFonts w:ascii="Trebuchet MS" w:hAnsi="Trebuchet MS"/>
              </w:rPr>
              <w:t xml:space="preserve"> </w:t>
            </w:r>
          </w:p>
        </w:tc>
        <w:tc>
          <w:tcPr>
            <w:tcW w:w="4677" w:type="dxa"/>
            <w:vAlign w:val="center"/>
          </w:tcPr>
          <w:p w14:paraId="4BDC1D57" w14:textId="77777777" w:rsidR="003A2295" w:rsidRPr="00E84A17" w:rsidRDefault="003A2295" w:rsidP="00AD726B">
            <w:pPr>
              <w:spacing w:before="60" w:after="60"/>
              <w:jc w:val="left"/>
              <w:rPr>
                <w:rFonts w:ascii="Trebuchet MS" w:hAnsi="Trebuchet MS"/>
              </w:rPr>
            </w:pPr>
            <w:r w:rsidRPr="00E84A17">
              <w:rPr>
                <w:rFonts w:ascii="Trebuchet MS" w:hAnsi="Trebuchet MS"/>
              </w:rPr>
              <w:t>Commander (‘Commander’s Counselling’)</w:t>
            </w:r>
          </w:p>
        </w:tc>
        <w:tc>
          <w:tcPr>
            <w:tcW w:w="1276" w:type="dxa"/>
            <w:vMerge w:val="restart"/>
            <w:vAlign w:val="center"/>
          </w:tcPr>
          <w:p w14:paraId="565E7848" w14:textId="77777777" w:rsidR="003A2295" w:rsidRPr="00E84A17" w:rsidRDefault="003A2295" w:rsidP="00AD726B">
            <w:pPr>
              <w:spacing w:before="60" w:after="60"/>
              <w:jc w:val="center"/>
              <w:rPr>
                <w:rFonts w:ascii="Trebuchet MS" w:hAnsi="Trebuchet MS"/>
              </w:rPr>
            </w:pPr>
            <w:r w:rsidRPr="00E84A17">
              <w:rPr>
                <w:rFonts w:ascii="Trebuchet MS" w:hAnsi="Trebuchet MS"/>
              </w:rPr>
              <w:t>No impact</w:t>
            </w:r>
          </w:p>
        </w:tc>
      </w:tr>
      <w:tr w:rsidR="003A2295" w:rsidRPr="00E84A17" w14:paraId="02BC99EA" w14:textId="77777777" w:rsidTr="00AD726B">
        <w:tc>
          <w:tcPr>
            <w:tcW w:w="3545" w:type="dxa"/>
            <w:vMerge/>
            <w:vAlign w:val="center"/>
          </w:tcPr>
          <w:p w14:paraId="0E8B371C" w14:textId="77777777" w:rsidR="003A2295" w:rsidRPr="00E84A17" w:rsidRDefault="003A2295" w:rsidP="00AD726B">
            <w:pPr>
              <w:spacing w:before="60" w:after="60"/>
              <w:jc w:val="left"/>
              <w:rPr>
                <w:rFonts w:ascii="Trebuchet MS" w:hAnsi="Trebuchet MS"/>
              </w:rPr>
            </w:pPr>
          </w:p>
        </w:tc>
        <w:tc>
          <w:tcPr>
            <w:tcW w:w="4677" w:type="dxa"/>
            <w:vAlign w:val="center"/>
          </w:tcPr>
          <w:p w14:paraId="0DCDE9DE" w14:textId="77777777" w:rsidR="003A2295" w:rsidRPr="00E84A17" w:rsidRDefault="003A2295" w:rsidP="00AD726B">
            <w:pPr>
              <w:spacing w:before="60" w:after="60"/>
              <w:jc w:val="left"/>
              <w:rPr>
                <w:rFonts w:ascii="Trebuchet MS" w:hAnsi="Trebuchet MS"/>
              </w:rPr>
            </w:pPr>
            <w:r w:rsidRPr="00E84A17">
              <w:rPr>
                <w:rFonts w:ascii="Trebuchet MS" w:hAnsi="Trebuchet MS"/>
              </w:rPr>
              <w:t>Deputy Commissioner* (‘Commissioner’s Counselling’)</w:t>
            </w:r>
          </w:p>
        </w:tc>
        <w:tc>
          <w:tcPr>
            <w:tcW w:w="1276" w:type="dxa"/>
            <w:vMerge/>
            <w:vAlign w:val="center"/>
          </w:tcPr>
          <w:p w14:paraId="2F91AD92" w14:textId="77777777" w:rsidR="003A2295" w:rsidRPr="00E84A17" w:rsidRDefault="003A2295" w:rsidP="00AD726B">
            <w:pPr>
              <w:spacing w:before="60" w:after="60"/>
              <w:jc w:val="center"/>
              <w:rPr>
                <w:rFonts w:ascii="Trebuchet MS" w:hAnsi="Trebuchet MS"/>
              </w:rPr>
            </w:pPr>
          </w:p>
        </w:tc>
      </w:tr>
      <w:tr w:rsidR="003A2295" w:rsidRPr="00E84A17" w14:paraId="596EC1E4" w14:textId="77777777" w:rsidTr="00AD726B">
        <w:tc>
          <w:tcPr>
            <w:tcW w:w="3545" w:type="dxa"/>
            <w:vMerge w:val="restart"/>
            <w:vAlign w:val="center"/>
          </w:tcPr>
          <w:p w14:paraId="18695601" w14:textId="77777777" w:rsidR="003A2295" w:rsidRPr="00E84A17" w:rsidRDefault="003A2295" w:rsidP="00AD726B">
            <w:pPr>
              <w:spacing w:before="60" w:after="60"/>
              <w:jc w:val="left"/>
              <w:rPr>
                <w:rFonts w:ascii="Trebuchet MS" w:hAnsi="Trebuchet MS"/>
              </w:rPr>
            </w:pPr>
            <w:r w:rsidRPr="00E84A17">
              <w:rPr>
                <w:rFonts w:ascii="Trebuchet MS" w:hAnsi="Trebuchet MS"/>
              </w:rPr>
              <w:t>43(3)(b) reprimand</w:t>
            </w:r>
          </w:p>
        </w:tc>
        <w:tc>
          <w:tcPr>
            <w:tcW w:w="4677" w:type="dxa"/>
            <w:vAlign w:val="center"/>
          </w:tcPr>
          <w:p w14:paraId="1C1511BD" w14:textId="77777777" w:rsidR="003A2295" w:rsidRPr="00E84A17" w:rsidRDefault="003A2295" w:rsidP="00AD726B">
            <w:pPr>
              <w:spacing w:before="60" w:after="60"/>
              <w:jc w:val="left"/>
              <w:rPr>
                <w:rFonts w:ascii="Trebuchet MS" w:hAnsi="Trebuchet MS"/>
              </w:rPr>
            </w:pPr>
            <w:r w:rsidRPr="00E84A17">
              <w:rPr>
                <w:rFonts w:ascii="Trebuchet MS" w:hAnsi="Trebuchet MS"/>
              </w:rPr>
              <w:t>Commander (‘Commander’s Reprimand’)</w:t>
            </w:r>
          </w:p>
        </w:tc>
        <w:tc>
          <w:tcPr>
            <w:tcW w:w="1276" w:type="dxa"/>
            <w:vMerge w:val="restart"/>
            <w:vAlign w:val="center"/>
          </w:tcPr>
          <w:p w14:paraId="6F563651" w14:textId="77777777" w:rsidR="003A2295" w:rsidRPr="00E84A17" w:rsidRDefault="003A2295" w:rsidP="00AD726B">
            <w:pPr>
              <w:spacing w:before="60" w:after="60"/>
              <w:jc w:val="center"/>
              <w:rPr>
                <w:rFonts w:ascii="Trebuchet MS" w:hAnsi="Trebuchet MS"/>
              </w:rPr>
            </w:pPr>
            <w:r w:rsidRPr="00E84A17">
              <w:rPr>
                <w:rFonts w:ascii="Trebuchet MS" w:hAnsi="Trebuchet MS"/>
              </w:rPr>
              <w:t>Impact</w:t>
            </w:r>
          </w:p>
        </w:tc>
      </w:tr>
      <w:tr w:rsidR="003A2295" w:rsidRPr="00E84A17" w14:paraId="2C6D9450" w14:textId="77777777" w:rsidTr="00AD726B">
        <w:tc>
          <w:tcPr>
            <w:tcW w:w="3545" w:type="dxa"/>
            <w:vMerge/>
            <w:vAlign w:val="center"/>
          </w:tcPr>
          <w:p w14:paraId="09111ED3" w14:textId="77777777" w:rsidR="003A2295" w:rsidRPr="00E84A17" w:rsidRDefault="003A2295" w:rsidP="00AD726B">
            <w:pPr>
              <w:spacing w:before="60" w:after="60"/>
              <w:jc w:val="left"/>
              <w:rPr>
                <w:rFonts w:ascii="Trebuchet MS" w:hAnsi="Trebuchet MS"/>
              </w:rPr>
            </w:pPr>
          </w:p>
        </w:tc>
        <w:tc>
          <w:tcPr>
            <w:tcW w:w="4677" w:type="dxa"/>
            <w:vAlign w:val="center"/>
          </w:tcPr>
          <w:p w14:paraId="70D833B4" w14:textId="77777777" w:rsidR="003A2295" w:rsidRPr="00E84A17" w:rsidRDefault="003A2295" w:rsidP="00AD726B">
            <w:pPr>
              <w:spacing w:before="60" w:after="60"/>
              <w:jc w:val="left"/>
              <w:rPr>
                <w:rFonts w:ascii="Trebuchet MS" w:hAnsi="Trebuchet MS"/>
              </w:rPr>
            </w:pPr>
            <w:r w:rsidRPr="00E84A17">
              <w:rPr>
                <w:rFonts w:ascii="Trebuchet MS" w:hAnsi="Trebuchet MS"/>
              </w:rPr>
              <w:t>Deputy Commissioner* (‘Commissioner’s Reprimand’)</w:t>
            </w:r>
          </w:p>
        </w:tc>
        <w:tc>
          <w:tcPr>
            <w:tcW w:w="1276" w:type="dxa"/>
            <w:vMerge/>
            <w:vAlign w:val="center"/>
          </w:tcPr>
          <w:p w14:paraId="3144834B" w14:textId="77777777" w:rsidR="003A2295" w:rsidRPr="00E84A17" w:rsidRDefault="003A2295" w:rsidP="00AD726B">
            <w:pPr>
              <w:spacing w:before="60" w:after="60"/>
              <w:jc w:val="center"/>
              <w:rPr>
                <w:rFonts w:ascii="Trebuchet MS" w:hAnsi="Trebuchet MS"/>
              </w:rPr>
            </w:pPr>
          </w:p>
        </w:tc>
      </w:tr>
      <w:tr w:rsidR="003A2295" w:rsidRPr="00E84A17" w14:paraId="7C88F8B9" w14:textId="77777777" w:rsidTr="00AD726B">
        <w:tc>
          <w:tcPr>
            <w:tcW w:w="3545" w:type="dxa"/>
            <w:vMerge w:val="restart"/>
            <w:vAlign w:val="center"/>
          </w:tcPr>
          <w:p w14:paraId="02DF8028" w14:textId="77777777" w:rsidR="003A2295" w:rsidRPr="00E84A17" w:rsidRDefault="003A2295" w:rsidP="00AD726B">
            <w:pPr>
              <w:spacing w:before="60" w:after="60"/>
              <w:jc w:val="left"/>
              <w:rPr>
                <w:rFonts w:ascii="Trebuchet MS" w:hAnsi="Trebuchet MS"/>
              </w:rPr>
            </w:pPr>
            <w:r w:rsidRPr="00E84A17">
              <w:rPr>
                <w:rFonts w:ascii="Trebuchet MS" w:hAnsi="Trebuchet MS"/>
              </w:rPr>
              <w:t>43(3)(c) impose a fine not exceeding 20 penalty units</w:t>
            </w:r>
          </w:p>
        </w:tc>
        <w:tc>
          <w:tcPr>
            <w:tcW w:w="4677" w:type="dxa"/>
            <w:vAlign w:val="center"/>
          </w:tcPr>
          <w:p w14:paraId="53442FC2" w14:textId="77777777" w:rsidR="003A2295" w:rsidRPr="00E84A17" w:rsidRDefault="003A2295" w:rsidP="00AD726B">
            <w:pPr>
              <w:spacing w:before="60" w:after="60"/>
              <w:jc w:val="left"/>
              <w:rPr>
                <w:rFonts w:ascii="Trebuchet MS" w:hAnsi="Trebuchet MS"/>
              </w:rPr>
            </w:pPr>
            <w:r w:rsidRPr="00E84A17">
              <w:rPr>
                <w:rFonts w:ascii="Trebuchet MS" w:hAnsi="Trebuchet MS"/>
              </w:rPr>
              <w:t>Commander (up to 20 penalty units)</w:t>
            </w:r>
          </w:p>
        </w:tc>
        <w:tc>
          <w:tcPr>
            <w:tcW w:w="1276" w:type="dxa"/>
            <w:vMerge/>
            <w:vAlign w:val="center"/>
          </w:tcPr>
          <w:p w14:paraId="79E90C47" w14:textId="77777777" w:rsidR="003A2295" w:rsidRPr="00E84A17" w:rsidRDefault="003A2295" w:rsidP="00AD726B">
            <w:pPr>
              <w:spacing w:before="60" w:after="60"/>
              <w:jc w:val="center"/>
              <w:rPr>
                <w:rFonts w:ascii="Trebuchet MS" w:hAnsi="Trebuchet MS"/>
              </w:rPr>
            </w:pPr>
          </w:p>
        </w:tc>
      </w:tr>
      <w:tr w:rsidR="003A2295" w:rsidRPr="00E84A17" w14:paraId="447A5689" w14:textId="77777777" w:rsidTr="00AD726B">
        <w:tc>
          <w:tcPr>
            <w:tcW w:w="3545" w:type="dxa"/>
            <w:vMerge/>
            <w:vAlign w:val="center"/>
          </w:tcPr>
          <w:p w14:paraId="2DBAD801" w14:textId="77777777" w:rsidR="003A2295" w:rsidRPr="00E84A17" w:rsidRDefault="003A2295" w:rsidP="00AD726B">
            <w:pPr>
              <w:spacing w:before="60" w:after="60"/>
              <w:jc w:val="left"/>
              <w:rPr>
                <w:rFonts w:ascii="Trebuchet MS" w:hAnsi="Trebuchet MS"/>
              </w:rPr>
            </w:pPr>
          </w:p>
        </w:tc>
        <w:tc>
          <w:tcPr>
            <w:tcW w:w="4677" w:type="dxa"/>
            <w:vAlign w:val="center"/>
          </w:tcPr>
          <w:p w14:paraId="73FD6F82" w14:textId="77777777" w:rsidR="003A2295" w:rsidRPr="00E84A17" w:rsidRDefault="003A2295" w:rsidP="00AD726B">
            <w:pPr>
              <w:spacing w:before="60" w:after="60"/>
              <w:jc w:val="left"/>
              <w:rPr>
                <w:rFonts w:ascii="Trebuchet MS" w:hAnsi="Trebuchet MS"/>
              </w:rPr>
            </w:pPr>
            <w:r w:rsidRPr="00E84A17">
              <w:rPr>
                <w:rFonts w:ascii="Trebuchet MS" w:hAnsi="Trebuchet MS"/>
              </w:rPr>
              <w:t>Deputy Commissioner* (up to 20 penalty units)</w:t>
            </w:r>
          </w:p>
        </w:tc>
        <w:tc>
          <w:tcPr>
            <w:tcW w:w="1276" w:type="dxa"/>
            <w:vMerge/>
            <w:vAlign w:val="center"/>
          </w:tcPr>
          <w:p w14:paraId="5CABC390" w14:textId="77777777" w:rsidR="003A2295" w:rsidRPr="00E84A17" w:rsidRDefault="003A2295" w:rsidP="00AD726B">
            <w:pPr>
              <w:spacing w:before="60" w:after="60"/>
              <w:jc w:val="center"/>
              <w:rPr>
                <w:rFonts w:ascii="Trebuchet MS" w:hAnsi="Trebuchet MS"/>
              </w:rPr>
            </w:pPr>
          </w:p>
        </w:tc>
      </w:tr>
      <w:tr w:rsidR="003A2295" w:rsidRPr="00E84A17" w14:paraId="1C1CA226" w14:textId="77777777" w:rsidTr="00AD726B">
        <w:tc>
          <w:tcPr>
            <w:tcW w:w="3545" w:type="dxa"/>
            <w:vAlign w:val="center"/>
          </w:tcPr>
          <w:p w14:paraId="24569CD7" w14:textId="77777777" w:rsidR="003A2295" w:rsidRPr="00E84A17" w:rsidRDefault="003A2295" w:rsidP="00AD726B">
            <w:pPr>
              <w:spacing w:before="60" w:after="60"/>
              <w:jc w:val="left"/>
              <w:rPr>
                <w:rFonts w:ascii="Trebuchet MS" w:hAnsi="Trebuchet MS"/>
              </w:rPr>
            </w:pPr>
            <w:r w:rsidRPr="00E84A17">
              <w:rPr>
                <w:rFonts w:ascii="Trebuchet MS" w:hAnsi="Trebuchet MS"/>
              </w:rPr>
              <w:t>43(3)(d) reduce remuneration</w:t>
            </w:r>
          </w:p>
        </w:tc>
        <w:tc>
          <w:tcPr>
            <w:tcW w:w="4677" w:type="dxa"/>
            <w:vAlign w:val="center"/>
          </w:tcPr>
          <w:p w14:paraId="29CB9A21" w14:textId="77777777" w:rsidR="003A2295" w:rsidRPr="00E84A17" w:rsidRDefault="003A2295" w:rsidP="00AD726B">
            <w:pPr>
              <w:spacing w:before="60" w:after="60"/>
              <w:rPr>
                <w:rFonts w:ascii="Trebuchet MS" w:hAnsi="Trebuchet MS"/>
              </w:rPr>
            </w:pPr>
            <w:r w:rsidRPr="00E84A17">
              <w:rPr>
                <w:rFonts w:ascii="Trebuchet MS" w:hAnsi="Trebuchet MS"/>
              </w:rPr>
              <w:t>Deputy Commissioner*</w:t>
            </w:r>
          </w:p>
        </w:tc>
        <w:tc>
          <w:tcPr>
            <w:tcW w:w="1276" w:type="dxa"/>
            <w:vMerge/>
            <w:vAlign w:val="center"/>
          </w:tcPr>
          <w:p w14:paraId="02E4BC68" w14:textId="77777777" w:rsidR="003A2295" w:rsidRPr="00E84A17" w:rsidRDefault="003A2295" w:rsidP="00AD726B">
            <w:pPr>
              <w:spacing w:before="60" w:after="60"/>
              <w:jc w:val="center"/>
              <w:rPr>
                <w:rFonts w:ascii="Trebuchet MS" w:hAnsi="Trebuchet MS"/>
              </w:rPr>
            </w:pPr>
          </w:p>
        </w:tc>
      </w:tr>
      <w:tr w:rsidR="003A2295" w:rsidRPr="00E84A17" w14:paraId="3F79677B" w14:textId="77777777" w:rsidTr="00AD726B">
        <w:tc>
          <w:tcPr>
            <w:tcW w:w="3545" w:type="dxa"/>
            <w:vMerge w:val="restart"/>
            <w:vAlign w:val="center"/>
          </w:tcPr>
          <w:p w14:paraId="11854069" w14:textId="77777777" w:rsidR="003A2295" w:rsidRPr="00E84A17" w:rsidRDefault="003A2295" w:rsidP="00AD726B">
            <w:pPr>
              <w:spacing w:before="60" w:after="60"/>
              <w:jc w:val="left"/>
              <w:rPr>
                <w:rFonts w:ascii="Trebuchet MS" w:hAnsi="Trebuchet MS"/>
                <w:highlight w:val="yellow"/>
              </w:rPr>
            </w:pPr>
            <w:r w:rsidRPr="00E84A17">
              <w:rPr>
                <w:rFonts w:ascii="Trebuchet MS" w:hAnsi="Trebuchet MS"/>
              </w:rPr>
              <w:t>43(3)(e) reassign duties</w:t>
            </w:r>
          </w:p>
        </w:tc>
        <w:tc>
          <w:tcPr>
            <w:tcW w:w="4677" w:type="dxa"/>
            <w:vAlign w:val="center"/>
          </w:tcPr>
          <w:p w14:paraId="4004B3E4" w14:textId="77777777" w:rsidR="003A2295" w:rsidRPr="00E84A17" w:rsidRDefault="003A2295" w:rsidP="00AD726B">
            <w:pPr>
              <w:spacing w:before="60" w:after="60"/>
              <w:jc w:val="left"/>
              <w:rPr>
                <w:rFonts w:ascii="Trebuchet MS" w:hAnsi="Trebuchet MS"/>
              </w:rPr>
            </w:pPr>
            <w:r w:rsidRPr="00E84A17">
              <w:rPr>
                <w:rFonts w:ascii="Trebuchet MS" w:hAnsi="Trebuchet MS"/>
              </w:rPr>
              <w:t xml:space="preserve">Commander </w:t>
            </w:r>
          </w:p>
        </w:tc>
        <w:tc>
          <w:tcPr>
            <w:tcW w:w="1276" w:type="dxa"/>
            <w:vMerge/>
            <w:vAlign w:val="center"/>
          </w:tcPr>
          <w:p w14:paraId="0F761111" w14:textId="77777777" w:rsidR="003A2295" w:rsidRPr="00E84A17" w:rsidRDefault="003A2295" w:rsidP="00AD726B">
            <w:pPr>
              <w:spacing w:before="60" w:after="60"/>
              <w:jc w:val="center"/>
              <w:rPr>
                <w:rFonts w:ascii="Trebuchet MS" w:hAnsi="Trebuchet MS"/>
              </w:rPr>
            </w:pPr>
          </w:p>
        </w:tc>
      </w:tr>
      <w:tr w:rsidR="003A2295" w:rsidRPr="00E84A17" w14:paraId="143327A8" w14:textId="77777777" w:rsidTr="00AD726B">
        <w:tc>
          <w:tcPr>
            <w:tcW w:w="3545" w:type="dxa"/>
            <w:vMerge/>
            <w:vAlign w:val="center"/>
          </w:tcPr>
          <w:p w14:paraId="2F83BD44" w14:textId="77777777" w:rsidR="003A2295" w:rsidRPr="00E84A17" w:rsidRDefault="003A2295" w:rsidP="00AD726B">
            <w:pPr>
              <w:spacing w:before="60" w:after="60"/>
              <w:jc w:val="left"/>
              <w:rPr>
                <w:rFonts w:ascii="Trebuchet MS" w:hAnsi="Trebuchet MS"/>
                <w:highlight w:val="yellow"/>
              </w:rPr>
            </w:pPr>
          </w:p>
        </w:tc>
        <w:tc>
          <w:tcPr>
            <w:tcW w:w="4677" w:type="dxa"/>
            <w:vAlign w:val="center"/>
          </w:tcPr>
          <w:p w14:paraId="6C009C89" w14:textId="77777777" w:rsidR="003A2295" w:rsidRPr="00E84A17" w:rsidRDefault="003A2295" w:rsidP="00AD726B">
            <w:pPr>
              <w:spacing w:before="60" w:after="60"/>
              <w:jc w:val="left"/>
              <w:rPr>
                <w:rFonts w:ascii="Trebuchet MS" w:hAnsi="Trebuchet MS"/>
              </w:rPr>
            </w:pPr>
            <w:r w:rsidRPr="00E84A17">
              <w:rPr>
                <w:rFonts w:ascii="Trebuchet MS" w:hAnsi="Trebuchet MS"/>
              </w:rPr>
              <w:t>Deputy Commissioner*</w:t>
            </w:r>
          </w:p>
        </w:tc>
        <w:tc>
          <w:tcPr>
            <w:tcW w:w="1276" w:type="dxa"/>
            <w:vMerge/>
            <w:vAlign w:val="center"/>
          </w:tcPr>
          <w:p w14:paraId="6E8234DE" w14:textId="77777777" w:rsidR="003A2295" w:rsidRPr="00E84A17" w:rsidRDefault="003A2295" w:rsidP="00AD726B">
            <w:pPr>
              <w:spacing w:before="60" w:after="60"/>
              <w:jc w:val="center"/>
              <w:rPr>
                <w:rFonts w:ascii="Trebuchet MS" w:hAnsi="Trebuchet MS"/>
              </w:rPr>
            </w:pPr>
          </w:p>
        </w:tc>
      </w:tr>
      <w:tr w:rsidR="003A2295" w:rsidRPr="00E84A17" w14:paraId="450738F9" w14:textId="77777777" w:rsidTr="00AD726B">
        <w:tc>
          <w:tcPr>
            <w:tcW w:w="3545" w:type="dxa"/>
            <w:vMerge w:val="restart"/>
            <w:vAlign w:val="center"/>
          </w:tcPr>
          <w:p w14:paraId="09850704" w14:textId="77777777" w:rsidR="003A2295" w:rsidRPr="00E84A17" w:rsidRDefault="003A2295" w:rsidP="00AD726B">
            <w:pPr>
              <w:spacing w:before="60" w:after="60"/>
              <w:jc w:val="left"/>
              <w:rPr>
                <w:rFonts w:ascii="Trebuchet MS" w:hAnsi="Trebuchet MS"/>
                <w:highlight w:val="yellow"/>
              </w:rPr>
            </w:pPr>
            <w:r w:rsidRPr="00E84A17">
              <w:rPr>
                <w:rFonts w:ascii="Trebuchet MS" w:hAnsi="Trebuchet MS"/>
              </w:rPr>
              <w:t>43(3)(f) transfer</w:t>
            </w:r>
          </w:p>
        </w:tc>
        <w:tc>
          <w:tcPr>
            <w:tcW w:w="4677" w:type="dxa"/>
            <w:vAlign w:val="center"/>
          </w:tcPr>
          <w:p w14:paraId="4F6AD3A8" w14:textId="77777777" w:rsidR="003A2295" w:rsidRPr="00E84A17" w:rsidRDefault="003A2295" w:rsidP="00AD726B">
            <w:pPr>
              <w:spacing w:before="60" w:after="60"/>
              <w:jc w:val="left"/>
              <w:rPr>
                <w:rFonts w:ascii="Trebuchet MS" w:hAnsi="Trebuchet MS"/>
              </w:rPr>
            </w:pPr>
            <w:r w:rsidRPr="00E84A17">
              <w:rPr>
                <w:rFonts w:ascii="Trebuchet MS" w:hAnsi="Trebuchet MS"/>
              </w:rPr>
              <w:t xml:space="preserve">Commander </w:t>
            </w:r>
          </w:p>
        </w:tc>
        <w:tc>
          <w:tcPr>
            <w:tcW w:w="1276" w:type="dxa"/>
            <w:vMerge/>
            <w:vAlign w:val="center"/>
          </w:tcPr>
          <w:p w14:paraId="5046BE81" w14:textId="77777777" w:rsidR="003A2295" w:rsidRPr="00E84A17" w:rsidRDefault="003A2295" w:rsidP="00AD726B">
            <w:pPr>
              <w:spacing w:before="60" w:after="60"/>
              <w:jc w:val="center"/>
              <w:rPr>
                <w:rFonts w:ascii="Trebuchet MS" w:hAnsi="Trebuchet MS"/>
              </w:rPr>
            </w:pPr>
          </w:p>
        </w:tc>
      </w:tr>
      <w:tr w:rsidR="003A2295" w:rsidRPr="00E84A17" w14:paraId="2BBAB5AF" w14:textId="77777777" w:rsidTr="00AD726B">
        <w:tc>
          <w:tcPr>
            <w:tcW w:w="3545" w:type="dxa"/>
            <w:vMerge/>
            <w:vAlign w:val="center"/>
          </w:tcPr>
          <w:p w14:paraId="412187B1" w14:textId="77777777" w:rsidR="003A2295" w:rsidRPr="00E84A17" w:rsidRDefault="003A2295" w:rsidP="00AD726B">
            <w:pPr>
              <w:spacing w:before="60" w:after="60"/>
              <w:jc w:val="left"/>
              <w:rPr>
                <w:rFonts w:ascii="Trebuchet MS" w:hAnsi="Trebuchet MS"/>
                <w:highlight w:val="yellow"/>
              </w:rPr>
            </w:pPr>
          </w:p>
        </w:tc>
        <w:tc>
          <w:tcPr>
            <w:tcW w:w="4677" w:type="dxa"/>
            <w:vAlign w:val="center"/>
          </w:tcPr>
          <w:p w14:paraId="3E5F65F8" w14:textId="77777777" w:rsidR="003A2295" w:rsidRPr="00E84A17" w:rsidRDefault="003A2295" w:rsidP="00AD726B">
            <w:pPr>
              <w:spacing w:before="60" w:after="60"/>
              <w:jc w:val="left"/>
              <w:rPr>
                <w:rFonts w:ascii="Trebuchet MS" w:hAnsi="Trebuchet MS"/>
              </w:rPr>
            </w:pPr>
            <w:r w:rsidRPr="00E84A17">
              <w:rPr>
                <w:rFonts w:ascii="Trebuchet MS" w:hAnsi="Trebuchet MS"/>
              </w:rPr>
              <w:t>Deputy Commissioner*</w:t>
            </w:r>
          </w:p>
        </w:tc>
        <w:tc>
          <w:tcPr>
            <w:tcW w:w="1276" w:type="dxa"/>
            <w:vMerge/>
            <w:vAlign w:val="center"/>
          </w:tcPr>
          <w:p w14:paraId="6CD7BEAC" w14:textId="77777777" w:rsidR="003A2295" w:rsidRPr="00E84A17" w:rsidRDefault="003A2295" w:rsidP="00AD726B">
            <w:pPr>
              <w:spacing w:before="60" w:after="60"/>
              <w:jc w:val="center"/>
              <w:rPr>
                <w:rFonts w:ascii="Trebuchet MS" w:hAnsi="Trebuchet MS"/>
              </w:rPr>
            </w:pPr>
          </w:p>
        </w:tc>
      </w:tr>
      <w:tr w:rsidR="003A2295" w:rsidRPr="00E84A17" w14:paraId="774DF42D" w14:textId="77777777" w:rsidTr="00AD726B">
        <w:tc>
          <w:tcPr>
            <w:tcW w:w="3545" w:type="dxa"/>
            <w:vAlign w:val="center"/>
          </w:tcPr>
          <w:p w14:paraId="34D8D550" w14:textId="77777777" w:rsidR="003A2295" w:rsidRPr="00E84A17" w:rsidRDefault="003A2295" w:rsidP="00AD726B">
            <w:pPr>
              <w:spacing w:before="60" w:after="60"/>
              <w:jc w:val="left"/>
              <w:rPr>
                <w:rFonts w:ascii="Trebuchet MS" w:hAnsi="Trebuchet MS"/>
              </w:rPr>
            </w:pPr>
            <w:r w:rsidRPr="00E84A17">
              <w:rPr>
                <w:rFonts w:ascii="Trebuchet MS" w:hAnsi="Trebuchet MS"/>
              </w:rPr>
              <w:t>43(3)(j) place on probation</w:t>
            </w:r>
          </w:p>
        </w:tc>
        <w:tc>
          <w:tcPr>
            <w:tcW w:w="4677" w:type="dxa"/>
            <w:vAlign w:val="center"/>
          </w:tcPr>
          <w:p w14:paraId="7D7C36A0" w14:textId="77777777" w:rsidR="003A2295" w:rsidRPr="00E84A17" w:rsidRDefault="003A2295" w:rsidP="00AD726B">
            <w:pPr>
              <w:spacing w:before="60" w:after="60"/>
              <w:jc w:val="left"/>
              <w:rPr>
                <w:rFonts w:ascii="Trebuchet MS" w:hAnsi="Trebuchet MS"/>
              </w:rPr>
            </w:pPr>
            <w:r w:rsidRPr="00E84A17">
              <w:rPr>
                <w:rFonts w:ascii="Trebuchet MS" w:hAnsi="Trebuchet MS"/>
              </w:rPr>
              <w:t>Commissioner makes recommendation to the Minister</w:t>
            </w:r>
          </w:p>
        </w:tc>
        <w:tc>
          <w:tcPr>
            <w:tcW w:w="1276" w:type="dxa"/>
            <w:vMerge/>
            <w:vAlign w:val="center"/>
          </w:tcPr>
          <w:p w14:paraId="21488CCA" w14:textId="77777777" w:rsidR="003A2295" w:rsidRPr="00E84A17" w:rsidRDefault="003A2295" w:rsidP="00AD726B">
            <w:pPr>
              <w:spacing w:before="60" w:after="60"/>
              <w:jc w:val="center"/>
              <w:rPr>
                <w:rFonts w:ascii="Trebuchet MS" w:hAnsi="Trebuchet MS"/>
              </w:rPr>
            </w:pPr>
          </w:p>
        </w:tc>
      </w:tr>
      <w:tr w:rsidR="003A2295" w:rsidRPr="00E84A17" w14:paraId="53A3428C" w14:textId="77777777" w:rsidTr="00AD726B">
        <w:tc>
          <w:tcPr>
            <w:tcW w:w="3545" w:type="dxa"/>
            <w:vAlign w:val="center"/>
          </w:tcPr>
          <w:p w14:paraId="049D578A" w14:textId="77777777" w:rsidR="003A2295" w:rsidRPr="00E84A17" w:rsidRDefault="003A2295" w:rsidP="00AD726B">
            <w:pPr>
              <w:spacing w:before="60" w:after="60"/>
              <w:jc w:val="left"/>
              <w:rPr>
                <w:rFonts w:ascii="Trebuchet MS" w:hAnsi="Trebuchet MS"/>
              </w:rPr>
            </w:pPr>
            <w:r w:rsidRPr="00E84A17">
              <w:rPr>
                <w:rFonts w:ascii="Trebuchet MS" w:hAnsi="Trebuchet MS"/>
              </w:rPr>
              <w:t>43(3)(j) demotion</w:t>
            </w:r>
          </w:p>
        </w:tc>
        <w:tc>
          <w:tcPr>
            <w:tcW w:w="4677" w:type="dxa"/>
            <w:vAlign w:val="center"/>
          </w:tcPr>
          <w:p w14:paraId="2333FFE8" w14:textId="77777777" w:rsidR="003A2295" w:rsidRPr="00E84A17" w:rsidRDefault="003A2295" w:rsidP="00AD726B">
            <w:pPr>
              <w:spacing w:before="60" w:after="60"/>
              <w:jc w:val="left"/>
              <w:rPr>
                <w:rFonts w:ascii="Trebuchet MS" w:hAnsi="Trebuchet MS"/>
              </w:rPr>
            </w:pPr>
            <w:r w:rsidRPr="00E84A17">
              <w:rPr>
                <w:rFonts w:ascii="Trebuchet MS" w:hAnsi="Trebuchet MS"/>
              </w:rPr>
              <w:t>Commissioner makes recommendation to the Minister</w:t>
            </w:r>
          </w:p>
        </w:tc>
        <w:tc>
          <w:tcPr>
            <w:tcW w:w="1276" w:type="dxa"/>
            <w:vMerge/>
            <w:vAlign w:val="center"/>
          </w:tcPr>
          <w:p w14:paraId="1CED38A8" w14:textId="77777777" w:rsidR="003A2295" w:rsidRPr="00E84A17" w:rsidRDefault="003A2295" w:rsidP="00AD726B">
            <w:pPr>
              <w:spacing w:before="60" w:after="60"/>
              <w:jc w:val="center"/>
              <w:rPr>
                <w:rFonts w:ascii="Trebuchet MS" w:hAnsi="Trebuchet MS"/>
              </w:rPr>
            </w:pPr>
          </w:p>
        </w:tc>
      </w:tr>
      <w:tr w:rsidR="003A2295" w:rsidRPr="00E84A17" w14:paraId="0DC27A6E" w14:textId="77777777" w:rsidTr="00AD726B">
        <w:tc>
          <w:tcPr>
            <w:tcW w:w="3545" w:type="dxa"/>
            <w:vAlign w:val="center"/>
          </w:tcPr>
          <w:p w14:paraId="393CD392" w14:textId="77777777" w:rsidR="003A2295" w:rsidRPr="00E84A17" w:rsidRDefault="003A2295" w:rsidP="00AD726B">
            <w:pPr>
              <w:spacing w:before="60" w:after="60"/>
              <w:jc w:val="left"/>
              <w:rPr>
                <w:rFonts w:ascii="Trebuchet MS" w:hAnsi="Trebuchet MS"/>
              </w:rPr>
            </w:pPr>
            <w:r w:rsidRPr="00E84A17">
              <w:rPr>
                <w:rFonts w:ascii="Trebuchet MS" w:hAnsi="Trebuchet MS"/>
              </w:rPr>
              <w:t>43(3)(j) termination</w:t>
            </w:r>
          </w:p>
        </w:tc>
        <w:tc>
          <w:tcPr>
            <w:tcW w:w="4677" w:type="dxa"/>
            <w:vAlign w:val="center"/>
          </w:tcPr>
          <w:p w14:paraId="6D8D524A" w14:textId="77777777" w:rsidR="003A2295" w:rsidRPr="00E84A17" w:rsidRDefault="003A2295" w:rsidP="00AD726B">
            <w:pPr>
              <w:spacing w:before="60" w:after="60"/>
              <w:jc w:val="left"/>
              <w:rPr>
                <w:rFonts w:ascii="Trebuchet MS" w:hAnsi="Trebuchet MS"/>
              </w:rPr>
            </w:pPr>
            <w:r w:rsidRPr="00E84A17">
              <w:rPr>
                <w:rFonts w:ascii="Trebuchet MS" w:hAnsi="Trebuchet MS"/>
              </w:rPr>
              <w:t>Commissioner makes recommendation to the Minister</w:t>
            </w:r>
          </w:p>
        </w:tc>
        <w:tc>
          <w:tcPr>
            <w:tcW w:w="1276" w:type="dxa"/>
            <w:vMerge/>
            <w:vAlign w:val="center"/>
          </w:tcPr>
          <w:p w14:paraId="619AE14F" w14:textId="77777777" w:rsidR="003A2295" w:rsidRPr="00E84A17" w:rsidRDefault="003A2295" w:rsidP="00AD726B">
            <w:pPr>
              <w:spacing w:before="60" w:after="60"/>
              <w:jc w:val="center"/>
              <w:rPr>
                <w:rFonts w:ascii="Trebuchet MS" w:hAnsi="Trebuchet MS"/>
              </w:rPr>
            </w:pPr>
          </w:p>
        </w:tc>
      </w:tr>
    </w:tbl>
    <w:p w14:paraId="78DF828F" w14:textId="77777777" w:rsidR="003A2295" w:rsidRPr="00796C8E" w:rsidRDefault="003A2295" w:rsidP="003A2295">
      <w:pPr>
        <w:rPr>
          <w:rFonts w:ascii="Trebuchet MS" w:hAnsi="Trebuchet MS"/>
          <w:sz w:val="18"/>
          <w:szCs w:val="18"/>
        </w:rPr>
      </w:pPr>
      <w:r w:rsidRPr="00796C8E">
        <w:rPr>
          <w:rFonts w:ascii="Trebuchet MS" w:hAnsi="Trebuchet MS"/>
          <w:sz w:val="18"/>
          <w:szCs w:val="18"/>
        </w:rPr>
        <w:t>*May be conducted by an Assistant Commissioner, the Deputy Commissioner or the Commissioner</w:t>
      </w:r>
    </w:p>
    <w:p w14:paraId="31A0956C" w14:textId="737D6A9D" w:rsidR="003A2295" w:rsidRPr="00B55DA0" w:rsidRDefault="003A2295" w:rsidP="003850E1">
      <w:pPr>
        <w:pStyle w:val="Heading2"/>
      </w:pPr>
      <w:bookmarkStart w:id="716" w:name="_Counselling_-_s43(3)(a)"/>
      <w:bookmarkStart w:id="717" w:name="_Toc164672065"/>
      <w:bookmarkEnd w:id="716"/>
      <w:r w:rsidRPr="00B55DA0">
        <w:t xml:space="preserve">Counselling </w:t>
      </w:r>
      <w:r w:rsidR="005C09FA" w:rsidRPr="00B55DA0">
        <w:t>–</w:t>
      </w:r>
      <w:r w:rsidRPr="00B55DA0">
        <w:t xml:space="preserve"> s</w:t>
      </w:r>
      <w:r w:rsidR="005C09FA" w:rsidRPr="00B55DA0">
        <w:t xml:space="preserve">ection </w:t>
      </w:r>
      <w:r w:rsidRPr="00B55DA0">
        <w:t>43(3)(a) Action</w:t>
      </w:r>
      <w:bookmarkEnd w:id="717"/>
    </w:p>
    <w:p w14:paraId="7891123E" w14:textId="77777777" w:rsidR="003A2295" w:rsidRPr="00796C8E" w:rsidRDefault="003A2295" w:rsidP="003A2295">
      <w:pPr>
        <w:spacing w:before="220" w:after="220"/>
        <w:rPr>
          <w:rFonts w:ascii="Trebuchet MS" w:hAnsi="Trebuchet MS"/>
        </w:rPr>
      </w:pPr>
      <w:r w:rsidRPr="00796C8E">
        <w:rPr>
          <w:rFonts w:ascii="Trebuchet MS" w:hAnsi="Trebuchet MS"/>
        </w:rPr>
        <w:t xml:space="preserve">This is the least severe formal action under the </w:t>
      </w:r>
      <w:r w:rsidRPr="00796C8E">
        <w:rPr>
          <w:rFonts w:ascii="Trebuchet MS" w:hAnsi="Trebuchet MS"/>
          <w:i/>
        </w:rPr>
        <w:t>Police Service Act 2003</w:t>
      </w:r>
      <w:r w:rsidRPr="00796C8E">
        <w:rPr>
          <w:rFonts w:ascii="Trebuchet MS" w:hAnsi="Trebuchet MS"/>
        </w:rPr>
        <w:t>.  It constitutes formal, documented advice delivered in person by a senior officer to a subject officer.  The advice is to include discussion of the issues and formal notification that the subject officer’s conduct has fallen short of expected standards.</w:t>
      </w:r>
    </w:p>
    <w:p w14:paraId="7075D5B2" w14:textId="6C51D4CB" w:rsidR="003A2295" w:rsidRPr="00796C8E" w:rsidRDefault="003A2295" w:rsidP="003A2295">
      <w:pPr>
        <w:spacing w:before="220" w:after="220"/>
        <w:rPr>
          <w:rFonts w:ascii="Trebuchet MS" w:hAnsi="Trebuchet MS"/>
        </w:rPr>
      </w:pPr>
      <w:r w:rsidRPr="00796C8E">
        <w:rPr>
          <w:rFonts w:ascii="Trebuchet MS" w:hAnsi="Trebuchet MS"/>
        </w:rPr>
        <w:t>The subject officer is entitled to have an independent person present and will wear operational or office based uniform (without tunic). The key points must be documented including that the subject officer was informed of the consequences if they repeat the Code of Conduct breach in the future.  The subject officer’s response must be documented</w:t>
      </w:r>
      <w:r w:rsidR="0089088A">
        <w:rPr>
          <w:rFonts w:ascii="Trebuchet MS" w:hAnsi="Trebuchet MS"/>
        </w:rPr>
        <w:t xml:space="preserve"> in the ‘Member Comments’ section of the </w:t>
      </w:r>
      <w:r w:rsidR="0089088A">
        <w:rPr>
          <w:rFonts w:ascii="Trebuchet MS" w:hAnsi="Trebuchet MS"/>
          <w:i/>
        </w:rPr>
        <w:t>Determination Notice</w:t>
      </w:r>
      <w:r w:rsidRPr="00796C8E">
        <w:rPr>
          <w:rFonts w:ascii="Trebuchet MS" w:hAnsi="Trebuchet MS"/>
        </w:rPr>
        <w:t xml:space="preserve">. </w:t>
      </w:r>
    </w:p>
    <w:p w14:paraId="7394138F" w14:textId="7417C424" w:rsidR="003A2295" w:rsidRPr="00796C8E" w:rsidRDefault="003A2295" w:rsidP="003A2295">
      <w:pPr>
        <w:spacing w:before="220" w:after="220"/>
        <w:rPr>
          <w:rFonts w:ascii="Trebuchet MS" w:hAnsi="Trebuchet MS"/>
        </w:rPr>
      </w:pPr>
      <w:r w:rsidRPr="00796C8E">
        <w:rPr>
          <w:rFonts w:ascii="Trebuchet MS" w:hAnsi="Trebuchet MS"/>
        </w:rPr>
        <w:t>Counselling may be delivered by an inspector, commander, or commissioner as considered appropriate; the higher the rank of the delivering officer, the more serious the counselling is deemed.</w:t>
      </w:r>
    </w:p>
    <w:p w14:paraId="12BF4592" w14:textId="627C8ECB" w:rsidR="003A2295" w:rsidRPr="00796C8E" w:rsidRDefault="003A2295" w:rsidP="003A2295">
      <w:pPr>
        <w:spacing w:before="220" w:after="220"/>
        <w:rPr>
          <w:rFonts w:ascii="Trebuchet MS" w:hAnsi="Trebuchet MS"/>
          <w:sz w:val="18"/>
          <w:szCs w:val="18"/>
        </w:rPr>
      </w:pPr>
      <w:r w:rsidRPr="00796C8E">
        <w:rPr>
          <w:rFonts w:ascii="Trebuchet MS" w:hAnsi="Trebuchet MS"/>
        </w:rPr>
        <w:t>If inquirers / investigators recommend provisional action including s</w:t>
      </w:r>
      <w:r w:rsidR="005C09FA" w:rsidRPr="00796C8E">
        <w:rPr>
          <w:rFonts w:ascii="Trebuchet MS" w:hAnsi="Trebuchet MS"/>
        </w:rPr>
        <w:t xml:space="preserve">ection </w:t>
      </w:r>
      <w:r w:rsidRPr="00796C8E">
        <w:rPr>
          <w:rFonts w:ascii="Trebuchet MS" w:hAnsi="Trebuchet MS"/>
        </w:rPr>
        <w:t xml:space="preserve">43(3)(a) counselling in the </w:t>
      </w:r>
      <w:hyperlink w:anchor="_Provisional_Report_Structure_1" w:history="1">
        <w:r w:rsidRPr="00796C8E">
          <w:rPr>
            <w:rStyle w:val="Hyperlink"/>
            <w:rFonts w:ascii="Trebuchet MS" w:hAnsi="Trebuchet MS"/>
            <w:i/>
          </w:rPr>
          <w:t>Provisional Report</w:t>
        </w:r>
      </w:hyperlink>
      <w:r w:rsidRPr="00796C8E">
        <w:rPr>
          <w:rFonts w:ascii="Trebuchet MS" w:hAnsi="Trebuchet MS"/>
        </w:rPr>
        <w:t xml:space="preserve">, they are to specify the rank of the delivering senior officer.  This is then subject to endorsement by the </w:t>
      </w:r>
      <w:hyperlink w:anchor="Authoriserdef" w:history="1">
        <w:r w:rsidRPr="00662E11">
          <w:rPr>
            <w:rStyle w:val="Hyperlink"/>
            <w:rFonts w:ascii="Trebuchet MS" w:hAnsi="Trebuchet MS"/>
          </w:rPr>
          <w:t>authoriser</w:t>
        </w:r>
      </w:hyperlink>
      <w:r w:rsidRPr="00796C8E">
        <w:rPr>
          <w:rFonts w:ascii="Trebuchet MS" w:hAnsi="Trebuchet MS"/>
        </w:rPr>
        <w:t>.</w:t>
      </w:r>
    </w:p>
    <w:p w14:paraId="4EDCA5D0" w14:textId="5C150669" w:rsidR="003A2295" w:rsidRPr="00B55DA0" w:rsidRDefault="003A2295" w:rsidP="003850E1">
      <w:pPr>
        <w:pStyle w:val="Heading2"/>
      </w:pPr>
      <w:bookmarkStart w:id="718" w:name="_Toc164672066"/>
      <w:r w:rsidRPr="00B55DA0">
        <w:t xml:space="preserve">Reprimand </w:t>
      </w:r>
      <w:r w:rsidR="005C09FA" w:rsidRPr="00B55DA0">
        <w:t>–</w:t>
      </w:r>
      <w:r w:rsidRPr="00B55DA0">
        <w:t xml:space="preserve"> s</w:t>
      </w:r>
      <w:r w:rsidR="005C09FA" w:rsidRPr="00B55DA0">
        <w:t xml:space="preserve">ection </w:t>
      </w:r>
      <w:r w:rsidRPr="00B55DA0">
        <w:t>43(3)(b) Action</w:t>
      </w:r>
      <w:bookmarkEnd w:id="718"/>
    </w:p>
    <w:p w14:paraId="01D20A1D" w14:textId="77777777" w:rsidR="003A2295" w:rsidRPr="00796C8E" w:rsidRDefault="003A2295" w:rsidP="003A2295">
      <w:pPr>
        <w:spacing w:before="220" w:after="220"/>
        <w:rPr>
          <w:rFonts w:ascii="Trebuchet MS" w:hAnsi="Trebuchet MS"/>
        </w:rPr>
      </w:pPr>
      <w:r w:rsidRPr="00796C8E">
        <w:rPr>
          <w:rFonts w:ascii="Trebuchet MS" w:hAnsi="Trebuchet MS"/>
        </w:rPr>
        <w:t>This constitutes the documented notification of severe disapproval delivered in person by a senior officer to the subject officer.  The reprimand includes discussion of the issues and formal notification that the subject officer’s conduct is unacceptable.</w:t>
      </w:r>
    </w:p>
    <w:p w14:paraId="71DA9D13" w14:textId="029B4B56" w:rsidR="003A2295" w:rsidRPr="00796C8E" w:rsidRDefault="003A2295" w:rsidP="003A2295">
      <w:pPr>
        <w:spacing w:before="220" w:after="220"/>
        <w:rPr>
          <w:rFonts w:ascii="Trebuchet MS" w:hAnsi="Trebuchet MS"/>
        </w:rPr>
      </w:pPr>
      <w:r w:rsidRPr="00796C8E">
        <w:rPr>
          <w:rFonts w:ascii="Trebuchet MS" w:hAnsi="Trebuchet MS"/>
        </w:rPr>
        <w:t xml:space="preserve">The subject officer is entitled to have an independent person present.  They will wear the ceremonial uniform (tunic) and be paraded before the senior officer.  The key points must be documented including that the subject officer was informed of the consequences if they repeat the Code of Conduct breach in the future.  </w:t>
      </w:r>
      <w:r w:rsidR="0089088A" w:rsidRPr="00796C8E">
        <w:rPr>
          <w:rFonts w:ascii="Trebuchet MS" w:hAnsi="Trebuchet MS"/>
        </w:rPr>
        <w:t>The subject officer’s response must be documented</w:t>
      </w:r>
      <w:r w:rsidR="0089088A">
        <w:rPr>
          <w:rFonts w:ascii="Trebuchet MS" w:hAnsi="Trebuchet MS"/>
        </w:rPr>
        <w:t xml:space="preserve"> in the ‘Member Comments’ section of the </w:t>
      </w:r>
      <w:r w:rsidR="0089088A">
        <w:rPr>
          <w:rFonts w:ascii="Trebuchet MS" w:hAnsi="Trebuchet MS"/>
          <w:i/>
        </w:rPr>
        <w:t>Determination Notice</w:t>
      </w:r>
      <w:r w:rsidR="0089088A" w:rsidRPr="00796C8E">
        <w:rPr>
          <w:rFonts w:ascii="Trebuchet MS" w:hAnsi="Trebuchet MS"/>
        </w:rPr>
        <w:t>.</w:t>
      </w:r>
    </w:p>
    <w:p w14:paraId="13FFBFB6" w14:textId="77777777" w:rsidR="00E14CCD" w:rsidRDefault="003A2295" w:rsidP="003A2295">
      <w:pPr>
        <w:spacing w:before="220" w:after="220"/>
        <w:rPr>
          <w:rFonts w:ascii="Trebuchet MS" w:hAnsi="Trebuchet MS"/>
        </w:rPr>
      </w:pPr>
      <w:r w:rsidRPr="00796C8E">
        <w:rPr>
          <w:rFonts w:ascii="Trebuchet MS" w:hAnsi="Trebuchet MS"/>
        </w:rPr>
        <w:t xml:space="preserve">Reprimands may be delivered by a commander or </w:t>
      </w:r>
      <w:r w:rsidR="0089088A">
        <w:rPr>
          <w:rFonts w:ascii="Trebuchet MS" w:hAnsi="Trebuchet MS"/>
        </w:rPr>
        <w:t xml:space="preserve">a </w:t>
      </w:r>
      <w:r w:rsidRPr="00796C8E">
        <w:rPr>
          <w:rFonts w:ascii="Trebuchet MS" w:hAnsi="Trebuchet MS"/>
        </w:rPr>
        <w:t xml:space="preserve">commissioner as considered appropriate; the higher the rank of the delivering officer, the more serious the reprimand is deemed.  Reprimands delivered by commanders or commissioners must be witnessed by the subject officer’s </w:t>
      </w:r>
      <w:r w:rsidR="002317E0">
        <w:rPr>
          <w:rFonts w:ascii="Trebuchet MS" w:hAnsi="Trebuchet MS"/>
        </w:rPr>
        <w:t>manager</w:t>
      </w:r>
      <w:r w:rsidRPr="00796C8E">
        <w:rPr>
          <w:rFonts w:ascii="Trebuchet MS" w:hAnsi="Trebuchet MS"/>
        </w:rPr>
        <w:t xml:space="preserve">.  </w:t>
      </w:r>
    </w:p>
    <w:p w14:paraId="6AC8D7FD" w14:textId="556A76F7" w:rsidR="003A2295" w:rsidRDefault="003A2295" w:rsidP="003A2295">
      <w:pPr>
        <w:spacing w:before="220" w:after="220"/>
        <w:rPr>
          <w:rFonts w:ascii="Trebuchet MS" w:hAnsi="Trebuchet MS"/>
        </w:rPr>
      </w:pPr>
      <w:r w:rsidRPr="00796C8E">
        <w:rPr>
          <w:rFonts w:ascii="Trebuchet MS" w:hAnsi="Trebuchet MS"/>
        </w:rPr>
        <w:t xml:space="preserve">A reprimand </w:t>
      </w:r>
      <w:r w:rsidRPr="0089088A">
        <w:rPr>
          <w:rFonts w:ascii="Trebuchet MS" w:hAnsi="Trebuchet MS"/>
          <w:u w:val="single"/>
        </w:rPr>
        <w:t>will</w:t>
      </w:r>
      <w:r w:rsidRPr="00796C8E">
        <w:rPr>
          <w:rFonts w:ascii="Trebuchet MS" w:hAnsi="Trebuchet MS"/>
        </w:rPr>
        <w:t xml:space="preserve"> result in a limitation on the subject officer wearing or being awarded the Commissioner’s Medal or National Police Service Medal.  If inquirers / investigators make recommendations that include reprimand, they are to specify the rank of the delivering senior officer and the period of limitation applicable to medals.  This is then subject to endorsement by the authoriser (provided it falls within their delegation). </w:t>
      </w:r>
    </w:p>
    <w:p w14:paraId="7A3B9516" w14:textId="6A7BA54E" w:rsidR="007B6D2D" w:rsidRDefault="007B6D2D" w:rsidP="003A2295">
      <w:pPr>
        <w:spacing w:before="220" w:after="220"/>
        <w:rPr>
          <w:rFonts w:ascii="Trebuchet MS" w:hAnsi="Trebuchet MS"/>
        </w:rPr>
      </w:pPr>
      <w:r>
        <w:rPr>
          <w:rFonts w:ascii="Trebuchet MS" w:hAnsi="Trebuchet MS"/>
        </w:rPr>
        <w:t xml:space="preserve">A Commander is able to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12 months.</w:t>
      </w:r>
    </w:p>
    <w:p w14:paraId="7ADC24C5" w14:textId="54EE2FDA" w:rsidR="007B6D2D" w:rsidRPr="00796C8E" w:rsidRDefault="007B6D2D" w:rsidP="003A2295">
      <w:pPr>
        <w:spacing w:before="220" w:after="220"/>
        <w:rPr>
          <w:rFonts w:ascii="Trebuchet MS" w:hAnsi="Trebuchet MS"/>
        </w:rPr>
      </w:pPr>
      <w:r>
        <w:rPr>
          <w:rFonts w:ascii="Trebuchet MS" w:hAnsi="Trebuchet MS"/>
        </w:rPr>
        <w:t xml:space="preserve">An Assistant Commissioner or the Deputy Commissioner can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5 years.  </w:t>
      </w:r>
    </w:p>
    <w:p w14:paraId="36130005" w14:textId="5A3DEB03" w:rsidR="003A2295" w:rsidRPr="00B55DA0" w:rsidRDefault="003A2295" w:rsidP="003850E1">
      <w:pPr>
        <w:pStyle w:val="Heading2"/>
      </w:pPr>
      <w:bookmarkStart w:id="719" w:name="_Toc164672067"/>
      <w:r w:rsidRPr="00B55DA0">
        <w:t>Impose a fine – s</w:t>
      </w:r>
      <w:r w:rsidR="005C09FA" w:rsidRPr="00B55DA0">
        <w:t xml:space="preserve">ection </w:t>
      </w:r>
      <w:r w:rsidRPr="00B55DA0">
        <w:t>43(3)(c) Action</w:t>
      </w:r>
      <w:bookmarkEnd w:id="719"/>
    </w:p>
    <w:p w14:paraId="11F48414" w14:textId="2BD8816A" w:rsidR="003A2295" w:rsidRDefault="003A2295" w:rsidP="003A2295">
      <w:pPr>
        <w:spacing w:before="220" w:after="220"/>
        <w:rPr>
          <w:rFonts w:ascii="Trebuchet MS" w:hAnsi="Trebuchet MS"/>
        </w:rPr>
      </w:pPr>
      <w:r w:rsidRPr="00796C8E">
        <w:rPr>
          <w:rFonts w:ascii="Trebuchet MS" w:hAnsi="Trebuchet MS"/>
        </w:rPr>
        <w:t xml:space="preserve">A fine can be imposed up to a maximum 20 penalty units.  Fines are paid into the retained revenue account.  The current value of a penalty unit can be found on the Department of Justice website </w:t>
      </w:r>
      <w:hyperlink r:id="rId121" w:history="1">
        <w:r w:rsidRPr="00796C8E">
          <w:rPr>
            <w:rStyle w:val="Hyperlink"/>
            <w:rFonts w:ascii="Trebuchet MS" w:hAnsi="Trebuchet MS"/>
          </w:rPr>
          <w:t>here</w:t>
        </w:r>
      </w:hyperlink>
      <w:r w:rsidR="00E5356B" w:rsidRPr="00796C8E">
        <w:rPr>
          <w:rFonts w:ascii="Trebuchet MS" w:hAnsi="Trebuchet MS"/>
        </w:rPr>
        <w:t>.</w:t>
      </w:r>
      <w:r w:rsidR="00E14CCD">
        <w:rPr>
          <w:rFonts w:ascii="Trebuchet MS" w:hAnsi="Trebuchet MS"/>
        </w:rPr>
        <w:t xml:space="preserve">  </w:t>
      </w:r>
    </w:p>
    <w:p w14:paraId="5E2EF784" w14:textId="35526E9A" w:rsidR="00E14CCD" w:rsidRPr="00796C8E" w:rsidRDefault="00E14CCD" w:rsidP="00E14CCD">
      <w:pPr>
        <w:spacing w:before="220" w:after="220"/>
        <w:rPr>
          <w:rFonts w:ascii="Trebuchet MS" w:hAnsi="Trebuchet MS"/>
          <w:i/>
          <w:sz w:val="18"/>
          <w:szCs w:val="18"/>
        </w:rPr>
      </w:pPr>
      <w:r w:rsidRPr="00796C8E">
        <w:rPr>
          <w:rFonts w:ascii="Trebuchet MS" w:hAnsi="Trebuchet MS"/>
        </w:rPr>
        <w:t>This action will also result in a limitation on the subject officer wearing or being awarded the Commissioner’s Medal or National Police Service Medal.</w:t>
      </w:r>
      <w:r>
        <w:rPr>
          <w:rFonts w:ascii="Trebuchet MS" w:hAnsi="Trebuchet MS"/>
        </w:rPr>
        <w:t xml:space="preserve">  A Commander is able to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12 months.  An Assistant Commissioner or the Deputy Commissioner can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5 years.</w:t>
      </w:r>
    </w:p>
    <w:p w14:paraId="6C7BB8F2" w14:textId="1443691F" w:rsidR="003A2295" w:rsidRPr="00796C8E" w:rsidRDefault="003A2295" w:rsidP="003A2295">
      <w:pPr>
        <w:spacing w:before="220" w:after="220"/>
        <w:rPr>
          <w:rFonts w:ascii="Trebuchet MS" w:hAnsi="Trebuchet MS"/>
        </w:rPr>
      </w:pPr>
      <w:r w:rsidRPr="00796C8E">
        <w:rPr>
          <w:rFonts w:ascii="Trebuchet MS" w:hAnsi="Trebuchet MS"/>
        </w:rPr>
        <w:t>A fine will be paid immediately unless otherwise agreed. Payment can be by salary deduction or other means.  The subject officer will need to advise the authoriser which method of payment they wish to use.</w:t>
      </w:r>
      <w:r w:rsidR="0089088A">
        <w:rPr>
          <w:rFonts w:ascii="Trebuchet MS" w:hAnsi="Trebuchet MS"/>
        </w:rPr>
        <w:t xml:space="preserve">  </w:t>
      </w:r>
      <w:r w:rsidR="0089088A" w:rsidRPr="00796C8E">
        <w:rPr>
          <w:rFonts w:ascii="Trebuchet MS" w:hAnsi="Trebuchet MS"/>
        </w:rPr>
        <w:t>The subject officer’s response must be documented</w:t>
      </w:r>
      <w:r w:rsidR="0089088A">
        <w:rPr>
          <w:rFonts w:ascii="Trebuchet MS" w:hAnsi="Trebuchet MS"/>
        </w:rPr>
        <w:t xml:space="preserve"> in the ‘Member Comments’ section of the </w:t>
      </w:r>
      <w:r w:rsidR="0089088A">
        <w:rPr>
          <w:rFonts w:ascii="Trebuchet MS" w:hAnsi="Trebuchet MS"/>
          <w:i/>
        </w:rPr>
        <w:t>Determination Notice</w:t>
      </w:r>
      <w:r w:rsidR="0089088A" w:rsidRPr="00796C8E">
        <w:rPr>
          <w:rFonts w:ascii="Trebuchet MS" w:hAnsi="Trebuchet MS"/>
        </w:rPr>
        <w:t>.</w:t>
      </w:r>
    </w:p>
    <w:p w14:paraId="61731944" w14:textId="77777777" w:rsidR="003A2295" w:rsidRPr="00796C8E" w:rsidRDefault="003A2295" w:rsidP="003A2295">
      <w:pPr>
        <w:spacing w:before="220" w:after="220"/>
        <w:rPr>
          <w:rFonts w:ascii="Trebuchet MS" w:hAnsi="Trebuchet MS"/>
        </w:rPr>
      </w:pPr>
      <w:r w:rsidRPr="00796C8E">
        <w:rPr>
          <w:rFonts w:ascii="Trebuchet MS" w:hAnsi="Trebuchet MS"/>
        </w:rPr>
        <w:t>Agreement can be reached for payment over a period of time, regardless of the method of payment, as per the payment plan below:</w:t>
      </w:r>
    </w:p>
    <w:tbl>
      <w:tblPr>
        <w:tblStyle w:val="TableGrid"/>
        <w:tblW w:w="0" w:type="auto"/>
        <w:tblLook w:val="04A0" w:firstRow="1" w:lastRow="0" w:firstColumn="1" w:lastColumn="0" w:noHBand="0" w:noVBand="1"/>
      </w:tblPr>
      <w:tblGrid>
        <w:gridCol w:w="4106"/>
        <w:gridCol w:w="2977"/>
        <w:gridCol w:w="2097"/>
      </w:tblGrid>
      <w:tr w:rsidR="003A2295" w:rsidRPr="00796C8E" w14:paraId="69CAAD5E" w14:textId="77777777" w:rsidTr="00AD726B">
        <w:tc>
          <w:tcPr>
            <w:tcW w:w="4106" w:type="dxa"/>
            <w:shd w:val="clear" w:color="auto" w:fill="D9D9D9" w:themeFill="background1" w:themeFillShade="D9"/>
          </w:tcPr>
          <w:p w14:paraId="179D4190" w14:textId="1E284712" w:rsidR="003A2295" w:rsidRPr="00796C8E" w:rsidRDefault="00E84A17" w:rsidP="00AD726B">
            <w:pPr>
              <w:spacing w:before="60" w:after="60"/>
              <w:rPr>
                <w:rFonts w:ascii="Trebuchet MS" w:hAnsi="Trebuchet MS"/>
                <w:b/>
              </w:rPr>
            </w:pPr>
            <w:r w:rsidRPr="00796C8E">
              <w:rPr>
                <w:rFonts w:ascii="Trebuchet MS" w:hAnsi="Trebuchet MS"/>
                <w:b/>
              </w:rPr>
              <w:t>FINE</w:t>
            </w:r>
          </w:p>
        </w:tc>
        <w:tc>
          <w:tcPr>
            <w:tcW w:w="2977" w:type="dxa"/>
            <w:shd w:val="clear" w:color="auto" w:fill="D9D9D9" w:themeFill="background1" w:themeFillShade="D9"/>
          </w:tcPr>
          <w:p w14:paraId="06E8EE75" w14:textId="1DBCE224" w:rsidR="003A2295" w:rsidRPr="00796C8E" w:rsidRDefault="00E84A17" w:rsidP="00AD726B">
            <w:pPr>
              <w:spacing w:before="60" w:after="60"/>
              <w:jc w:val="center"/>
              <w:rPr>
                <w:rFonts w:ascii="Trebuchet MS" w:hAnsi="Trebuchet MS"/>
                <w:b/>
              </w:rPr>
            </w:pPr>
            <w:r w:rsidRPr="00796C8E">
              <w:rPr>
                <w:rFonts w:ascii="Trebuchet MS" w:hAnsi="Trebuchet MS"/>
                <w:b/>
              </w:rPr>
              <w:t>MAXIMUM TIME PERIOD</w:t>
            </w:r>
          </w:p>
        </w:tc>
        <w:tc>
          <w:tcPr>
            <w:tcW w:w="2097" w:type="dxa"/>
            <w:shd w:val="clear" w:color="auto" w:fill="D9D9D9" w:themeFill="background1" w:themeFillShade="D9"/>
          </w:tcPr>
          <w:p w14:paraId="3110BA5F" w14:textId="0E999327" w:rsidR="003A2295" w:rsidRPr="00796C8E" w:rsidRDefault="00E84A17" w:rsidP="00AD726B">
            <w:pPr>
              <w:spacing w:before="60" w:after="60"/>
              <w:jc w:val="center"/>
              <w:rPr>
                <w:rFonts w:ascii="Trebuchet MS" w:hAnsi="Trebuchet MS"/>
                <w:b/>
              </w:rPr>
            </w:pPr>
            <w:r w:rsidRPr="00796C8E">
              <w:rPr>
                <w:rFonts w:ascii="Trebuchet MS" w:hAnsi="Trebuchet MS"/>
                <w:b/>
              </w:rPr>
              <w:t>WEEKS</w:t>
            </w:r>
          </w:p>
        </w:tc>
      </w:tr>
      <w:tr w:rsidR="003A2295" w:rsidRPr="00796C8E" w14:paraId="6CDC53E5" w14:textId="77777777" w:rsidTr="00AD726B">
        <w:tc>
          <w:tcPr>
            <w:tcW w:w="4106" w:type="dxa"/>
          </w:tcPr>
          <w:p w14:paraId="1F69EDB4" w14:textId="77777777" w:rsidR="003A2295" w:rsidRPr="00796C8E" w:rsidRDefault="003A2295" w:rsidP="00AD726B">
            <w:pPr>
              <w:spacing w:before="60" w:after="60"/>
              <w:rPr>
                <w:rFonts w:ascii="Trebuchet MS" w:hAnsi="Trebuchet MS"/>
              </w:rPr>
            </w:pPr>
            <w:r w:rsidRPr="00796C8E">
              <w:rPr>
                <w:rFonts w:ascii="Trebuchet MS" w:hAnsi="Trebuchet MS"/>
              </w:rPr>
              <w:t>1 penalty unit - 3 penalty units</w:t>
            </w:r>
          </w:p>
        </w:tc>
        <w:tc>
          <w:tcPr>
            <w:tcW w:w="2977" w:type="dxa"/>
          </w:tcPr>
          <w:p w14:paraId="3DD0E436" w14:textId="77777777" w:rsidR="003A2295" w:rsidRPr="00796C8E" w:rsidRDefault="003A2295" w:rsidP="00AD726B">
            <w:pPr>
              <w:spacing w:before="60" w:after="60"/>
              <w:jc w:val="center"/>
              <w:rPr>
                <w:rFonts w:ascii="Trebuchet MS" w:hAnsi="Trebuchet MS"/>
              </w:rPr>
            </w:pPr>
            <w:r w:rsidRPr="00796C8E">
              <w:rPr>
                <w:rFonts w:ascii="Trebuchet MS" w:hAnsi="Trebuchet MS"/>
              </w:rPr>
              <w:t>6 pay periods</w:t>
            </w:r>
          </w:p>
        </w:tc>
        <w:tc>
          <w:tcPr>
            <w:tcW w:w="2097" w:type="dxa"/>
          </w:tcPr>
          <w:p w14:paraId="11CFD2F2" w14:textId="77777777" w:rsidR="003A2295" w:rsidRPr="00796C8E" w:rsidRDefault="003A2295" w:rsidP="00AD726B">
            <w:pPr>
              <w:spacing w:before="60" w:after="60"/>
              <w:jc w:val="center"/>
              <w:rPr>
                <w:rFonts w:ascii="Trebuchet MS" w:hAnsi="Trebuchet MS"/>
              </w:rPr>
            </w:pPr>
            <w:r w:rsidRPr="00796C8E">
              <w:rPr>
                <w:rFonts w:ascii="Trebuchet MS" w:hAnsi="Trebuchet MS"/>
              </w:rPr>
              <w:t>12 weeks</w:t>
            </w:r>
          </w:p>
        </w:tc>
      </w:tr>
      <w:tr w:rsidR="003A2295" w:rsidRPr="00796C8E" w14:paraId="306B235F" w14:textId="77777777" w:rsidTr="00AD726B">
        <w:tc>
          <w:tcPr>
            <w:tcW w:w="4106" w:type="dxa"/>
          </w:tcPr>
          <w:p w14:paraId="5B8B6B0E" w14:textId="77777777" w:rsidR="003A2295" w:rsidRPr="00796C8E" w:rsidRDefault="003A2295" w:rsidP="00AD726B">
            <w:pPr>
              <w:spacing w:before="60" w:after="60"/>
              <w:rPr>
                <w:rFonts w:ascii="Trebuchet MS" w:hAnsi="Trebuchet MS"/>
              </w:rPr>
            </w:pPr>
            <w:r w:rsidRPr="00796C8E">
              <w:rPr>
                <w:rFonts w:ascii="Trebuchet MS" w:hAnsi="Trebuchet MS"/>
              </w:rPr>
              <w:t>4 penalty units – 6 penalty units</w:t>
            </w:r>
          </w:p>
        </w:tc>
        <w:tc>
          <w:tcPr>
            <w:tcW w:w="2977" w:type="dxa"/>
          </w:tcPr>
          <w:p w14:paraId="0E96E376" w14:textId="77777777" w:rsidR="003A2295" w:rsidRPr="00796C8E" w:rsidRDefault="003A2295" w:rsidP="00AD726B">
            <w:pPr>
              <w:spacing w:before="60" w:after="60"/>
              <w:jc w:val="center"/>
              <w:rPr>
                <w:rFonts w:ascii="Trebuchet MS" w:hAnsi="Trebuchet MS"/>
              </w:rPr>
            </w:pPr>
            <w:r w:rsidRPr="00796C8E">
              <w:rPr>
                <w:rFonts w:ascii="Trebuchet MS" w:hAnsi="Trebuchet MS"/>
              </w:rPr>
              <w:t>12 pay periods</w:t>
            </w:r>
          </w:p>
        </w:tc>
        <w:tc>
          <w:tcPr>
            <w:tcW w:w="2097" w:type="dxa"/>
          </w:tcPr>
          <w:p w14:paraId="4DA0E482" w14:textId="77777777" w:rsidR="003A2295" w:rsidRPr="00796C8E" w:rsidRDefault="003A2295" w:rsidP="00AD726B">
            <w:pPr>
              <w:spacing w:before="60" w:after="60"/>
              <w:jc w:val="center"/>
              <w:rPr>
                <w:rFonts w:ascii="Trebuchet MS" w:hAnsi="Trebuchet MS"/>
              </w:rPr>
            </w:pPr>
            <w:r w:rsidRPr="00796C8E">
              <w:rPr>
                <w:rFonts w:ascii="Trebuchet MS" w:hAnsi="Trebuchet MS"/>
              </w:rPr>
              <w:t>24 weeks</w:t>
            </w:r>
          </w:p>
        </w:tc>
      </w:tr>
      <w:tr w:rsidR="003A2295" w:rsidRPr="00796C8E" w14:paraId="1036BC89" w14:textId="77777777" w:rsidTr="00AD726B">
        <w:tc>
          <w:tcPr>
            <w:tcW w:w="4106" w:type="dxa"/>
          </w:tcPr>
          <w:p w14:paraId="1938CCAE" w14:textId="77777777" w:rsidR="003A2295" w:rsidRPr="00796C8E" w:rsidRDefault="003A2295" w:rsidP="00AD726B">
            <w:pPr>
              <w:spacing w:before="60" w:after="60"/>
              <w:rPr>
                <w:rFonts w:ascii="Trebuchet MS" w:hAnsi="Trebuchet MS"/>
              </w:rPr>
            </w:pPr>
            <w:r w:rsidRPr="00796C8E">
              <w:rPr>
                <w:rFonts w:ascii="Trebuchet MS" w:hAnsi="Trebuchet MS"/>
              </w:rPr>
              <w:t>7 penalty units – 9 penalty units</w:t>
            </w:r>
          </w:p>
        </w:tc>
        <w:tc>
          <w:tcPr>
            <w:tcW w:w="2977" w:type="dxa"/>
          </w:tcPr>
          <w:p w14:paraId="3310E888" w14:textId="77777777" w:rsidR="003A2295" w:rsidRPr="00796C8E" w:rsidRDefault="003A2295" w:rsidP="00AD726B">
            <w:pPr>
              <w:spacing w:before="60" w:after="60"/>
              <w:jc w:val="center"/>
              <w:rPr>
                <w:rFonts w:ascii="Trebuchet MS" w:hAnsi="Trebuchet MS"/>
              </w:rPr>
            </w:pPr>
            <w:r w:rsidRPr="00796C8E">
              <w:rPr>
                <w:rFonts w:ascii="Trebuchet MS" w:hAnsi="Trebuchet MS"/>
              </w:rPr>
              <w:t>18 pay periods</w:t>
            </w:r>
          </w:p>
        </w:tc>
        <w:tc>
          <w:tcPr>
            <w:tcW w:w="2097" w:type="dxa"/>
          </w:tcPr>
          <w:p w14:paraId="2AB58186" w14:textId="77777777" w:rsidR="003A2295" w:rsidRPr="00796C8E" w:rsidRDefault="003A2295" w:rsidP="00AD726B">
            <w:pPr>
              <w:spacing w:before="60" w:after="60"/>
              <w:jc w:val="center"/>
              <w:rPr>
                <w:rFonts w:ascii="Trebuchet MS" w:hAnsi="Trebuchet MS"/>
              </w:rPr>
            </w:pPr>
            <w:r w:rsidRPr="00796C8E">
              <w:rPr>
                <w:rFonts w:ascii="Trebuchet MS" w:hAnsi="Trebuchet MS"/>
              </w:rPr>
              <w:t>36 weeks</w:t>
            </w:r>
          </w:p>
        </w:tc>
      </w:tr>
      <w:tr w:rsidR="003A2295" w:rsidRPr="00796C8E" w14:paraId="666AB77B" w14:textId="77777777" w:rsidTr="00AD726B">
        <w:tc>
          <w:tcPr>
            <w:tcW w:w="4106" w:type="dxa"/>
          </w:tcPr>
          <w:p w14:paraId="1EEB98DB" w14:textId="77777777" w:rsidR="003A2295" w:rsidRPr="00796C8E" w:rsidRDefault="003A2295" w:rsidP="00AD726B">
            <w:pPr>
              <w:spacing w:before="60" w:after="60"/>
              <w:rPr>
                <w:rFonts w:ascii="Trebuchet MS" w:hAnsi="Trebuchet MS"/>
              </w:rPr>
            </w:pPr>
            <w:r w:rsidRPr="00796C8E">
              <w:rPr>
                <w:rFonts w:ascii="Trebuchet MS" w:hAnsi="Trebuchet MS"/>
              </w:rPr>
              <w:t xml:space="preserve">10 penalty units – 12 penalty units </w:t>
            </w:r>
          </w:p>
        </w:tc>
        <w:tc>
          <w:tcPr>
            <w:tcW w:w="2977" w:type="dxa"/>
          </w:tcPr>
          <w:p w14:paraId="4F53CF2B" w14:textId="77777777" w:rsidR="003A2295" w:rsidRPr="00796C8E" w:rsidRDefault="003A2295" w:rsidP="00AD726B">
            <w:pPr>
              <w:spacing w:before="60" w:after="60"/>
              <w:jc w:val="center"/>
              <w:rPr>
                <w:rFonts w:ascii="Trebuchet MS" w:hAnsi="Trebuchet MS"/>
              </w:rPr>
            </w:pPr>
            <w:r w:rsidRPr="00796C8E">
              <w:rPr>
                <w:rFonts w:ascii="Trebuchet MS" w:hAnsi="Trebuchet MS"/>
              </w:rPr>
              <w:t>24 pay periods</w:t>
            </w:r>
          </w:p>
        </w:tc>
        <w:tc>
          <w:tcPr>
            <w:tcW w:w="2097" w:type="dxa"/>
          </w:tcPr>
          <w:p w14:paraId="5D3F74A5" w14:textId="77777777" w:rsidR="003A2295" w:rsidRPr="00796C8E" w:rsidRDefault="003A2295" w:rsidP="00AD726B">
            <w:pPr>
              <w:spacing w:before="60" w:after="60"/>
              <w:jc w:val="center"/>
              <w:rPr>
                <w:rFonts w:ascii="Trebuchet MS" w:hAnsi="Trebuchet MS"/>
              </w:rPr>
            </w:pPr>
            <w:r w:rsidRPr="00796C8E">
              <w:rPr>
                <w:rFonts w:ascii="Trebuchet MS" w:hAnsi="Trebuchet MS"/>
              </w:rPr>
              <w:t>48 weeks</w:t>
            </w:r>
          </w:p>
        </w:tc>
      </w:tr>
      <w:tr w:rsidR="003A2295" w:rsidRPr="00796C8E" w14:paraId="2FE27381" w14:textId="77777777" w:rsidTr="00AD726B">
        <w:tc>
          <w:tcPr>
            <w:tcW w:w="4106" w:type="dxa"/>
          </w:tcPr>
          <w:p w14:paraId="270DC5D9" w14:textId="77777777" w:rsidR="003A2295" w:rsidRPr="00796C8E" w:rsidRDefault="003A2295" w:rsidP="00AD726B">
            <w:pPr>
              <w:spacing w:before="60" w:after="60"/>
              <w:rPr>
                <w:rFonts w:ascii="Trebuchet MS" w:hAnsi="Trebuchet MS"/>
              </w:rPr>
            </w:pPr>
            <w:r w:rsidRPr="00796C8E">
              <w:rPr>
                <w:rFonts w:ascii="Trebuchet MS" w:hAnsi="Trebuchet MS"/>
              </w:rPr>
              <w:t>13 penalty units -15 penalty units</w:t>
            </w:r>
          </w:p>
        </w:tc>
        <w:tc>
          <w:tcPr>
            <w:tcW w:w="2977" w:type="dxa"/>
          </w:tcPr>
          <w:p w14:paraId="566BD957" w14:textId="77777777" w:rsidR="003A2295" w:rsidRPr="00796C8E" w:rsidRDefault="003A2295" w:rsidP="00AD726B">
            <w:pPr>
              <w:spacing w:before="60" w:after="60"/>
              <w:jc w:val="center"/>
              <w:rPr>
                <w:rFonts w:ascii="Trebuchet MS" w:hAnsi="Trebuchet MS"/>
              </w:rPr>
            </w:pPr>
            <w:r w:rsidRPr="00796C8E">
              <w:rPr>
                <w:rFonts w:ascii="Trebuchet MS" w:hAnsi="Trebuchet MS"/>
              </w:rPr>
              <w:t>30 pay periods</w:t>
            </w:r>
          </w:p>
        </w:tc>
        <w:tc>
          <w:tcPr>
            <w:tcW w:w="2097" w:type="dxa"/>
          </w:tcPr>
          <w:p w14:paraId="027DD1B3" w14:textId="77777777" w:rsidR="003A2295" w:rsidRPr="00796C8E" w:rsidRDefault="003A2295" w:rsidP="00AD726B">
            <w:pPr>
              <w:spacing w:before="60" w:after="60"/>
              <w:jc w:val="center"/>
              <w:rPr>
                <w:rFonts w:ascii="Trebuchet MS" w:hAnsi="Trebuchet MS"/>
              </w:rPr>
            </w:pPr>
            <w:r w:rsidRPr="00796C8E">
              <w:rPr>
                <w:rFonts w:ascii="Trebuchet MS" w:hAnsi="Trebuchet MS"/>
              </w:rPr>
              <w:t>60 weeks</w:t>
            </w:r>
          </w:p>
        </w:tc>
      </w:tr>
      <w:tr w:rsidR="003A2295" w:rsidRPr="00796C8E" w14:paraId="5BBE7E72" w14:textId="77777777" w:rsidTr="00AD726B">
        <w:tc>
          <w:tcPr>
            <w:tcW w:w="4106" w:type="dxa"/>
          </w:tcPr>
          <w:p w14:paraId="1D75ED8A" w14:textId="77777777" w:rsidR="003A2295" w:rsidRPr="00796C8E" w:rsidRDefault="003A2295" w:rsidP="00AD726B">
            <w:pPr>
              <w:spacing w:before="60" w:after="60"/>
              <w:rPr>
                <w:rFonts w:ascii="Trebuchet MS" w:hAnsi="Trebuchet MS"/>
              </w:rPr>
            </w:pPr>
            <w:r w:rsidRPr="00796C8E">
              <w:rPr>
                <w:rFonts w:ascii="Trebuchet MS" w:hAnsi="Trebuchet MS"/>
              </w:rPr>
              <w:t>16 penalty units -18 penalty units</w:t>
            </w:r>
          </w:p>
        </w:tc>
        <w:tc>
          <w:tcPr>
            <w:tcW w:w="2977" w:type="dxa"/>
          </w:tcPr>
          <w:p w14:paraId="50269129" w14:textId="77777777" w:rsidR="003A2295" w:rsidRPr="00796C8E" w:rsidRDefault="003A2295" w:rsidP="00AD726B">
            <w:pPr>
              <w:spacing w:before="60" w:after="60"/>
              <w:jc w:val="center"/>
              <w:rPr>
                <w:rFonts w:ascii="Trebuchet MS" w:hAnsi="Trebuchet MS"/>
              </w:rPr>
            </w:pPr>
            <w:r w:rsidRPr="00796C8E">
              <w:rPr>
                <w:rFonts w:ascii="Trebuchet MS" w:hAnsi="Trebuchet MS"/>
              </w:rPr>
              <w:t>36 pay periods</w:t>
            </w:r>
          </w:p>
        </w:tc>
        <w:tc>
          <w:tcPr>
            <w:tcW w:w="2097" w:type="dxa"/>
          </w:tcPr>
          <w:p w14:paraId="729BBD6A" w14:textId="77777777" w:rsidR="003A2295" w:rsidRPr="00796C8E" w:rsidRDefault="003A2295" w:rsidP="00AD726B">
            <w:pPr>
              <w:spacing w:before="60" w:after="60"/>
              <w:jc w:val="center"/>
              <w:rPr>
                <w:rFonts w:ascii="Trebuchet MS" w:hAnsi="Trebuchet MS"/>
              </w:rPr>
            </w:pPr>
            <w:r w:rsidRPr="00796C8E">
              <w:rPr>
                <w:rFonts w:ascii="Trebuchet MS" w:hAnsi="Trebuchet MS"/>
              </w:rPr>
              <w:t>72 weeks</w:t>
            </w:r>
          </w:p>
        </w:tc>
      </w:tr>
      <w:tr w:rsidR="003A2295" w:rsidRPr="00796C8E" w14:paraId="043E5062" w14:textId="77777777" w:rsidTr="00AD726B">
        <w:tc>
          <w:tcPr>
            <w:tcW w:w="4106" w:type="dxa"/>
          </w:tcPr>
          <w:p w14:paraId="3605CDD5" w14:textId="77777777" w:rsidR="003A2295" w:rsidRPr="00796C8E" w:rsidRDefault="003A2295" w:rsidP="00AD726B">
            <w:pPr>
              <w:spacing w:before="60" w:after="60"/>
              <w:rPr>
                <w:rFonts w:ascii="Trebuchet MS" w:hAnsi="Trebuchet MS"/>
              </w:rPr>
            </w:pPr>
            <w:r w:rsidRPr="00796C8E">
              <w:rPr>
                <w:rFonts w:ascii="Trebuchet MS" w:hAnsi="Trebuchet MS"/>
              </w:rPr>
              <w:t>19 penalty units -20 penalty units</w:t>
            </w:r>
          </w:p>
        </w:tc>
        <w:tc>
          <w:tcPr>
            <w:tcW w:w="2977" w:type="dxa"/>
          </w:tcPr>
          <w:p w14:paraId="17B625DE" w14:textId="77777777" w:rsidR="003A2295" w:rsidRPr="00796C8E" w:rsidRDefault="003A2295" w:rsidP="00AD726B">
            <w:pPr>
              <w:spacing w:before="60" w:after="60"/>
              <w:jc w:val="center"/>
              <w:rPr>
                <w:rFonts w:ascii="Trebuchet MS" w:hAnsi="Trebuchet MS"/>
              </w:rPr>
            </w:pPr>
            <w:r w:rsidRPr="00796C8E">
              <w:rPr>
                <w:rFonts w:ascii="Trebuchet MS" w:hAnsi="Trebuchet MS"/>
              </w:rPr>
              <w:t>42 pay periods</w:t>
            </w:r>
          </w:p>
        </w:tc>
        <w:tc>
          <w:tcPr>
            <w:tcW w:w="2097" w:type="dxa"/>
          </w:tcPr>
          <w:p w14:paraId="41D7860C" w14:textId="77777777" w:rsidR="003A2295" w:rsidRPr="00796C8E" w:rsidRDefault="003A2295" w:rsidP="00AD726B">
            <w:pPr>
              <w:spacing w:before="60" w:after="60"/>
              <w:jc w:val="center"/>
              <w:rPr>
                <w:rFonts w:ascii="Trebuchet MS" w:hAnsi="Trebuchet MS"/>
              </w:rPr>
            </w:pPr>
            <w:r w:rsidRPr="00796C8E">
              <w:rPr>
                <w:rFonts w:ascii="Trebuchet MS" w:hAnsi="Trebuchet MS"/>
              </w:rPr>
              <w:t>84 weeks</w:t>
            </w:r>
          </w:p>
        </w:tc>
      </w:tr>
    </w:tbl>
    <w:p w14:paraId="659E60CB" w14:textId="4B7AD148" w:rsidR="003A2295" w:rsidRPr="00796C8E" w:rsidRDefault="003A2295" w:rsidP="003A2295">
      <w:pPr>
        <w:spacing w:before="220" w:after="220"/>
        <w:rPr>
          <w:rFonts w:ascii="Trebuchet MS" w:hAnsi="Trebuchet MS"/>
        </w:rPr>
      </w:pPr>
      <w:r w:rsidRPr="00796C8E">
        <w:rPr>
          <w:rFonts w:ascii="Trebuchet MS" w:hAnsi="Trebuchet MS"/>
        </w:rPr>
        <w:t xml:space="preserve">In exceptional circumstances, such as demonstrated financial hardship, consideration may be given to extending the maximum time period.  The decision to approve a payment plan or financial hardship extension rests with the </w:t>
      </w:r>
      <w:r w:rsidRPr="00647D9C">
        <w:rPr>
          <w:rFonts w:ascii="Trebuchet MS" w:hAnsi="Trebuchet MS"/>
        </w:rPr>
        <w:t>authoriser</w:t>
      </w:r>
      <w:r w:rsidRPr="00796C8E">
        <w:rPr>
          <w:rFonts w:ascii="Trebuchet MS" w:hAnsi="Trebuchet MS"/>
        </w:rPr>
        <w:t>.</w:t>
      </w:r>
    </w:p>
    <w:p w14:paraId="07F4377F" w14:textId="0FD0E5A4" w:rsidR="003A2295" w:rsidRPr="00796C8E" w:rsidRDefault="003A2295" w:rsidP="003A2295">
      <w:pPr>
        <w:spacing w:before="120" w:after="120"/>
        <w:rPr>
          <w:rFonts w:ascii="Trebuchet MS" w:hAnsi="Trebuchet MS"/>
          <w:i/>
          <w:sz w:val="18"/>
          <w:szCs w:val="18"/>
        </w:rPr>
      </w:pPr>
      <w:r w:rsidRPr="00796C8E">
        <w:rPr>
          <w:rFonts w:ascii="Trebuchet MS" w:hAnsi="Trebuchet MS"/>
        </w:rPr>
        <w:t>This action will also result in a limitation on the subject officer wearing or being awarded the Commissioner’s Medal or National Police Service Medal.</w:t>
      </w:r>
    </w:p>
    <w:p w14:paraId="3F01BE41" w14:textId="77777777" w:rsidR="003A2295" w:rsidRPr="00D953A5" w:rsidRDefault="003A2295" w:rsidP="00D953A5">
      <w:pPr>
        <w:pStyle w:val="Heading4"/>
        <w:ind w:left="1134" w:hanging="1134"/>
      </w:pPr>
      <w:r w:rsidRPr="0054254D">
        <w:t>Payment by salary deduction</w:t>
      </w:r>
    </w:p>
    <w:p w14:paraId="40ECA984" w14:textId="77777777" w:rsidR="003A2295" w:rsidRPr="00796C8E" w:rsidRDefault="003A2295" w:rsidP="003A2295">
      <w:pPr>
        <w:spacing w:before="220" w:after="220"/>
        <w:rPr>
          <w:rFonts w:ascii="Trebuchet MS" w:hAnsi="Trebuchet MS"/>
        </w:rPr>
      </w:pPr>
      <w:r w:rsidRPr="00796C8E">
        <w:rPr>
          <w:rFonts w:ascii="Trebuchet MS" w:hAnsi="Trebuchet MS"/>
        </w:rPr>
        <w:t>If payment is to be by salary deduction, the authoriser is to notify the Manager, Payroll Services, in writing of the fine and agreed payment plan.  The Manager, Payroll Services is to facilitate the payment and calculate when the fine will be paid in full.  The Manager, Payroll Services will notify the Professional Standards Commander in writing of the projected date of final payment.</w:t>
      </w:r>
    </w:p>
    <w:p w14:paraId="523007FD" w14:textId="77777777" w:rsidR="003A2295" w:rsidRPr="00796C8E" w:rsidRDefault="003A2295" w:rsidP="003A2295">
      <w:pPr>
        <w:spacing w:before="220" w:after="220"/>
        <w:rPr>
          <w:rFonts w:ascii="Trebuchet MS" w:hAnsi="Trebuchet MS"/>
        </w:rPr>
      </w:pPr>
      <w:r w:rsidRPr="00796C8E">
        <w:rPr>
          <w:rFonts w:ascii="Trebuchet MS" w:hAnsi="Trebuchet MS"/>
        </w:rPr>
        <w:t>Should a subject officer resign or otherwise separate from Tasmania Police, any outstanding fine will be deducted from their lump sum leave payment upon termination of appointment.  If no lump sum payment applies, action will be taken under the ‘failure to pay fine’ provisions below.</w:t>
      </w:r>
    </w:p>
    <w:p w14:paraId="17AF695A" w14:textId="77777777" w:rsidR="003A2295" w:rsidRPr="00D953A5" w:rsidRDefault="003A2295" w:rsidP="00D953A5">
      <w:pPr>
        <w:pStyle w:val="Heading4"/>
        <w:ind w:left="1134" w:hanging="1134"/>
      </w:pPr>
      <w:r w:rsidRPr="00D953A5">
        <w:t xml:space="preserve">Payment by other means </w:t>
      </w:r>
    </w:p>
    <w:p w14:paraId="3F695F83" w14:textId="77777777" w:rsidR="003A2295" w:rsidRPr="00796C8E" w:rsidRDefault="003A2295" w:rsidP="003A2295">
      <w:pPr>
        <w:spacing w:before="220" w:after="220"/>
        <w:rPr>
          <w:rFonts w:ascii="Trebuchet MS" w:hAnsi="Trebuchet MS"/>
        </w:rPr>
      </w:pPr>
      <w:r w:rsidRPr="00796C8E">
        <w:rPr>
          <w:rFonts w:ascii="Trebuchet MS" w:hAnsi="Trebuchet MS"/>
        </w:rPr>
        <w:t xml:space="preserve">Payment is also available by Electronic Funds Transfer (EFT), cash, credit card or cheque.  These payments are made direct to Finance Services and can be in full or within an agreed payment plan. </w:t>
      </w:r>
    </w:p>
    <w:p w14:paraId="4881F8CF" w14:textId="77777777" w:rsidR="003A2295" w:rsidRPr="00796C8E" w:rsidRDefault="003A2295" w:rsidP="003A2295">
      <w:pPr>
        <w:spacing w:before="220" w:after="220"/>
        <w:rPr>
          <w:rFonts w:ascii="Trebuchet MS" w:hAnsi="Trebuchet MS"/>
        </w:rPr>
      </w:pPr>
      <w:r w:rsidRPr="00796C8E">
        <w:rPr>
          <w:rFonts w:ascii="Trebuchet MS" w:hAnsi="Trebuchet MS"/>
        </w:rPr>
        <w:t>If payment is to be by other means, the authoriser is to notify the Manager, Finance Services in writing of the fine and, if applicable, the agreed payment plan.  The Manager, Finance Services is to receive the payment and when the fine has been paid in full they are to notify the Professional Standards Commander in writing.</w:t>
      </w:r>
    </w:p>
    <w:p w14:paraId="3D32FD55" w14:textId="77777777" w:rsidR="003A2295" w:rsidRPr="00D631E3" w:rsidRDefault="003A2295" w:rsidP="00D953A5">
      <w:pPr>
        <w:pStyle w:val="Heading4"/>
        <w:ind w:left="1134" w:hanging="1134"/>
      </w:pPr>
      <w:r w:rsidRPr="0054254D">
        <w:t>Failure to pay a fine</w:t>
      </w:r>
    </w:p>
    <w:p w14:paraId="682D8170" w14:textId="3B00C5D7" w:rsidR="003A2295" w:rsidRPr="00796C8E" w:rsidRDefault="003A2295" w:rsidP="003A2295">
      <w:pPr>
        <w:spacing w:before="240" w:after="220"/>
        <w:rPr>
          <w:rFonts w:ascii="Trebuchet MS" w:hAnsi="Trebuchet MS"/>
        </w:rPr>
      </w:pPr>
      <w:r w:rsidRPr="00796C8E">
        <w:rPr>
          <w:rFonts w:ascii="Trebuchet MS" w:hAnsi="Trebuchet MS"/>
        </w:rPr>
        <w:t>If a subject officer fails to pay a fine, or any instalment of a fine as agreed, action can be taken under s</w:t>
      </w:r>
      <w:r w:rsidR="005C09FA" w:rsidRPr="00796C8E">
        <w:rPr>
          <w:rFonts w:ascii="Trebuchet MS" w:hAnsi="Trebuchet MS"/>
        </w:rPr>
        <w:t xml:space="preserve">ection </w:t>
      </w:r>
      <w:r w:rsidRPr="00796C8E">
        <w:rPr>
          <w:rFonts w:ascii="Trebuchet MS" w:hAnsi="Trebuchet MS"/>
        </w:rPr>
        <w:t xml:space="preserve">43(8) of the </w:t>
      </w:r>
      <w:r w:rsidRPr="00796C8E">
        <w:rPr>
          <w:rFonts w:ascii="Trebuchet MS" w:hAnsi="Trebuchet MS"/>
          <w:i/>
        </w:rPr>
        <w:t>Police Service Act 2003</w:t>
      </w:r>
      <w:r w:rsidRPr="00796C8E">
        <w:rPr>
          <w:rFonts w:ascii="Trebuchet MS" w:hAnsi="Trebuchet MS"/>
        </w:rPr>
        <w:t>.  The Commissioner can</w:t>
      </w:r>
    </w:p>
    <w:p w14:paraId="34CBA48B" w14:textId="77777777" w:rsidR="003A2295" w:rsidRPr="00796C8E" w:rsidRDefault="003A2295" w:rsidP="003A2295">
      <w:pPr>
        <w:spacing w:before="120" w:after="120"/>
        <w:ind w:left="851" w:hanging="284"/>
        <w:rPr>
          <w:rFonts w:ascii="Trebuchet MS" w:hAnsi="Trebuchet MS"/>
          <w:i/>
          <w:sz w:val="18"/>
          <w:szCs w:val="18"/>
        </w:rPr>
      </w:pPr>
      <w:r w:rsidRPr="00796C8E">
        <w:rPr>
          <w:rFonts w:ascii="Trebuchet MS" w:hAnsi="Trebuchet MS"/>
          <w:i/>
          <w:sz w:val="18"/>
          <w:szCs w:val="18"/>
        </w:rPr>
        <w:t>(a)</w:t>
      </w:r>
      <w:r w:rsidRPr="00796C8E">
        <w:rPr>
          <w:rFonts w:ascii="Trebuchet MS" w:hAnsi="Trebuchet MS"/>
          <w:i/>
          <w:sz w:val="18"/>
          <w:szCs w:val="18"/>
        </w:rPr>
        <w:tab/>
        <w:t>direct that an amount equal to the fine or instalment be deducted from the remuneration payable to the police officer in full or in any specified instalments; or</w:t>
      </w:r>
    </w:p>
    <w:p w14:paraId="03742FD5" w14:textId="77777777" w:rsidR="003A2295" w:rsidRPr="00796C8E" w:rsidRDefault="003A2295" w:rsidP="003A2295">
      <w:pPr>
        <w:spacing w:before="120" w:after="120"/>
        <w:ind w:left="851" w:hanging="284"/>
        <w:rPr>
          <w:rFonts w:ascii="Trebuchet MS" w:hAnsi="Trebuchet MS"/>
          <w:i/>
          <w:sz w:val="18"/>
          <w:szCs w:val="18"/>
        </w:rPr>
      </w:pPr>
      <w:r w:rsidRPr="00796C8E">
        <w:rPr>
          <w:rFonts w:ascii="Trebuchet MS" w:hAnsi="Trebuchet MS"/>
          <w:i/>
          <w:sz w:val="18"/>
          <w:szCs w:val="18"/>
        </w:rPr>
        <w:t>(b)</w:t>
      </w:r>
      <w:r w:rsidRPr="00796C8E">
        <w:rPr>
          <w:rFonts w:ascii="Trebuchet MS" w:hAnsi="Trebuchet MS"/>
          <w:i/>
          <w:sz w:val="18"/>
          <w:szCs w:val="18"/>
        </w:rPr>
        <w:tab/>
        <w:t>recover that amount as a debt due to the Police Service in a court of competent jurisdiction.</w:t>
      </w:r>
    </w:p>
    <w:p w14:paraId="274FF568" w14:textId="6D652376" w:rsidR="003A2295" w:rsidRPr="00B55DA0" w:rsidRDefault="003A2295" w:rsidP="003850E1">
      <w:pPr>
        <w:pStyle w:val="Heading2"/>
      </w:pPr>
      <w:bookmarkStart w:id="720" w:name="_Toc164672068"/>
      <w:r w:rsidRPr="00B55DA0">
        <w:t xml:space="preserve">Reduced Remuneration </w:t>
      </w:r>
      <w:r w:rsidR="005C09FA" w:rsidRPr="00B55DA0">
        <w:t>–</w:t>
      </w:r>
      <w:r w:rsidRPr="00B55DA0">
        <w:t xml:space="preserve"> s</w:t>
      </w:r>
      <w:r w:rsidR="005C09FA" w:rsidRPr="00B55DA0">
        <w:t xml:space="preserve">ection </w:t>
      </w:r>
      <w:r w:rsidRPr="00B55DA0">
        <w:t>43(3)(d) Action</w:t>
      </w:r>
      <w:bookmarkEnd w:id="720"/>
    </w:p>
    <w:p w14:paraId="41865532" w14:textId="77777777" w:rsidR="003A2295" w:rsidRPr="00796C8E" w:rsidRDefault="003A2295" w:rsidP="003A2295">
      <w:pPr>
        <w:spacing w:before="220" w:after="220"/>
        <w:rPr>
          <w:rFonts w:ascii="Trebuchet MS" w:hAnsi="Trebuchet MS"/>
        </w:rPr>
      </w:pPr>
      <w:r w:rsidRPr="00796C8E">
        <w:rPr>
          <w:rFonts w:ascii="Trebuchet MS" w:hAnsi="Trebuchet MS"/>
        </w:rPr>
        <w:t>The remuneration of a subject officer can be reduced within the range of remuneration applicable to them.  A reduction in remuneration has an impact on the salary and a consequential impact on superannuation (both employee and employer contributions).</w:t>
      </w:r>
    </w:p>
    <w:p w14:paraId="597F44C4" w14:textId="0F44986E" w:rsidR="003A2295" w:rsidRPr="00796C8E" w:rsidRDefault="003A2295" w:rsidP="003A2295">
      <w:pPr>
        <w:spacing w:before="220" w:after="220"/>
        <w:rPr>
          <w:rFonts w:ascii="Trebuchet MS" w:hAnsi="Trebuchet MS"/>
        </w:rPr>
      </w:pPr>
      <w:r w:rsidRPr="00796C8E">
        <w:rPr>
          <w:rFonts w:ascii="Trebuchet MS" w:hAnsi="Trebuchet MS"/>
        </w:rPr>
        <w:t>Notification of the s</w:t>
      </w:r>
      <w:r w:rsidR="005C09FA" w:rsidRPr="00796C8E">
        <w:rPr>
          <w:rFonts w:ascii="Trebuchet MS" w:hAnsi="Trebuchet MS"/>
        </w:rPr>
        <w:t xml:space="preserve">ection </w:t>
      </w:r>
      <w:r w:rsidRPr="00796C8E">
        <w:rPr>
          <w:rFonts w:ascii="Trebuchet MS" w:hAnsi="Trebuchet MS"/>
        </w:rPr>
        <w:t>43(3)(d) Action occurs when the action is determined however, in the interests of fairness, it does not take effect until the next Annual Salary Increment Date.  This is to ensure that the reduction applied is precisely the amount that is intended i.e. a reduced remuneration of one pay banding, rather than one and a half because the member is half-way through an Annual Salary Increment period. For members at the highest salary point within their rank, the reduction commences immediately.</w:t>
      </w:r>
    </w:p>
    <w:p w14:paraId="027DF8BC" w14:textId="351655FB" w:rsidR="003A2295" w:rsidRPr="00796C8E" w:rsidRDefault="003A2295" w:rsidP="003A2295">
      <w:pPr>
        <w:spacing w:before="220" w:after="220"/>
        <w:rPr>
          <w:rFonts w:ascii="Trebuchet MS" w:hAnsi="Trebuchet MS"/>
        </w:rPr>
      </w:pPr>
      <w:r w:rsidRPr="00796C8E">
        <w:rPr>
          <w:rFonts w:ascii="Trebuchet MS" w:hAnsi="Trebuchet MS"/>
        </w:rPr>
        <w:t xml:space="preserve">An Annual Salary Increment Date is the date upon which members are due to receive an increase in their salary point (refer </w:t>
      </w:r>
      <w:hyperlink r:id="rId122" w:history="1">
        <w:r w:rsidRPr="00796C8E">
          <w:rPr>
            <w:rStyle w:val="Hyperlink"/>
            <w:rFonts w:ascii="Trebuchet MS" w:hAnsi="Trebuchet MS"/>
          </w:rPr>
          <w:t>Police Award</w:t>
        </w:r>
      </w:hyperlink>
      <w:r w:rsidRPr="00796C8E">
        <w:rPr>
          <w:rFonts w:ascii="Trebuchet MS" w:hAnsi="Trebuchet MS"/>
        </w:rPr>
        <w:t>).  For Constables it is typically the anniversary of their graduation from Trainee to Probationary Constable.  For other members it is typically the anniversary of their last increase in salary point due to qualification, promotion or completion of independent study.</w:t>
      </w:r>
    </w:p>
    <w:p w14:paraId="35BBFC7E" w14:textId="3DFD8FFE" w:rsidR="003A2295" w:rsidRPr="00796C8E" w:rsidRDefault="003A2295" w:rsidP="003A2295">
      <w:pPr>
        <w:spacing w:before="220" w:after="220"/>
        <w:rPr>
          <w:rFonts w:ascii="Trebuchet MS" w:hAnsi="Trebuchet MS"/>
        </w:rPr>
      </w:pPr>
      <w:r w:rsidRPr="00796C8E">
        <w:rPr>
          <w:rFonts w:ascii="Trebuchet MS" w:hAnsi="Trebuchet MS"/>
        </w:rPr>
        <w:t xml:space="preserve">The duration of the reduction is for the period specified in the </w:t>
      </w:r>
      <w:hyperlink w:anchor="_Determination_Notice" w:history="1">
        <w:r w:rsidRPr="00796C8E">
          <w:rPr>
            <w:rStyle w:val="Hyperlink"/>
            <w:rFonts w:ascii="Trebuchet MS" w:hAnsi="Trebuchet MS"/>
          </w:rPr>
          <w:t>Determination Notice</w:t>
        </w:r>
      </w:hyperlink>
      <w:r w:rsidRPr="00796C8E">
        <w:rPr>
          <w:rFonts w:ascii="Trebuchet MS" w:hAnsi="Trebuchet MS"/>
        </w:rPr>
        <w:t xml:space="preserve"> at the conclusion of which: </w:t>
      </w:r>
    </w:p>
    <w:p w14:paraId="07D25076" w14:textId="77777777" w:rsidR="003A2295" w:rsidRPr="00796C8E" w:rsidRDefault="003A2295" w:rsidP="00452DBF">
      <w:pPr>
        <w:pStyle w:val="ListParagraph"/>
        <w:numPr>
          <w:ilvl w:val="0"/>
          <w:numId w:val="143"/>
        </w:numPr>
        <w:spacing w:before="120" w:after="120"/>
        <w:ind w:left="1134" w:hanging="567"/>
        <w:contextualSpacing w:val="0"/>
        <w:rPr>
          <w:rFonts w:ascii="Trebuchet MS" w:hAnsi="Trebuchet MS"/>
        </w:rPr>
      </w:pPr>
      <w:r w:rsidRPr="00796C8E">
        <w:rPr>
          <w:rFonts w:ascii="Trebuchet MS" w:hAnsi="Trebuchet MS"/>
        </w:rPr>
        <w:t xml:space="preserve">the member progresses to the salary point they would have been at if the reduction had not been made </w:t>
      </w:r>
    </w:p>
    <w:p w14:paraId="2A656B73" w14:textId="54587772" w:rsidR="003A2295" w:rsidRPr="00796C8E" w:rsidRDefault="003A2295" w:rsidP="004F303B">
      <w:pPr>
        <w:pStyle w:val="ListParagraph"/>
        <w:spacing w:before="120" w:after="120"/>
        <w:ind w:left="1134"/>
        <w:contextualSpacing w:val="0"/>
        <w:rPr>
          <w:rFonts w:ascii="Trebuchet MS" w:hAnsi="Trebuchet MS"/>
          <w:i/>
          <w:sz w:val="18"/>
          <w:szCs w:val="18"/>
        </w:rPr>
      </w:pPr>
      <w:r w:rsidRPr="004F303B">
        <w:rPr>
          <w:rStyle w:val="IntenseEmphasis"/>
        </w:rPr>
        <w:t>Example A</w:t>
      </w:r>
      <w:r w:rsidR="0037235A" w:rsidRPr="004F303B">
        <w:rPr>
          <w:rStyle w:val="IntenseEmphasis"/>
        </w:rPr>
        <w:t>1</w:t>
      </w:r>
      <w:r w:rsidRPr="00796C8E">
        <w:rPr>
          <w:rFonts w:ascii="Trebuchet MS" w:hAnsi="Trebuchet MS"/>
          <w:i/>
          <w:sz w:val="18"/>
          <w:szCs w:val="18"/>
        </w:rPr>
        <w:t xml:space="preserve"> - a level 6 Constable is</w:t>
      </w:r>
    </w:p>
    <w:p w14:paraId="0FD7F78B" w14:textId="77777777" w:rsidR="003A2295" w:rsidRPr="00796C8E" w:rsidRDefault="003A2295" w:rsidP="00452DBF">
      <w:pPr>
        <w:pStyle w:val="ListParagraph"/>
        <w:numPr>
          <w:ilvl w:val="1"/>
          <w:numId w:val="144"/>
        </w:numPr>
        <w:spacing w:before="120" w:after="120"/>
        <w:ind w:left="1701" w:hanging="567"/>
        <w:contextualSpacing w:val="0"/>
        <w:rPr>
          <w:rFonts w:ascii="Trebuchet MS" w:hAnsi="Trebuchet MS"/>
          <w:i/>
          <w:sz w:val="18"/>
          <w:szCs w:val="18"/>
        </w:rPr>
      </w:pPr>
      <w:r w:rsidRPr="00796C8E">
        <w:rPr>
          <w:rFonts w:ascii="Trebuchet MS" w:hAnsi="Trebuchet MS"/>
          <w:i/>
          <w:sz w:val="18"/>
          <w:szCs w:val="18"/>
        </w:rPr>
        <w:t xml:space="preserve">advised on 30 June that they are to be reduced one pay level for period of 12 months.  The effect of this is that they will not progress to level 7, but remain at level 6 on 20 September (their Annual Salary Increment Date) </w:t>
      </w:r>
    </w:p>
    <w:p w14:paraId="6B403E06" w14:textId="77777777" w:rsidR="003A2295" w:rsidRPr="00796C8E" w:rsidRDefault="003A2295" w:rsidP="00452DBF">
      <w:pPr>
        <w:pStyle w:val="ListParagraph"/>
        <w:numPr>
          <w:ilvl w:val="1"/>
          <w:numId w:val="144"/>
        </w:numPr>
        <w:spacing w:before="120" w:after="120"/>
        <w:ind w:left="1701" w:hanging="567"/>
        <w:contextualSpacing w:val="0"/>
        <w:rPr>
          <w:rFonts w:ascii="Trebuchet MS" w:hAnsi="Trebuchet MS"/>
          <w:i/>
          <w:sz w:val="18"/>
          <w:szCs w:val="18"/>
        </w:rPr>
      </w:pPr>
      <w:r w:rsidRPr="00796C8E">
        <w:rPr>
          <w:rFonts w:ascii="Trebuchet MS" w:hAnsi="Trebuchet MS"/>
          <w:i/>
          <w:sz w:val="18"/>
          <w:szCs w:val="18"/>
        </w:rPr>
        <w:t>the following 20 September they are returned to the salary level they would have been at were it not for the reduction (level 8)</w:t>
      </w:r>
    </w:p>
    <w:p w14:paraId="1A9864AB" w14:textId="77777777" w:rsidR="003A2295" w:rsidRPr="00796C8E" w:rsidRDefault="003A2295" w:rsidP="004F303B">
      <w:pPr>
        <w:pStyle w:val="ListParagraph"/>
        <w:spacing w:before="120" w:after="120"/>
        <w:ind w:left="1134"/>
        <w:contextualSpacing w:val="0"/>
        <w:rPr>
          <w:rFonts w:ascii="Trebuchet MS" w:hAnsi="Trebuchet MS"/>
          <w:i/>
          <w:sz w:val="18"/>
          <w:szCs w:val="18"/>
        </w:rPr>
      </w:pPr>
      <w:r w:rsidRPr="004F303B">
        <w:rPr>
          <w:rStyle w:val="IntenseEmphasis"/>
        </w:rPr>
        <w:t>Example B</w:t>
      </w:r>
      <w:r w:rsidRPr="00796C8E">
        <w:rPr>
          <w:rFonts w:ascii="Trebuchet MS" w:hAnsi="Trebuchet MS"/>
          <w:i/>
          <w:sz w:val="18"/>
          <w:szCs w:val="18"/>
        </w:rPr>
        <w:t xml:space="preserve"> - a level 6 Constable is</w:t>
      </w:r>
    </w:p>
    <w:p w14:paraId="635AAA98" w14:textId="77777777" w:rsidR="003A2295" w:rsidRPr="00796C8E" w:rsidRDefault="003A2295" w:rsidP="00452DBF">
      <w:pPr>
        <w:pStyle w:val="ListParagraph"/>
        <w:numPr>
          <w:ilvl w:val="1"/>
          <w:numId w:val="145"/>
        </w:numPr>
        <w:spacing w:before="120" w:after="120"/>
        <w:ind w:left="1701" w:hanging="567"/>
        <w:contextualSpacing w:val="0"/>
        <w:rPr>
          <w:rFonts w:ascii="Trebuchet MS" w:hAnsi="Trebuchet MS"/>
          <w:i/>
          <w:sz w:val="18"/>
          <w:szCs w:val="18"/>
        </w:rPr>
      </w:pPr>
      <w:r w:rsidRPr="00796C8E">
        <w:rPr>
          <w:rFonts w:ascii="Trebuchet MS" w:hAnsi="Trebuchet MS"/>
          <w:i/>
          <w:sz w:val="18"/>
          <w:szCs w:val="18"/>
        </w:rPr>
        <w:t xml:space="preserve">advised on 30 June that they are to be reduced one pay level for a period of 24 months.  The effect of this is that they will not progress to level 7, but remain at level 6 on 20 September (their Annual Salary Increment Date) </w:t>
      </w:r>
    </w:p>
    <w:p w14:paraId="284F6515" w14:textId="77777777" w:rsidR="003A2295" w:rsidRPr="00796C8E" w:rsidRDefault="003A2295" w:rsidP="00452DBF">
      <w:pPr>
        <w:pStyle w:val="ListParagraph"/>
        <w:numPr>
          <w:ilvl w:val="1"/>
          <w:numId w:val="145"/>
        </w:numPr>
        <w:spacing w:before="120" w:after="120"/>
        <w:ind w:left="1701" w:hanging="567"/>
        <w:contextualSpacing w:val="0"/>
        <w:rPr>
          <w:rFonts w:ascii="Trebuchet MS" w:hAnsi="Trebuchet MS"/>
          <w:i/>
          <w:sz w:val="18"/>
          <w:szCs w:val="18"/>
        </w:rPr>
      </w:pPr>
      <w:r w:rsidRPr="00796C8E">
        <w:rPr>
          <w:rFonts w:ascii="Trebuchet MS" w:hAnsi="Trebuchet MS"/>
          <w:i/>
          <w:sz w:val="18"/>
          <w:szCs w:val="18"/>
        </w:rPr>
        <w:t>the following 20 September, they increase by one band to level 7</w:t>
      </w:r>
    </w:p>
    <w:p w14:paraId="08E5A4A2" w14:textId="77777777" w:rsidR="003A2295" w:rsidRPr="00796C8E" w:rsidRDefault="003A2295" w:rsidP="00452DBF">
      <w:pPr>
        <w:pStyle w:val="ListParagraph"/>
        <w:numPr>
          <w:ilvl w:val="1"/>
          <w:numId w:val="145"/>
        </w:numPr>
        <w:spacing w:before="120" w:after="120"/>
        <w:ind w:left="1701" w:hanging="567"/>
        <w:contextualSpacing w:val="0"/>
        <w:rPr>
          <w:rFonts w:ascii="Trebuchet MS" w:hAnsi="Trebuchet MS"/>
          <w:i/>
          <w:sz w:val="18"/>
          <w:szCs w:val="18"/>
        </w:rPr>
      </w:pPr>
      <w:r w:rsidRPr="00796C8E">
        <w:rPr>
          <w:rFonts w:ascii="Trebuchet MS" w:hAnsi="Trebuchet MS"/>
          <w:i/>
          <w:sz w:val="18"/>
          <w:szCs w:val="18"/>
        </w:rPr>
        <w:t>at the end of the 24 month period, on 20 September, they are returned to the salary level they would have been at were in not for the reduction (level 9);</w:t>
      </w:r>
    </w:p>
    <w:p w14:paraId="6CE991B2" w14:textId="77777777" w:rsidR="003A2295" w:rsidRPr="00796C8E" w:rsidRDefault="003A2295" w:rsidP="003A2295">
      <w:pPr>
        <w:pStyle w:val="ListParagraph"/>
        <w:spacing w:before="120" w:after="120"/>
        <w:ind w:left="851"/>
        <w:contextualSpacing w:val="0"/>
        <w:rPr>
          <w:rFonts w:ascii="Trebuchet MS" w:hAnsi="Trebuchet MS"/>
        </w:rPr>
      </w:pPr>
      <w:r w:rsidRPr="00796C8E">
        <w:rPr>
          <w:rFonts w:ascii="Trebuchet MS" w:hAnsi="Trebuchet MS"/>
        </w:rPr>
        <w:t xml:space="preserve">or </w:t>
      </w:r>
    </w:p>
    <w:p w14:paraId="5787585E" w14:textId="77777777" w:rsidR="003A2295" w:rsidRPr="00796C8E" w:rsidRDefault="003A2295" w:rsidP="00452DBF">
      <w:pPr>
        <w:pStyle w:val="ListParagraph"/>
        <w:numPr>
          <w:ilvl w:val="0"/>
          <w:numId w:val="146"/>
        </w:numPr>
        <w:spacing w:before="120" w:after="120"/>
        <w:ind w:left="1134" w:hanging="567"/>
        <w:contextualSpacing w:val="0"/>
        <w:rPr>
          <w:rFonts w:ascii="Trebuchet MS" w:hAnsi="Trebuchet MS"/>
        </w:rPr>
      </w:pPr>
      <w:r w:rsidRPr="00796C8E">
        <w:rPr>
          <w:rFonts w:ascii="Trebuchet MS" w:hAnsi="Trebuchet MS"/>
        </w:rPr>
        <w:t>the member progresses to the next salary point when their next Annual Salary Increment Date occurs (affected always thereafter)</w:t>
      </w:r>
    </w:p>
    <w:p w14:paraId="7E55EDFA" w14:textId="7E9B2CF4" w:rsidR="003A2295" w:rsidRPr="004F303B" w:rsidRDefault="003A2295" w:rsidP="004F303B">
      <w:pPr>
        <w:spacing w:before="120" w:after="120"/>
        <w:ind w:left="1134"/>
        <w:rPr>
          <w:rFonts w:ascii="Trebuchet MS" w:hAnsi="Trebuchet MS"/>
          <w:i/>
          <w:sz w:val="18"/>
          <w:szCs w:val="18"/>
        </w:rPr>
      </w:pPr>
      <w:r w:rsidRPr="004F303B">
        <w:rPr>
          <w:rStyle w:val="IntenseEmphasis"/>
        </w:rPr>
        <w:t xml:space="preserve">Example </w:t>
      </w:r>
      <w:r w:rsidR="0037235A" w:rsidRPr="004F303B">
        <w:rPr>
          <w:rStyle w:val="IntenseEmphasis"/>
        </w:rPr>
        <w:t>A2</w:t>
      </w:r>
      <w:r w:rsidR="00CE231B">
        <w:rPr>
          <w:rStyle w:val="IntenseEmphasis"/>
        </w:rPr>
        <w:t xml:space="preserve"> </w:t>
      </w:r>
      <w:r w:rsidRPr="004F303B">
        <w:rPr>
          <w:rFonts w:ascii="Trebuchet MS" w:hAnsi="Trebuchet MS"/>
          <w:i/>
          <w:sz w:val="18"/>
          <w:szCs w:val="18"/>
        </w:rPr>
        <w:t>- a level 6 Constable is</w:t>
      </w:r>
    </w:p>
    <w:p w14:paraId="41979C3C" w14:textId="77777777" w:rsidR="003A2295" w:rsidRPr="00796C8E" w:rsidRDefault="003A2295" w:rsidP="00452DBF">
      <w:pPr>
        <w:pStyle w:val="ListParagraph"/>
        <w:numPr>
          <w:ilvl w:val="1"/>
          <w:numId w:val="147"/>
        </w:numPr>
        <w:spacing w:before="120" w:after="120"/>
        <w:ind w:left="1701" w:hanging="567"/>
        <w:contextualSpacing w:val="0"/>
        <w:rPr>
          <w:rFonts w:ascii="Trebuchet MS" w:hAnsi="Trebuchet MS"/>
          <w:i/>
          <w:sz w:val="18"/>
          <w:szCs w:val="18"/>
        </w:rPr>
      </w:pPr>
      <w:r w:rsidRPr="00796C8E">
        <w:rPr>
          <w:rFonts w:ascii="Trebuchet MS" w:hAnsi="Trebuchet MS"/>
          <w:i/>
          <w:sz w:val="18"/>
          <w:szCs w:val="18"/>
        </w:rPr>
        <w:t xml:space="preserve">advised on 30 June that they are to remain at level 6 Constable on 20 September (their Annual Salary Increment Date) </w:t>
      </w:r>
    </w:p>
    <w:p w14:paraId="705192EB" w14:textId="77777777" w:rsidR="003A2295" w:rsidRPr="00796C8E" w:rsidRDefault="003A2295" w:rsidP="00452DBF">
      <w:pPr>
        <w:pStyle w:val="ListParagraph"/>
        <w:numPr>
          <w:ilvl w:val="1"/>
          <w:numId w:val="147"/>
        </w:numPr>
        <w:spacing w:before="120" w:after="120"/>
        <w:ind w:left="1701" w:hanging="567"/>
        <w:contextualSpacing w:val="0"/>
        <w:rPr>
          <w:rFonts w:ascii="Trebuchet MS" w:hAnsi="Trebuchet MS"/>
          <w:i/>
          <w:sz w:val="18"/>
          <w:szCs w:val="18"/>
        </w:rPr>
      </w:pPr>
      <w:r w:rsidRPr="00796C8E">
        <w:rPr>
          <w:rFonts w:ascii="Trebuchet MS" w:hAnsi="Trebuchet MS"/>
          <w:i/>
          <w:sz w:val="18"/>
          <w:szCs w:val="18"/>
        </w:rPr>
        <w:t>The following 20 September they progress to level 7</w:t>
      </w:r>
    </w:p>
    <w:p w14:paraId="047E3B82" w14:textId="77777777" w:rsidR="003A2295" w:rsidRPr="00796C8E" w:rsidRDefault="003A2295" w:rsidP="003A2295">
      <w:pPr>
        <w:spacing w:before="220" w:after="220"/>
        <w:rPr>
          <w:rFonts w:ascii="Trebuchet MS" w:hAnsi="Trebuchet MS"/>
        </w:rPr>
      </w:pPr>
      <w:r w:rsidRPr="00796C8E">
        <w:rPr>
          <w:rFonts w:ascii="Trebuchet MS" w:hAnsi="Trebuchet MS"/>
        </w:rPr>
        <w:t>The authoriser is to notify the Manager, Payroll Services in writing of a decision to reduce a member’s remuneration.  The Manager, Payroll Services is to facilitate the reduction and notify the Professional Standards Commander in writing of the date that the reduction will take effect.</w:t>
      </w:r>
    </w:p>
    <w:p w14:paraId="1C72F956" w14:textId="06B48E34" w:rsidR="00E14CCD" w:rsidRPr="00796C8E" w:rsidRDefault="00E14CCD" w:rsidP="00E14CCD">
      <w:pPr>
        <w:spacing w:before="220" w:after="220"/>
        <w:rPr>
          <w:rFonts w:ascii="Trebuchet MS" w:hAnsi="Trebuchet MS"/>
          <w:i/>
          <w:sz w:val="18"/>
          <w:szCs w:val="18"/>
        </w:rPr>
      </w:pPr>
      <w:r w:rsidRPr="00796C8E">
        <w:rPr>
          <w:rFonts w:ascii="Trebuchet MS" w:hAnsi="Trebuchet MS"/>
        </w:rPr>
        <w:t>This action will also result in a limitation on the subject officer wearing or being awarded the Commissioner’s Medal or National Police Service Medal.</w:t>
      </w:r>
      <w:r>
        <w:rPr>
          <w:rFonts w:ascii="Trebuchet MS" w:hAnsi="Trebuchet MS"/>
        </w:rPr>
        <w:t xml:space="preserve">  A Commander is able to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12 months. An Assistant Commissioner or the Deputy Commissioner can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5 years.</w:t>
      </w:r>
    </w:p>
    <w:p w14:paraId="7ACACEE3" w14:textId="5E7814ED" w:rsidR="003A2295" w:rsidRPr="00B55DA0" w:rsidRDefault="003A2295" w:rsidP="003850E1">
      <w:pPr>
        <w:pStyle w:val="Heading2"/>
      </w:pPr>
      <w:bookmarkStart w:id="721" w:name="_Toc164672069"/>
      <w:r w:rsidRPr="00B55DA0">
        <w:t xml:space="preserve">Reassign Duties </w:t>
      </w:r>
      <w:r w:rsidR="005C09FA" w:rsidRPr="00B55DA0">
        <w:t>–</w:t>
      </w:r>
      <w:r w:rsidRPr="00B55DA0">
        <w:t xml:space="preserve"> s</w:t>
      </w:r>
      <w:r w:rsidR="005C09FA" w:rsidRPr="00B55DA0">
        <w:t xml:space="preserve">ection </w:t>
      </w:r>
      <w:r w:rsidRPr="00B55DA0">
        <w:t>43(3)(e) Action</w:t>
      </w:r>
      <w:bookmarkEnd w:id="721"/>
    </w:p>
    <w:p w14:paraId="7BC9CE71" w14:textId="77777777" w:rsidR="00B10BDF" w:rsidRDefault="003A2295" w:rsidP="00B10BDF">
      <w:pPr>
        <w:spacing w:before="220" w:after="220"/>
        <w:rPr>
          <w:rFonts w:ascii="Trebuchet MS" w:hAnsi="Trebuchet MS"/>
        </w:rPr>
      </w:pPr>
      <w:r w:rsidRPr="00796C8E">
        <w:rPr>
          <w:rFonts w:ascii="Trebuchet MS" w:hAnsi="Trebuchet MS"/>
        </w:rPr>
        <w:t xml:space="preserve">A reassignment of duties may include a subject officer </w:t>
      </w:r>
      <w:r w:rsidR="00E34871" w:rsidRPr="00796C8E">
        <w:rPr>
          <w:rFonts w:ascii="Trebuchet MS" w:hAnsi="Trebuchet MS"/>
        </w:rPr>
        <w:t>being assigned</w:t>
      </w:r>
      <w:r w:rsidRPr="00796C8E">
        <w:rPr>
          <w:rFonts w:ascii="Trebuchet MS" w:hAnsi="Trebuchet MS"/>
        </w:rPr>
        <w:t xml:space="preserve"> non-operational </w:t>
      </w:r>
      <w:r w:rsidR="00E34871" w:rsidRPr="00796C8E">
        <w:rPr>
          <w:rFonts w:ascii="Trebuchet MS" w:hAnsi="Trebuchet MS"/>
        </w:rPr>
        <w:t xml:space="preserve">duties </w:t>
      </w:r>
      <w:r w:rsidRPr="00796C8E">
        <w:rPr>
          <w:rFonts w:ascii="Trebuchet MS" w:hAnsi="Trebuchet MS"/>
        </w:rPr>
        <w:t>or</w:t>
      </w:r>
      <w:r w:rsidR="00E5356B" w:rsidRPr="00796C8E">
        <w:rPr>
          <w:rFonts w:ascii="Trebuchet MS" w:hAnsi="Trebuchet MS"/>
        </w:rPr>
        <w:t xml:space="preserve"> having their duties limited or restricted in some way</w:t>
      </w:r>
      <w:r w:rsidRPr="00796C8E">
        <w:rPr>
          <w:rFonts w:ascii="Trebuchet MS" w:hAnsi="Trebuchet MS"/>
        </w:rPr>
        <w:t xml:space="preserve">.  </w:t>
      </w:r>
      <w:r w:rsidR="00020161" w:rsidRPr="00796C8E">
        <w:rPr>
          <w:rFonts w:ascii="Trebuchet MS" w:hAnsi="Trebuchet MS"/>
        </w:rPr>
        <w:t xml:space="preserve">It can be for a </w:t>
      </w:r>
      <w:r w:rsidR="00E34871" w:rsidRPr="00796C8E">
        <w:rPr>
          <w:rFonts w:ascii="Trebuchet MS" w:hAnsi="Trebuchet MS"/>
        </w:rPr>
        <w:t xml:space="preserve">specified </w:t>
      </w:r>
      <w:r w:rsidR="00020161" w:rsidRPr="00796C8E">
        <w:rPr>
          <w:rFonts w:ascii="Trebuchet MS" w:hAnsi="Trebuchet MS"/>
        </w:rPr>
        <w:t xml:space="preserve">period of time or indefinitely.  </w:t>
      </w:r>
      <w:r w:rsidRPr="00796C8E">
        <w:rPr>
          <w:rFonts w:ascii="Trebuchet MS" w:hAnsi="Trebuchet MS"/>
        </w:rPr>
        <w:t xml:space="preserve">The reassignment </w:t>
      </w:r>
      <w:r w:rsidR="00E5356B" w:rsidRPr="00796C8E">
        <w:rPr>
          <w:rFonts w:ascii="Trebuchet MS" w:hAnsi="Trebuchet MS"/>
        </w:rPr>
        <w:t>does not amount to a transfer</w:t>
      </w:r>
      <w:r w:rsidR="00020161" w:rsidRPr="00796C8E">
        <w:rPr>
          <w:rFonts w:ascii="Trebuchet MS" w:hAnsi="Trebuchet MS"/>
        </w:rPr>
        <w:t xml:space="preserve">.  </w:t>
      </w:r>
      <w:r w:rsidR="00E34871" w:rsidRPr="00796C8E">
        <w:rPr>
          <w:rFonts w:ascii="Trebuchet MS" w:hAnsi="Trebuchet MS"/>
        </w:rPr>
        <w:t xml:space="preserve">There may be an impact </w:t>
      </w:r>
      <w:r w:rsidR="00AE4A24" w:rsidRPr="00796C8E">
        <w:rPr>
          <w:rFonts w:ascii="Trebuchet MS" w:hAnsi="Trebuchet MS"/>
        </w:rPr>
        <w:t xml:space="preserve">on </w:t>
      </w:r>
      <w:r w:rsidR="00E34871" w:rsidRPr="00796C8E">
        <w:rPr>
          <w:rFonts w:ascii="Trebuchet MS" w:hAnsi="Trebuchet MS"/>
        </w:rPr>
        <w:t>the shift and penalty a</w:t>
      </w:r>
      <w:r w:rsidRPr="00796C8E">
        <w:rPr>
          <w:rFonts w:ascii="Trebuchet MS" w:hAnsi="Trebuchet MS"/>
        </w:rPr>
        <w:t>llowance</w:t>
      </w:r>
      <w:r w:rsidR="00AE4A24" w:rsidRPr="00796C8E">
        <w:rPr>
          <w:rFonts w:ascii="Trebuchet MS" w:hAnsi="Trebuchet MS"/>
        </w:rPr>
        <w:t xml:space="preserve"> or any other allowance</w:t>
      </w:r>
      <w:r w:rsidR="00482E2F">
        <w:rPr>
          <w:rFonts w:ascii="Trebuchet MS" w:hAnsi="Trebuchet MS"/>
        </w:rPr>
        <w:t xml:space="preserve"> – if that occurs it is considered to be an impact on remuneration</w:t>
      </w:r>
      <w:r w:rsidR="00AE4A24" w:rsidRPr="00796C8E">
        <w:rPr>
          <w:rFonts w:ascii="Trebuchet MS" w:hAnsi="Trebuchet MS"/>
        </w:rPr>
        <w:t xml:space="preserve">.  </w:t>
      </w:r>
      <w:r w:rsidR="00B10BDF">
        <w:rPr>
          <w:rFonts w:ascii="Trebuchet MS" w:hAnsi="Trebuchet MS"/>
        </w:rPr>
        <w:t xml:space="preserve">If, due to a reassignment of duties, the subject officer is required to use their private vehicle to travel to a different work location, the costs </w:t>
      </w:r>
      <w:r w:rsidR="00B10BDF" w:rsidRPr="00FB2C05">
        <w:rPr>
          <w:rFonts w:ascii="Trebuchet MS" w:hAnsi="Trebuchet MS"/>
        </w:rPr>
        <w:t>of private travel do not amount to impact on remuneration.</w:t>
      </w:r>
    </w:p>
    <w:p w14:paraId="5996715E" w14:textId="0801C64E" w:rsidR="00FB2C05" w:rsidRDefault="00AE4A24" w:rsidP="00B10BDF">
      <w:pPr>
        <w:spacing w:before="220" w:after="220"/>
        <w:rPr>
          <w:rFonts w:ascii="Trebuchet MS" w:hAnsi="Trebuchet MS"/>
        </w:rPr>
      </w:pPr>
      <w:r w:rsidRPr="00796C8E">
        <w:rPr>
          <w:rFonts w:ascii="Trebuchet MS" w:hAnsi="Trebuchet MS"/>
        </w:rPr>
        <w:t xml:space="preserve">The period of reassignment and </w:t>
      </w:r>
      <w:r w:rsidR="009E250A" w:rsidRPr="00796C8E">
        <w:rPr>
          <w:rFonts w:ascii="Trebuchet MS" w:hAnsi="Trebuchet MS"/>
        </w:rPr>
        <w:t xml:space="preserve">the </w:t>
      </w:r>
      <w:r w:rsidR="008454A2" w:rsidRPr="00796C8E">
        <w:rPr>
          <w:rFonts w:ascii="Trebuchet MS" w:hAnsi="Trebuchet MS"/>
        </w:rPr>
        <w:t xml:space="preserve">type(s) of </w:t>
      </w:r>
      <w:r w:rsidRPr="00796C8E">
        <w:rPr>
          <w:rFonts w:ascii="Trebuchet MS" w:hAnsi="Trebuchet MS"/>
        </w:rPr>
        <w:t>allowance</w:t>
      </w:r>
      <w:r w:rsidR="008454A2" w:rsidRPr="00796C8E">
        <w:rPr>
          <w:rFonts w:ascii="Trebuchet MS" w:hAnsi="Trebuchet MS"/>
        </w:rPr>
        <w:t xml:space="preserve"> affected </w:t>
      </w:r>
      <w:r w:rsidRPr="00796C8E">
        <w:rPr>
          <w:rFonts w:ascii="Trebuchet MS" w:hAnsi="Trebuchet MS"/>
        </w:rPr>
        <w:t xml:space="preserve">will be specified in the </w:t>
      </w:r>
      <w:r w:rsidRPr="00796C8E">
        <w:rPr>
          <w:rFonts w:ascii="Trebuchet MS" w:hAnsi="Trebuchet MS"/>
          <w:i/>
        </w:rPr>
        <w:t>Determination Notice</w:t>
      </w:r>
      <w:r w:rsidRPr="00796C8E">
        <w:rPr>
          <w:rFonts w:ascii="Trebuchet MS" w:hAnsi="Trebuchet MS"/>
        </w:rPr>
        <w:t>.</w:t>
      </w:r>
    </w:p>
    <w:p w14:paraId="4370797E" w14:textId="77777777" w:rsidR="00E14CCD" w:rsidRPr="00796C8E" w:rsidRDefault="00E14CCD" w:rsidP="00E14CCD">
      <w:pPr>
        <w:spacing w:before="220" w:after="220"/>
        <w:rPr>
          <w:rFonts w:ascii="Trebuchet MS" w:hAnsi="Trebuchet MS"/>
          <w:i/>
          <w:sz w:val="18"/>
          <w:szCs w:val="18"/>
        </w:rPr>
      </w:pPr>
      <w:r w:rsidRPr="00796C8E">
        <w:rPr>
          <w:rFonts w:ascii="Trebuchet MS" w:hAnsi="Trebuchet MS"/>
        </w:rPr>
        <w:t>This action will also result in a limitation on the subject officer wearing or being awarded the Commissioner’s Medal or National Police Service Medal.</w:t>
      </w:r>
      <w:r>
        <w:rPr>
          <w:rFonts w:ascii="Trebuchet MS" w:hAnsi="Trebuchet MS"/>
        </w:rPr>
        <w:t xml:space="preserve">  A Commander is able to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12 months. An Assistant Commissioner or the Deputy Commissioner can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5 years.</w:t>
      </w:r>
    </w:p>
    <w:p w14:paraId="24C6D511" w14:textId="0D360ECB" w:rsidR="003A2295" w:rsidRPr="00B55DA0" w:rsidRDefault="003A2295" w:rsidP="003850E1">
      <w:pPr>
        <w:pStyle w:val="Heading2"/>
      </w:pPr>
      <w:bookmarkStart w:id="722" w:name="_Toc164672070"/>
      <w:r w:rsidRPr="00B55DA0">
        <w:t xml:space="preserve">Transfer </w:t>
      </w:r>
      <w:r w:rsidR="005C09FA" w:rsidRPr="00B55DA0">
        <w:t>–</w:t>
      </w:r>
      <w:r w:rsidRPr="00B55DA0">
        <w:t xml:space="preserve"> s</w:t>
      </w:r>
      <w:r w:rsidR="005C09FA" w:rsidRPr="00B55DA0">
        <w:t xml:space="preserve">ection </w:t>
      </w:r>
      <w:r w:rsidRPr="00B55DA0">
        <w:t>43(3)(f) Action</w:t>
      </w:r>
      <w:bookmarkEnd w:id="722"/>
    </w:p>
    <w:p w14:paraId="68854CCC" w14:textId="0CAB82DD" w:rsidR="009E250A" w:rsidRPr="00796C8E" w:rsidRDefault="00AE4A24" w:rsidP="009E250A">
      <w:pPr>
        <w:spacing w:before="120" w:after="120"/>
        <w:rPr>
          <w:rFonts w:ascii="Trebuchet MS" w:hAnsi="Trebuchet MS"/>
        </w:rPr>
      </w:pPr>
      <w:r w:rsidRPr="00796C8E">
        <w:rPr>
          <w:rFonts w:ascii="Trebuchet MS" w:hAnsi="Trebuchet MS"/>
        </w:rPr>
        <w:t xml:space="preserve">A transfer </w:t>
      </w:r>
      <w:r w:rsidR="003A2295" w:rsidRPr="00796C8E">
        <w:rPr>
          <w:rFonts w:ascii="Trebuchet MS" w:hAnsi="Trebuchet MS"/>
        </w:rPr>
        <w:t xml:space="preserve">from one position to another.  </w:t>
      </w:r>
      <w:r w:rsidR="008454A2" w:rsidRPr="00796C8E">
        <w:rPr>
          <w:rFonts w:ascii="Trebuchet MS" w:hAnsi="Trebuchet MS"/>
        </w:rPr>
        <w:t xml:space="preserve">Any type(s) of allowance affected </w:t>
      </w:r>
      <w:r w:rsidRPr="00796C8E">
        <w:rPr>
          <w:rFonts w:ascii="Trebuchet MS" w:hAnsi="Trebuchet MS"/>
        </w:rPr>
        <w:t xml:space="preserve">will be specified in the </w:t>
      </w:r>
      <w:r w:rsidRPr="00796C8E">
        <w:rPr>
          <w:rFonts w:ascii="Trebuchet MS" w:hAnsi="Trebuchet MS"/>
          <w:i/>
        </w:rPr>
        <w:t>Determination Notice</w:t>
      </w:r>
      <w:r w:rsidRPr="00796C8E">
        <w:rPr>
          <w:rFonts w:ascii="Trebuchet MS" w:hAnsi="Trebuchet MS"/>
        </w:rPr>
        <w:t>.</w:t>
      </w:r>
    </w:p>
    <w:p w14:paraId="10A63518" w14:textId="77777777" w:rsidR="00E14CCD" w:rsidRPr="00796C8E" w:rsidRDefault="00E14CCD" w:rsidP="00E14CCD">
      <w:pPr>
        <w:spacing w:before="220" w:after="220"/>
        <w:rPr>
          <w:rFonts w:ascii="Trebuchet MS" w:hAnsi="Trebuchet MS"/>
          <w:i/>
          <w:sz w:val="18"/>
          <w:szCs w:val="18"/>
        </w:rPr>
      </w:pPr>
      <w:bookmarkStart w:id="723" w:name="_Place_on_Probation"/>
      <w:bookmarkEnd w:id="723"/>
      <w:r w:rsidRPr="00796C8E">
        <w:rPr>
          <w:rFonts w:ascii="Trebuchet MS" w:hAnsi="Trebuchet MS"/>
        </w:rPr>
        <w:t>This action will also result in a limitation on the subject officer wearing or being awarded the Commissioner’s Medal or National Police Service Medal.</w:t>
      </w:r>
      <w:r>
        <w:rPr>
          <w:rFonts w:ascii="Trebuchet MS" w:hAnsi="Trebuchet MS"/>
        </w:rPr>
        <w:t xml:space="preserve">  A Commander is able to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12 months. An Assistant Commissioner or the Deputy Commissioner can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5 years.</w:t>
      </w:r>
    </w:p>
    <w:p w14:paraId="5A090B47" w14:textId="16F68AEC" w:rsidR="003A2295" w:rsidRPr="00B55DA0" w:rsidRDefault="003A2295" w:rsidP="003850E1">
      <w:pPr>
        <w:pStyle w:val="Heading2"/>
      </w:pPr>
      <w:bookmarkStart w:id="724" w:name="_Toc164672071"/>
      <w:r w:rsidRPr="00B55DA0">
        <w:t xml:space="preserve">Place on Probation </w:t>
      </w:r>
      <w:r w:rsidR="005C09FA" w:rsidRPr="00B55DA0">
        <w:t>–</w:t>
      </w:r>
      <w:r w:rsidRPr="00B55DA0">
        <w:t xml:space="preserve"> s</w:t>
      </w:r>
      <w:r w:rsidR="005C09FA" w:rsidRPr="00B55DA0">
        <w:t xml:space="preserve">ection </w:t>
      </w:r>
      <w:r w:rsidRPr="00B55DA0">
        <w:t>43(3)(g) Action</w:t>
      </w:r>
      <w:bookmarkEnd w:id="724"/>
    </w:p>
    <w:p w14:paraId="28027DC2" w14:textId="46A7E610" w:rsidR="003A2295" w:rsidRPr="00796C8E" w:rsidRDefault="003A2295" w:rsidP="003A2295">
      <w:pPr>
        <w:spacing w:before="220" w:after="220"/>
        <w:rPr>
          <w:rFonts w:ascii="Trebuchet MS" w:eastAsia="Times New Roman" w:hAnsi="Trebuchet MS" w:cs="Times New Roman"/>
          <w:i/>
          <w:color w:val="000000"/>
          <w:sz w:val="18"/>
          <w:szCs w:val="18"/>
          <w:lang w:eastAsia="en-AU"/>
        </w:rPr>
      </w:pPr>
      <w:r w:rsidRPr="00796C8E">
        <w:rPr>
          <w:rFonts w:ascii="Trebuchet MS" w:hAnsi="Trebuchet MS"/>
        </w:rPr>
        <w:t xml:space="preserve">In the </w:t>
      </w:r>
      <w:hyperlink w:anchor="Abacusdefinition" w:history="1">
        <w:r w:rsidRPr="00654A23">
          <w:rPr>
            <w:rStyle w:val="Hyperlink"/>
            <w:rFonts w:ascii="Trebuchet MS" w:hAnsi="Trebuchet MS"/>
          </w:rPr>
          <w:t>Abacus</w:t>
        </w:r>
      </w:hyperlink>
      <w:r w:rsidRPr="00796C8E">
        <w:rPr>
          <w:rFonts w:ascii="Trebuchet MS" w:hAnsi="Trebuchet MS"/>
        </w:rPr>
        <w:t xml:space="preserve"> context ‘probation’ under s</w:t>
      </w:r>
      <w:r w:rsidR="005C09FA" w:rsidRPr="00796C8E">
        <w:rPr>
          <w:rFonts w:ascii="Trebuchet MS" w:hAnsi="Trebuchet MS"/>
        </w:rPr>
        <w:t xml:space="preserve">ection </w:t>
      </w:r>
      <w:r w:rsidRPr="00796C8E">
        <w:rPr>
          <w:rFonts w:ascii="Trebuchet MS" w:hAnsi="Trebuchet MS"/>
        </w:rPr>
        <w:t xml:space="preserve">43(3) means a period of time during which a subject officer who has breached a provision of the Code of Conduct is monitored for the purpose of assessing their conduct and performance for future fulfilment of the expectations of their appointment to Tasmania Police.  It is different from ‘probation’ elsewhere appearing under the </w:t>
      </w:r>
      <w:r w:rsidRPr="00796C8E">
        <w:rPr>
          <w:rFonts w:ascii="Trebuchet MS" w:hAnsi="Trebuchet MS"/>
          <w:i/>
        </w:rPr>
        <w:t>Police Service Act 2003</w:t>
      </w:r>
      <w:r w:rsidR="00B10BDF">
        <w:rPr>
          <w:rFonts w:ascii="Trebuchet MS" w:hAnsi="Trebuchet MS"/>
        </w:rPr>
        <w:t xml:space="preserve"> (e.g. on appointment or on promotion)</w:t>
      </w:r>
      <w:r w:rsidRPr="00796C8E">
        <w:rPr>
          <w:rFonts w:ascii="Trebuchet MS" w:hAnsi="Trebuchet MS"/>
          <w:i/>
        </w:rPr>
        <w:t>.</w:t>
      </w:r>
    </w:p>
    <w:p w14:paraId="029F4296" w14:textId="7C49E0EC" w:rsidR="003A2295" w:rsidRPr="00796C8E" w:rsidRDefault="003A2295" w:rsidP="003A2295">
      <w:pPr>
        <w:spacing w:before="220" w:after="220"/>
        <w:rPr>
          <w:rFonts w:ascii="Trebuchet MS" w:hAnsi="Trebuchet MS"/>
        </w:rPr>
      </w:pPr>
      <w:r w:rsidRPr="00796C8E">
        <w:rPr>
          <w:rFonts w:ascii="Trebuchet MS" w:hAnsi="Trebuchet MS"/>
        </w:rPr>
        <w:t>If a subject officer is placed on probation under s</w:t>
      </w:r>
      <w:r w:rsidR="005C09FA" w:rsidRPr="00796C8E">
        <w:rPr>
          <w:rFonts w:ascii="Trebuchet MS" w:hAnsi="Trebuchet MS"/>
        </w:rPr>
        <w:t xml:space="preserve">ection </w:t>
      </w:r>
      <w:r w:rsidRPr="00796C8E">
        <w:rPr>
          <w:rFonts w:ascii="Trebuchet MS" w:hAnsi="Trebuchet MS"/>
        </w:rPr>
        <w:t xml:space="preserve">43(3)(g) the </w:t>
      </w:r>
      <w:r w:rsidRPr="00B10BDF">
        <w:rPr>
          <w:rFonts w:ascii="Trebuchet MS" w:hAnsi="Trebuchet MS"/>
          <w:i/>
        </w:rPr>
        <w:t>Determination Notice</w:t>
      </w:r>
      <w:r w:rsidRPr="00796C8E">
        <w:rPr>
          <w:rFonts w:ascii="Trebuchet MS" w:hAnsi="Trebuchet MS"/>
        </w:rPr>
        <w:t xml:space="preserve"> must state the period of probation and include CPD.  For the period of probation the member’s line supervisor or manager will submit </w:t>
      </w:r>
      <w:r w:rsidR="00B10BDF">
        <w:rPr>
          <w:rFonts w:ascii="Trebuchet MS" w:hAnsi="Trebuchet MS"/>
        </w:rPr>
        <w:t xml:space="preserve">a </w:t>
      </w:r>
      <w:r w:rsidRPr="00796C8E">
        <w:rPr>
          <w:rFonts w:ascii="Trebuchet MS" w:hAnsi="Trebuchet MS"/>
        </w:rPr>
        <w:t xml:space="preserve">quarterly </w:t>
      </w:r>
      <w:r w:rsidRPr="00796C8E">
        <w:rPr>
          <w:rFonts w:ascii="Trebuchet MS" w:hAnsi="Trebuchet MS"/>
          <w:i/>
        </w:rPr>
        <w:t>Probation Report</w:t>
      </w:r>
      <w:r w:rsidRPr="00796C8E">
        <w:rPr>
          <w:rFonts w:ascii="Trebuchet MS" w:hAnsi="Trebuchet MS"/>
        </w:rPr>
        <w:t xml:space="preserve">.  The </w:t>
      </w:r>
      <w:r w:rsidRPr="00796C8E">
        <w:rPr>
          <w:rFonts w:ascii="Trebuchet MS" w:hAnsi="Trebuchet MS"/>
          <w:i/>
        </w:rPr>
        <w:t>Probation Report</w:t>
      </w:r>
      <w:r w:rsidRPr="00796C8E">
        <w:rPr>
          <w:rFonts w:ascii="Trebuchet MS" w:hAnsi="Trebuchet MS"/>
        </w:rPr>
        <w:t xml:space="preserve"> will address set criteria including the member’s satisfactory completion of the CPD.  The period of probation cannot be extended.  If the member’s conduct and performance is not at the requisite level at the conclusion of the period of probation it may result in </w:t>
      </w:r>
      <w:r w:rsidR="00C13D3A">
        <w:rPr>
          <w:rFonts w:ascii="Trebuchet MS" w:hAnsi="Trebuchet MS"/>
        </w:rPr>
        <w:t xml:space="preserve">demotion or </w:t>
      </w:r>
      <w:r w:rsidRPr="00796C8E">
        <w:rPr>
          <w:rFonts w:ascii="Trebuchet MS" w:hAnsi="Trebuchet MS"/>
        </w:rPr>
        <w:t xml:space="preserve">termination of appointment to Tasmania Police.  Continuation or repetition of </w:t>
      </w:r>
      <w:r w:rsidR="00384573">
        <w:rPr>
          <w:rFonts w:ascii="Trebuchet MS" w:hAnsi="Trebuchet MS"/>
        </w:rPr>
        <w:t>low standards of</w:t>
      </w:r>
      <w:r w:rsidRPr="00796C8E">
        <w:rPr>
          <w:rFonts w:ascii="Trebuchet MS" w:hAnsi="Trebuchet MS"/>
        </w:rPr>
        <w:t xml:space="preserve"> </w:t>
      </w:r>
      <w:r w:rsidR="00384573">
        <w:rPr>
          <w:rFonts w:ascii="Trebuchet MS" w:hAnsi="Trebuchet MS"/>
        </w:rPr>
        <w:t xml:space="preserve">competency, integrity, performance or conduct will not be </w:t>
      </w:r>
      <w:r w:rsidRPr="00796C8E">
        <w:rPr>
          <w:rFonts w:ascii="Trebuchet MS" w:hAnsi="Trebuchet MS"/>
        </w:rPr>
        <w:t>accepted</w:t>
      </w:r>
      <w:r w:rsidR="00C13D3A">
        <w:rPr>
          <w:rFonts w:ascii="Trebuchet MS" w:hAnsi="Trebuchet MS"/>
        </w:rPr>
        <w:t>.</w:t>
      </w:r>
    </w:p>
    <w:p w14:paraId="4CB0420C" w14:textId="77777777" w:rsidR="00E14CCD" w:rsidRPr="00796C8E" w:rsidRDefault="00E14CCD" w:rsidP="00E14CCD">
      <w:pPr>
        <w:spacing w:before="220" w:after="220"/>
        <w:rPr>
          <w:rFonts w:ascii="Trebuchet MS" w:hAnsi="Trebuchet MS"/>
          <w:i/>
          <w:sz w:val="18"/>
          <w:szCs w:val="18"/>
        </w:rPr>
      </w:pPr>
      <w:r w:rsidRPr="00796C8E">
        <w:rPr>
          <w:rFonts w:ascii="Trebuchet MS" w:hAnsi="Trebuchet MS"/>
        </w:rPr>
        <w:t>This action will also result in a limitation on the subject officer wearing or being awarded the Commissioner’s Medal or National Police Service Medal.</w:t>
      </w:r>
      <w:r>
        <w:rPr>
          <w:rFonts w:ascii="Trebuchet MS" w:hAnsi="Trebuchet MS"/>
        </w:rPr>
        <w:t xml:space="preserve">  A Commander is able to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12 months. An Assistant Commissioner or the Deputy Commissioner can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5 years.</w:t>
      </w:r>
    </w:p>
    <w:p w14:paraId="1296EDD0" w14:textId="04C56672" w:rsidR="003A2295" w:rsidRPr="00B55DA0" w:rsidRDefault="003A2295" w:rsidP="003850E1">
      <w:pPr>
        <w:pStyle w:val="Heading2"/>
      </w:pPr>
      <w:bookmarkStart w:id="725" w:name="_Toc164672072"/>
      <w:r w:rsidRPr="00B55DA0">
        <w:t xml:space="preserve">Demotion </w:t>
      </w:r>
      <w:r w:rsidR="005C09FA" w:rsidRPr="00B55DA0">
        <w:t>–</w:t>
      </w:r>
      <w:r w:rsidRPr="00B55DA0">
        <w:t xml:space="preserve"> s</w:t>
      </w:r>
      <w:r w:rsidR="005C09FA" w:rsidRPr="00B55DA0">
        <w:t xml:space="preserve">ection </w:t>
      </w:r>
      <w:r w:rsidRPr="00B55DA0">
        <w:t>43(3)(h) Action</w:t>
      </w:r>
      <w:bookmarkEnd w:id="725"/>
    </w:p>
    <w:p w14:paraId="432DF27E" w14:textId="0166AA01" w:rsidR="003A2295" w:rsidRDefault="003A2295" w:rsidP="003A2295">
      <w:pPr>
        <w:spacing w:before="220" w:after="220"/>
        <w:rPr>
          <w:rFonts w:ascii="Trebuchet MS" w:hAnsi="Trebuchet MS"/>
        </w:rPr>
      </w:pPr>
      <w:r w:rsidRPr="00796C8E">
        <w:rPr>
          <w:rFonts w:ascii="Trebuchet MS" w:hAnsi="Trebuchet MS"/>
        </w:rPr>
        <w:t xml:space="preserve">The reduction of a subject officer to any rank lower than the rank they currently hold.  The only ranks are special constable, constable, sergeant, inspector, commander, assistant commissioner, Deputy Commissioner and Commissioner.  The option of demotion is unavailable for special constables and constables (including first class constables, senior constables and senior constables (qualified) as these are titles and not ranks), although reduced remuneration may be a suitable alternative. </w:t>
      </w:r>
      <w:r w:rsidR="00A21DDE" w:rsidRPr="00796C8E">
        <w:rPr>
          <w:rFonts w:ascii="Trebuchet MS" w:hAnsi="Trebuchet MS"/>
        </w:rPr>
        <w:t xml:space="preserve"> </w:t>
      </w:r>
      <w:r w:rsidRPr="00796C8E">
        <w:rPr>
          <w:rFonts w:ascii="Trebuchet MS" w:hAnsi="Trebuchet MS"/>
        </w:rPr>
        <w:t>If the subject officer holds a qualification for a higher rank and they are demoted to a lower rank, their qua</w:t>
      </w:r>
      <w:r w:rsidR="00A21DDE" w:rsidRPr="00796C8E">
        <w:rPr>
          <w:rFonts w:ascii="Trebuchet MS" w:hAnsi="Trebuchet MS"/>
        </w:rPr>
        <w:t>lification cannot be removed.</w:t>
      </w:r>
    </w:p>
    <w:p w14:paraId="41BB8ED3" w14:textId="5362FC0F" w:rsidR="00647D9C" w:rsidRDefault="00647D9C">
      <w:pPr>
        <w:spacing w:after="160" w:line="259" w:lineRule="auto"/>
        <w:jc w:val="left"/>
        <w:rPr>
          <w:rFonts w:ascii="Trebuchet MS" w:hAnsi="Trebuchet MS"/>
        </w:rPr>
      </w:pPr>
      <w:r>
        <w:rPr>
          <w:rFonts w:ascii="Trebuchet MS" w:hAnsi="Trebuchet MS"/>
        </w:rPr>
        <w:br w:type="page"/>
      </w:r>
    </w:p>
    <w:p w14:paraId="54BCB2E0" w14:textId="77777777" w:rsidR="003A2295" w:rsidRPr="00C13D3A" w:rsidRDefault="003A2295" w:rsidP="003C7AD5">
      <w:pPr>
        <w:spacing w:before="120" w:after="120"/>
        <w:ind w:firstLine="360"/>
        <w:jc w:val="left"/>
        <w:rPr>
          <w:rStyle w:val="IntenseEmphasis"/>
        </w:rPr>
      </w:pPr>
      <w:r w:rsidRPr="00C13D3A">
        <w:rPr>
          <w:rStyle w:val="IntenseEmphasis"/>
        </w:rPr>
        <w:t>Examples</w:t>
      </w:r>
    </w:p>
    <w:p w14:paraId="662712D0" w14:textId="77777777" w:rsidR="003A2295" w:rsidRPr="00796C8E" w:rsidRDefault="003A2295" w:rsidP="00452DBF">
      <w:pPr>
        <w:pStyle w:val="ListParagraph"/>
        <w:numPr>
          <w:ilvl w:val="0"/>
          <w:numId w:val="20"/>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 member holding the rank of sergeant is demoted to the rank of constable.  After demotion they hold the title of senior constable (qualified).</w:t>
      </w:r>
    </w:p>
    <w:p w14:paraId="0369938F" w14:textId="77777777" w:rsidR="003A2295" w:rsidRPr="00796C8E" w:rsidRDefault="003A2295" w:rsidP="00452DBF">
      <w:pPr>
        <w:pStyle w:val="ListParagraph"/>
        <w:numPr>
          <w:ilvl w:val="0"/>
          <w:numId w:val="20"/>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 xml:space="preserve">A member holding the rank of sergeant and the title of senior sergeant (qualified) is demoted to the rank of constable.  After demotion they hold the title of senior constable (qualified). </w:t>
      </w:r>
    </w:p>
    <w:p w14:paraId="560AD5CB" w14:textId="77777777" w:rsidR="003A2295" w:rsidRPr="00796C8E" w:rsidRDefault="003A2295" w:rsidP="00452DBF">
      <w:pPr>
        <w:pStyle w:val="ListParagraph"/>
        <w:numPr>
          <w:ilvl w:val="0"/>
          <w:numId w:val="20"/>
        </w:numPr>
        <w:spacing w:before="120" w:after="120"/>
        <w:ind w:left="1134" w:hanging="567"/>
        <w:contextualSpacing w:val="0"/>
        <w:rPr>
          <w:rFonts w:ascii="Trebuchet MS" w:hAnsi="Trebuchet MS"/>
          <w:i/>
          <w:sz w:val="18"/>
          <w:szCs w:val="18"/>
        </w:rPr>
      </w:pPr>
      <w:r w:rsidRPr="00796C8E">
        <w:rPr>
          <w:rFonts w:ascii="Trebuchet MS" w:hAnsi="Trebuchet MS"/>
          <w:i/>
          <w:sz w:val="18"/>
          <w:szCs w:val="18"/>
        </w:rPr>
        <w:t>A member holding the rank of inspector is demoted to the rank of sergeant.  After demotion they hold the title of senior sergeant (qualified).</w:t>
      </w:r>
    </w:p>
    <w:p w14:paraId="78B89FEA" w14:textId="3E5454C8" w:rsidR="003A2295" w:rsidRPr="00796C8E" w:rsidRDefault="003A2295" w:rsidP="003A2295">
      <w:pPr>
        <w:rPr>
          <w:rFonts w:ascii="Trebuchet MS" w:hAnsi="Trebuchet MS" w:cstheme="majorHAnsi"/>
          <w:highlight w:val="yellow"/>
        </w:rPr>
      </w:pPr>
      <w:r w:rsidRPr="00796C8E">
        <w:rPr>
          <w:rFonts w:ascii="Trebuchet MS" w:hAnsi="Trebuchet MS"/>
        </w:rPr>
        <w:t xml:space="preserve">A demotion as a result of </w:t>
      </w:r>
      <w:hyperlink r:id="rId123" w:anchor="GS43@Gs3@EN" w:tgtFrame="_self" w:history="1">
        <w:r w:rsidRPr="00796C8E">
          <w:rPr>
            <w:rFonts w:ascii="Trebuchet MS" w:hAnsi="Trebuchet MS"/>
          </w:rPr>
          <w:t>s</w:t>
        </w:r>
        <w:r w:rsidR="005C09FA" w:rsidRPr="00796C8E">
          <w:rPr>
            <w:rFonts w:ascii="Trebuchet MS" w:hAnsi="Trebuchet MS"/>
          </w:rPr>
          <w:t xml:space="preserve">ection </w:t>
        </w:r>
        <w:r w:rsidRPr="00796C8E">
          <w:rPr>
            <w:rFonts w:ascii="Trebuchet MS" w:hAnsi="Trebuchet MS"/>
          </w:rPr>
          <w:t>43(3)</w:t>
        </w:r>
      </w:hyperlink>
      <w:r w:rsidRPr="00796C8E">
        <w:rPr>
          <w:rFonts w:ascii="Trebuchet MS" w:hAnsi="Trebuchet MS"/>
        </w:rPr>
        <w:t xml:space="preserve"> Action takes effect on service of a </w:t>
      </w:r>
      <w:hyperlink r:id="rId124" w:anchor="GS43@Gs9@EN" w:tgtFrame="_self" w:history="1">
        <w:r w:rsidRPr="00796C8E">
          <w:rPr>
            <w:rFonts w:ascii="Trebuchet MS" w:hAnsi="Trebuchet MS"/>
          </w:rPr>
          <w:t>s</w:t>
        </w:r>
        <w:r w:rsidR="005C09FA" w:rsidRPr="00796C8E">
          <w:rPr>
            <w:rFonts w:ascii="Trebuchet MS" w:hAnsi="Trebuchet MS"/>
          </w:rPr>
          <w:t xml:space="preserve">ection </w:t>
        </w:r>
        <w:r w:rsidRPr="00796C8E">
          <w:rPr>
            <w:rFonts w:ascii="Trebuchet MS" w:hAnsi="Trebuchet MS"/>
          </w:rPr>
          <w:t>43(9)</w:t>
        </w:r>
      </w:hyperlink>
      <w:r w:rsidRPr="00796C8E">
        <w:rPr>
          <w:rFonts w:ascii="Trebuchet MS" w:hAnsi="Trebuchet MS"/>
        </w:rPr>
        <w:t xml:space="preserve"> Notice. </w:t>
      </w:r>
    </w:p>
    <w:p w14:paraId="3219EB8E" w14:textId="77777777" w:rsidR="00E14CCD" w:rsidRPr="00796C8E" w:rsidRDefault="00E14CCD" w:rsidP="00E14CCD">
      <w:pPr>
        <w:spacing w:before="220" w:after="220"/>
        <w:rPr>
          <w:rFonts w:ascii="Trebuchet MS" w:hAnsi="Trebuchet MS"/>
          <w:i/>
          <w:sz w:val="18"/>
          <w:szCs w:val="18"/>
        </w:rPr>
      </w:pPr>
      <w:r w:rsidRPr="00796C8E">
        <w:rPr>
          <w:rFonts w:ascii="Trebuchet MS" w:hAnsi="Trebuchet MS"/>
        </w:rPr>
        <w:t>This action will also result in a limitation on the subject officer wearing or being awarded the Commissioner’s Medal or National Police Service Medal.</w:t>
      </w:r>
      <w:r>
        <w:rPr>
          <w:rFonts w:ascii="Trebuchet MS" w:hAnsi="Trebuchet MS"/>
        </w:rPr>
        <w:t xml:space="preserve">  A Commander is able to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12 months. An Assistant Commissioner or the Deputy Commissioner can impose a limitation on the subject officer wearing or being awarded the </w:t>
      </w:r>
      <w:r w:rsidRPr="00796C8E">
        <w:rPr>
          <w:rFonts w:ascii="Trebuchet MS" w:hAnsi="Trebuchet MS"/>
        </w:rPr>
        <w:t>Commissioner’s Medal or National Police Service Medal</w:t>
      </w:r>
      <w:r>
        <w:rPr>
          <w:rFonts w:ascii="Trebuchet MS" w:hAnsi="Trebuchet MS"/>
        </w:rPr>
        <w:t xml:space="preserve"> for a period up to and including 5 years.</w:t>
      </w:r>
    </w:p>
    <w:p w14:paraId="533B4674" w14:textId="1B236C95" w:rsidR="003A2295" w:rsidRPr="00B55DA0" w:rsidRDefault="003A2295" w:rsidP="003850E1">
      <w:pPr>
        <w:pStyle w:val="Heading2"/>
      </w:pPr>
      <w:bookmarkStart w:id="726" w:name="_Toc164672073"/>
      <w:r w:rsidRPr="00B55DA0">
        <w:t xml:space="preserve">Termination </w:t>
      </w:r>
      <w:r w:rsidR="005C09FA" w:rsidRPr="00B55DA0">
        <w:t>–</w:t>
      </w:r>
      <w:r w:rsidRPr="00B55DA0">
        <w:t xml:space="preserve"> s</w:t>
      </w:r>
      <w:r w:rsidR="005C09FA" w:rsidRPr="00B55DA0">
        <w:t xml:space="preserve">ection </w:t>
      </w:r>
      <w:r w:rsidRPr="00B55DA0">
        <w:t>43(3)(i) Action</w:t>
      </w:r>
      <w:bookmarkEnd w:id="726"/>
    </w:p>
    <w:p w14:paraId="240AAA5B" w14:textId="3B3EC5D7" w:rsidR="003A2295" w:rsidRPr="00796C8E" w:rsidRDefault="003A2295" w:rsidP="003A2295">
      <w:pPr>
        <w:spacing w:before="220" w:after="220"/>
        <w:rPr>
          <w:rFonts w:ascii="Trebuchet MS" w:hAnsi="Trebuchet MS"/>
        </w:rPr>
      </w:pPr>
      <w:r w:rsidRPr="00796C8E">
        <w:rPr>
          <w:rFonts w:ascii="Trebuchet MS" w:hAnsi="Trebuchet MS"/>
        </w:rPr>
        <w:t xml:space="preserve">This means a termination of appointment as a result of action under </w:t>
      </w:r>
      <w:hyperlink r:id="rId125" w:anchor="GS43@Gs3@EN" w:tgtFrame="_self" w:history="1">
        <w:r w:rsidRPr="00796C8E">
          <w:rPr>
            <w:rFonts w:ascii="Trebuchet MS" w:hAnsi="Trebuchet MS"/>
          </w:rPr>
          <w:t>s</w:t>
        </w:r>
        <w:r w:rsidR="005C09FA" w:rsidRPr="00796C8E">
          <w:rPr>
            <w:rFonts w:ascii="Trebuchet MS" w:hAnsi="Trebuchet MS"/>
          </w:rPr>
          <w:t xml:space="preserve">ection </w:t>
        </w:r>
        <w:r w:rsidRPr="00796C8E">
          <w:rPr>
            <w:rFonts w:ascii="Trebuchet MS" w:hAnsi="Trebuchet MS"/>
          </w:rPr>
          <w:t>43(3)</w:t>
        </w:r>
      </w:hyperlink>
      <w:r w:rsidRPr="00796C8E">
        <w:rPr>
          <w:rFonts w:ascii="Trebuchet MS" w:hAnsi="Trebuchet MS"/>
        </w:rPr>
        <w:t xml:space="preserve"> and not as a result of the expiry of the instrument of appointment.  It takes effect on service of a</w:t>
      </w:r>
      <w:r w:rsidR="00C13D3A">
        <w:rPr>
          <w:rFonts w:ascii="Trebuchet MS" w:hAnsi="Trebuchet MS"/>
        </w:rPr>
        <w:t xml:space="preserve"> </w:t>
      </w:r>
      <w:hyperlink r:id="rId126" w:anchor="GS43@Gs9@EN" w:tgtFrame="_self" w:history="1">
        <w:r w:rsidRPr="00796C8E">
          <w:rPr>
            <w:rFonts w:ascii="Trebuchet MS" w:hAnsi="Trebuchet MS"/>
          </w:rPr>
          <w:t>s</w:t>
        </w:r>
        <w:r w:rsidR="005C09FA" w:rsidRPr="00796C8E">
          <w:rPr>
            <w:rFonts w:ascii="Trebuchet MS" w:hAnsi="Trebuchet MS"/>
          </w:rPr>
          <w:t xml:space="preserve">ection </w:t>
        </w:r>
        <w:r w:rsidRPr="00796C8E">
          <w:rPr>
            <w:rFonts w:ascii="Trebuchet MS" w:hAnsi="Trebuchet MS"/>
          </w:rPr>
          <w:t>43(9)</w:t>
        </w:r>
      </w:hyperlink>
      <w:r w:rsidRPr="00796C8E">
        <w:rPr>
          <w:rFonts w:ascii="Trebuchet MS" w:hAnsi="Trebuchet MS"/>
        </w:rPr>
        <w:t xml:space="preserve"> Notice. Termination may also occur under s31 of the </w:t>
      </w:r>
      <w:r w:rsidRPr="00796C8E">
        <w:rPr>
          <w:rFonts w:ascii="Trebuchet MS" w:hAnsi="Trebuchet MS"/>
          <w:i/>
        </w:rPr>
        <w:t>Police Service Act 2003</w:t>
      </w:r>
      <w:r w:rsidRPr="00796C8E">
        <w:rPr>
          <w:rFonts w:ascii="Trebuchet MS" w:hAnsi="Trebuchet MS"/>
        </w:rPr>
        <w:t>.</w:t>
      </w:r>
    </w:p>
    <w:p w14:paraId="48363335" w14:textId="6E81FC6F" w:rsidR="003A2295" w:rsidRPr="00B55DA0" w:rsidRDefault="003A2295" w:rsidP="003850E1">
      <w:pPr>
        <w:pStyle w:val="Heading2"/>
      </w:pPr>
      <w:bookmarkStart w:id="727" w:name="_Toc164672074"/>
      <w:r w:rsidRPr="00B55DA0">
        <w:t xml:space="preserve">Commissioned Officer Probation, Demotion, Termination </w:t>
      </w:r>
      <w:r w:rsidR="005C09FA" w:rsidRPr="00B55DA0">
        <w:t>–</w:t>
      </w:r>
      <w:r w:rsidRPr="00B55DA0">
        <w:t xml:space="preserve"> s</w:t>
      </w:r>
      <w:r w:rsidR="005C09FA" w:rsidRPr="00B55DA0">
        <w:t xml:space="preserve">ection </w:t>
      </w:r>
      <w:r w:rsidRPr="00B55DA0">
        <w:t>43(3)(j) Action</w:t>
      </w:r>
      <w:bookmarkEnd w:id="727"/>
    </w:p>
    <w:p w14:paraId="62576366" w14:textId="77777777" w:rsidR="003A2295" w:rsidRPr="00796C8E" w:rsidRDefault="003A2295" w:rsidP="003A2295">
      <w:pPr>
        <w:spacing w:before="220" w:after="220"/>
        <w:rPr>
          <w:rFonts w:ascii="Trebuchet MS" w:hAnsi="Trebuchet MS"/>
        </w:rPr>
      </w:pPr>
      <w:r w:rsidRPr="00796C8E">
        <w:rPr>
          <w:rFonts w:ascii="Trebuchet MS" w:hAnsi="Trebuchet MS"/>
        </w:rPr>
        <w:t>In the case of subject officer who is a commissioned police officer the Commissioner makes a recommendation to the Minister that the appointment of the subject officer be terminated or that they be demoted or placed on probation for any specified period the Commissioner considers appropriate.</w:t>
      </w:r>
    </w:p>
    <w:p w14:paraId="4D8D3684" w14:textId="42DC6285" w:rsidR="003A2295" w:rsidRPr="00796C8E" w:rsidRDefault="003A2295" w:rsidP="003A2295">
      <w:pPr>
        <w:spacing w:before="220" w:after="220"/>
        <w:rPr>
          <w:rFonts w:ascii="Trebuchet MS" w:hAnsi="Trebuchet MS"/>
          <w:sz w:val="18"/>
          <w:szCs w:val="18"/>
        </w:rPr>
      </w:pPr>
      <w:r w:rsidRPr="00796C8E">
        <w:rPr>
          <w:rFonts w:ascii="Trebuchet MS" w:hAnsi="Trebuchet MS"/>
        </w:rPr>
        <w:t>Probation and demotion of commissioned officers will also result in a limitation on them wearing or being awarded the Commissioner’s Medal or National Police Service Medal.</w:t>
      </w:r>
    </w:p>
    <w:p w14:paraId="3D714676" w14:textId="30FD3995" w:rsidR="003A2295" w:rsidRPr="00B55DA0" w:rsidRDefault="003A2295" w:rsidP="003850E1">
      <w:pPr>
        <w:pStyle w:val="Heading2"/>
      </w:pPr>
      <w:bookmarkStart w:id="728" w:name="_Toc164672075"/>
      <w:r w:rsidRPr="00B55DA0">
        <w:t>Commissioner’s Loss of Confidence in a Member - s30(1) and s31(1)</w:t>
      </w:r>
      <w:bookmarkEnd w:id="728"/>
    </w:p>
    <w:p w14:paraId="3DA8F4E9" w14:textId="77777777" w:rsidR="003A2295" w:rsidRPr="00796C8E" w:rsidRDefault="003A2295" w:rsidP="003A2295">
      <w:pPr>
        <w:spacing w:before="220" w:after="220"/>
        <w:rPr>
          <w:rFonts w:ascii="Trebuchet MS" w:hAnsi="Trebuchet MS"/>
        </w:rPr>
      </w:pPr>
      <w:r w:rsidRPr="00796C8E">
        <w:rPr>
          <w:rFonts w:ascii="Trebuchet MS" w:hAnsi="Trebuchet MS"/>
        </w:rPr>
        <w:t xml:space="preserve">Under s30(1) and s31(1) of the </w:t>
      </w:r>
      <w:r w:rsidRPr="00796C8E">
        <w:rPr>
          <w:rFonts w:ascii="Trebuchet MS" w:hAnsi="Trebuchet MS"/>
          <w:i/>
        </w:rPr>
        <w:t>Police Service Act 2003</w:t>
      </w:r>
      <w:r w:rsidRPr="00796C8E">
        <w:rPr>
          <w:rFonts w:ascii="Trebuchet MS" w:hAnsi="Trebuchet MS"/>
        </w:rPr>
        <w:t xml:space="preserve"> the Commissioner may terminate the appointment of, or demote, a commissioned officer or a non-commissioned officer if the Commissioner does not have confidence in the member’s suitability to continue as a police officer or at their rank having regard to:</w:t>
      </w:r>
    </w:p>
    <w:p w14:paraId="15C85288" w14:textId="77777777" w:rsidR="003A2295" w:rsidRPr="00796C8E" w:rsidRDefault="003A2295" w:rsidP="00452DBF">
      <w:pPr>
        <w:pStyle w:val="NormalWeb"/>
        <w:numPr>
          <w:ilvl w:val="0"/>
          <w:numId w:val="148"/>
        </w:numPr>
        <w:spacing w:before="120" w:beforeAutospacing="0" w:after="120" w:afterAutospacing="0"/>
        <w:ind w:left="1134" w:hanging="567"/>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the member’s competence, integrity, performance or conduct; or</w:t>
      </w:r>
    </w:p>
    <w:p w14:paraId="4112F49D" w14:textId="77777777" w:rsidR="003A2295" w:rsidRPr="00796C8E" w:rsidRDefault="003A2295" w:rsidP="00452DBF">
      <w:pPr>
        <w:pStyle w:val="NormalWeb"/>
        <w:numPr>
          <w:ilvl w:val="0"/>
          <w:numId w:val="148"/>
        </w:numPr>
        <w:spacing w:before="120" w:beforeAutospacing="0" w:after="120" w:afterAutospacing="0"/>
        <w:ind w:left="1134" w:hanging="567"/>
        <w:jc w:val="both"/>
        <w:rPr>
          <w:rFonts w:ascii="Trebuchet MS" w:eastAsiaTheme="minorHAnsi" w:hAnsi="Trebuchet MS" w:cstheme="minorBidi"/>
          <w:sz w:val="22"/>
          <w:szCs w:val="22"/>
          <w:lang w:eastAsia="en-US"/>
        </w:rPr>
      </w:pPr>
      <w:r w:rsidRPr="00796C8E">
        <w:rPr>
          <w:rFonts w:ascii="Trebuchet MS" w:eastAsiaTheme="minorHAnsi" w:hAnsi="Trebuchet MS" w:cstheme="minorBidi"/>
          <w:sz w:val="22"/>
          <w:szCs w:val="22"/>
          <w:lang w:eastAsia="en-US"/>
        </w:rPr>
        <w:t>the loss of community confidence in the Police Service if the member were to continue as a police officer at their rank.</w:t>
      </w:r>
    </w:p>
    <w:p w14:paraId="69706E90" w14:textId="6C2653D1" w:rsidR="003A2295" w:rsidRPr="00796C8E" w:rsidRDefault="003A2295" w:rsidP="0006487A">
      <w:pPr>
        <w:spacing w:before="220" w:after="220"/>
        <w:rPr>
          <w:rFonts w:ascii="Trebuchet MS" w:hAnsi="Trebuchet MS"/>
        </w:rPr>
      </w:pPr>
      <w:r w:rsidRPr="00796C8E">
        <w:rPr>
          <w:rFonts w:ascii="Trebuchet MS" w:hAnsi="Trebuchet MS"/>
        </w:rPr>
        <w:t xml:space="preserve">The Commissioner must notify the member of the termination or demotion by notice served on the member. </w:t>
      </w:r>
      <w:r w:rsidR="00363658" w:rsidRPr="00796C8E">
        <w:rPr>
          <w:rFonts w:ascii="Trebuchet MS" w:hAnsi="Trebuchet MS"/>
        </w:rPr>
        <w:t xml:space="preserve">  </w:t>
      </w:r>
      <w:r w:rsidR="00363658" w:rsidRPr="00A97B2B">
        <w:rPr>
          <w:rFonts w:ascii="Trebuchet MS" w:hAnsi="Trebuchet MS"/>
        </w:rPr>
        <w:t>The Commissioner may withdraw the member’s medal.</w:t>
      </w:r>
    </w:p>
    <w:p w14:paraId="7DCBE46F" w14:textId="70C62DE9" w:rsidR="00A84231" w:rsidRPr="00796C8E" w:rsidRDefault="00F35599" w:rsidP="00C45C9B">
      <w:pPr>
        <w:pStyle w:val="Title"/>
      </w:pPr>
      <w:bookmarkStart w:id="729" w:name="reviewofdecisionschap14"/>
      <w:bookmarkStart w:id="730" w:name="_Toc164672076"/>
      <w:r w:rsidRPr="00796C8E">
        <w:t>REVIEW OF DECISION</w:t>
      </w:r>
      <w:bookmarkEnd w:id="729"/>
      <w:r w:rsidRPr="00796C8E">
        <w:t>S</w:t>
      </w:r>
      <w:bookmarkEnd w:id="730"/>
    </w:p>
    <w:p w14:paraId="12076A77" w14:textId="659BB0E1" w:rsidR="0067149A" w:rsidRPr="00796C8E" w:rsidRDefault="00E11344" w:rsidP="00646987">
      <w:pPr>
        <w:spacing w:before="220" w:after="220"/>
        <w:rPr>
          <w:rFonts w:ascii="Trebuchet MS" w:hAnsi="Trebuchet MS"/>
        </w:rPr>
      </w:pPr>
      <w:bookmarkStart w:id="731" w:name="_Grievance_Process_–"/>
      <w:bookmarkEnd w:id="731"/>
      <w:r w:rsidRPr="00796C8E">
        <w:rPr>
          <w:rFonts w:ascii="Trebuchet MS" w:hAnsi="Trebuchet MS"/>
        </w:rPr>
        <w:t>This chapter relates to all levels of matters.</w:t>
      </w:r>
      <w:r w:rsidR="00110238" w:rsidRPr="00796C8E">
        <w:rPr>
          <w:rFonts w:ascii="Trebuchet MS" w:hAnsi="Trebuchet MS"/>
        </w:rPr>
        <w:t xml:space="preserve"> </w:t>
      </w:r>
    </w:p>
    <w:p w14:paraId="59373E43" w14:textId="4547F408" w:rsidR="009D7ADC" w:rsidRPr="00B55DA0" w:rsidRDefault="000C5BB6" w:rsidP="003850E1">
      <w:pPr>
        <w:pStyle w:val="Heading2"/>
      </w:pPr>
      <w:bookmarkStart w:id="732" w:name="_Abacus_Grievance_Procedures"/>
      <w:bookmarkStart w:id="733" w:name="_Toc164672077"/>
      <w:bookmarkEnd w:id="732"/>
      <w:r w:rsidRPr="00B55DA0">
        <w:t>Summary Table</w:t>
      </w:r>
      <w:bookmarkEnd w:id="733"/>
    </w:p>
    <w:p w14:paraId="10DC75C5" w14:textId="12609929" w:rsidR="000F6E70" w:rsidRPr="00796C8E" w:rsidRDefault="000F6E70" w:rsidP="000F6E70">
      <w:pPr>
        <w:rPr>
          <w:rFonts w:ascii="Trebuchet MS" w:hAnsi="Trebuchet MS"/>
        </w:rPr>
      </w:pPr>
      <w:r w:rsidRPr="00796C8E">
        <w:rPr>
          <w:rFonts w:ascii="Trebuchet MS" w:hAnsi="Trebuchet MS"/>
        </w:rPr>
        <w:t xml:space="preserve">Below is a table summarising the options available for reconsideration or review of </w:t>
      </w:r>
      <w:hyperlink w:anchor="Abacusdefinition" w:history="1">
        <w:r w:rsidRPr="00654A23">
          <w:rPr>
            <w:rStyle w:val="Hyperlink"/>
            <w:rFonts w:ascii="Trebuchet MS" w:hAnsi="Trebuchet MS"/>
          </w:rPr>
          <w:t>Abacus</w:t>
        </w:r>
      </w:hyperlink>
      <w:r w:rsidRPr="00796C8E">
        <w:rPr>
          <w:rFonts w:ascii="Trebuchet MS" w:hAnsi="Trebuchet MS"/>
        </w:rPr>
        <w:t xml:space="preserve"> decisions.  This chapter should be read in its entirety for full explanations.</w:t>
      </w:r>
      <w:r w:rsidR="00564D1B" w:rsidRPr="00796C8E">
        <w:rPr>
          <w:rFonts w:ascii="Trebuchet MS" w:hAnsi="Trebuchet MS"/>
        </w:rPr>
        <w:t xml:space="preserve"> </w:t>
      </w:r>
    </w:p>
    <w:p w14:paraId="0AEB2DB3" w14:textId="77777777" w:rsidR="000F6E70" w:rsidRPr="00796C8E" w:rsidRDefault="000F6E70" w:rsidP="000F6E70">
      <w:pPr>
        <w:rPr>
          <w:rFonts w:ascii="Trebuchet MS" w:hAnsi="Trebuchet MS"/>
        </w:rPr>
      </w:pPr>
    </w:p>
    <w:tbl>
      <w:tblPr>
        <w:tblStyle w:val="TableGrid"/>
        <w:tblW w:w="9209" w:type="dxa"/>
        <w:tblLook w:val="04A0" w:firstRow="1" w:lastRow="0" w:firstColumn="1" w:lastColumn="0" w:noHBand="0" w:noVBand="1"/>
      </w:tblPr>
      <w:tblGrid>
        <w:gridCol w:w="943"/>
        <w:gridCol w:w="1795"/>
        <w:gridCol w:w="1382"/>
        <w:gridCol w:w="1206"/>
        <w:gridCol w:w="1420"/>
        <w:gridCol w:w="1579"/>
        <w:gridCol w:w="1407"/>
      </w:tblGrid>
      <w:tr w:rsidR="000C5BB6" w:rsidRPr="00796C8E" w14:paraId="5F62B553" w14:textId="77777777" w:rsidTr="00A97B2B">
        <w:tc>
          <w:tcPr>
            <w:tcW w:w="812" w:type="dxa"/>
            <w:shd w:val="clear" w:color="auto" w:fill="D9D9D9" w:themeFill="background1" w:themeFillShade="D9"/>
            <w:vAlign w:val="center"/>
          </w:tcPr>
          <w:p w14:paraId="3EB2D40F" w14:textId="3CBE2AC9" w:rsidR="000C5BB6" w:rsidRPr="00796C8E" w:rsidRDefault="00E84A17" w:rsidP="00E84A17">
            <w:pPr>
              <w:jc w:val="center"/>
              <w:rPr>
                <w:rFonts w:ascii="Trebuchet MS" w:hAnsi="Trebuchet MS"/>
                <w:b/>
                <w:sz w:val="18"/>
                <w:szCs w:val="18"/>
              </w:rPr>
            </w:pPr>
            <w:r w:rsidRPr="00796C8E">
              <w:rPr>
                <w:rFonts w:ascii="Trebuchet MS" w:hAnsi="Trebuchet MS"/>
                <w:b/>
                <w:sz w:val="18"/>
                <w:szCs w:val="18"/>
              </w:rPr>
              <w:t>LEVEL</w:t>
            </w:r>
          </w:p>
        </w:tc>
        <w:tc>
          <w:tcPr>
            <w:tcW w:w="1541" w:type="dxa"/>
            <w:shd w:val="clear" w:color="auto" w:fill="D9D9D9" w:themeFill="background1" w:themeFillShade="D9"/>
            <w:vAlign w:val="center"/>
          </w:tcPr>
          <w:p w14:paraId="6D7E29A6" w14:textId="48C52641" w:rsidR="000C5BB6" w:rsidRPr="00796C8E" w:rsidRDefault="00E84A17" w:rsidP="00E84A17">
            <w:pPr>
              <w:jc w:val="center"/>
              <w:rPr>
                <w:rFonts w:ascii="Trebuchet MS" w:hAnsi="Trebuchet MS"/>
                <w:b/>
                <w:sz w:val="18"/>
                <w:szCs w:val="18"/>
              </w:rPr>
            </w:pPr>
            <w:r w:rsidRPr="00796C8E">
              <w:rPr>
                <w:rFonts w:ascii="Trebuchet MS" w:hAnsi="Trebuchet MS"/>
                <w:b/>
                <w:sz w:val="18"/>
                <w:szCs w:val="18"/>
              </w:rPr>
              <w:t>METHOD OF REVIEW</w:t>
            </w:r>
          </w:p>
        </w:tc>
        <w:tc>
          <w:tcPr>
            <w:tcW w:w="1252" w:type="dxa"/>
            <w:shd w:val="clear" w:color="auto" w:fill="D9D9D9" w:themeFill="background1" w:themeFillShade="D9"/>
            <w:vAlign w:val="center"/>
          </w:tcPr>
          <w:p w14:paraId="1C10BC38" w14:textId="5819F35A" w:rsidR="000C5BB6" w:rsidRPr="00796C8E" w:rsidRDefault="00E84A17" w:rsidP="00E84A17">
            <w:pPr>
              <w:jc w:val="center"/>
              <w:rPr>
                <w:rFonts w:ascii="Trebuchet MS" w:hAnsi="Trebuchet MS"/>
                <w:b/>
                <w:sz w:val="18"/>
                <w:szCs w:val="18"/>
              </w:rPr>
            </w:pPr>
            <w:r w:rsidRPr="00796C8E">
              <w:rPr>
                <w:rFonts w:ascii="Trebuchet MS" w:hAnsi="Trebuchet MS"/>
                <w:b/>
                <w:sz w:val="18"/>
                <w:szCs w:val="18"/>
              </w:rPr>
              <w:t>START OF REQUEST AVAILABILITY</w:t>
            </w:r>
          </w:p>
        </w:tc>
        <w:tc>
          <w:tcPr>
            <w:tcW w:w="1065" w:type="dxa"/>
            <w:shd w:val="clear" w:color="auto" w:fill="D9D9D9" w:themeFill="background1" w:themeFillShade="D9"/>
            <w:vAlign w:val="center"/>
          </w:tcPr>
          <w:p w14:paraId="49116E02" w14:textId="41DA5455" w:rsidR="000C5BB6" w:rsidRPr="00796C8E" w:rsidRDefault="00E84A17" w:rsidP="00E84A17">
            <w:pPr>
              <w:jc w:val="center"/>
              <w:rPr>
                <w:rFonts w:ascii="Trebuchet MS" w:hAnsi="Trebuchet MS"/>
                <w:b/>
                <w:sz w:val="18"/>
                <w:szCs w:val="18"/>
              </w:rPr>
            </w:pPr>
            <w:r w:rsidRPr="00796C8E">
              <w:rPr>
                <w:rFonts w:ascii="Trebuchet MS" w:hAnsi="Trebuchet MS"/>
                <w:b/>
                <w:sz w:val="18"/>
                <w:szCs w:val="18"/>
              </w:rPr>
              <w:t>TIME ALLOWED</w:t>
            </w:r>
          </w:p>
        </w:tc>
        <w:tc>
          <w:tcPr>
            <w:tcW w:w="1350" w:type="dxa"/>
            <w:shd w:val="clear" w:color="auto" w:fill="D9D9D9" w:themeFill="background1" w:themeFillShade="D9"/>
            <w:vAlign w:val="center"/>
          </w:tcPr>
          <w:p w14:paraId="3CB62F60" w14:textId="236839A3" w:rsidR="000C5BB6" w:rsidRPr="00796C8E" w:rsidRDefault="00E84A17" w:rsidP="00E84A17">
            <w:pPr>
              <w:jc w:val="center"/>
              <w:rPr>
                <w:rFonts w:ascii="Trebuchet MS" w:hAnsi="Trebuchet MS"/>
                <w:b/>
                <w:sz w:val="18"/>
                <w:szCs w:val="18"/>
              </w:rPr>
            </w:pPr>
            <w:r w:rsidRPr="00796C8E">
              <w:rPr>
                <w:rFonts w:ascii="Trebuchet MS" w:hAnsi="Trebuchet MS"/>
                <w:b/>
                <w:sz w:val="18"/>
                <w:szCs w:val="18"/>
              </w:rPr>
              <w:t>REQUEST SUBMITTED TO</w:t>
            </w:r>
          </w:p>
        </w:tc>
        <w:tc>
          <w:tcPr>
            <w:tcW w:w="1359" w:type="dxa"/>
            <w:shd w:val="clear" w:color="auto" w:fill="D9D9D9" w:themeFill="background1" w:themeFillShade="D9"/>
            <w:vAlign w:val="center"/>
          </w:tcPr>
          <w:p w14:paraId="344437E3" w14:textId="45DC98F5" w:rsidR="000C5BB6" w:rsidRPr="00796C8E" w:rsidRDefault="00E84A17" w:rsidP="00E84A17">
            <w:pPr>
              <w:jc w:val="center"/>
              <w:rPr>
                <w:rFonts w:ascii="Trebuchet MS" w:hAnsi="Trebuchet MS"/>
                <w:b/>
                <w:sz w:val="18"/>
                <w:szCs w:val="18"/>
              </w:rPr>
            </w:pPr>
            <w:r w:rsidRPr="00796C8E">
              <w:rPr>
                <w:rFonts w:ascii="Trebuchet MS" w:hAnsi="Trebuchet MS"/>
                <w:b/>
                <w:sz w:val="18"/>
                <w:szCs w:val="18"/>
              </w:rPr>
              <w:t>COPY OF REQUEST TO</w:t>
            </w:r>
          </w:p>
        </w:tc>
        <w:tc>
          <w:tcPr>
            <w:tcW w:w="1830" w:type="dxa"/>
            <w:shd w:val="clear" w:color="auto" w:fill="D9D9D9" w:themeFill="background1" w:themeFillShade="D9"/>
            <w:vAlign w:val="center"/>
          </w:tcPr>
          <w:p w14:paraId="3820DA47" w14:textId="74EBA44B" w:rsidR="000C5BB6" w:rsidRPr="00796C8E" w:rsidRDefault="00E84A17" w:rsidP="00E84A17">
            <w:pPr>
              <w:jc w:val="center"/>
              <w:rPr>
                <w:rFonts w:ascii="Trebuchet MS" w:hAnsi="Trebuchet MS"/>
                <w:b/>
                <w:sz w:val="18"/>
                <w:szCs w:val="18"/>
              </w:rPr>
            </w:pPr>
            <w:r w:rsidRPr="00796C8E">
              <w:rPr>
                <w:rFonts w:ascii="Trebuchet MS" w:hAnsi="Trebuchet MS"/>
                <w:b/>
                <w:sz w:val="18"/>
                <w:szCs w:val="18"/>
              </w:rPr>
              <w:t>OTHER</w:t>
            </w:r>
          </w:p>
        </w:tc>
      </w:tr>
      <w:tr w:rsidR="000C5BB6" w:rsidRPr="00E84A17" w14:paraId="183221F2" w14:textId="77777777" w:rsidTr="00AB2478">
        <w:tc>
          <w:tcPr>
            <w:tcW w:w="811" w:type="dxa"/>
            <w:shd w:val="clear" w:color="auto" w:fill="D9D9D9" w:themeFill="background1" w:themeFillShade="D9"/>
            <w:vAlign w:val="center"/>
          </w:tcPr>
          <w:p w14:paraId="68D321B1" w14:textId="77777777" w:rsidR="000C5BB6" w:rsidRPr="00E84A17" w:rsidRDefault="000C5BB6" w:rsidP="000C5BB6">
            <w:pPr>
              <w:jc w:val="center"/>
              <w:rPr>
                <w:rFonts w:ascii="Trebuchet MS" w:hAnsi="Trebuchet MS"/>
                <w:b/>
              </w:rPr>
            </w:pPr>
            <w:r w:rsidRPr="00E84A17">
              <w:rPr>
                <w:rFonts w:ascii="Trebuchet MS" w:hAnsi="Trebuchet MS"/>
                <w:b/>
              </w:rPr>
              <w:t>1</w:t>
            </w:r>
          </w:p>
        </w:tc>
        <w:tc>
          <w:tcPr>
            <w:tcW w:w="1542" w:type="dxa"/>
            <w:vAlign w:val="center"/>
          </w:tcPr>
          <w:p w14:paraId="06C07CC3" w14:textId="77777777" w:rsidR="000C5BB6" w:rsidRPr="00E84A17" w:rsidRDefault="000C5BB6" w:rsidP="000C5BB6">
            <w:pPr>
              <w:rPr>
                <w:rFonts w:ascii="Trebuchet MS" w:hAnsi="Trebuchet MS"/>
              </w:rPr>
            </w:pPr>
            <w:r w:rsidRPr="00E84A17">
              <w:rPr>
                <w:rFonts w:ascii="Trebuchet MS" w:hAnsi="Trebuchet MS"/>
              </w:rPr>
              <w:t>Reconsideration Request</w:t>
            </w:r>
          </w:p>
        </w:tc>
        <w:tc>
          <w:tcPr>
            <w:tcW w:w="1254" w:type="dxa"/>
            <w:vAlign w:val="center"/>
          </w:tcPr>
          <w:p w14:paraId="217F092D" w14:textId="77777777" w:rsidR="000C5BB6" w:rsidRPr="00E84A17" w:rsidRDefault="000C5BB6" w:rsidP="000C5BB6">
            <w:pPr>
              <w:rPr>
                <w:rFonts w:ascii="Trebuchet MS" w:hAnsi="Trebuchet MS"/>
              </w:rPr>
            </w:pPr>
            <w:r w:rsidRPr="00E84A17">
              <w:rPr>
                <w:rFonts w:ascii="Trebuchet MS" w:hAnsi="Trebuchet MS"/>
              </w:rPr>
              <w:t>Notification of CPD</w:t>
            </w:r>
          </w:p>
        </w:tc>
        <w:tc>
          <w:tcPr>
            <w:tcW w:w="1066" w:type="dxa"/>
            <w:vAlign w:val="center"/>
          </w:tcPr>
          <w:p w14:paraId="218FD000" w14:textId="77777777" w:rsidR="000C5BB6" w:rsidRPr="00E84A17" w:rsidRDefault="000C5BB6" w:rsidP="000C5BB6">
            <w:pPr>
              <w:rPr>
                <w:rFonts w:ascii="Trebuchet MS" w:hAnsi="Trebuchet MS"/>
              </w:rPr>
            </w:pPr>
            <w:r w:rsidRPr="00E84A17">
              <w:rPr>
                <w:rFonts w:ascii="Trebuchet MS" w:hAnsi="Trebuchet MS"/>
              </w:rPr>
              <w:t>30 calendar days</w:t>
            </w:r>
          </w:p>
        </w:tc>
        <w:tc>
          <w:tcPr>
            <w:tcW w:w="1331" w:type="dxa"/>
            <w:vAlign w:val="center"/>
          </w:tcPr>
          <w:p w14:paraId="252B62DF" w14:textId="77777777" w:rsidR="000C5BB6" w:rsidRPr="00E84A17" w:rsidRDefault="000C5BB6" w:rsidP="000C5BB6">
            <w:pPr>
              <w:rPr>
                <w:rFonts w:ascii="Trebuchet MS" w:hAnsi="Trebuchet MS"/>
              </w:rPr>
            </w:pPr>
            <w:r w:rsidRPr="00E84A17">
              <w:rPr>
                <w:rFonts w:ascii="Trebuchet MS" w:hAnsi="Trebuchet MS"/>
              </w:rPr>
              <w:t>Authoriser’s manager</w:t>
            </w:r>
          </w:p>
        </w:tc>
        <w:tc>
          <w:tcPr>
            <w:tcW w:w="1360" w:type="dxa"/>
            <w:vAlign w:val="center"/>
          </w:tcPr>
          <w:p w14:paraId="0C7CDACF" w14:textId="77777777" w:rsidR="000C5BB6" w:rsidRPr="00E84A17" w:rsidRDefault="000C5BB6" w:rsidP="000C5BB6">
            <w:pPr>
              <w:rPr>
                <w:rFonts w:ascii="Trebuchet MS" w:hAnsi="Trebuchet MS"/>
              </w:rPr>
            </w:pPr>
            <w:r w:rsidRPr="00E84A17">
              <w:rPr>
                <w:rFonts w:ascii="Trebuchet MS" w:hAnsi="Trebuchet MS"/>
              </w:rPr>
              <w:t>Authoriser</w:t>
            </w:r>
          </w:p>
        </w:tc>
        <w:tc>
          <w:tcPr>
            <w:tcW w:w="1845" w:type="dxa"/>
            <w:vAlign w:val="center"/>
          </w:tcPr>
          <w:p w14:paraId="2CE2E9DA" w14:textId="31EFC1F7" w:rsidR="000C5BB6" w:rsidRPr="00E84A17" w:rsidRDefault="005D55E6" w:rsidP="005D55E6">
            <w:pPr>
              <w:rPr>
                <w:rFonts w:ascii="Trebuchet MS" w:hAnsi="Trebuchet MS"/>
              </w:rPr>
            </w:pPr>
            <w:r w:rsidRPr="00E84A17">
              <w:rPr>
                <w:rFonts w:ascii="Trebuchet MS" w:hAnsi="Trebuchet MS"/>
              </w:rPr>
              <w:t>Only available for procedural fairness and/or CPD</w:t>
            </w:r>
          </w:p>
        </w:tc>
      </w:tr>
      <w:tr w:rsidR="005D55E6" w:rsidRPr="00E84A17" w14:paraId="37C443A1" w14:textId="77777777" w:rsidTr="00AB2478">
        <w:tc>
          <w:tcPr>
            <w:tcW w:w="811" w:type="dxa"/>
            <w:shd w:val="clear" w:color="auto" w:fill="D9D9D9" w:themeFill="background1" w:themeFillShade="D9"/>
            <w:vAlign w:val="center"/>
          </w:tcPr>
          <w:p w14:paraId="32E7385F" w14:textId="6ACC7321" w:rsidR="005D55E6" w:rsidRPr="00E84A17" w:rsidRDefault="005D55E6" w:rsidP="000C5BB6">
            <w:pPr>
              <w:jc w:val="center"/>
              <w:rPr>
                <w:rFonts w:ascii="Trebuchet MS" w:hAnsi="Trebuchet MS"/>
                <w:b/>
              </w:rPr>
            </w:pPr>
            <w:r w:rsidRPr="00E84A17">
              <w:rPr>
                <w:rFonts w:ascii="Trebuchet MS" w:hAnsi="Trebuchet MS"/>
                <w:b/>
              </w:rPr>
              <w:t>limited 2, 3</w:t>
            </w:r>
          </w:p>
        </w:tc>
        <w:tc>
          <w:tcPr>
            <w:tcW w:w="1542" w:type="dxa"/>
            <w:vAlign w:val="center"/>
          </w:tcPr>
          <w:p w14:paraId="6B6A6475" w14:textId="76291DF9" w:rsidR="005D55E6" w:rsidRPr="00E84A17" w:rsidRDefault="005D55E6" w:rsidP="000C5BB6">
            <w:pPr>
              <w:rPr>
                <w:rFonts w:ascii="Trebuchet MS" w:hAnsi="Trebuchet MS"/>
              </w:rPr>
            </w:pPr>
            <w:r w:rsidRPr="00E84A17">
              <w:rPr>
                <w:rFonts w:ascii="Trebuchet MS" w:hAnsi="Trebuchet MS"/>
              </w:rPr>
              <w:t>Reconsideration Request</w:t>
            </w:r>
          </w:p>
        </w:tc>
        <w:tc>
          <w:tcPr>
            <w:tcW w:w="1254" w:type="dxa"/>
            <w:vAlign w:val="center"/>
          </w:tcPr>
          <w:p w14:paraId="6B9CD570" w14:textId="0F308DE3" w:rsidR="005D55E6" w:rsidRPr="00E84A17" w:rsidRDefault="005D55E6" w:rsidP="000C5BB6">
            <w:pPr>
              <w:rPr>
                <w:rFonts w:ascii="Trebuchet MS" w:hAnsi="Trebuchet MS"/>
              </w:rPr>
            </w:pPr>
            <w:r w:rsidRPr="00E84A17">
              <w:rPr>
                <w:rFonts w:ascii="Trebuchet MS" w:hAnsi="Trebuchet MS"/>
              </w:rPr>
              <w:t>Final Outcome</w:t>
            </w:r>
          </w:p>
        </w:tc>
        <w:tc>
          <w:tcPr>
            <w:tcW w:w="1066" w:type="dxa"/>
            <w:vAlign w:val="center"/>
          </w:tcPr>
          <w:p w14:paraId="7AB50A1E" w14:textId="1754F271" w:rsidR="005D55E6" w:rsidRPr="00E84A17" w:rsidRDefault="005D55E6" w:rsidP="000C5BB6">
            <w:pPr>
              <w:rPr>
                <w:rFonts w:ascii="Trebuchet MS" w:hAnsi="Trebuchet MS"/>
              </w:rPr>
            </w:pPr>
            <w:r w:rsidRPr="00E84A17">
              <w:rPr>
                <w:rFonts w:ascii="Trebuchet MS" w:hAnsi="Trebuchet MS"/>
              </w:rPr>
              <w:t>30 calendar days</w:t>
            </w:r>
          </w:p>
        </w:tc>
        <w:tc>
          <w:tcPr>
            <w:tcW w:w="1331" w:type="dxa"/>
            <w:vAlign w:val="center"/>
          </w:tcPr>
          <w:p w14:paraId="0E52186A" w14:textId="20012E5B" w:rsidR="005D55E6" w:rsidRPr="00E84A17" w:rsidRDefault="005D55E6" w:rsidP="000C5BB6">
            <w:pPr>
              <w:rPr>
                <w:rFonts w:ascii="Trebuchet MS" w:hAnsi="Trebuchet MS"/>
              </w:rPr>
            </w:pPr>
            <w:r w:rsidRPr="00E84A17">
              <w:rPr>
                <w:rFonts w:ascii="Trebuchet MS" w:hAnsi="Trebuchet MS"/>
              </w:rPr>
              <w:t>Authoriser’s manager</w:t>
            </w:r>
          </w:p>
        </w:tc>
        <w:tc>
          <w:tcPr>
            <w:tcW w:w="1360" w:type="dxa"/>
            <w:vAlign w:val="center"/>
          </w:tcPr>
          <w:p w14:paraId="7E7F4331" w14:textId="39BC93C5" w:rsidR="005D55E6" w:rsidRPr="00E84A17" w:rsidRDefault="005D55E6" w:rsidP="000C5BB6">
            <w:pPr>
              <w:rPr>
                <w:rFonts w:ascii="Trebuchet MS" w:hAnsi="Trebuchet MS"/>
              </w:rPr>
            </w:pPr>
            <w:r w:rsidRPr="00E84A17">
              <w:rPr>
                <w:rFonts w:ascii="Trebuchet MS" w:hAnsi="Trebuchet MS"/>
              </w:rPr>
              <w:t>Authoriser</w:t>
            </w:r>
          </w:p>
        </w:tc>
        <w:tc>
          <w:tcPr>
            <w:tcW w:w="1845" w:type="dxa"/>
            <w:vAlign w:val="center"/>
          </w:tcPr>
          <w:p w14:paraId="7341A0D7" w14:textId="35BBC2D7" w:rsidR="005D55E6" w:rsidRPr="00E84A17" w:rsidRDefault="005D55E6" w:rsidP="00AB2478">
            <w:pPr>
              <w:jc w:val="left"/>
              <w:rPr>
                <w:rFonts w:ascii="Trebuchet MS" w:hAnsi="Trebuchet MS"/>
              </w:rPr>
            </w:pPr>
            <w:r w:rsidRPr="00E84A17">
              <w:rPr>
                <w:rFonts w:ascii="Trebuchet MS" w:hAnsi="Trebuchet MS"/>
              </w:rPr>
              <w:t>Only available for CPD and or decision re medals</w:t>
            </w:r>
          </w:p>
        </w:tc>
      </w:tr>
      <w:tr w:rsidR="000C5BB6" w:rsidRPr="00E84A17" w14:paraId="4DBCC60D" w14:textId="77777777" w:rsidTr="00AB2478">
        <w:tc>
          <w:tcPr>
            <w:tcW w:w="811" w:type="dxa"/>
            <w:shd w:val="clear" w:color="auto" w:fill="D9D9D9" w:themeFill="background1" w:themeFillShade="D9"/>
            <w:vAlign w:val="center"/>
          </w:tcPr>
          <w:p w14:paraId="7CFAEFB9" w14:textId="77777777" w:rsidR="000C5BB6" w:rsidRPr="00E84A17" w:rsidRDefault="000C5BB6" w:rsidP="000C5BB6">
            <w:pPr>
              <w:jc w:val="center"/>
              <w:rPr>
                <w:rFonts w:ascii="Trebuchet MS" w:hAnsi="Trebuchet MS"/>
                <w:b/>
              </w:rPr>
            </w:pPr>
            <w:r w:rsidRPr="00E84A17">
              <w:rPr>
                <w:rFonts w:ascii="Trebuchet MS" w:hAnsi="Trebuchet MS"/>
                <w:b/>
              </w:rPr>
              <w:t>limited 2, 3</w:t>
            </w:r>
          </w:p>
        </w:tc>
        <w:tc>
          <w:tcPr>
            <w:tcW w:w="1542" w:type="dxa"/>
            <w:vAlign w:val="center"/>
          </w:tcPr>
          <w:p w14:paraId="41CB86DD" w14:textId="77777777" w:rsidR="000C5BB6" w:rsidRPr="00E84A17" w:rsidRDefault="000C5BB6" w:rsidP="000C5BB6">
            <w:pPr>
              <w:rPr>
                <w:rFonts w:ascii="Trebuchet MS" w:hAnsi="Trebuchet MS"/>
              </w:rPr>
            </w:pPr>
            <w:r w:rsidRPr="00E84A17">
              <w:rPr>
                <w:rFonts w:ascii="Trebuchet MS" w:hAnsi="Trebuchet MS"/>
              </w:rPr>
              <w:t>Application for review by Police Review Board (PRB)</w:t>
            </w:r>
          </w:p>
        </w:tc>
        <w:tc>
          <w:tcPr>
            <w:tcW w:w="1254" w:type="dxa"/>
            <w:vAlign w:val="center"/>
          </w:tcPr>
          <w:p w14:paraId="3801B376" w14:textId="053DE3F7" w:rsidR="000C5BB6" w:rsidRPr="00E84A17" w:rsidRDefault="000F6E70" w:rsidP="000C5BB6">
            <w:pPr>
              <w:rPr>
                <w:rFonts w:ascii="Trebuchet MS" w:hAnsi="Trebuchet MS"/>
              </w:rPr>
            </w:pPr>
            <w:r w:rsidRPr="00E84A17">
              <w:rPr>
                <w:rFonts w:ascii="Trebuchet MS" w:hAnsi="Trebuchet MS"/>
              </w:rPr>
              <w:t>Delivery of Final Report</w:t>
            </w:r>
          </w:p>
        </w:tc>
        <w:tc>
          <w:tcPr>
            <w:tcW w:w="1066" w:type="dxa"/>
            <w:vAlign w:val="center"/>
          </w:tcPr>
          <w:p w14:paraId="344E9447" w14:textId="6DB87F31" w:rsidR="000C5BB6" w:rsidRPr="00E84A17" w:rsidRDefault="000F6E70" w:rsidP="000C5BB6">
            <w:pPr>
              <w:rPr>
                <w:rFonts w:ascii="Trebuchet MS" w:hAnsi="Trebuchet MS"/>
              </w:rPr>
            </w:pPr>
            <w:r w:rsidRPr="00E84A17">
              <w:rPr>
                <w:rFonts w:ascii="Trebuchet MS" w:hAnsi="Trebuchet MS"/>
              </w:rPr>
              <w:t>30 calendar days</w:t>
            </w:r>
          </w:p>
        </w:tc>
        <w:tc>
          <w:tcPr>
            <w:tcW w:w="1331" w:type="dxa"/>
            <w:vAlign w:val="center"/>
          </w:tcPr>
          <w:p w14:paraId="459B3C89" w14:textId="77777777" w:rsidR="000C5BB6" w:rsidRPr="00E84A17" w:rsidRDefault="000C5BB6" w:rsidP="000C5BB6">
            <w:pPr>
              <w:rPr>
                <w:rFonts w:ascii="Trebuchet MS" w:hAnsi="Trebuchet MS"/>
              </w:rPr>
            </w:pPr>
            <w:r w:rsidRPr="00E84A17">
              <w:rPr>
                <w:rFonts w:ascii="Trebuchet MS" w:hAnsi="Trebuchet MS"/>
              </w:rPr>
              <w:t>Police Review Board</w:t>
            </w:r>
          </w:p>
        </w:tc>
        <w:tc>
          <w:tcPr>
            <w:tcW w:w="1360" w:type="dxa"/>
            <w:vAlign w:val="center"/>
          </w:tcPr>
          <w:p w14:paraId="6F6E3E51" w14:textId="77777777" w:rsidR="000C5BB6" w:rsidRPr="00E84A17" w:rsidRDefault="000C5BB6" w:rsidP="000C5BB6">
            <w:pPr>
              <w:rPr>
                <w:rFonts w:ascii="Trebuchet MS" w:hAnsi="Trebuchet MS"/>
              </w:rPr>
            </w:pPr>
            <w:r w:rsidRPr="00E84A17">
              <w:rPr>
                <w:rFonts w:ascii="Trebuchet MS" w:hAnsi="Trebuchet MS"/>
              </w:rPr>
              <w:t>Commissioner within 3 days</w:t>
            </w:r>
          </w:p>
        </w:tc>
        <w:tc>
          <w:tcPr>
            <w:tcW w:w="1845" w:type="dxa"/>
            <w:vAlign w:val="center"/>
          </w:tcPr>
          <w:p w14:paraId="73598E80" w14:textId="23893183" w:rsidR="000C5BB6" w:rsidRPr="00E84A17" w:rsidRDefault="000C5BB6" w:rsidP="00AB2478">
            <w:pPr>
              <w:jc w:val="left"/>
              <w:rPr>
                <w:rFonts w:ascii="Trebuchet MS" w:hAnsi="Trebuchet MS"/>
              </w:rPr>
            </w:pPr>
            <w:r w:rsidRPr="00E84A17">
              <w:rPr>
                <w:rFonts w:ascii="Trebuchet MS" w:hAnsi="Trebuchet MS"/>
              </w:rPr>
              <w:t xml:space="preserve">This option is only available for ranks up to inspector and is limited as per </w:t>
            </w:r>
            <w:hyperlink r:id="rId127" w:history="1">
              <w:r w:rsidRPr="00E84A17">
                <w:rPr>
                  <w:rStyle w:val="Hyperlink"/>
                  <w:rFonts w:ascii="Trebuchet MS" w:hAnsi="Trebuchet MS"/>
                </w:rPr>
                <w:t>s</w:t>
              </w:r>
              <w:r w:rsidR="00A97B2B" w:rsidRPr="00E84A17">
                <w:rPr>
                  <w:rStyle w:val="Hyperlink"/>
                  <w:rFonts w:ascii="Trebuchet MS" w:hAnsi="Trebuchet MS"/>
                </w:rPr>
                <w:t xml:space="preserve">ection </w:t>
              </w:r>
              <w:r w:rsidRPr="00E84A17">
                <w:rPr>
                  <w:rStyle w:val="Hyperlink"/>
                  <w:rFonts w:ascii="Trebuchet MS" w:hAnsi="Trebuchet MS"/>
                </w:rPr>
                <w:t>60</w:t>
              </w:r>
            </w:hyperlink>
            <w:r w:rsidRPr="00E84A17">
              <w:rPr>
                <w:rFonts w:ascii="Trebuchet MS" w:hAnsi="Trebuchet MS"/>
              </w:rPr>
              <w:t xml:space="preserve"> of the Police Service Act </w:t>
            </w:r>
          </w:p>
        </w:tc>
      </w:tr>
      <w:tr w:rsidR="000C5BB6" w:rsidRPr="00E84A17" w14:paraId="47E62EE9" w14:textId="77777777" w:rsidTr="00A97B2B">
        <w:tc>
          <w:tcPr>
            <w:tcW w:w="812" w:type="dxa"/>
            <w:shd w:val="clear" w:color="auto" w:fill="D9D9D9" w:themeFill="background1" w:themeFillShade="D9"/>
            <w:vAlign w:val="center"/>
          </w:tcPr>
          <w:p w14:paraId="5E06BCCF" w14:textId="77777777" w:rsidR="000C5BB6" w:rsidRPr="00E84A17" w:rsidRDefault="000C5BB6" w:rsidP="000C5BB6">
            <w:pPr>
              <w:jc w:val="center"/>
              <w:rPr>
                <w:rFonts w:ascii="Trebuchet MS" w:hAnsi="Trebuchet MS"/>
                <w:b/>
              </w:rPr>
            </w:pPr>
            <w:r w:rsidRPr="00E84A17">
              <w:rPr>
                <w:rFonts w:ascii="Trebuchet MS" w:hAnsi="Trebuchet MS"/>
                <w:b/>
              </w:rPr>
              <w:t>1, 2, 3</w:t>
            </w:r>
          </w:p>
        </w:tc>
        <w:tc>
          <w:tcPr>
            <w:tcW w:w="1541" w:type="dxa"/>
            <w:vAlign w:val="center"/>
          </w:tcPr>
          <w:p w14:paraId="4386341B" w14:textId="77777777" w:rsidR="000C5BB6" w:rsidRPr="00E84A17" w:rsidRDefault="000C5BB6" w:rsidP="000C5BB6">
            <w:pPr>
              <w:rPr>
                <w:rFonts w:ascii="Trebuchet MS" w:hAnsi="Trebuchet MS"/>
              </w:rPr>
            </w:pPr>
            <w:r w:rsidRPr="00E84A17">
              <w:rPr>
                <w:rFonts w:ascii="Trebuchet MS" w:hAnsi="Trebuchet MS"/>
              </w:rPr>
              <w:t>Application for judicial review</w:t>
            </w:r>
          </w:p>
        </w:tc>
        <w:tc>
          <w:tcPr>
            <w:tcW w:w="1252" w:type="dxa"/>
            <w:vAlign w:val="center"/>
          </w:tcPr>
          <w:p w14:paraId="0E89C0A9" w14:textId="69EE777A" w:rsidR="000C5BB6" w:rsidRPr="00E84A17" w:rsidRDefault="000C5BB6" w:rsidP="000C5BB6">
            <w:pPr>
              <w:rPr>
                <w:rFonts w:ascii="Trebuchet MS" w:hAnsi="Trebuchet MS"/>
              </w:rPr>
            </w:pPr>
            <w:hyperlink r:id="rId128" w:anchor="GS23@EN" w:history="1">
              <w:r w:rsidRPr="00E84A17">
                <w:rPr>
                  <w:rStyle w:val="Hyperlink"/>
                  <w:rFonts w:ascii="Trebuchet MS" w:hAnsi="Trebuchet MS"/>
                </w:rPr>
                <w:t>relevant day</w:t>
              </w:r>
            </w:hyperlink>
          </w:p>
        </w:tc>
        <w:tc>
          <w:tcPr>
            <w:tcW w:w="1065" w:type="dxa"/>
            <w:vAlign w:val="center"/>
          </w:tcPr>
          <w:p w14:paraId="55B0C67F" w14:textId="77777777" w:rsidR="000C5BB6" w:rsidRPr="00E84A17" w:rsidRDefault="000C5BB6" w:rsidP="000C5BB6">
            <w:pPr>
              <w:rPr>
                <w:rFonts w:ascii="Trebuchet MS" w:hAnsi="Trebuchet MS"/>
              </w:rPr>
            </w:pPr>
            <w:r w:rsidRPr="00E84A17">
              <w:rPr>
                <w:rFonts w:ascii="Trebuchet MS" w:hAnsi="Trebuchet MS"/>
              </w:rPr>
              <w:t>28 calendar days</w:t>
            </w:r>
          </w:p>
        </w:tc>
        <w:tc>
          <w:tcPr>
            <w:tcW w:w="1350" w:type="dxa"/>
            <w:vAlign w:val="center"/>
          </w:tcPr>
          <w:p w14:paraId="79BBCB54" w14:textId="163D505F" w:rsidR="000C5BB6" w:rsidRPr="00E84A17" w:rsidRDefault="006E6BF3" w:rsidP="00E84A17">
            <w:pPr>
              <w:rPr>
                <w:rFonts w:ascii="Trebuchet MS" w:hAnsi="Trebuchet MS"/>
              </w:rPr>
            </w:pPr>
            <w:r>
              <w:rPr>
                <w:rFonts w:ascii="Trebuchet MS" w:hAnsi="Trebuchet MS"/>
              </w:rPr>
              <w:t>Supreme Court</w:t>
            </w:r>
          </w:p>
        </w:tc>
        <w:tc>
          <w:tcPr>
            <w:tcW w:w="1359" w:type="dxa"/>
            <w:vAlign w:val="center"/>
          </w:tcPr>
          <w:p w14:paraId="34744383" w14:textId="77777777" w:rsidR="000C5BB6" w:rsidRPr="00E84A17" w:rsidRDefault="000C5BB6" w:rsidP="000C5BB6">
            <w:pPr>
              <w:rPr>
                <w:rFonts w:ascii="Trebuchet MS" w:hAnsi="Trebuchet MS"/>
              </w:rPr>
            </w:pPr>
          </w:p>
        </w:tc>
        <w:tc>
          <w:tcPr>
            <w:tcW w:w="1830" w:type="dxa"/>
            <w:vAlign w:val="center"/>
          </w:tcPr>
          <w:p w14:paraId="6B4EC4F1" w14:textId="77777777" w:rsidR="000C5BB6" w:rsidRPr="00E84A17" w:rsidRDefault="000C5BB6" w:rsidP="000C5BB6">
            <w:pPr>
              <w:rPr>
                <w:rFonts w:ascii="Trebuchet MS" w:hAnsi="Trebuchet MS"/>
                <w:i/>
              </w:rPr>
            </w:pPr>
          </w:p>
        </w:tc>
      </w:tr>
      <w:tr w:rsidR="00AB2478" w:rsidRPr="00E84A17" w14:paraId="35642423" w14:textId="77777777" w:rsidTr="00A97B2B">
        <w:tc>
          <w:tcPr>
            <w:tcW w:w="812" w:type="dxa"/>
            <w:shd w:val="clear" w:color="auto" w:fill="D9D9D9" w:themeFill="background1" w:themeFillShade="D9"/>
            <w:vAlign w:val="center"/>
          </w:tcPr>
          <w:p w14:paraId="170CB7C9" w14:textId="720CABC8" w:rsidR="00AB2478" w:rsidRPr="00E84A17" w:rsidRDefault="00AB2478" w:rsidP="000C5BB6">
            <w:pPr>
              <w:jc w:val="center"/>
              <w:rPr>
                <w:rFonts w:ascii="Trebuchet MS" w:hAnsi="Trebuchet MS"/>
                <w:b/>
              </w:rPr>
            </w:pPr>
            <w:r w:rsidRPr="00E84A17">
              <w:rPr>
                <w:rFonts w:ascii="Trebuchet MS" w:hAnsi="Trebuchet MS"/>
                <w:b/>
              </w:rPr>
              <w:t>1, 2, 3</w:t>
            </w:r>
          </w:p>
        </w:tc>
        <w:tc>
          <w:tcPr>
            <w:tcW w:w="1541" w:type="dxa"/>
            <w:vAlign w:val="center"/>
          </w:tcPr>
          <w:p w14:paraId="5DF35A4E" w14:textId="38746BF5" w:rsidR="00AB2478" w:rsidRPr="00E84A17" w:rsidRDefault="00AB2478" w:rsidP="000C5BB6">
            <w:pPr>
              <w:rPr>
                <w:rFonts w:ascii="Trebuchet MS" w:hAnsi="Trebuchet MS"/>
              </w:rPr>
            </w:pPr>
            <w:r w:rsidRPr="00E84A17">
              <w:rPr>
                <w:rFonts w:ascii="Trebuchet MS" w:hAnsi="Trebuchet MS"/>
              </w:rPr>
              <w:t>Online form</w:t>
            </w:r>
          </w:p>
        </w:tc>
        <w:tc>
          <w:tcPr>
            <w:tcW w:w="1252" w:type="dxa"/>
            <w:vAlign w:val="center"/>
          </w:tcPr>
          <w:p w14:paraId="5BDC5CB1" w14:textId="519BB988" w:rsidR="00AB2478" w:rsidRPr="00E84A17" w:rsidRDefault="00AB2478" w:rsidP="000C5BB6">
            <w:pPr>
              <w:rPr>
                <w:rFonts w:ascii="Trebuchet MS" w:hAnsi="Trebuchet MS"/>
              </w:rPr>
            </w:pPr>
            <w:r w:rsidRPr="00E84A17">
              <w:rPr>
                <w:rFonts w:ascii="Trebuchet MS" w:hAnsi="Trebuchet MS"/>
              </w:rPr>
              <w:t>Delivery of Final Report</w:t>
            </w:r>
          </w:p>
        </w:tc>
        <w:tc>
          <w:tcPr>
            <w:tcW w:w="1065" w:type="dxa"/>
            <w:vAlign w:val="center"/>
          </w:tcPr>
          <w:p w14:paraId="2FDCE3E5" w14:textId="1EB84985" w:rsidR="00AB2478" w:rsidRPr="00E84A17" w:rsidRDefault="00AB2478" w:rsidP="000C5BB6">
            <w:pPr>
              <w:rPr>
                <w:rFonts w:ascii="Trebuchet MS" w:hAnsi="Trebuchet MS"/>
              </w:rPr>
            </w:pPr>
            <w:r w:rsidRPr="00E84A17">
              <w:rPr>
                <w:rFonts w:ascii="Trebuchet MS" w:hAnsi="Trebuchet MS"/>
              </w:rPr>
              <w:t>undefined</w:t>
            </w:r>
          </w:p>
        </w:tc>
        <w:tc>
          <w:tcPr>
            <w:tcW w:w="1350" w:type="dxa"/>
            <w:vAlign w:val="center"/>
          </w:tcPr>
          <w:p w14:paraId="481F89C1" w14:textId="0CF594DB" w:rsidR="00AB2478" w:rsidRPr="00E84A17" w:rsidRDefault="00AB2478" w:rsidP="000C5BB6">
            <w:pPr>
              <w:rPr>
                <w:rFonts w:ascii="Trebuchet MS" w:hAnsi="Trebuchet MS"/>
              </w:rPr>
            </w:pPr>
            <w:r w:rsidRPr="00E84A17">
              <w:rPr>
                <w:rFonts w:ascii="Trebuchet MS" w:hAnsi="Trebuchet MS"/>
              </w:rPr>
              <w:t>Ombudsman Tasmania</w:t>
            </w:r>
          </w:p>
        </w:tc>
        <w:tc>
          <w:tcPr>
            <w:tcW w:w="1359" w:type="dxa"/>
            <w:vAlign w:val="center"/>
          </w:tcPr>
          <w:p w14:paraId="7CF4887A" w14:textId="77777777" w:rsidR="00AB2478" w:rsidRPr="00E84A17" w:rsidRDefault="00AB2478" w:rsidP="000C5BB6">
            <w:pPr>
              <w:rPr>
                <w:rFonts w:ascii="Trebuchet MS" w:hAnsi="Trebuchet MS"/>
              </w:rPr>
            </w:pPr>
          </w:p>
        </w:tc>
        <w:tc>
          <w:tcPr>
            <w:tcW w:w="1830" w:type="dxa"/>
            <w:vAlign w:val="center"/>
          </w:tcPr>
          <w:p w14:paraId="4C24A894" w14:textId="7DDC5E69" w:rsidR="00AB2478" w:rsidRPr="00E84A17" w:rsidRDefault="00AB2478" w:rsidP="00AB2478">
            <w:pPr>
              <w:jc w:val="left"/>
              <w:rPr>
                <w:rFonts w:ascii="Trebuchet MS" w:hAnsi="Trebuchet MS"/>
              </w:rPr>
            </w:pPr>
            <w:r w:rsidRPr="00E84A17">
              <w:rPr>
                <w:rFonts w:ascii="Trebuchet MS" w:hAnsi="Trebuchet MS"/>
              </w:rPr>
              <w:t>Limited to issues concerning process (e.g. fairness, lawfulness).</w:t>
            </w:r>
          </w:p>
        </w:tc>
      </w:tr>
    </w:tbl>
    <w:p w14:paraId="7D3C108F" w14:textId="2CEE6BD0" w:rsidR="000E2047" w:rsidRPr="00B55DA0" w:rsidRDefault="005258D0" w:rsidP="003850E1">
      <w:pPr>
        <w:pStyle w:val="Heading2"/>
      </w:pPr>
      <w:bookmarkStart w:id="734" w:name="_Toc164672078"/>
      <w:r w:rsidRPr="00B55DA0">
        <w:t>Abacus Grievance Procedures</w:t>
      </w:r>
      <w:bookmarkEnd w:id="734"/>
    </w:p>
    <w:p w14:paraId="7DBA14FF" w14:textId="3E24FE70" w:rsidR="005258D0" w:rsidRPr="00796C8E" w:rsidRDefault="005258D0" w:rsidP="005258D0">
      <w:pPr>
        <w:spacing w:before="220" w:after="220"/>
        <w:rPr>
          <w:rFonts w:ascii="Trebuchet MS" w:hAnsi="Trebuchet MS"/>
        </w:rPr>
      </w:pPr>
      <w:r w:rsidRPr="00796C8E">
        <w:rPr>
          <w:rFonts w:ascii="Trebuchet MS" w:hAnsi="Trebuchet MS"/>
        </w:rPr>
        <w:t>The Commissioner has approved the following internal grievance resolution procedures for Abacus matters under s</w:t>
      </w:r>
      <w:r w:rsidR="005D55E6">
        <w:rPr>
          <w:rFonts w:ascii="Trebuchet MS" w:hAnsi="Trebuchet MS"/>
        </w:rPr>
        <w:t xml:space="preserve">ection </w:t>
      </w:r>
      <w:r w:rsidRPr="00796C8E">
        <w:rPr>
          <w:rFonts w:ascii="Trebuchet MS" w:hAnsi="Trebuchet MS"/>
        </w:rPr>
        <w:t xml:space="preserve">7(2)(g) of the </w:t>
      </w:r>
      <w:r w:rsidRPr="00796C8E">
        <w:rPr>
          <w:rFonts w:ascii="Trebuchet MS" w:hAnsi="Trebuchet MS"/>
          <w:i/>
        </w:rPr>
        <w:t>Police Service Act 2003</w:t>
      </w:r>
      <w:r w:rsidRPr="00796C8E">
        <w:rPr>
          <w:rFonts w:ascii="Trebuchet MS" w:hAnsi="Trebuchet MS"/>
        </w:rPr>
        <w:t xml:space="preserve">. The grievance procedures at </w:t>
      </w:r>
      <w:r w:rsidR="00D71BD5">
        <w:rPr>
          <w:rFonts w:ascii="Trebuchet MS" w:hAnsi="Trebuchet MS"/>
        </w:rPr>
        <w:t>P</w:t>
      </w:r>
      <w:r w:rsidRPr="00796C8E">
        <w:rPr>
          <w:rFonts w:ascii="Trebuchet MS" w:hAnsi="Trebuchet MS"/>
        </w:rPr>
        <w:t>art 1.</w:t>
      </w:r>
      <w:r w:rsidR="00D71BD5">
        <w:rPr>
          <w:rFonts w:ascii="Trebuchet MS" w:hAnsi="Trebuchet MS"/>
        </w:rPr>
        <w:t>4</w:t>
      </w:r>
      <w:r w:rsidRPr="00796C8E">
        <w:rPr>
          <w:rFonts w:ascii="Trebuchet MS" w:hAnsi="Trebuchet MS"/>
        </w:rPr>
        <w:t xml:space="preserve"> of the </w:t>
      </w:r>
      <w:r w:rsidR="00896DF1" w:rsidRPr="00796C8E">
        <w:rPr>
          <w:rFonts w:ascii="Trebuchet MS" w:hAnsi="Trebuchet MS"/>
        </w:rPr>
        <w:t>Tasmania Police Manual (</w:t>
      </w:r>
      <w:r w:rsidRPr="00796C8E">
        <w:rPr>
          <w:rFonts w:ascii="Trebuchet MS" w:hAnsi="Trebuchet MS"/>
        </w:rPr>
        <w:t>TPM</w:t>
      </w:r>
      <w:r w:rsidR="00896DF1" w:rsidRPr="00796C8E">
        <w:rPr>
          <w:rFonts w:ascii="Trebuchet MS" w:hAnsi="Trebuchet MS"/>
        </w:rPr>
        <w:t>)</w:t>
      </w:r>
      <w:r w:rsidRPr="00796C8E">
        <w:rPr>
          <w:rFonts w:ascii="Trebuchet MS" w:hAnsi="Trebuchet MS"/>
        </w:rPr>
        <w:t xml:space="preserve"> do not apply to Abacus matters (whereas they do apply to other administrative decisions).</w:t>
      </w:r>
      <w:r w:rsidR="001B309B" w:rsidRPr="00796C8E">
        <w:rPr>
          <w:rFonts w:ascii="Trebuchet MS" w:hAnsi="Trebuchet MS"/>
        </w:rPr>
        <w:t xml:space="preserve"> </w:t>
      </w:r>
      <w:r w:rsidRPr="00796C8E">
        <w:rPr>
          <w:rFonts w:ascii="Trebuchet MS" w:hAnsi="Trebuchet MS"/>
        </w:rPr>
        <w:t xml:space="preserve"> Further external review by the Police Review Board of some actions is available to subject officers under s</w:t>
      </w:r>
      <w:r w:rsidR="00A97B2B">
        <w:rPr>
          <w:rFonts w:ascii="Trebuchet MS" w:hAnsi="Trebuchet MS"/>
        </w:rPr>
        <w:t xml:space="preserve">ection </w:t>
      </w:r>
      <w:r w:rsidRPr="00796C8E">
        <w:rPr>
          <w:rFonts w:ascii="Trebuchet MS" w:hAnsi="Trebuchet MS"/>
        </w:rPr>
        <w:t xml:space="preserve">60 of the </w:t>
      </w:r>
      <w:r w:rsidRPr="00796C8E">
        <w:rPr>
          <w:rFonts w:ascii="Trebuchet MS" w:hAnsi="Trebuchet MS"/>
          <w:i/>
        </w:rPr>
        <w:t>Police Service Act 2003</w:t>
      </w:r>
      <w:r w:rsidRPr="00796C8E">
        <w:rPr>
          <w:rFonts w:ascii="Trebuchet MS" w:hAnsi="Trebuchet MS"/>
        </w:rPr>
        <w:t>.</w:t>
      </w:r>
    </w:p>
    <w:p w14:paraId="70ED91E8" w14:textId="3981F52C" w:rsidR="0064269A" w:rsidRPr="00796C8E" w:rsidRDefault="0064269A" w:rsidP="0054254D">
      <w:pPr>
        <w:pStyle w:val="Heading4"/>
        <w:ind w:left="1134" w:hanging="1134"/>
      </w:pPr>
      <w:bookmarkStart w:id="735" w:name="_General_Comments"/>
      <w:bookmarkStart w:id="736" w:name="_Reconsideration_Request"/>
      <w:bookmarkEnd w:id="735"/>
      <w:bookmarkEnd w:id="736"/>
      <w:r w:rsidRPr="00796C8E">
        <w:t>Reconsideration</w:t>
      </w:r>
      <w:r w:rsidR="003323E8" w:rsidRPr="00796C8E">
        <w:t xml:space="preserve"> Request for</w:t>
      </w:r>
      <w:r w:rsidRPr="00796C8E">
        <w:t xml:space="preserve"> Level 1</w:t>
      </w:r>
      <w:r w:rsidR="000E2047" w:rsidRPr="00796C8E">
        <w:t xml:space="preserve"> matters</w:t>
      </w:r>
    </w:p>
    <w:p w14:paraId="50A6759D" w14:textId="5455D6B6" w:rsidR="00A84231" w:rsidRPr="00796C8E" w:rsidRDefault="00086F8E" w:rsidP="00347F69">
      <w:pPr>
        <w:spacing w:before="220" w:after="220"/>
        <w:rPr>
          <w:rFonts w:ascii="Trebuchet MS" w:hAnsi="Trebuchet MS"/>
        </w:rPr>
      </w:pPr>
      <w:r w:rsidRPr="00796C8E">
        <w:rPr>
          <w:rFonts w:ascii="Trebuchet MS" w:hAnsi="Trebuchet MS"/>
        </w:rPr>
        <w:t xml:space="preserve">In relation to a level 1 matter, if </w:t>
      </w:r>
      <w:r w:rsidR="00A53B2E" w:rsidRPr="00796C8E">
        <w:rPr>
          <w:rFonts w:ascii="Trebuchet MS" w:hAnsi="Trebuchet MS"/>
        </w:rPr>
        <w:t>a</w:t>
      </w:r>
      <w:r w:rsidR="00CE2364" w:rsidRPr="00796C8E">
        <w:rPr>
          <w:rFonts w:ascii="Trebuchet MS" w:hAnsi="Trebuchet MS"/>
        </w:rPr>
        <w:t xml:space="preserve"> subject officer is aggrieved</w:t>
      </w:r>
      <w:r w:rsidRPr="00796C8E">
        <w:rPr>
          <w:rFonts w:ascii="Trebuchet MS" w:hAnsi="Trebuchet MS"/>
        </w:rPr>
        <w:t xml:space="preserve"> </w:t>
      </w:r>
      <w:r w:rsidR="00C745B9" w:rsidRPr="00796C8E">
        <w:rPr>
          <w:rFonts w:ascii="Trebuchet MS" w:hAnsi="Trebuchet MS"/>
        </w:rPr>
        <w:t xml:space="preserve">on the basis that they </w:t>
      </w:r>
      <w:r w:rsidRPr="00796C8E">
        <w:rPr>
          <w:rFonts w:ascii="Trebuchet MS" w:hAnsi="Trebuchet MS"/>
        </w:rPr>
        <w:t xml:space="preserve">believe they </w:t>
      </w:r>
      <w:r w:rsidR="00C745B9" w:rsidRPr="00796C8E">
        <w:rPr>
          <w:rFonts w:ascii="Trebuchet MS" w:hAnsi="Trebuchet MS"/>
        </w:rPr>
        <w:t>have not received procedural fairness</w:t>
      </w:r>
      <w:r w:rsidRPr="00796C8E">
        <w:rPr>
          <w:rFonts w:ascii="Trebuchet MS" w:hAnsi="Trebuchet MS"/>
        </w:rPr>
        <w:t>,</w:t>
      </w:r>
      <w:r w:rsidR="00C745B9" w:rsidRPr="00796C8E">
        <w:rPr>
          <w:rFonts w:ascii="Trebuchet MS" w:hAnsi="Trebuchet MS"/>
        </w:rPr>
        <w:t xml:space="preserve"> they are entitled to lodge a</w:t>
      </w:r>
      <w:r w:rsidR="009B1B21" w:rsidRPr="00796C8E">
        <w:rPr>
          <w:rFonts w:ascii="Trebuchet MS" w:hAnsi="Trebuchet MS"/>
        </w:rPr>
        <w:t xml:space="preserve"> </w:t>
      </w:r>
      <w:hyperlink w:anchor="Reconsiderationrequestdef" w:history="1">
        <w:r w:rsidR="00BE1131" w:rsidRPr="00796C8E">
          <w:rPr>
            <w:rStyle w:val="Hyperlink"/>
            <w:rFonts w:ascii="Trebuchet MS" w:hAnsi="Trebuchet MS"/>
          </w:rPr>
          <w:t>Reconsideration Request</w:t>
        </w:r>
      </w:hyperlink>
      <w:r w:rsidR="009B1B21" w:rsidRPr="00796C8E">
        <w:rPr>
          <w:rFonts w:ascii="Trebuchet MS" w:hAnsi="Trebuchet MS"/>
        </w:rPr>
        <w:t xml:space="preserve">.  </w:t>
      </w:r>
      <w:r w:rsidR="00A53B2E" w:rsidRPr="00796C8E">
        <w:rPr>
          <w:rFonts w:ascii="Trebuchet MS" w:hAnsi="Trebuchet MS"/>
        </w:rPr>
        <w:t xml:space="preserve">Subject </w:t>
      </w:r>
      <w:r w:rsidR="00BB684C" w:rsidRPr="00796C8E">
        <w:rPr>
          <w:rFonts w:ascii="Trebuchet MS" w:hAnsi="Trebuchet MS"/>
        </w:rPr>
        <w:t xml:space="preserve">officers </w:t>
      </w:r>
      <w:r w:rsidR="009B1B21" w:rsidRPr="00796C8E">
        <w:rPr>
          <w:rFonts w:ascii="Trebuchet MS" w:hAnsi="Trebuchet MS"/>
        </w:rPr>
        <w:t xml:space="preserve">are also entitled to lodge a reconsideration request in relation to a </w:t>
      </w:r>
      <w:r w:rsidR="00896DF1" w:rsidRPr="00796C8E">
        <w:rPr>
          <w:rFonts w:ascii="Trebuchet MS" w:hAnsi="Trebuchet MS"/>
        </w:rPr>
        <w:t>Continuing Professional Development (</w:t>
      </w:r>
      <w:r w:rsidR="00A53B2E" w:rsidRPr="00796C8E">
        <w:rPr>
          <w:rFonts w:ascii="Trebuchet MS" w:hAnsi="Trebuchet MS"/>
        </w:rPr>
        <w:t>CPD</w:t>
      </w:r>
      <w:r w:rsidR="00896DF1" w:rsidRPr="00796C8E">
        <w:rPr>
          <w:rFonts w:ascii="Trebuchet MS" w:hAnsi="Trebuchet MS"/>
        </w:rPr>
        <w:t>)</w:t>
      </w:r>
      <w:r w:rsidR="00C745B9" w:rsidRPr="00796C8E">
        <w:rPr>
          <w:rFonts w:ascii="Trebuchet MS" w:hAnsi="Trebuchet MS"/>
        </w:rPr>
        <w:t xml:space="preserve"> </w:t>
      </w:r>
      <w:r w:rsidR="003F065D" w:rsidRPr="00796C8E">
        <w:rPr>
          <w:rFonts w:ascii="Trebuchet MS" w:hAnsi="Trebuchet MS"/>
        </w:rPr>
        <w:t>they are to undertake as part of the managerial resolution of the matter.</w:t>
      </w:r>
      <w:r w:rsidR="00717F35" w:rsidRPr="00796C8E">
        <w:rPr>
          <w:rFonts w:ascii="Trebuchet MS" w:hAnsi="Trebuchet MS"/>
        </w:rPr>
        <w:t xml:space="preserve">  </w:t>
      </w:r>
      <w:r w:rsidR="005D11D7" w:rsidRPr="00796C8E">
        <w:rPr>
          <w:rFonts w:ascii="Trebuchet MS" w:hAnsi="Trebuchet MS"/>
        </w:rPr>
        <w:t xml:space="preserve">These </w:t>
      </w:r>
      <w:r w:rsidR="00717F35" w:rsidRPr="00796C8E">
        <w:rPr>
          <w:rFonts w:ascii="Trebuchet MS" w:hAnsi="Trebuchet MS"/>
        </w:rPr>
        <w:t xml:space="preserve">matters do not involve a determination other than ‘no breach’ </w:t>
      </w:r>
      <w:r w:rsidR="005D11D7" w:rsidRPr="00796C8E">
        <w:rPr>
          <w:rFonts w:ascii="Trebuchet MS" w:hAnsi="Trebuchet MS"/>
        </w:rPr>
        <w:t>and</w:t>
      </w:r>
      <w:r w:rsidR="00717F35" w:rsidRPr="00796C8E">
        <w:rPr>
          <w:rFonts w:ascii="Trebuchet MS" w:hAnsi="Trebuchet MS"/>
        </w:rPr>
        <w:t xml:space="preserve"> there is no finding or </w:t>
      </w:r>
      <w:hyperlink w:anchor="_Legislation" w:history="1">
        <w:r w:rsidR="00717F35" w:rsidRPr="00796C8E">
          <w:rPr>
            <w:rStyle w:val="Hyperlink"/>
            <w:rFonts w:ascii="Trebuchet MS" w:hAnsi="Trebuchet MS"/>
          </w:rPr>
          <w:t>s</w:t>
        </w:r>
        <w:r w:rsidR="005C09FA" w:rsidRPr="00796C8E">
          <w:rPr>
            <w:rStyle w:val="Hyperlink"/>
            <w:rFonts w:ascii="Trebuchet MS" w:hAnsi="Trebuchet MS"/>
          </w:rPr>
          <w:t xml:space="preserve">ection </w:t>
        </w:r>
        <w:r w:rsidR="00717F35" w:rsidRPr="00796C8E">
          <w:rPr>
            <w:rStyle w:val="Hyperlink"/>
            <w:rFonts w:ascii="Trebuchet MS" w:hAnsi="Trebuchet MS"/>
          </w:rPr>
          <w:t>43(3) Action</w:t>
        </w:r>
      </w:hyperlink>
      <w:r w:rsidR="005D11D7" w:rsidRPr="00796C8E">
        <w:rPr>
          <w:rStyle w:val="Hyperlink"/>
          <w:rFonts w:ascii="Trebuchet MS" w:hAnsi="Trebuchet MS"/>
        </w:rPr>
        <w:t>,</w:t>
      </w:r>
      <w:r w:rsidR="00717F35" w:rsidRPr="00796C8E">
        <w:rPr>
          <w:rFonts w:ascii="Trebuchet MS" w:hAnsi="Trebuchet MS"/>
        </w:rPr>
        <w:t xml:space="preserve"> </w:t>
      </w:r>
      <w:r w:rsidR="005D11D7" w:rsidRPr="00796C8E">
        <w:rPr>
          <w:rFonts w:ascii="Trebuchet MS" w:hAnsi="Trebuchet MS"/>
        </w:rPr>
        <w:t xml:space="preserve">therefore </w:t>
      </w:r>
      <w:r w:rsidR="00717F35" w:rsidRPr="00796C8E">
        <w:rPr>
          <w:rFonts w:ascii="Trebuchet MS" w:hAnsi="Trebuchet MS"/>
        </w:rPr>
        <w:t xml:space="preserve">a reconsideration request cannot be lodged </w:t>
      </w:r>
      <w:r w:rsidR="00347F69" w:rsidRPr="00796C8E">
        <w:rPr>
          <w:rFonts w:ascii="Trebuchet MS" w:hAnsi="Trebuchet MS"/>
        </w:rPr>
        <w:t>on the ‘no breach’</w:t>
      </w:r>
      <w:r w:rsidR="005D11D7" w:rsidRPr="00796C8E">
        <w:rPr>
          <w:rFonts w:ascii="Trebuchet MS" w:hAnsi="Trebuchet MS"/>
        </w:rPr>
        <w:t xml:space="preserve"> outcome</w:t>
      </w:r>
      <w:r w:rsidR="00347F69" w:rsidRPr="00796C8E">
        <w:rPr>
          <w:rFonts w:ascii="Trebuchet MS" w:hAnsi="Trebuchet MS"/>
        </w:rPr>
        <w:t>.</w:t>
      </w:r>
    </w:p>
    <w:p w14:paraId="5F6A8389" w14:textId="47404C0C" w:rsidR="00D8584A" w:rsidRPr="00796C8E" w:rsidRDefault="003F065D" w:rsidP="00347F69">
      <w:pPr>
        <w:spacing w:before="220" w:after="220"/>
        <w:rPr>
          <w:rFonts w:ascii="Trebuchet MS" w:hAnsi="Trebuchet MS"/>
        </w:rPr>
      </w:pPr>
      <w:r w:rsidRPr="00796C8E">
        <w:rPr>
          <w:rFonts w:ascii="Trebuchet MS" w:hAnsi="Trebuchet MS"/>
        </w:rPr>
        <w:t xml:space="preserve">Reconsideration requests are submitted </w:t>
      </w:r>
      <w:r w:rsidR="00717F35" w:rsidRPr="00796C8E">
        <w:rPr>
          <w:rFonts w:ascii="Trebuchet MS" w:hAnsi="Trebuchet MS"/>
        </w:rPr>
        <w:t xml:space="preserve">by the </w:t>
      </w:r>
      <w:r w:rsidR="00BB684C" w:rsidRPr="00796C8E">
        <w:rPr>
          <w:rFonts w:ascii="Trebuchet MS" w:hAnsi="Trebuchet MS"/>
        </w:rPr>
        <w:t xml:space="preserve">subject officer </w:t>
      </w:r>
      <w:r w:rsidRPr="00796C8E">
        <w:rPr>
          <w:rFonts w:ascii="Trebuchet MS" w:hAnsi="Trebuchet MS"/>
        </w:rPr>
        <w:t xml:space="preserve">directly to the </w:t>
      </w:r>
      <w:hyperlink w:anchor="Authoriserdef" w:history="1">
        <w:r w:rsidR="00E14CCD">
          <w:rPr>
            <w:rStyle w:val="Hyperlink"/>
            <w:rFonts w:ascii="Trebuchet MS" w:hAnsi="Trebuchet MS"/>
          </w:rPr>
          <w:t>authoriser's</w:t>
        </w:r>
      </w:hyperlink>
      <w:r w:rsidR="004C2AE0" w:rsidRPr="00796C8E">
        <w:rPr>
          <w:rFonts w:ascii="Trebuchet MS" w:hAnsi="Trebuchet MS"/>
        </w:rPr>
        <w:t xml:space="preserve"> </w:t>
      </w:r>
      <w:r w:rsidR="00681449" w:rsidRPr="00796C8E">
        <w:rPr>
          <w:rFonts w:ascii="Trebuchet MS" w:hAnsi="Trebuchet MS"/>
        </w:rPr>
        <w:t>c</w:t>
      </w:r>
      <w:r w:rsidR="00D8584A" w:rsidRPr="00796C8E">
        <w:rPr>
          <w:rFonts w:ascii="Trebuchet MS" w:hAnsi="Trebuchet MS"/>
        </w:rPr>
        <w:t xml:space="preserve">ommander (or, if the authoriser is a </w:t>
      </w:r>
      <w:r w:rsidR="00681449" w:rsidRPr="00796C8E">
        <w:rPr>
          <w:rFonts w:ascii="Trebuchet MS" w:hAnsi="Trebuchet MS"/>
        </w:rPr>
        <w:t>c</w:t>
      </w:r>
      <w:r w:rsidR="00D8584A" w:rsidRPr="00796C8E">
        <w:rPr>
          <w:rFonts w:ascii="Trebuchet MS" w:hAnsi="Trebuchet MS"/>
        </w:rPr>
        <w:t>ommander, to the Deputy Commissioner)</w:t>
      </w:r>
      <w:r w:rsidR="00873701" w:rsidRPr="00796C8E">
        <w:rPr>
          <w:rFonts w:ascii="Trebuchet MS" w:hAnsi="Trebuchet MS"/>
        </w:rPr>
        <w:t xml:space="preserve"> in the format of a subject report.  </w:t>
      </w:r>
      <w:r w:rsidR="00D8584A" w:rsidRPr="00796C8E">
        <w:rPr>
          <w:rFonts w:ascii="Trebuchet MS" w:hAnsi="Trebuchet MS"/>
        </w:rPr>
        <w:t xml:space="preserve">The </w:t>
      </w:r>
      <w:r w:rsidR="00BB684C" w:rsidRPr="00796C8E">
        <w:rPr>
          <w:rFonts w:ascii="Trebuchet MS" w:hAnsi="Trebuchet MS"/>
        </w:rPr>
        <w:t xml:space="preserve">subject officer </w:t>
      </w:r>
      <w:r w:rsidR="00D8584A" w:rsidRPr="00796C8E">
        <w:rPr>
          <w:rFonts w:ascii="Trebuchet MS" w:hAnsi="Trebuchet MS"/>
        </w:rPr>
        <w:t xml:space="preserve">also must provide a copy to the authoriser.  A reconsideration request can be allocated to another member by the </w:t>
      </w:r>
      <w:r w:rsidR="00681449" w:rsidRPr="00796C8E">
        <w:rPr>
          <w:rFonts w:ascii="Trebuchet MS" w:hAnsi="Trebuchet MS"/>
        </w:rPr>
        <w:t>c</w:t>
      </w:r>
      <w:r w:rsidR="00D8584A" w:rsidRPr="00796C8E">
        <w:rPr>
          <w:rFonts w:ascii="Trebuchet MS" w:hAnsi="Trebuchet MS"/>
        </w:rPr>
        <w:t xml:space="preserve">ommander (or Deputy Commissioner where </w:t>
      </w:r>
      <w:r w:rsidR="00347F69" w:rsidRPr="00796C8E">
        <w:rPr>
          <w:rFonts w:ascii="Trebuchet MS" w:hAnsi="Trebuchet MS"/>
        </w:rPr>
        <w:t>applicable) for consideration.</w:t>
      </w:r>
    </w:p>
    <w:p w14:paraId="14451AB4" w14:textId="14149CAC" w:rsidR="00A84231" w:rsidRPr="00796C8E" w:rsidRDefault="00873701" w:rsidP="00347F69">
      <w:pPr>
        <w:spacing w:before="220" w:after="220"/>
        <w:rPr>
          <w:rFonts w:ascii="Trebuchet MS" w:hAnsi="Trebuchet MS"/>
        </w:rPr>
      </w:pPr>
      <w:r w:rsidRPr="00796C8E">
        <w:rPr>
          <w:rFonts w:ascii="Trebuchet MS" w:hAnsi="Trebuchet MS"/>
        </w:rPr>
        <w:t>The</w:t>
      </w:r>
      <w:r w:rsidR="00D8584A" w:rsidRPr="00796C8E">
        <w:rPr>
          <w:rFonts w:ascii="Trebuchet MS" w:hAnsi="Trebuchet MS"/>
        </w:rPr>
        <w:t xml:space="preserve"> request</w:t>
      </w:r>
      <w:r w:rsidRPr="00796C8E">
        <w:rPr>
          <w:rFonts w:ascii="Trebuchet MS" w:hAnsi="Trebuchet MS"/>
        </w:rPr>
        <w:t xml:space="preserve"> must be submitted within 30 calendar days of</w:t>
      </w:r>
      <w:r w:rsidR="00D8584A" w:rsidRPr="00796C8E">
        <w:rPr>
          <w:rFonts w:ascii="Trebuchet MS" w:hAnsi="Trebuchet MS"/>
        </w:rPr>
        <w:t xml:space="preserve"> </w:t>
      </w:r>
      <w:r w:rsidR="00681449" w:rsidRPr="00796C8E">
        <w:rPr>
          <w:rFonts w:ascii="Trebuchet MS" w:hAnsi="Trebuchet MS"/>
        </w:rPr>
        <w:t xml:space="preserve">level 1 matter being finalised </w:t>
      </w:r>
      <w:r w:rsidRPr="00796C8E">
        <w:rPr>
          <w:rFonts w:ascii="Trebuchet MS" w:hAnsi="Trebuchet MS"/>
        </w:rPr>
        <w:t xml:space="preserve">or </w:t>
      </w:r>
      <w:r w:rsidR="00681449" w:rsidRPr="00796C8E">
        <w:rPr>
          <w:rFonts w:ascii="Trebuchet MS" w:hAnsi="Trebuchet MS"/>
        </w:rPr>
        <w:t xml:space="preserve">of </w:t>
      </w:r>
      <w:r w:rsidRPr="00796C8E">
        <w:rPr>
          <w:rFonts w:ascii="Trebuchet MS" w:hAnsi="Trebuchet MS"/>
        </w:rPr>
        <w:t xml:space="preserve">the </w:t>
      </w:r>
      <w:r w:rsidR="00BB684C" w:rsidRPr="00796C8E">
        <w:rPr>
          <w:rFonts w:ascii="Trebuchet MS" w:hAnsi="Trebuchet MS"/>
        </w:rPr>
        <w:t xml:space="preserve">subject officer </w:t>
      </w:r>
      <w:r w:rsidR="00681449" w:rsidRPr="00796C8E">
        <w:rPr>
          <w:rFonts w:ascii="Trebuchet MS" w:hAnsi="Trebuchet MS"/>
        </w:rPr>
        <w:t xml:space="preserve">receiving </w:t>
      </w:r>
      <w:r w:rsidRPr="00796C8E">
        <w:rPr>
          <w:rFonts w:ascii="Trebuchet MS" w:hAnsi="Trebuchet MS"/>
        </w:rPr>
        <w:t xml:space="preserve">notification of </w:t>
      </w:r>
      <w:r w:rsidR="00681449" w:rsidRPr="00796C8E">
        <w:rPr>
          <w:rFonts w:ascii="Trebuchet MS" w:hAnsi="Trebuchet MS"/>
        </w:rPr>
        <w:t>the CPD</w:t>
      </w:r>
      <w:r w:rsidR="00C3715C" w:rsidRPr="00796C8E">
        <w:rPr>
          <w:rFonts w:ascii="Trebuchet MS" w:hAnsi="Trebuchet MS"/>
        </w:rPr>
        <w:t>.</w:t>
      </w:r>
      <w:r w:rsidR="00677727" w:rsidRPr="00796C8E">
        <w:rPr>
          <w:rFonts w:ascii="Trebuchet MS" w:hAnsi="Trebuchet MS"/>
        </w:rPr>
        <w:t xml:space="preserve"> </w:t>
      </w:r>
      <w:r w:rsidR="00717F35" w:rsidRPr="00796C8E">
        <w:rPr>
          <w:rFonts w:ascii="Trebuchet MS" w:hAnsi="Trebuchet MS"/>
        </w:rPr>
        <w:t>A request submitted after 30 calendar days will not be considered.</w:t>
      </w:r>
      <w:r w:rsidR="00677727" w:rsidRPr="00796C8E">
        <w:rPr>
          <w:rFonts w:ascii="Trebuchet MS" w:hAnsi="Trebuchet MS"/>
        </w:rPr>
        <w:t xml:space="preserve"> </w:t>
      </w:r>
      <w:r w:rsidR="00D8584A" w:rsidRPr="00796C8E">
        <w:rPr>
          <w:rFonts w:ascii="Trebuchet MS" w:hAnsi="Trebuchet MS"/>
        </w:rPr>
        <w:t>Reconsideration requests and associated d</w:t>
      </w:r>
      <w:r w:rsidR="00A84231" w:rsidRPr="00796C8E">
        <w:rPr>
          <w:rFonts w:ascii="Trebuchet MS" w:hAnsi="Trebuchet MS"/>
        </w:rPr>
        <w:t xml:space="preserve">ocuments and decisions must be recorded on </w:t>
      </w:r>
      <w:r w:rsidR="00302091" w:rsidRPr="00647D9C">
        <w:rPr>
          <w:rFonts w:ascii="Trebuchet MS" w:hAnsi="Trebuchet MS"/>
        </w:rPr>
        <w:t>BlueTeam™</w:t>
      </w:r>
      <w:r w:rsidR="00A84231" w:rsidRPr="00796C8E">
        <w:rPr>
          <w:rFonts w:ascii="Trebuchet MS" w:hAnsi="Trebuchet MS"/>
        </w:rPr>
        <w:t xml:space="preserve"> </w:t>
      </w:r>
      <w:r w:rsidR="00D8584A" w:rsidRPr="00796C8E">
        <w:rPr>
          <w:rFonts w:ascii="Trebuchet MS" w:hAnsi="Trebuchet MS"/>
        </w:rPr>
        <w:t xml:space="preserve">/ </w:t>
      </w:r>
      <w:r w:rsidR="00D8584A" w:rsidRPr="00647D9C">
        <w:rPr>
          <w:rFonts w:ascii="Trebuchet MS" w:hAnsi="Trebuchet MS"/>
        </w:rPr>
        <w:t>IAPro™</w:t>
      </w:r>
      <w:r w:rsidR="00D8584A" w:rsidRPr="00796C8E">
        <w:rPr>
          <w:rFonts w:ascii="Trebuchet MS" w:hAnsi="Trebuchet MS"/>
        </w:rPr>
        <w:t xml:space="preserve"> by the member responsibl</w:t>
      </w:r>
      <w:r w:rsidR="00347F69" w:rsidRPr="00796C8E">
        <w:rPr>
          <w:rFonts w:ascii="Trebuchet MS" w:hAnsi="Trebuchet MS"/>
        </w:rPr>
        <w:t>e for considering the request.</w:t>
      </w:r>
    </w:p>
    <w:p w14:paraId="33111F9C" w14:textId="77777777" w:rsidR="00A84231" w:rsidRPr="00AC4512" w:rsidRDefault="00A84231" w:rsidP="003C7AD5">
      <w:pPr>
        <w:spacing w:before="120" w:after="120"/>
        <w:jc w:val="left"/>
        <w:rPr>
          <w:rStyle w:val="IntenseEmphasis"/>
        </w:rPr>
      </w:pPr>
      <w:r w:rsidRPr="00AC4512">
        <w:rPr>
          <w:rStyle w:val="IntenseEmphasis"/>
        </w:rPr>
        <w:t>Example</w:t>
      </w:r>
    </w:p>
    <w:p w14:paraId="32F682E8" w14:textId="1794E7CF" w:rsidR="00A84231" w:rsidRPr="004F303B" w:rsidRDefault="00A84231" w:rsidP="00452DBF">
      <w:pPr>
        <w:pStyle w:val="ListParagraph"/>
        <w:numPr>
          <w:ilvl w:val="1"/>
          <w:numId w:val="162"/>
        </w:numPr>
        <w:spacing w:before="120" w:after="120"/>
        <w:ind w:left="1134" w:hanging="567"/>
        <w:contextualSpacing w:val="0"/>
        <w:jc w:val="left"/>
        <w:rPr>
          <w:rFonts w:ascii="Trebuchet MS" w:hAnsi="Trebuchet MS"/>
          <w:i/>
          <w:sz w:val="18"/>
          <w:szCs w:val="18"/>
        </w:rPr>
      </w:pPr>
      <w:r w:rsidRPr="004F303B">
        <w:rPr>
          <w:rFonts w:ascii="Trebuchet MS" w:hAnsi="Trebuchet MS"/>
          <w:i/>
          <w:sz w:val="18"/>
          <w:szCs w:val="18"/>
        </w:rPr>
        <w:t xml:space="preserve">Sergeant X is allocated </w:t>
      </w:r>
      <w:r w:rsidR="00CD6F74" w:rsidRPr="004F303B">
        <w:rPr>
          <w:rFonts w:ascii="Trebuchet MS" w:hAnsi="Trebuchet MS"/>
          <w:i/>
          <w:sz w:val="18"/>
          <w:szCs w:val="18"/>
        </w:rPr>
        <w:t>a</w:t>
      </w:r>
      <w:r w:rsidR="004F339F" w:rsidRPr="004F303B">
        <w:rPr>
          <w:rFonts w:ascii="Trebuchet MS" w:hAnsi="Trebuchet MS"/>
          <w:i/>
          <w:sz w:val="18"/>
          <w:szCs w:val="18"/>
        </w:rPr>
        <w:t>n IRM</w:t>
      </w:r>
      <w:r w:rsidR="00CD6F74" w:rsidRPr="004F303B">
        <w:rPr>
          <w:rFonts w:ascii="Trebuchet MS" w:hAnsi="Trebuchet MS"/>
          <w:i/>
          <w:sz w:val="18"/>
          <w:szCs w:val="18"/>
        </w:rPr>
        <w:t xml:space="preserve">1 involving Constable Y </w:t>
      </w:r>
      <w:r w:rsidRPr="004F303B">
        <w:rPr>
          <w:rFonts w:ascii="Trebuchet MS" w:hAnsi="Trebuchet MS"/>
          <w:i/>
          <w:sz w:val="18"/>
          <w:szCs w:val="18"/>
        </w:rPr>
        <w:t xml:space="preserve">via </w:t>
      </w:r>
      <w:r w:rsidR="00302091" w:rsidRPr="004F303B">
        <w:rPr>
          <w:rFonts w:ascii="Trebuchet MS" w:hAnsi="Trebuchet MS"/>
          <w:i/>
          <w:sz w:val="18"/>
          <w:szCs w:val="18"/>
        </w:rPr>
        <w:t>BlueTeam™</w:t>
      </w:r>
      <w:r w:rsidRPr="004F303B">
        <w:rPr>
          <w:rFonts w:ascii="Trebuchet MS" w:hAnsi="Trebuchet MS"/>
          <w:i/>
          <w:sz w:val="18"/>
          <w:szCs w:val="18"/>
        </w:rPr>
        <w:t>.</w:t>
      </w:r>
    </w:p>
    <w:p w14:paraId="3608D2F3" w14:textId="4CB47F9F" w:rsidR="00A84231" w:rsidRPr="004F303B" w:rsidRDefault="00A84231" w:rsidP="00452DBF">
      <w:pPr>
        <w:pStyle w:val="ListParagraph"/>
        <w:numPr>
          <w:ilvl w:val="1"/>
          <w:numId w:val="162"/>
        </w:numPr>
        <w:spacing w:before="120" w:after="120"/>
        <w:ind w:left="1134" w:hanging="567"/>
        <w:contextualSpacing w:val="0"/>
        <w:jc w:val="left"/>
        <w:rPr>
          <w:rFonts w:ascii="Trebuchet MS" w:hAnsi="Trebuchet MS"/>
          <w:i/>
          <w:sz w:val="18"/>
          <w:szCs w:val="18"/>
        </w:rPr>
      </w:pPr>
      <w:r w:rsidRPr="004F303B">
        <w:rPr>
          <w:rFonts w:ascii="Trebuchet MS" w:hAnsi="Trebuchet MS"/>
          <w:i/>
          <w:sz w:val="18"/>
          <w:szCs w:val="18"/>
        </w:rPr>
        <w:t xml:space="preserve">Constable Y’s conduct is a concern due to failure to submit court files in a timely manner, continual unacceptable delays in responding to </w:t>
      </w:r>
      <w:r w:rsidR="00095A9D" w:rsidRPr="004F303B">
        <w:rPr>
          <w:rFonts w:ascii="Trebuchet MS" w:hAnsi="Trebuchet MS"/>
          <w:i/>
          <w:sz w:val="18"/>
          <w:szCs w:val="18"/>
        </w:rPr>
        <w:t xml:space="preserve">ESCAD </w:t>
      </w:r>
      <w:r w:rsidRPr="004F303B">
        <w:rPr>
          <w:rFonts w:ascii="Trebuchet MS" w:hAnsi="Trebuchet MS"/>
          <w:i/>
          <w:sz w:val="18"/>
          <w:szCs w:val="18"/>
        </w:rPr>
        <w:t xml:space="preserve">incidents and ongoing failure to submit Search Returns as expected and previously </w:t>
      </w:r>
      <w:r w:rsidR="00CD6F74" w:rsidRPr="004F303B">
        <w:rPr>
          <w:rFonts w:ascii="Trebuchet MS" w:hAnsi="Trebuchet MS"/>
          <w:i/>
          <w:sz w:val="18"/>
          <w:szCs w:val="18"/>
        </w:rPr>
        <w:t>directed</w:t>
      </w:r>
    </w:p>
    <w:p w14:paraId="0B9197DC" w14:textId="590BD9CA" w:rsidR="00D8584A" w:rsidRPr="004F303B" w:rsidRDefault="00A84231" w:rsidP="00452DBF">
      <w:pPr>
        <w:pStyle w:val="ListParagraph"/>
        <w:numPr>
          <w:ilvl w:val="1"/>
          <w:numId w:val="162"/>
        </w:numPr>
        <w:spacing w:before="120" w:after="120"/>
        <w:ind w:left="1134" w:hanging="567"/>
        <w:contextualSpacing w:val="0"/>
        <w:jc w:val="left"/>
        <w:rPr>
          <w:rFonts w:ascii="Trebuchet MS" w:hAnsi="Trebuchet MS"/>
          <w:i/>
          <w:sz w:val="18"/>
          <w:szCs w:val="18"/>
        </w:rPr>
      </w:pPr>
      <w:r w:rsidRPr="004F303B">
        <w:rPr>
          <w:rFonts w:ascii="Trebuchet MS" w:hAnsi="Trebuchet MS"/>
          <w:i/>
          <w:sz w:val="18"/>
          <w:szCs w:val="18"/>
        </w:rPr>
        <w:t>Sergeant X decides that</w:t>
      </w:r>
      <w:r w:rsidR="00143B90">
        <w:rPr>
          <w:rFonts w:ascii="Trebuchet MS" w:hAnsi="Trebuchet MS"/>
          <w:i/>
          <w:sz w:val="18"/>
          <w:szCs w:val="18"/>
        </w:rPr>
        <w:t>,</w:t>
      </w:r>
      <w:r w:rsidRPr="004F303B">
        <w:rPr>
          <w:rFonts w:ascii="Trebuchet MS" w:hAnsi="Trebuchet MS"/>
          <w:i/>
          <w:sz w:val="18"/>
          <w:szCs w:val="18"/>
        </w:rPr>
        <w:t xml:space="preserve"> as a </w:t>
      </w:r>
      <w:r w:rsidR="00CD6F74" w:rsidRPr="004F303B">
        <w:rPr>
          <w:rFonts w:ascii="Trebuchet MS" w:hAnsi="Trebuchet MS"/>
          <w:i/>
          <w:sz w:val="18"/>
          <w:szCs w:val="18"/>
        </w:rPr>
        <w:t>C</w:t>
      </w:r>
      <w:r w:rsidR="003F065D" w:rsidRPr="004F303B">
        <w:rPr>
          <w:rFonts w:ascii="Trebuchet MS" w:hAnsi="Trebuchet MS"/>
          <w:i/>
          <w:sz w:val="18"/>
          <w:szCs w:val="18"/>
        </w:rPr>
        <w:t>PD</w:t>
      </w:r>
      <w:r w:rsidR="00143B90">
        <w:rPr>
          <w:rFonts w:ascii="Trebuchet MS" w:hAnsi="Trebuchet MS"/>
          <w:i/>
          <w:sz w:val="18"/>
          <w:szCs w:val="18"/>
        </w:rPr>
        <w:t>,</w:t>
      </w:r>
      <w:r w:rsidRPr="004F303B">
        <w:rPr>
          <w:rFonts w:ascii="Trebuchet MS" w:hAnsi="Trebuchet MS"/>
          <w:i/>
          <w:sz w:val="18"/>
          <w:szCs w:val="18"/>
        </w:rPr>
        <w:t xml:space="preserve"> Constable Y is to brief Sergeant X daily on </w:t>
      </w:r>
      <w:r w:rsidR="00CD6F74" w:rsidRPr="004F303B">
        <w:rPr>
          <w:rFonts w:ascii="Trebuchet MS" w:hAnsi="Trebuchet MS"/>
          <w:i/>
          <w:sz w:val="18"/>
          <w:szCs w:val="18"/>
        </w:rPr>
        <w:t>his</w:t>
      </w:r>
      <w:r w:rsidRPr="004F303B">
        <w:rPr>
          <w:rFonts w:ascii="Trebuchet MS" w:hAnsi="Trebuchet MS"/>
          <w:i/>
          <w:sz w:val="18"/>
          <w:szCs w:val="18"/>
        </w:rPr>
        <w:t xml:space="preserve"> activities and outstanding workload for </w:t>
      </w:r>
      <w:r w:rsidR="00CD6F74" w:rsidRPr="004F303B">
        <w:rPr>
          <w:rFonts w:ascii="Trebuchet MS" w:hAnsi="Trebuchet MS"/>
          <w:i/>
          <w:sz w:val="18"/>
          <w:szCs w:val="18"/>
        </w:rPr>
        <w:t>one month</w:t>
      </w:r>
      <w:r w:rsidRPr="004F303B">
        <w:rPr>
          <w:rFonts w:ascii="Trebuchet MS" w:hAnsi="Trebuchet MS"/>
          <w:i/>
          <w:sz w:val="18"/>
          <w:szCs w:val="18"/>
        </w:rPr>
        <w:t>.</w:t>
      </w:r>
      <w:r w:rsidR="00D8584A" w:rsidRPr="004F303B">
        <w:rPr>
          <w:rFonts w:ascii="Trebuchet MS" w:hAnsi="Trebuchet MS"/>
          <w:i/>
          <w:sz w:val="18"/>
          <w:szCs w:val="18"/>
        </w:rPr>
        <w:t xml:space="preserve"> Inspector Z authorises this </w:t>
      </w:r>
      <w:r w:rsidR="00CD6F74" w:rsidRPr="004F303B">
        <w:rPr>
          <w:rFonts w:ascii="Trebuchet MS" w:hAnsi="Trebuchet MS"/>
          <w:i/>
          <w:sz w:val="18"/>
          <w:szCs w:val="18"/>
        </w:rPr>
        <w:t>C</w:t>
      </w:r>
      <w:r w:rsidR="00D8584A" w:rsidRPr="004F303B">
        <w:rPr>
          <w:rFonts w:ascii="Trebuchet MS" w:hAnsi="Trebuchet MS"/>
          <w:i/>
          <w:sz w:val="18"/>
          <w:szCs w:val="18"/>
        </w:rPr>
        <w:t>PD.</w:t>
      </w:r>
    </w:p>
    <w:p w14:paraId="6B7B95C1" w14:textId="7FDED1D9" w:rsidR="00A84231" w:rsidRPr="004F303B" w:rsidRDefault="00A84231" w:rsidP="00452DBF">
      <w:pPr>
        <w:pStyle w:val="ListParagraph"/>
        <w:numPr>
          <w:ilvl w:val="1"/>
          <w:numId w:val="162"/>
        </w:numPr>
        <w:spacing w:before="120" w:after="120"/>
        <w:ind w:left="1134" w:hanging="567"/>
        <w:contextualSpacing w:val="0"/>
        <w:jc w:val="left"/>
        <w:rPr>
          <w:rFonts w:ascii="Trebuchet MS" w:hAnsi="Trebuchet MS"/>
          <w:i/>
          <w:sz w:val="18"/>
          <w:szCs w:val="18"/>
        </w:rPr>
      </w:pPr>
      <w:r w:rsidRPr="004F303B">
        <w:rPr>
          <w:rFonts w:ascii="Trebuchet MS" w:hAnsi="Trebuchet MS"/>
          <w:i/>
          <w:sz w:val="18"/>
          <w:szCs w:val="18"/>
        </w:rPr>
        <w:t xml:space="preserve">Constable Y is aggrieved by this decision and submits a </w:t>
      </w:r>
      <w:r w:rsidR="003F065D" w:rsidRPr="004F303B">
        <w:rPr>
          <w:rFonts w:ascii="Trebuchet MS" w:hAnsi="Trebuchet MS"/>
          <w:i/>
          <w:sz w:val="18"/>
          <w:szCs w:val="18"/>
        </w:rPr>
        <w:t>reconsideration request</w:t>
      </w:r>
      <w:r w:rsidRPr="004F303B">
        <w:rPr>
          <w:rFonts w:ascii="Trebuchet MS" w:hAnsi="Trebuchet MS"/>
          <w:i/>
          <w:sz w:val="18"/>
          <w:szCs w:val="18"/>
        </w:rPr>
        <w:t xml:space="preserve"> to </w:t>
      </w:r>
      <w:r w:rsidR="00E55AB7" w:rsidRPr="004F303B">
        <w:rPr>
          <w:rFonts w:ascii="Trebuchet MS" w:hAnsi="Trebuchet MS"/>
          <w:i/>
          <w:sz w:val="18"/>
          <w:szCs w:val="18"/>
        </w:rPr>
        <w:t>his</w:t>
      </w:r>
      <w:r w:rsidR="00D8584A" w:rsidRPr="004F303B">
        <w:rPr>
          <w:rFonts w:ascii="Trebuchet MS" w:hAnsi="Trebuchet MS"/>
          <w:i/>
          <w:sz w:val="18"/>
          <w:szCs w:val="18"/>
        </w:rPr>
        <w:t xml:space="preserve"> </w:t>
      </w:r>
      <w:r w:rsidR="00E55AB7" w:rsidRPr="004F303B">
        <w:rPr>
          <w:rFonts w:ascii="Trebuchet MS" w:hAnsi="Trebuchet MS"/>
          <w:i/>
          <w:sz w:val="18"/>
          <w:szCs w:val="18"/>
        </w:rPr>
        <w:t>c</w:t>
      </w:r>
      <w:r w:rsidR="00D8584A" w:rsidRPr="004F303B">
        <w:rPr>
          <w:rFonts w:ascii="Trebuchet MS" w:hAnsi="Trebuchet MS"/>
          <w:i/>
          <w:sz w:val="18"/>
          <w:szCs w:val="18"/>
        </w:rPr>
        <w:t xml:space="preserve">ommander </w:t>
      </w:r>
      <w:r w:rsidRPr="004F303B">
        <w:rPr>
          <w:rFonts w:ascii="Trebuchet MS" w:hAnsi="Trebuchet MS"/>
          <w:i/>
          <w:sz w:val="18"/>
          <w:szCs w:val="18"/>
        </w:rPr>
        <w:t xml:space="preserve">about the </w:t>
      </w:r>
      <w:r w:rsidR="00CD6F74" w:rsidRPr="004F303B">
        <w:rPr>
          <w:rFonts w:ascii="Trebuchet MS" w:hAnsi="Trebuchet MS"/>
          <w:i/>
          <w:sz w:val="18"/>
          <w:szCs w:val="18"/>
        </w:rPr>
        <w:t>C</w:t>
      </w:r>
      <w:r w:rsidR="00D8584A" w:rsidRPr="004F303B">
        <w:rPr>
          <w:rFonts w:ascii="Trebuchet MS" w:hAnsi="Trebuchet MS"/>
          <w:i/>
          <w:sz w:val="18"/>
          <w:szCs w:val="18"/>
        </w:rPr>
        <w:t>PD and provides a copy to Inspector Z.</w:t>
      </w:r>
    </w:p>
    <w:p w14:paraId="7F2D0E36" w14:textId="2377A5BE" w:rsidR="00D8584A" w:rsidRPr="004F303B" w:rsidRDefault="00D8584A" w:rsidP="00452DBF">
      <w:pPr>
        <w:pStyle w:val="ListParagraph"/>
        <w:numPr>
          <w:ilvl w:val="1"/>
          <w:numId w:val="162"/>
        </w:numPr>
        <w:spacing w:before="120" w:after="120"/>
        <w:ind w:left="1134" w:hanging="567"/>
        <w:contextualSpacing w:val="0"/>
        <w:jc w:val="left"/>
        <w:rPr>
          <w:rFonts w:ascii="Trebuchet MS" w:hAnsi="Trebuchet MS"/>
          <w:i/>
          <w:sz w:val="18"/>
          <w:szCs w:val="18"/>
        </w:rPr>
      </w:pPr>
      <w:r w:rsidRPr="004F303B">
        <w:rPr>
          <w:rFonts w:ascii="Trebuchet MS" w:hAnsi="Trebuchet MS"/>
          <w:i/>
          <w:sz w:val="18"/>
          <w:szCs w:val="18"/>
        </w:rPr>
        <w:t xml:space="preserve">The </w:t>
      </w:r>
      <w:r w:rsidR="00E55AB7" w:rsidRPr="004F303B">
        <w:rPr>
          <w:rFonts w:ascii="Trebuchet MS" w:hAnsi="Trebuchet MS"/>
          <w:i/>
          <w:sz w:val="18"/>
          <w:szCs w:val="18"/>
        </w:rPr>
        <w:t>c</w:t>
      </w:r>
      <w:r w:rsidRPr="004F303B">
        <w:rPr>
          <w:rFonts w:ascii="Trebuchet MS" w:hAnsi="Trebuchet MS"/>
          <w:i/>
          <w:sz w:val="18"/>
          <w:szCs w:val="18"/>
        </w:rPr>
        <w:t xml:space="preserve">ommander uploads a copy of Constable Y’s reconsideration request </w:t>
      </w:r>
      <w:r w:rsidR="00E23717" w:rsidRPr="004F303B">
        <w:rPr>
          <w:rFonts w:ascii="Trebuchet MS" w:hAnsi="Trebuchet MS"/>
          <w:i/>
          <w:sz w:val="18"/>
          <w:szCs w:val="18"/>
        </w:rPr>
        <w:t xml:space="preserve">on </w:t>
      </w:r>
      <w:r w:rsidRPr="004F303B">
        <w:rPr>
          <w:rFonts w:ascii="Trebuchet MS" w:hAnsi="Trebuchet MS"/>
          <w:i/>
          <w:sz w:val="18"/>
          <w:szCs w:val="18"/>
        </w:rPr>
        <w:t xml:space="preserve">BlueTeam™. </w:t>
      </w:r>
    </w:p>
    <w:p w14:paraId="7E872C9E" w14:textId="34DBF5CE" w:rsidR="00A84231" w:rsidRPr="004F303B" w:rsidRDefault="00D8584A" w:rsidP="00452DBF">
      <w:pPr>
        <w:pStyle w:val="ListParagraph"/>
        <w:numPr>
          <w:ilvl w:val="1"/>
          <w:numId w:val="162"/>
        </w:numPr>
        <w:spacing w:before="120" w:after="120"/>
        <w:ind w:left="1134" w:hanging="567"/>
        <w:contextualSpacing w:val="0"/>
        <w:jc w:val="left"/>
        <w:rPr>
          <w:rFonts w:ascii="Trebuchet MS" w:hAnsi="Trebuchet MS"/>
          <w:i/>
          <w:sz w:val="18"/>
          <w:szCs w:val="18"/>
        </w:rPr>
      </w:pPr>
      <w:r w:rsidRPr="004F303B">
        <w:rPr>
          <w:rFonts w:ascii="Trebuchet MS" w:hAnsi="Trebuchet MS"/>
          <w:i/>
          <w:sz w:val="18"/>
          <w:szCs w:val="18"/>
        </w:rPr>
        <w:t xml:space="preserve">The </w:t>
      </w:r>
      <w:r w:rsidR="00E55AB7" w:rsidRPr="004F303B">
        <w:rPr>
          <w:rFonts w:ascii="Trebuchet MS" w:hAnsi="Trebuchet MS"/>
          <w:i/>
          <w:sz w:val="18"/>
          <w:szCs w:val="18"/>
        </w:rPr>
        <w:t>c</w:t>
      </w:r>
      <w:r w:rsidRPr="004F303B">
        <w:rPr>
          <w:rFonts w:ascii="Trebuchet MS" w:hAnsi="Trebuchet MS"/>
          <w:i/>
          <w:sz w:val="18"/>
          <w:szCs w:val="18"/>
        </w:rPr>
        <w:t>ommander considers the request</w:t>
      </w:r>
      <w:r w:rsidR="00A84231" w:rsidRPr="004F303B">
        <w:rPr>
          <w:rFonts w:ascii="Trebuchet MS" w:hAnsi="Trebuchet MS"/>
          <w:i/>
          <w:sz w:val="18"/>
          <w:szCs w:val="18"/>
        </w:rPr>
        <w:t xml:space="preserve"> </w:t>
      </w:r>
      <w:r w:rsidRPr="004F303B">
        <w:rPr>
          <w:rFonts w:ascii="Trebuchet MS" w:hAnsi="Trebuchet MS"/>
          <w:i/>
          <w:sz w:val="18"/>
          <w:szCs w:val="18"/>
        </w:rPr>
        <w:t>and advises Constable Y and Inspector Z.</w:t>
      </w:r>
    </w:p>
    <w:p w14:paraId="22C7A51B" w14:textId="101B55F3" w:rsidR="00A84231" w:rsidRPr="004F303B" w:rsidRDefault="00D8584A" w:rsidP="00452DBF">
      <w:pPr>
        <w:pStyle w:val="ListParagraph"/>
        <w:numPr>
          <w:ilvl w:val="1"/>
          <w:numId w:val="162"/>
        </w:numPr>
        <w:spacing w:before="120" w:after="120"/>
        <w:ind w:left="1134" w:hanging="567"/>
        <w:contextualSpacing w:val="0"/>
        <w:jc w:val="left"/>
        <w:rPr>
          <w:rFonts w:ascii="Trebuchet MS" w:hAnsi="Trebuchet MS"/>
          <w:i/>
          <w:sz w:val="18"/>
          <w:szCs w:val="18"/>
        </w:rPr>
      </w:pPr>
      <w:r w:rsidRPr="004F303B">
        <w:rPr>
          <w:rFonts w:ascii="Trebuchet MS" w:hAnsi="Trebuchet MS"/>
          <w:i/>
          <w:sz w:val="18"/>
          <w:szCs w:val="18"/>
        </w:rPr>
        <w:t xml:space="preserve">The </w:t>
      </w:r>
      <w:r w:rsidR="00E55AB7" w:rsidRPr="004F303B">
        <w:rPr>
          <w:rFonts w:ascii="Trebuchet MS" w:hAnsi="Trebuchet MS"/>
          <w:i/>
          <w:sz w:val="18"/>
          <w:szCs w:val="18"/>
        </w:rPr>
        <w:t>c</w:t>
      </w:r>
      <w:r w:rsidRPr="004F303B">
        <w:rPr>
          <w:rFonts w:ascii="Trebuchet MS" w:hAnsi="Trebuchet MS"/>
          <w:i/>
          <w:sz w:val="18"/>
          <w:szCs w:val="18"/>
        </w:rPr>
        <w:t>ommander</w:t>
      </w:r>
      <w:r w:rsidR="00A84231" w:rsidRPr="004F303B">
        <w:rPr>
          <w:rFonts w:ascii="Trebuchet MS" w:hAnsi="Trebuchet MS"/>
          <w:i/>
          <w:sz w:val="18"/>
          <w:szCs w:val="18"/>
        </w:rPr>
        <w:t xml:space="preserve"> records all decisions regarding the </w:t>
      </w:r>
      <w:r w:rsidRPr="004F303B">
        <w:rPr>
          <w:rFonts w:ascii="Trebuchet MS" w:hAnsi="Trebuchet MS"/>
          <w:i/>
          <w:sz w:val="18"/>
          <w:szCs w:val="18"/>
        </w:rPr>
        <w:t xml:space="preserve">reconsideration request </w:t>
      </w:r>
      <w:r w:rsidR="00A84231" w:rsidRPr="004F303B">
        <w:rPr>
          <w:rFonts w:ascii="Trebuchet MS" w:hAnsi="Trebuchet MS"/>
          <w:i/>
          <w:sz w:val="18"/>
          <w:szCs w:val="18"/>
        </w:rPr>
        <w:t xml:space="preserve">on </w:t>
      </w:r>
      <w:r w:rsidR="00302091" w:rsidRPr="004F303B">
        <w:rPr>
          <w:rFonts w:ascii="Trebuchet MS" w:hAnsi="Trebuchet MS"/>
          <w:i/>
          <w:sz w:val="18"/>
          <w:szCs w:val="18"/>
        </w:rPr>
        <w:t>BlueTeam™</w:t>
      </w:r>
      <w:r w:rsidR="00A84231" w:rsidRPr="004F303B">
        <w:rPr>
          <w:rFonts w:ascii="Trebuchet MS" w:hAnsi="Trebuchet MS"/>
          <w:i/>
          <w:sz w:val="18"/>
          <w:szCs w:val="18"/>
        </w:rPr>
        <w:t>.</w:t>
      </w:r>
    </w:p>
    <w:p w14:paraId="40377738" w14:textId="07C757AA" w:rsidR="00D8584A" w:rsidRPr="00796C8E" w:rsidRDefault="00AC4512" w:rsidP="0054254D">
      <w:pPr>
        <w:pStyle w:val="Heading4"/>
        <w:ind w:left="1134" w:hanging="1134"/>
      </w:pPr>
      <w:r>
        <w:t>Reconsideration</w:t>
      </w:r>
      <w:r w:rsidR="00D8584A" w:rsidRPr="00796C8E">
        <w:t xml:space="preserve"> Request for Level 2 and 3</w:t>
      </w:r>
      <w:r w:rsidR="005258D0" w:rsidRPr="00796C8E">
        <w:t xml:space="preserve"> matters</w:t>
      </w:r>
    </w:p>
    <w:p w14:paraId="2F870D35" w14:textId="15E10007" w:rsidR="00AC4512" w:rsidRDefault="00D8584A" w:rsidP="00347F69">
      <w:pPr>
        <w:spacing w:before="220" w:after="220"/>
        <w:rPr>
          <w:rFonts w:ascii="Trebuchet MS" w:hAnsi="Trebuchet MS"/>
        </w:rPr>
      </w:pPr>
      <w:r w:rsidRPr="00796C8E">
        <w:rPr>
          <w:rFonts w:ascii="Trebuchet MS" w:hAnsi="Trebuchet MS"/>
        </w:rPr>
        <w:t xml:space="preserve">Level 2 and 3 matters may result in a </w:t>
      </w:r>
      <w:r w:rsidR="00E55AB7" w:rsidRPr="00796C8E">
        <w:rPr>
          <w:rFonts w:ascii="Trebuchet MS" w:hAnsi="Trebuchet MS"/>
        </w:rPr>
        <w:t xml:space="preserve">determination </w:t>
      </w:r>
      <w:r w:rsidRPr="00796C8E">
        <w:rPr>
          <w:rFonts w:ascii="Trebuchet MS" w:hAnsi="Trebuchet MS"/>
        </w:rPr>
        <w:t xml:space="preserve">that a </w:t>
      </w:r>
      <w:r w:rsidR="00BB684C" w:rsidRPr="00796C8E">
        <w:rPr>
          <w:rFonts w:ascii="Trebuchet MS" w:hAnsi="Trebuchet MS"/>
        </w:rPr>
        <w:t xml:space="preserve">subject officer </w:t>
      </w:r>
      <w:r w:rsidRPr="00796C8E">
        <w:rPr>
          <w:rFonts w:ascii="Trebuchet MS" w:hAnsi="Trebuchet MS"/>
        </w:rPr>
        <w:t xml:space="preserve">has breached the </w:t>
      </w:r>
      <w:r w:rsidRPr="00647D9C">
        <w:rPr>
          <w:rFonts w:ascii="Trebuchet MS" w:hAnsi="Trebuchet MS"/>
        </w:rPr>
        <w:t>Code of Conduct</w:t>
      </w:r>
      <w:r w:rsidR="00E55AB7" w:rsidRPr="00796C8E">
        <w:rPr>
          <w:rFonts w:ascii="Trebuchet MS" w:hAnsi="Trebuchet MS"/>
        </w:rPr>
        <w:t>.  A</w:t>
      </w:r>
      <w:r w:rsidRPr="00796C8E">
        <w:rPr>
          <w:rFonts w:ascii="Trebuchet MS" w:hAnsi="Trebuchet MS"/>
        </w:rPr>
        <w:t xml:space="preserve"> </w:t>
      </w:r>
      <w:r w:rsidR="00E55AB7" w:rsidRPr="00796C8E">
        <w:rPr>
          <w:rFonts w:ascii="Trebuchet MS" w:hAnsi="Trebuchet MS"/>
        </w:rPr>
        <w:t>determination may also be made that the subject officer will receive one or more formal</w:t>
      </w:r>
      <w:r w:rsidRPr="00796C8E">
        <w:rPr>
          <w:rFonts w:ascii="Trebuchet MS" w:hAnsi="Trebuchet MS"/>
        </w:rPr>
        <w:t xml:space="preserve"> </w:t>
      </w:r>
      <w:hyperlink w:anchor="_Legislation" w:history="1">
        <w:r w:rsidR="00BA0D56" w:rsidRPr="00796C8E">
          <w:rPr>
            <w:rStyle w:val="Hyperlink"/>
            <w:rFonts w:ascii="Trebuchet MS" w:hAnsi="Trebuchet MS"/>
          </w:rPr>
          <w:t>s</w:t>
        </w:r>
        <w:r w:rsidR="005C09FA" w:rsidRPr="00796C8E">
          <w:rPr>
            <w:rStyle w:val="Hyperlink"/>
            <w:rFonts w:ascii="Trebuchet MS" w:hAnsi="Trebuchet MS"/>
          </w:rPr>
          <w:t xml:space="preserve">ection </w:t>
        </w:r>
        <w:r w:rsidR="00BA0D56" w:rsidRPr="00796C8E">
          <w:rPr>
            <w:rStyle w:val="Hyperlink"/>
            <w:rFonts w:ascii="Trebuchet MS" w:hAnsi="Trebuchet MS"/>
          </w:rPr>
          <w:t>43(3) action</w:t>
        </w:r>
      </w:hyperlink>
      <w:r w:rsidRPr="00796C8E">
        <w:rPr>
          <w:rFonts w:ascii="Trebuchet MS" w:hAnsi="Trebuchet MS"/>
        </w:rPr>
        <w:t xml:space="preserve">(s) and </w:t>
      </w:r>
      <w:r w:rsidR="00E55AB7" w:rsidRPr="00796C8E">
        <w:rPr>
          <w:rFonts w:ascii="Trebuchet MS" w:hAnsi="Trebuchet MS"/>
        </w:rPr>
        <w:t>CPD</w:t>
      </w:r>
      <w:r w:rsidRPr="00796C8E">
        <w:rPr>
          <w:rFonts w:ascii="Trebuchet MS" w:hAnsi="Trebuchet MS"/>
        </w:rPr>
        <w:t>s.</w:t>
      </w:r>
    </w:p>
    <w:p w14:paraId="77CC03C7" w14:textId="6389EB7C" w:rsidR="005D55E6" w:rsidRDefault="00AC4512" w:rsidP="00347F69">
      <w:pPr>
        <w:spacing w:before="220" w:after="220"/>
        <w:rPr>
          <w:rFonts w:ascii="Trebuchet MS" w:hAnsi="Trebuchet MS"/>
        </w:rPr>
      </w:pPr>
      <w:r>
        <w:rPr>
          <w:rFonts w:ascii="Trebuchet MS" w:hAnsi="Trebuchet MS"/>
        </w:rPr>
        <w:t xml:space="preserve">No internal right of review or grievance is available to the subject officer in relation to the determination or the </w:t>
      </w:r>
      <w:hyperlink w:anchor="_Legislation" w:history="1">
        <w:r w:rsidRPr="00796C8E">
          <w:rPr>
            <w:rStyle w:val="Hyperlink"/>
            <w:rFonts w:ascii="Trebuchet MS" w:hAnsi="Trebuchet MS"/>
          </w:rPr>
          <w:t>section 43(3) action</w:t>
        </w:r>
      </w:hyperlink>
      <w:r w:rsidRPr="00796C8E">
        <w:rPr>
          <w:rFonts w:ascii="Trebuchet MS" w:hAnsi="Trebuchet MS"/>
        </w:rPr>
        <w:t>(s)</w:t>
      </w:r>
      <w:r>
        <w:rPr>
          <w:rFonts w:ascii="Trebuchet MS" w:hAnsi="Trebuchet MS"/>
        </w:rPr>
        <w:t xml:space="preserve">, if any.  </w:t>
      </w:r>
      <w:r w:rsidR="00A9563E">
        <w:rPr>
          <w:rFonts w:ascii="Trebuchet MS" w:hAnsi="Trebuchet MS"/>
        </w:rPr>
        <w:t>This is because t</w:t>
      </w:r>
      <w:r w:rsidR="00A9563E" w:rsidRPr="00A9563E">
        <w:rPr>
          <w:rFonts w:ascii="Trebuchet MS" w:hAnsi="Trebuchet MS"/>
        </w:rPr>
        <w:t xml:space="preserve">here is nothing in the </w:t>
      </w:r>
      <w:r w:rsidR="00A9563E">
        <w:rPr>
          <w:rFonts w:ascii="Trebuchet MS" w:hAnsi="Trebuchet MS"/>
          <w:i/>
        </w:rPr>
        <w:t>Police Service Act 2003</w:t>
      </w:r>
      <w:r w:rsidR="00A9563E" w:rsidRPr="00A9563E">
        <w:rPr>
          <w:rFonts w:ascii="Trebuchet MS" w:hAnsi="Trebuchet MS"/>
        </w:rPr>
        <w:t xml:space="preserve"> to support an inference that the Commissioner of Police or his or her delegate can reconsider a determination as to whether a police officer has breached a provision of the code of conduct. </w:t>
      </w:r>
      <w:r w:rsidR="00A9563E">
        <w:rPr>
          <w:rFonts w:ascii="Trebuchet MS" w:hAnsi="Trebuchet MS"/>
        </w:rPr>
        <w:t xml:space="preserve"> </w:t>
      </w:r>
      <w:r w:rsidR="00A9563E" w:rsidRPr="00A9563E">
        <w:rPr>
          <w:rFonts w:ascii="Trebuchet MS" w:hAnsi="Trebuchet MS"/>
        </w:rPr>
        <w:t>The fact a determination is made by a delegate, and not by the Commissioner does not provide an opportunity for the Commissioner to reach a different determination</w:t>
      </w:r>
      <w:r w:rsidR="00E14CCD">
        <w:rPr>
          <w:rFonts w:ascii="Trebuchet MS" w:hAnsi="Trebuchet MS"/>
        </w:rPr>
        <w:t xml:space="preserve"> – as the delegate is seen to be exercising the decision of the Commissioner</w:t>
      </w:r>
      <w:r w:rsidR="00A9563E" w:rsidRPr="00A9563E">
        <w:rPr>
          <w:rFonts w:ascii="Trebuchet MS" w:hAnsi="Trebuchet MS"/>
        </w:rPr>
        <w:t>.</w:t>
      </w:r>
      <w:r w:rsidR="00A9563E">
        <w:rPr>
          <w:rFonts w:ascii="Trebuchet MS" w:hAnsi="Trebuchet MS"/>
        </w:rPr>
        <w:t xml:space="preserve">  For this reason, t</w:t>
      </w:r>
      <w:r>
        <w:rPr>
          <w:rFonts w:ascii="Trebuchet MS" w:hAnsi="Trebuchet MS"/>
        </w:rPr>
        <w:t xml:space="preserve">he only right of review available for these are those that are available externally (refer </w:t>
      </w:r>
      <w:hyperlink w:anchor="_External_Review_of" w:history="1">
        <w:r>
          <w:rPr>
            <w:rStyle w:val="Hyperlink"/>
            <w:rFonts w:ascii="Trebuchet MS" w:hAnsi="Trebuchet MS"/>
          </w:rPr>
          <w:t>External Review of Decisions</w:t>
        </w:r>
      </w:hyperlink>
      <w:r>
        <w:rPr>
          <w:rFonts w:ascii="Trebuchet MS" w:hAnsi="Trebuchet MS"/>
        </w:rPr>
        <w:t xml:space="preserve">).  </w:t>
      </w:r>
      <w:r w:rsidR="005D55E6">
        <w:rPr>
          <w:rFonts w:ascii="Trebuchet MS" w:hAnsi="Trebuchet MS"/>
        </w:rPr>
        <w:t>Notwithstanding this, a reconsideration request is available for two decisions related to a level 2 or 3 matter. These are</w:t>
      </w:r>
      <w:r w:rsidR="005D55E6" w:rsidRPr="005D55E6">
        <w:rPr>
          <w:rFonts w:ascii="Trebuchet MS" w:hAnsi="Trebuchet MS"/>
        </w:rPr>
        <w:t xml:space="preserve"> </w:t>
      </w:r>
      <w:r w:rsidR="005D55E6">
        <w:rPr>
          <w:rFonts w:ascii="Trebuchet MS" w:hAnsi="Trebuchet MS"/>
        </w:rPr>
        <w:t>the;</w:t>
      </w:r>
    </w:p>
    <w:p w14:paraId="40245DDF" w14:textId="2A8777EF" w:rsidR="005D55E6" w:rsidRDefault="005D55E6" w:rsidP="00452DBF">
      <w:pPr>
        <w:pStyle w:val="ListParagraph"/>
        <w:numPr>
          <w:ilvl w:val="0"/>
          <w:numId w:val="149"/>
        </w:numPr>
        <w:spacing w:before="120" w:after="120"/>
        <w:ind w:left="1134" w:hanging="567"/>
        <w:contextualSpacing w:val="0"/>
        <w:rPr>
          <w:rFonts w:ascii="Trebuchet MS" w:hAnsi="Trebuchet MS"/>
        </w:rPr>
      </w:pPr>
      <w:r w:rsidRPr="00796C8E">
        <w:rPr>
          <w:rFonts w:ascii="Trebuchet MS" w:hAnsi="Trebuchet MS"/>
        </w:rPr>
        <w:t>Continuing Professional Development (CPD) the</w:t>
      </w:r>
      <w:r>
        <w:rPr>
          <w:rFonts w:ascii="Trebuchet MS" w:hAnsi="Trebuchet MS"/>
        </w:rPr>
        <w:t xml:space="preserve"> subject officer is to</w:t>
      </w:r>
      <w:r w:rsidRPr="00796C8E">
        <w:rPr>
          <w:rFonts w:ascii="Trebuchet MS" w:hAnsi="Trebuchet MS"/>
        </w:rPr>
        <w:t xml:space="preserve"> undertake.</w:t>
      </w:r>
    </w:p>
    <w:p w14:paraId="4AF40284" w14:textId="66880919" w:rsidR="005D55E6" w:rsidRDefault="005D55E6" w:rsidP="00452DBF">
      <w:pPr>
        <w:pStyle w:val="ListParagraph"/>
        <w:numPr>
          <w:ilvl w:val="0"/>
          <w:numId w:val="149"/>
        </w:numPr>
        <w:spacing w:before="120" w:after="120"/>
        <w:ind w:left="1134" w:hanging="567"/>
        <w:contextualSpacing w:val="0"/>
        <w:rPr>
          <w:rFonts w:ascii="Trebuchet MS" w:hAnsi="Trebuchet MS"/>
        </w:rPr>
      </w:pPr>
      <w:r>
        <w:rPr>
          <w:rFonts w:ascii="Trebuchet MS" w:hAnsi="Trebuchet MS"/>
        </w:rPr>
        <w:t>authoriser’s decision</w:t>
      </w:r>
      <w:r w:rsidRPr="00796C8E">
        <w:rPr>
          <w:rFonts w:ascii="Trebuchet MS" w:hAnsi="Trebuchet MS"/>
        </w:rPr>
        <w:t xml:space="preserve"> </w:t>
      </w:r>
      <w:r>
        <w:rPr>
          <w:rFonts w:ascii="Trebuchet MS" w:hAnsi="Trebuchet MS"/>
        </w:rPr>
        <w:t>in relation to medals.</w:t>
      </w:r>
    </w:p>
    <w:p w14:paraId="045DACF9" w14:textId="77777777" w:rsidR="005D55E6" w:rsidRPr="00796C8E" w:rsidRDefault="005D55E6" w:rsidP="005D55E6">
      <w:pPr>
        <w:spacing w:before="220" w:after="220"/>
        <w:rPr>
          <w:rFonts w:ascii="Trebuchet MS" w:hAnsi="Trebuchet MS"/>
        </w:rPr>
      </w:pPr>
      <w:r w:rsidRPr="00796C8E">
        <w:rPr>
          <w:rFonts w:ascii="Trebuchet MS" w:hAnsi="Trebuchet MS"/>
        </w:rPr>
        <w:t>Reconsideration requests are submitted by the subject officer directly to the authoriser’s commander (or, if the authoriser is a commander, to the Deputy Commissioner) in the format of a subject report.  The subject officer also must provide a copy to the authoriser.  A reconsideration request can be allocated to another member by the commander (or Deputy Commissioner where applicable) for consideration.</w:t>
      </w:r>
    </w:p>
    <w:p w14:paraId="2E468E25" w14:textId="30A8F898" w:rsidR="00BA0D56" w:rsidRPr="00796C8E" w:rsidRDefault="005D55E6" w:rsidP="00347F69">
      <w:pPr>
        <w:spacing w:before="220" w:after="220"/>
        <w:rPr>
          <w:rFonts w:ascii="Trebuchet MS" w:hAnsi="Trebuchet MS"/>
        </w:rPr>
      </w:pPr>
      <w:r w:rsidRPr="00796C8E">
        <w:rPr>
          <w:rFonts w:ascii="Trebuchet MS" w:hAnsi="Trebuchet MS"/>
        </w:rPr>
        <w:t xml:space="preserve">The request must be submitted within 30 calendar days of </w:t>
      </w:r>
      <w:r>
        <w:rPr>
          <w:rFonts w:ascii="Trebuchet MS" w:hAnsi="Trebuchet MS"/>
        </w:rPr>
        <w:t>the level 2 or level 3</w:t>
      </w:r>
      <w:r w:rsidRPr="00796C8E">
        <w:rPr>
          <w:rFonts w:ascii="Trebuchet MS" w:hAnsi="Trebuchet MS"/>
        </w:rPr>
        <w:t xml:space="preserve"> matter being finalised. </w:t>
      </w:r>
      <w:r>
        <w:rPr>
          <w:rFonts w:ascii="Trebuchet MS" w:hAnsi="Trebuchet MS"/>
        </w:rPr>
        <w:t xml:space="preserve"> </w:t>
      </w:r>
      <w:r w:rsidRPr="00796C8E">
        <w:rPr>
          <w:rFonts w:ascii="Trebuchet MS" w:hAnsi="Trebuchet MS"/>
        </w:rPr>
        <w:t>A request submitted after 30 calendar days will not be considered. Reconsideration requests and associated documents and decisions must be recorded on BlueTeam™ / IAPro™ by the member responsible for considering the request.</w:t>
      </w:r>
    </w:p>
    <w:p w14:paraId="09AF4E74" w14:textId="77777777" w:rsidR="00A84231" w:rsidRPr="00B55DA0" w:rsidRDefault="00A84231" w:rsidP="003850E1">
      <w:pPr>
        <w:pStyle w:val="Heading2"/>
      </w:pPr>
      <w:bookmarkStart w:id="737" w:name="_External_Review_of"/>
      <w:bookmarkStart w:id="738" w:name="_Toc164672079"/>
      <w:bookmarkEnd w:id="737"/>
      <w:r w:rsidRPr="00B55DA0">
        <w:t>External Review of Decisions</w:t>
      </w:r>
      <w:bookmarkEnd w:id="738"/>
    </w:p>
    <w:p w14:paraId="25616B78" w14:textId="77777777" w:rsidR="00A84231" w:rsidRPr="00796C8E" w:rsidRDefault="00A84231" w:rsidP="0054254D">
      <w:pPr>
        <w:pStyle w:val="Heading4"/>
        <w:ind w:left="1134" w:hanging="1134"/>
      </w:pPr>
      <w:bookmarkStart w:id="739" w:name="_Judicial_Review"/>
      <w:bookmarkEnd w:id="739"/>
      <w:r w:rsidRPr="00796C8E">
        <w:t>Police Review Board</w:t>
      </w:r>
    </w:p>
    <w:p w14:paraId="201ADE26" w14:textId="3A6375D5" w:rsidR="00A84231" w:rsidRPr="00796C8E" w:rsidRDefault="00A84231" w:rsidP="00347F69">
      <w:pPr>
        <w:spacing w:before="220" w:after="220"/>
        <w:rPr>
          <w:rFonts w:ascii="Trebuchet MS" w:hAnsi="Trebuchet MS" w:cs="Arial"/>
        </w:rPr>
      </w:pPr>
      <w:r w:rsidRPr="00796C8E">
        <w:rPr>
          <w:rFonts w:ascii="Trebuchet MS" w:hAnsi="Trebuchet MS"/>
        </w:rPr>
        <w:t xml:space="preserve">In accordance with </w:t>
      </w:r>
      <w:r w:rsidR="005D55E6">
        <w:rPr>
          <w:rFonts w:ascii="Trebuchet MS" w:hAnsi="Trebuchet MS"/>
        </w:rPr>
        <w:t xml:space="preserve">section </w:t>
      </w:r>
      <w:r w:rsidRPr="00796C8E">
        <w:rPr>
          <w:rFonts w:ascii="Trebuchet MS" w:hAnsi="Trebuchet MS"/>
        </w:rPr>
        <w:t xml:space="preserve">60 of the </w:t>
      </w:r>
      <w:r w:rsidRPr="00796C8E">
        <w:rPr>
          <w:rFonts w:ascii="Trebuchet MS" w:hAnsi="Trebuchet MS"/>
          <w:i/>
        </w:rPr>
        <w:t>Police Service Act 2003</w:t>
      </w:r>
      <w:r w:rsidRPr="00796C8E">
        <w:rPr>
          <w:rFonts w:ascii="Trebuchet MS" w:hAnsi="Trebuchet MS"/>
        </w:rPr>
        <w:t xml:space="preserve"> </w:t>
      </w:r>
      <w:r w:rsidR="00CE268D" w:rsidRPr="00796C8E">
        <w:rPr>
          <w:rFonts w:ascii="Trebuchet MS" w:hAnsi="Trebuchet MS"/>
        </w:rPr>
        <w:t xml:space="preserve">(the Act) </w:t>
      </w:r>
      <w:r w:rsidRPr="00796C8E">
        <w:rPr>
          <w:rFonts w:ascii="Trebuchet MS" w:hAnsi="Trebuchet MS"/>
        </w:rPr>
        <w:t xml:space="preserve">the Police Review Board considers </w:t>
      </w:r>
      <w:r w:rsidRPr="00796C8E">
        <w:rPr>
          <w:rFonts w:ascii="Trebuchet MS" w:hAnsi="Trebuchet MS" w:cs="Arial"/>
        </w:rPr>
        <w:t xml:space="preserve">applications from aggrieved </w:t>
      </w:r>
      <w:r w:rsidR="005007D6" w:rsidRPr="00796C8E">
        <w:rPr>
          <w:rFonts w:ascii="Trebuchet MS" w:hAnsi="Trebuchet MS"/>
        </w:rPr>
        <w:t xml:space="preserve">subject officers </w:t>
      </w:r>
      <w:r w:rsidRPr="00796C8E">
        <w:rPr>
          <w:rFonts w:ascii="Trebuchet MS" w:hAnsi="Trebuchet MS" w:cs="Arial"/>
        </w:rPr>
        <w:t xml:space="preserve">of or below the rank of </w:t>
      </w:r>
      <w:r w:rsidR="005007D6" w:rsidRPr="00796C8E">
        <w:rPr>
          <w:rFonts w:ascii="Trebuchet MS" w:hAnsi="Trebuchet MS" w:cs="Arial"/>
        </w:rPr>
        <w:t>i</w:t>
      </w:r>
      <w:r w:rsidRPr="00796C8E">
        <w:rPr>
          <w:rFonts w:ascii="Trebuchet MS" w:hAnsi="Trebuchet MS" w:cs="Arial"/>
        </w:rPr>
        <w:t>nspector</w:t>
      </w:r>
      <w:r w:rsidR="00CE268D" w:rsidRPr="00796C8E">
        <w:rPr>
          <w:rFonts w:ascii="Trebuchet MS" w:hAnsi="Trebuchet MS" w:cs="Arial"/>
        </w:rPr>
        <w:t>.  The Board</w:t>
      </w:r>
      <w:r w:rsidRPr="00796C8E">
        <w:rPr>
          <w:rFonts w:ascii="Trebuchet MS" w:hAnsi="Trebuchet MS" w:cs="Arial"/>
        </w:rPr>
        <w:t xml:space="preserve"> review</w:t>
      </w:r>
      <w:r w:rsidR="00CE268D" w:rsidRPr="00796C8E">
        <w:rPr>
          <w:rFonts w:ascii="Trebuchet MS" w:hAnsi="Trebuchet MS" w:cs="Arial"/>
        </w:rPr>
        <w:t xml:space="preserve">s </w:t>
      </w:r>
      <w:r w:rsidRPr="00796C8E">
        <w:rPr>
          <w:rFonts w:ascii="Trebuchet MS" w:hAnsi="Trebuchet MS" w:cs="Arial"/>
        </w:rPr>
        <w:t>adverse findings against the</w:t>
      </w:r>
      <w:r w:rsidR="00CE268D" w:rsidRPr="00796C8E">
        <w:rPr>
          <w:rFonts w:ascii="Trebuchet MS" w:hAnsi="Trebuchet MS" w:cs="Arial"/>
        </w:rPr>
        <w:t xml:space="preserve"> member</w:t>
      </w:r>
      <w:r w:rsidRPr="00796C8E">
        <w:rPr>
          <w:rFonts w:ascii="Trebuchet MS" w:hAnsi="Trebuchet MS" w:cs="Arial"/>
        </w:rPr>
        <w:t xml:space="preserve"> involving any decision, determination, order or recommendation regarding:</w:t>
      </w:r>
    </w:p>
    <w:p w14:paraId="41C92548" w14:textId="77777777" w:rsidR="00A84231" w:rsidRPr="00796C8E" w:rsidRDefault="00A84231" w:rsidP="00452DBF">
      <w:pPr>
        <w:pStyle w:val="ListParagraph"/>
        <w:numPr>
          <w:ilvl w:val="0"/>
          <w:numId w:val="150"/>
        </w:numPr>
        <w:spacing w:before="120" w:after="120"/>
        <w:ind w:left="1134" w:hanging="567"/>
        <w:contextualSpacing w:val="0"/>
        <w:rPr>
          <w:rFonts w:ascii="Trebuchet MS" w:hAnsi="Trebuchet MS"/>
        </w:rPr>
      </w:pPr>
      <w:r w:rsidRPr="00796C8E">
        <w:rPr>
          <w:rFonts w:ascii="Trebuchet MS" w:hAnsi="Trebuchet MS" w:cs="Arial"/>
        </w:rPr>
        <w:t xml:space="preserve">demotion or reduction in </w:t>
      </w:r>
      <w:r w:rsidR="0067149A" w:rsidRPr="00796C8E">
        <w:rPr>
          <w:rFonts w:ascii="Trebuchet MS" w:hAnsi="Trebuchet MS" w:cs="Arial"/>
        </w:rPr>
        <w:t>remuneration</w:t>
      </w:r>
    </w:p>
    <w:p w14:paraId="5CA80DF3" w14:textId="77777777" w:rsidR="00A84231" w:rsidRPr="00796C8E" w:rsidRDefault="00A84231" w:rsidP="00452DBF">
      <w:pPr>
        <w:pStyle w:val="ListParagraph"/>
        <w:numPr>
          <w:ilvl w:val="0"/>
          <w:numId w:val="150"/>
        </w:numPr>
        <w:spacing w:before="120" w:after="120"/>
        <w:ind w:left="1134" w:hanging="567"/>
        <w:contextualSpacing w:val="0"/>
        <w:rPr>
          <w:rFonts w:ascii="Trebuchet MS" w:hAnsi="Trebuchet MS"/>
        </w:rPr>
      </w:pPr>
      <w:r w:rsidRPr="00796C8E">
        <w:rPr>
          <w:rFonts w:ascii="Trebuchet MS" w:hAnsi="Trebuchet MS" w:cs="Arial"/>
        </w:rPr>
        <w:t>termination of employment</w:t>
      </w:r>
    </w:p>
    <w:p w14:paraId="362C1877" w14:textId="77777777" w:rsidR="00A84231" w:rsidRPr="00796C8E" w:rsidRDefault="00A84231" w:rsidP="00452DBF">
      <w:pPr>
        <w:pStyle w:val="ListParagraph"/>
        <w:numPr>
          <w:ilvl w:val="0"/>
          <w:numId w:val="150"/>
        </w:numPr>
        <w:spacing w:before="120" w:after="120"/>
        <w:ind w:left="1134" w:hanging="567"/>
        <w:contextualSpacing w:val="0"/>
        <w:rPr>
          <w:rFonts w:ascii="Trebuchet MS" w:hAnsi="Trebuchet MS"/>
        </w:rPr>
      </w:pPr>
      <w:r w:rsidRPr="00796C8E">
        <w:rPr>
          <w:rFonts w:ascii="Trebuchet MS" w:hAnsi="Trebuchet MS" w:cs="Arial"/>
        </w:rPr>
        <w:t>fines</w:t>
      </w:r>
      <w:r w:rsidR="0067149A" w:rsidRPr="00796C8E">
        <w:rPr>
          <w:rFonts w:ascii="Trebuchet MS" w:hAnsi="Trebuchet MS" w:cs="Arial"/>
        </w:rPr>
        <w:t xml:space="preserve"> or forfeiture of all or any remuneration</w:t>
      </w:r>
    </w:p>
    <w:p w14:paraId="54B36A5E" w14:textId="64478532" w:rsidR="00A84231" w:rsidRPr="00796C8E" w:rsidRDefault="00A84231" w:rsidP="00452DBF">
      <w:pPr>
        <w:pStyle w:val="ListParagraph"/>
        <w:numPr>
          <w:ilvl w:val="0"/>
          <w:numId w:val="150"/>
        </w:numPr>
        <w:spacing w:before="120" w:after="120"/>
        <w:ind w:left="1134" w:hanging="567"/>
        <w:contextualSpacing w:val="0"/>
        <w:rPr>
          <w:rFonts w:ascii="Trebuchet MS" w:hAnsi="Trebuchet MS"/>
        </w:rPr>
      </w:pPr>
      <w:r w:rsidRPr="00796C8E">
        <w:rPr>
          <w:rFonts w:ascii="Trebuchet MS" w:hAnsi="Trebuchet MS" w:cs="Arial"/>
        </w:rPr>
        <w:t xml:space="preserve">suspension of </w:t>
      </w:r>
      <w:r w:rsidR="0067149A" w:rsidRPr="00796C8E">
        <w:rPr>
          <w:rFonts w:ascii="Trebuchet MS" w:hAnsi="Trebuchet MS" w:cs="Arial"/>
        </w:rPr>
        <w:t>remuneration</w:t>
      </w:r>
      <w:r w:rsidRPr="00796C8E">
        <w:rPr>
          <w:rFonts w:ascii="Trebuchet MS" w:hAnsi="Trebuchet MS" w:cs="Arial"/>
        </w:rPr>
        <w:t xml:space="preserve"> </w:t>
      </w:r>
      <w:r w:rsidR="0067149A" w:rsidRPr="00796C8E">
        <w:rPr>
          <w:rFonts w:ascii="Trebuchet MS" w:hAnsi="Trebuchet MS" w:cs="Arial"/>
        </w:rPr>
        <w:t xml:space="preserve">and / </w:t>
      </w:r>
      <w:r w:rsidRPr="00796C8E">
        <w:rPr>
          <w:rFonts w:ascii="Trebuchet MS" w:hAnsi="Trebuchet MS" w:cs="Arial"/>
        </w:rPr>
        <w:t>or allowances</w:t>
      </w:r>
      <w:r w:rsidR="0067149A" w:rsidRPr="00796C8E">
        <w:rPr>
          <w:rFonts w:ascii="Trebuchet MS" w:hAnsi="Trebuchet MS" w:cs="Arial"/>
        </w:rPr>
        <w:t xml:space="preserve"> under s</w:t>
      </w:r>
      <w:r w:rsidR="005D55E6">
        <w:rPr>
          <w:rFonts w:ascii="Trebuchet MS" w:hAnsi="Trebuchet MS" w:cs="Arial"/>
        </w:rPr>
        <w:t xml:space="preserve">ection </w:t>
      </w:r>
      <w:r w:rsidR="0067149A" w:rsidRPr="00796C8E">
        <w:rPr>
          <w:rFonts w:ascii="Trebuchet MS" w:hAnsi="Trebuchet MS" w:cs="Arial"/>
        </w:rPr>
        <w:t>41A</w:t>
      </w:r>
      <w:r w:rsidR="00CE268D" w:rsidRPr="00796C8E">
        <w:rPr>
          <w:rFonts w:ascii="Trebuchet MS" w:hAnsi="Trebuchet MS" w:cs="Arial"/>
        </w:rPr>
        <w:t xml:space="preserve"> of the Act</w:t>
      </w:r>
    </w:p>
    <w:p w14:paraId="7E50F731" w14:textId="587592ED" w:rsidR="00F841E8" w:rsidRPr="00796C8E" w:rsidRDefault="00A84231" w:rsidP="00452DBF">
      <w:pPr>
        <w:pStyle w:val="ListParagraph"/>
        <w:numPr>
          <w:ilvl w:val="0"/>
          <w:numId w:val="150"/>
        </w:numPr>
        <w:spacing w:before="120" w:after="120"/>
        <w:ind w:left="1134" w:hanging="567"/>
        <w:contextualSpacing w:val="0"/>
        <w:rPr>
          <w:rFonts w:ascii="Trebuchet MS" w:hAnsi="Trebuchet MS"/>
        </w:rPr>
      </w:pPr>
      <w:r w:rsidRPr="00796C8E">
        <w:rPr>
          <w:rFonts w:ascii="Trebuchet MS" w:hAnsi="Trebuchet MS" w:cs="Arial"/>
        </w:rPr>
        <w:t>payment of costs for lost or damaged property</w:t>
      </w:r>
      <w:r w:rsidR="0067149A" w:rsidRPr="00796C8E">
        <w:rPr>
          <w:rFonts w:ascii="Trebuchet MS" w:hAnsi="Trebuchet MS" w:cs="Arial"/>
        </w:rPr>
        <w:t xml:space="preserve"> under s</w:t>
      </w:r>
      <w:r w:rsidR="005D55E6">
        <w:rPr>
          <w:rFonts w:ascii="Trebuchet MS" w:hAnsi="Trebuchet MS" w:cs="Arial"/>
        </w:rPr>
        <w:t xml:space="preserve">ection </w:t>
      </w:r>
      <w:r w:rsidR="0067149A" w:rsidRPr="00796C8E">
        <w:rPr>
          <w:rFonts w:ascii="Trebuchet MS" w:hAnsi="Trebuchet MS" w:cs="Arial"/>
        </w:rPr>
        <w:t>87</w:t>
      </w:r>
      <w:r w:rsidR="00CE268D" w:rsidRPr="00796C8E">
        <w:rPr>
          <w:rFonts w:ascii="Trebuchet MS" w:hAnsi="Trebuchet MS" w:cs="Arial"/>
        </w:rPr>
        <w:t xml:space="preserve"> of the Act</w:t>
      </w:r>
    </w:p>
    <w:p w14:paraId="6DB93D20" w14:textId="7B03357E" w:rsidR="00A84231" w:rsidRPr="00796C8E" w:rsidRDefault="00C70D91" w:rsidP="00347F69">
      <w:pPr>
        <w:spacing w:before="220" w:after="220"/>
        <w:rPr>
          <w:rFonts w:ascii="Trebuchet MS" w:hAnsi="Trebuchet MS"/>
        </w:rPr>
      </w:pPr>
      <w:r w:rsidRPr="00796C8E">
        <w:rPr>
          <w:rFonts w:ascii="Trebuchet MS" w:hAnsi="Trebuchet MS"/>
        </w:rPr>
        <w:t>Under s</w:t>
      </w:r>
      <w:r w:rsidR="005D55E6">
        <w:rPr>
          <w:rFonts w:ascii="Trebuchet MS" w:hAnsi="Trebuchet MS"/>
        </w:rPr>
        <w:t xml:space="preserve">ection </w:t>
      </w:r>
      <w:r w:rsidRPr="00796C8E">
        <w:rPr>
          <w:rFonts w:ascii="Trebuchet MS" w:hAnsi="Trebuchet MS"/>
        </w:rPr>
        <w:t xml:space="preserve">60 of the </w:t>
      </w:r>
      <w:r w:rsidR="00CE268D" w:rsidRPr="00796C8E">
        <w:rPr>
          <w:rFonts w:ascii="Trebuchet MS" w:hAnsi="Trebuchet MS"/>
        </w:rPr>
        <w:t>Act</w:t>
      </w:r>
      <w:r w:rsidRPr="00796C8E">
        <w:rPr>
          <w:rFonts w:ascii="Trebuchet MS" w:hAnsi="Trebuchet MS"/>
        </w:rPr>
        <w:t xml:space="preserve"> a</w:t>
      </w:r>
      <w:r w:rsidR="00A84231" w:rsidRPr="00796C8E">
        <w:rPr>
          <w:rFonts w:ascii="Trebuchet MS" w:hAnsi="Trebuchet MS"/>
        </w:rPr>
        <w:t>pplications for review must be made in writing and include the grounds for appeal.  Applications must be lodged within 30</w:t>
      </w:r>
      <w:r w:rsidR="007F0657" w:rsidRPr="00796C8E">
        <w:rPr>
          <w:rFonts w:ascii="Trebuchet MS" w:hAnsi="Trebuchet MS"/>
        </w:rPr>
        <w:t xml:space="preserve"> </w:t>
      </w:r>
      <w:r w:rsidR="00DD0D2A" w:rsidRPr="00796C8E">
        <w:rPr>
          <w:rFonts w:ascii="Trebuchet MS" w:hAnsi="Trebuchet MS"/>
        </w:rPr>
        <w:t xml:space="preserve">calendar </w:t>
      </w:r>
      <w:r w:rsidR="00A84231" w:rsidRPr="00796C8E">
        <w:rPr>
          <w:rFonts w:ascii="Trebuchet MS" w:hAnsi="Trebuchet MS"/>
        </w:rPr>
        <w:t xml:space="preserve">days after the </w:t>
      </w:r>
      <w:r w:rsidR="005007D6" w:rsidRPr="00796C8E">
        <w:rPr>
          <w:rFonts w:ascii="Trebuchet MS" w:hAnsi="Trebuchet MS"/>
        </w:rPr>
        <w:t xml:space="preserve">subject officer </w:t>
      </w:r>
      <w:r w:rsidR="00A84231" w:rsidRPr="00796C8E">
        <w:rPr>
          <w:rFonts w:ascii="Trebuchet MS" w:hAnsi="Trebuchet MS"/>
        </w:rPr>
        <w:t xml:space="preserve">has received </w:t>
      </w:r>
      <w:r w:rsidRPr="00796C8E">
        <w:rPr>
          <w:rFonts w:ascii="Trebuchet MS" w:hAnsi="Trebuchet MS"/>
        </w:rPr>
        <w:t xml:space="preserve">the </w:t>
      </w:r>
      <w:r w:rsidR="00A84231" w:rsidRPr="00796C8E">
        <w:rPr>
          <w:rFonts w:ascii="Trebuchet MS" w:hAnsi="Trebuchet MS"/>
          <w:i/>
        </w:rPr>
        <w:t xml:space="preserve">Final </w:t>
      </w:r>
      <w:r w:rsidRPr="00796C8E">
        <w:rPr>
          <w:rFonts w:ascii="Trebuchet MS" w:hAnsi="Trebuchet MS"/>
          <w:i/>
        </w:rPr>
        <w:t>Report</w:t>
      </w:r>
      <w:r w:rsidR="00A84231" w:rsidRPr="00796C8E">
        <w:rPr>
          <w:rFonts w:ascii="Trebuchet MS" w:hAnsi="Trebuchet MS"/>
        </w:rPr>
        <w:t xml:space="preserve"> notification of the matter about which they are seeking review.</w:t>
      </w:r>
    </w:p>
    <w:p w14:paraId="7D036001" w14:textId="5D413D64" w:rsidR="00FF4CFD" w:rsidRPr="00796C8E" w:rsidRDefault="00A84231" w:rsidP="00347F69">
      <w:pPr>
        <w:spacing w:before="220" w:after="220"/>
        <w:rPr>
          <w:rFonts w:ascii="Trebuchet MS" w:hAnsi="Trebuchet MS"/>
        </w:rPr>
      </w:pPr>
      <w:r w:rsidRPr="00796C8E">
        <w:rPr>
          <w:rFonts w:ascii="Trebuchet MS" w:hAnsi="Trebuchet MS"/>
        </w:rPr>
        <w:t xml:space="preserve">The </w:t>
      </w:r>
      <w:r w:rsidR="005007D6" w:rsidRPr="00796C8E">
        <w:rPr>
          <w:rFonts w:ascii="Trebuchet MS" w:hAnsi="Trebuchet MS"/>
        </w:rPr>
        <w:t xml:space="preserve">subject officer </w:t>
      </w:r>
      <w:r w:rsidRPr="00796C8E">
        <w:rPr>
          <w:rFonts w:ascii="Trebuchet MS" w:hAnsi="Trebuchet MS"/>
        </w:rPr>
        <w:t>must provide the Commissioner with a copy of the application within three</w:t>
      </w:r>
      <w:r w:rsidR="00DD0D2A" w:rsidRPr="00796C8E">
        <w:rPr>
          <w:rFonts w:ascii="Trebuchet MS" w:hAnsi="Trebuchet MS"/>
        </w:rPr>
        <w:t xml:space="preserve"> calendar</w:t>
      </w:r>
      <w:r w:rsidRPr="00796C8E">
        <w:rPr>
          <w:rFonts w:ascii="Trebuchet MS" w:hAnsi="Trebuchet MS"/>
        </w:rPr>
        <w:t xml:space="preserve"> days </w:t>
      </w:r>
      <w:r w:rsidR="00C70D91" w:rsidRPr="00796C8E">
        <w:rPr>
          <w:rFonts w:ascii="Trebuchet MS" w:hAnsi="Trebuchet MS"/>
        </w:rPr>
        <w:t>of</w:t>
      </w:r>
      <w:r w:rsidRPr="00796C8E">
        <w:rPr>
          <w:rFonts w:ascii="Trebuchet MS" w:hAnsi="Trebuchet MS"/>
        </w:rPr>
        <w:t xml:space="preserve"> lodging the application.  </w:t>
      </w:r>
      <w:r w:rsidR="005007D6" w:rsidRPr="00796C8E">
        <w:rPr>
          <w:rFonts w:ascii="Trebuchet MS" w:hAnsi="Trebuchet MS"/>
        </w:rPr>
        <w:t xml:space="preserve">The subject officer </w:t>
      </w:r>
      <w:r w:rsidRPr="00796C8E">
        <w:rPr>
          <w:rFonts w:ascii="Trebuchet MS" w:hAnsi="Trebuchet MS"/>
        </w:rPr>
        <w:t xml:space="preserve">may also withdraw </w:t>
      </w:r>
      <w:r w:rsidR="00C70D91" w:rsidRPr="00796C8E">
        <w:rPr>
          <w:rFonts w:ascii="Trebuchet MS" w:hAnsi="Trebuchet MS"/>
        </w:rPr>
        <w:t>the</w:t>
      </w:r>
      <w:r w:rsidRPr="00796C8E">
        <w:rPr>
          <w:rFonts w:ascii="Trebuchet MS" w:hAnsi="Trebuchet MS"/>
        </w:rPr>
        <w:t xml:space="preserve"> application if they reconsider.</w:t>
      </w:r>
    </w:p>
    <w:p w14:paraId="374ACB78" w14:textId="77777777" w:rsidR="00BA0D56" w:rsidRPr="00796C8E" w:rsidRDefault="00BA0D56" w:rsidP="0054254D">
      <w:pPr>
        <w:pStyle w:val="Heading4"/>
        <w:ind w:left="1134" w:hanging="1134"/>
      </w:pPr>
      <w:r w:rsidRPr="00796C8E">
        <w:t>Judicial Review</w:t>
      </w:r>
    </w:p>
    <w:p w14:paraId="1F05AA21" w14:textId="3BBCDE97" w:rsidR="00BB61EA" w:rsidRPr="00796C8E" w:rsidRDefault="00BA0D56" w:rsidP="00347F69">
      <w:pPr>
        <w:spacing w:before="220" w:after="220"/>
        <w:rPr>
          <w:rFonts w:ascii="Trebuchet MS" w:hAnsi="Trebuchet MS"/>
        </w:rPr>
      </w:pPr>
      <w:r w:rsidRPr="00796C8E">
        <w:rPr>
          <w:rFonts w:ascii="Trebuchet MS" w:hAnsi="Trebuchet MS"/>
        </w:rPr>
        <w:t xml:space="preserve">Review may be available pursuant to the </w:t>
      </w:r>
      <w:r w:rsidRPr="00796C8E">
        <w:rPr>
          <w:rFonts w:ascii="Trebuchet MS" w:hAnsi="Trebuchet MS"/>
          <w:i/>
        </w:rPr>
        <w:t>Judicial Review Act 2000</w:t>
      </w:r>
      <w:r w:rsidRPr="00796C8E">
        <w:rPr>
          <w:rFonts w:ascii="Trebuchet MS" w:hAnsi="Trebuchet MS"/>
        </w:rPr>
        <w:t xml:space="preserve"> provided certain criteria are met.  Applications must be made within 28 calendar days after the</w:t>
      </w:r>
      <w:r w:rsidR="00CE268D" w:rsidRPr="00796C8E">
        <w:rPr>
          <w:rFonts w:ascii="Trebuchet MS" w:hAnsi="Trebuchet MS"/>
        </w:rPr>
        <w:t xml:space="preserve"> ‘</w:t>
      </w:r>
      <w:hyperlink r:id="rId129" w:anchor="GS23@EN" w:history="1">
        <w:r w:rsidR="00CE268D" w:rsidRPr="00796C8E">
          <w:rPr>
            <w:rStyle w:val="Hyperlink"/>
            <w:rFonts w:ascii="Trebuchet MS" w:hAnsi="Trebuchet MS"/>
          </w:rPr>
          <w:t>relevant day</w:t>
        </w:r>
      </w:hyperlink>
      <w:r w:rsidR="00CE268D" w:rsidRPr="00796C8E">
        <w:rPr>
          <w:rFonts w:ascii="Trebuchet MS" w:hAnsi="Trebuchet MS"/>
        </w:rPr>
        <w:t>’ which is defined by the</w:t>
      </w:r>
      <w:r w:rsidR="007C2139" w:rsidRPr="00796C8E">
        <w:rPr>
          <w:rFonts w:ascii="Trebuchet MS" w:hAnsi="Trebuchet MS"/>
        </w:rPr>
        <w:t xml:space="preserve"> </w:t>
      </w:r>
      <w:r w:rsidR="00BB61EA" w:rsidRPr="00796C8E">
        <w:rPr>
          <w:rFonts w:ascii="Trebuchet MS" w:hAnsi="Trebuchet MS"/>
          <w:i/>
        </w:rPr>
        <w:t>Judicial Review Act 2000</w:t>
      </w:r>
      <w:r w:rsidR="00CE268D" w:rsidRPr="00796C8E">
        <w:rPr>
          <w:rFonts w:ascii="Trebuchet MS" w:hAnsi="Trebuchet MS"/>
        </w:rPr>
        <w:t>.</w:t>
      </w:r>
    </w:p>
    <w:p w14:paraId="55036FB6" w14:textId="4DB186D6" w:rsidR="00E60E18" w:rsidRPr="00796C8E" w:rsidRDefault="005007D6" w:rsidP="009875AD">
      <w:pPr>
        <w:spacing w:before="220" w:after="220"/>
        <w:rPr>
          <w:rFonts w:ascii="Trebuchet MS" w:hAnsi="Trebuchet MS"/>
        </w:rPr>
      </w:pPr>
      <w:r w:rsidRPr="00796C8E">
        <w:rPr>
          <w:rFonts w:ascii="Trebuchet MS" w:hAnsi="Trebuchet MS"/>
        </w:rPr>
        <w:t>Subject officers</w:t>
      </w:r>
      <w:r w:rsidR="00BA0D56" w:rsidRPr="00796C8E">
        <w:rPr>
          <w:rFonts w:ascii="Trebuchet MS" w:hAnsi="Trebuchet MS"/>
        </w:rPr>
        <w:t xml:space="preserve"> may seek legal </w:t>
      </w:r>
      <w:r w:rsidR="007321BF" w:rsidRPr="00796C8E">
        <w:rPr>
          <w:rFonts w:ascii="Trebuchet MS" w:hAnsi="Trebuchet MS"/>
        </w:rPr>
        <w:t xml:space="preserve">advice </w:t>
      </w:r>
      <w:r w:rsidR="003C4F95" w:rsidRPr="00796C8E">
        <w:rPr>
          <w:rStyle w:val="FootnoteReference"/>
          <w:rFonts w:ascii="Trebuchet MS" w:hAnsi="Trebuchet MS"/>
        </w:rPr>
        <w:t xml:space="preserve"> </w:t>
      </w:r>
      <w:r w:rsidR="00D45549" w:rsidRPr="00796C8E">
        <w:rPr>
          <w:rFonts w:ascii="Trebuchet MS" w:hAnsi="Trebuchet MS"/>
        </w:rPr>
        <w:t>(normally at a member’s own expense)</w:t>
      </w:r>
      <w:r w:rsidR="003C4F95" w:rsidRPr="00796C8E">
        <w:rPr>
          <w:rFonts w:ascii="Trebuchet MS" w:hAnsi="Trebuchet MS"/>
        </w:rPr>
        <w:t xml:space="preserve"> </w:t>
      </w:r>
      <w:r w:rsidR="00BA0D56" w:rsidRPr="00796C8E">
        <w:rPr>
          <w:rFonts w:ascii="Trebuchet MS" w:hAnsi="Trebuchet MS"/>
        </w:rPr>
        <w:t>or assistance from the Police Association of Tasmania (where applic</w:t>
      </w:r>
      <w:r w:rsidR="00347F69" w:rsidRPr="00796C8E">
        <w:rPr>
          <w:rFonts w:ascii="Trebuchet MS" w:hAnsi="Trebuchet MS"/>
        </w:rPr>
        <w:t>able).</w:t>
      </w:r>
    </w:p>
    <w:p w14:paraId="269C862F" w14:textId="659A1C1F" w:rsidR="00AB2478" w:rsidRPr="00796C8E" w:rsidRDefault="00AB2478" w:rsidP="0054254D">
      <w:pPr>
        <w:pStyle w:val="Heading4"/>
        <w:ind w:left="1134" w:hanging="1134"/>
      </w:pPr>
      <w:r w:rsidRPr="00796C8E">
        <w:t>Ombudsman Tasmania</w:t>
      </w:r>
    </w:p>
    <w:p w14:paraId="069041E4" w14:textId="2BB7BDBD" w:rsidR="00AB2478" w:rsidRPr="00796C8E" w:rsidRDefault="00AB2478" w:rsidP="003756F4">
      <w:pPr>
        <w:spacing w:before="220" w:after="220"/>
        <w:rPr>
          <w:rFonts w:ascii="Trebuchet MS" w:hAnsi="Trebuchet MS"/>
        </w:rPr>
      </w:pPr>
      <w:hyperlink w:anchor="_Ombudsman_Tasmania" w:history="1">
        <w:r w:rsidRPr="00796C8E">
          <w:rPr>
            <w:rStyle w:val="Hyperlink"/>
            <w:rFonts w:ascii="Trebuchet MS" w:hAnsi="Trebuchet MS"/>
          </w:rPr>
          <w:t>Ombudsman Tasmania</w:t>
        </w:r>
      </w:hyperlink>
      <w:r w:rsidRPr="00796C8E">
        <w:rPr>
          <w:rFonts w:ascii="Trebuchet MS" w:hAnsi="Trebuchet MS"/>
        </w:rPr>
        <w:t xml:space="preserve"> </w:t>
      </w:r>
      <w:r w:rsidR="001C171D" w:rsidRPr="00796C8E">
        <w:rPr>
          <w:rFonts w:ascii="Trebuchet MS" w:hAnsi="Trebuchet MS"/>
        </w:rPr>
        <w:t xml:space="preserve">cannot overturn a determination of Tasmania Police.  Ombudsman Tasmania </w:t>
      </w:r>
      <w:r w:rsidRPr="00796C8E">
        <w:rPr>
          <w:rFonts w:ascii="Trebuchet MS" w:hAnsi="Trebuchet MS"/>
        </w:rPr>
        <w:t>reviews issues concerning process, e.g. whether any action:</w:t>
      </w:r>
    </w:p>
    <w:p w14:paraId="673C820C" w14:textId="072C1881" w:rsidR="00AB2478" w:rsidRPr="004F303B" w:rsidRDefault="00AB2478" w:rsidP="00452DBF">
      <w:pPr>
        <w:pStyle w:val="ListParagraph"/>
        <w:numPr>
          <w:ilvl w:val="0"/>
          <w:numId w:val="150"/>
        </w:numPr>
        <w:spacing w:before="120" w:after="120"/>
        <w:ind w:left="1134" w:hanging="567"/>
        <w:contextualSpacing w:val="0"/>
        <w:rPr>
          <w:rFonts w:ascii="Trebuchet MS" w:hAnsi="Trebuchet MS" w:cs="Arial"/>
        </w:rPr>
      </w:pPr>
      <w:r w:rsidRPr="004F303B">
        <w:rPr>
          <w:rFonts w:ascii="Trebuchet MS" w:hAnsi="Trebuchet MS" w:cs="Arial"/>
        </w:rPr>
        <w:t>was taken in accordance with law and policy;</w:t>
      </w:r>
    </w:p>
    <w:p w14:paraId="1755FC5D" w14:textId="4EBC55D8" w:rsidR="00AB2478" w:rsidRPr="004F303B" w:rsidRDefault="00AB2478" w:rsidP="00452DBF">
      <w:pPr>
        <w:pStyle w:val="ListParagraph"/>
        <w:numPr>
          <w:ilvl w:val="0"/>
          <w:numId w:val="150"/>
        </w:numPr>
        <w:spacing w:before="120" w:after="120"/>
        <w:ind w:left="1134" w:hanging="567"/>
        <w:contextualSpacing w:val="0"/>
        <w:rPr>
          <w:rFonts w:ascii="Trebuchet MS" w:hAnsi="Trebuchet MS" w:cs="Arial"/>
        </w:rPr>
      </w:pPr>
      <w:r w:rsidRPr="004F303B">
        <w:rPr>
          <w:rFonts w:ascii="Trebuchet MS" w:hAnsi="Trebuchet MS" w:cs="Arial"/>
        </w:rPr>
        <w:t>was conducted in a fair and equitable manner; or</w:t>
      </w:r>
    </w:p>
    <w:p w14:paraId="3D75E19E" w14:textId="7B331DD0" w:rsidR="00AB2478" w:rsidRPr="004F303B" w:rsidRDefault="00AB2478" w:rsidP="00452DBF">
      <w:pPr>
        <w:pStyle w:val="ListParagraph"/>
        <w:numPr>
          <w:ilvl w:val="0"/>
          <w:numId w:val="150"/>
        </w:numPr>
        <w:spacing w:before="120" w:after="120"/>
        <w:ind w:left="1134" w:hanging="567"/>
        <w:contextualSpacing w:val="0"/>
        <w:rPr>
          <w:rFonts w:ascii="Trebuchet MS" w:hAnsi="Trebuchet MS" w:cs="Arial"/>
        </w:rPr>
      </w:pPr>
      <w:r w:rsidRPr="004F303B">
        <w:rPr>
          <w:rFonts w:ascii="Trebuchet MS" w:hAnsi="Trebuchet MS" w:cs="Arial"/>
        </w:rPr>
        <w:t xml:space="preserve">demonstrated that procedural fairness requirements </w:t>
      </w:r>
      <w:r w:rsidR="003756F4" w:rsidRPr="004F303B">
        <w:rPr>
          <w:rFonts w:ascii="Trebuchet MS" w:hAnsi="Trebuchet MS" w:cs="Arial"/>
        </w:rPr>
        <w:t>were met.</w:t>
      </w:r>
    </w:p>
    <w:p w14:paraId="53C39536" w14:textId="4CD07AFD" w:rsidR="00347F69" w:rsidRPr="00796C8E" w:rsidRDefault="00AB2478" w:rsidP="003756F4">
      <w:pPr>
        <w:spacing w:before="220" w:after="220"/>
        <w:rPr>
          <w:rFonts w:ascii="Trebuchet MS" w:hAnsi="Trebuchet MS"/>
        </w:rPr>
      </w:pPr>
      <w:r w:rsidRPr="00796C8E">
        <w:rPr>
          <w:rFonts w:ascii="Trebuchet MS" w:hAnsi="Trebuchet MS"/>
        </w:rPr>
        <w:t xml:space="preserve">Ombudsman Tasmania will not accept </w:t>
      </w:r>
      <w:r w:rsidRPr="00647D9C">
        <w:rPr>
          <w:rFonts w:ascii="Trebuchet MS" w:hAnsi="Trebuchet MS"/>
        </w:rPr>
        <w:t>complaint</w:t>
      </w:r>
      <w:r w:rsidRPr="00796C8E">
        <w:rPr>
          <w:rFonts w:ascii="Trebuchet MS" w:hAnsi="Trebuchet MS"/>
        </w:rPr>
        <w:t xml:space="preserve">s where a member has an avenue of review through a court or the Police Review Board and generally requires that members attempt to resolve a complaint with the entity complained about in the first instance. </w:t>
      </w:r>
    </w:p>
    <w:p w14:paraId="48BCFF5F" w14:textId="638BD4FB" w:rsidR="000B38A8" w:rsidRPr="00796C8E" w:rsidRDefault="00B36343" w:rsidP="00C45C9B">
      <w:pPr>
        <w:pStyle w:val="Title"/>
      </w:pPr>
      <w:bookmarkStart w:id="740" w:name="_Preliminary_Assessment"/>
      <w:bookmarkStart w:id="741" w:name="_Toc164672080"/>
      <w:bookmarkEnd w:id="740"/>
      <w:r w:rsidRPr="00796C8E">
        <w:t xml:space="preserve">USE OF </w:t>
      </w:r>
      <w:r w:rsidR="001A6DD8" w:rsidRPr="00796C8E">
        <w:t>INFORMATION</w:t>
      </w:r>
      <w:r w:rsidR="00130D6C" w:rsidRPr="00796C8E">
        <w:t>, DATA COLLECTION &amp; REPORTING</w:t>
      </w:r>
      <w:bookmarkEnd w:id="741"/>
    </w:p>
    <w:p w14:paraId="157203E6" w14:textId="3A777261" w:rsidR="00F96695" w:rsidRPr="00B55DA0" w:rsidRDefault="00F96695" w:rsidP="003850E1">
      <w:pPr>
        <w:pStyle w:val="Heading2"/>
      </w:pPr>
      <w:bookmarkStart w:id="742" w:name="_Toc164672081"/>
      <w:r w:rsidRPr="00B55DA0">
        <w:t>Right to Information - Members of the Public</w:t>
      </w:r>
      <w:bookmarkEnd w:id="742"/>
    </w:p>
    <w:p w14:paraId="520C38D0" w14:textId="77777777" w:rsidR="00F96695" w:rsidRPr="00796C8E" w:rsidRDefault="00F96695" w:rsidP="00F96695">
      <w:pPr>
        <w:spacing w:before="220" w:after="220"/>
        <w:rPr>
          <w:rFonts w:ascii="Trebuchet MS" w:hAnsi="Trebuchet MS"/>
        </w:rPr>
      </w:pPr>
      <w:r w:rsidRPr="00796C8E">
        <w:rPr>
          <w:rFonts w:ascii="Trebuchet MS" w:hAnsi="Trebuchet MS"/>
        </w:rPr>
        <w:t xml:space="preserve">Members of the public are entitled to make application for access to information under the provisions of the </w:t>
      </w:r>
      <w:r w:rsidRPr="00796C8E">
        <w:rPr>
          <w:rFonts w:ascii="Trebuchet MS" w:hAnsi="Trebuchet MS"/>
          <w:i/>
        </w:rPr>
        <w:t>Right to Information Act 2009</w:t>
      </w:r>
      <w:r w:rsidRPr="00796C8E">
        <w:rPr>
          <w:rFonts w:ascii="Trebuchet MS" w:hAnsi="Trebuchet MS"/>
        </w:rPr>
        <w:t>.</w:t>
      </w:r>
    </w:p>
    <w:p w14:paraId="6C90B393" w14:textId="03178ABE" w:rsidR="00B1556F" w:rsidRPr="00B55DA0" w:rsidRDefault="00624C60" w:rsidP="003850E1">
      <w:pPr>
        <w:pStyle w:val="Heading2"/>
      </w:pPr>
      <w:bookmarkStart w:id="743" w:name="_Toc164672082"/>
      <w:r w:rsidRPr="00B55DA0">
        <w:t xml:space="preserve">Confidentiality of </w:t>
      </w:r>
      <w:r w:rsidR="00302091" w:rsidRPr="00B55DA0">
        <w:t>IAPro™</w:t>
      </w:r>
      <w:r w:rsidR="00190293" w:rsidRPr="00B55DA0">
        <w:t xml:space="preserve"> / </w:t>
      </w:r>
      <w:r w:rsidR="00302091" w:rsidRPr="00B55DA0">
        <w:t>BlueTeam™</w:t>
      </w:r>
      <w:r w:rsidR="00D301EA" w:rsidRPr="00B55DA0">
        <w:t xml:space="preserve"> </w:t>
      </w:r>
      <w:r w:rsidR="005B6D2A" w:rsidRPr="00B55DA0">
        <w:t>R</w:t>
      </w:r>
      <w:r w:rsidR="00D301EA" w:rsidRPr="00B55DA0">
        <w:t>ecords</w:t>
      </w:r>
      <w:bookmarkEnd w:id="743"/>
    </w:p>
    <w:p w14:paraId="3E38B1FC" w14:textId="39279C0B" w:rsidR="0023503A" w:rsidRPr="00796C8E" w:rsidRDefault="0023503A" w:rsidP="0023503A">
      <w:pPr>
        <w:spacing w:before="220" w:after="220"/>
        <w:rPr>
          <w:rFonts w:ascii="Trebuchet MS" w:hAnsi="Trebuchet MS"/>
        </w:rPr>
      </w:pPr>
      <w:r w:rsidRPr="00796C8E">
        <w:rPr>
          <w:rFonts w:ascii="Trebuchet MS" w:hAnsi="Trebuchet MS"/>
        </w:rPr>
        <w:t xml:space="preserve">All members involved in the management and resolution of </w:t>
      </w:r>
      <w:hyperlink w:anchor="Abacusdefinition" w:history="1">
        <w:r w:rsidRPr="00350435">
          <w:rPr>
            <w:rStyle w:val="Hyperlink"/>
            <w:rFonts w:ascii="Trebuchet MS" w:hAnsi="Trebuchet MS"/>
          </w:rPr>
          <w:t>Abacus</w:t>
        </w:r>
      </w:hyperlink>
      <w:r w:rsidRPr="00796C8E">
        <w:rPr>
          <w:rFonts w:ascii="Trebuchet MS" w:hAnsi="Trebuchet MS"/>
        </w:rPr>
        <w:t xml:space="preserve"> matters must maintain appropriate confidentiality.  The </w:t>
      </w:r>
      <w:hyperlink w:anchor="_Confidentiality_2" w:history="1">
        <w:r w:rsidRPr="00D70389">
          <w:rPr>
            <w:rStyle w:val="Hyperlink"/>
            <w:rFonts w:ascii="Trebuchet MS" w:hAnsi="Trebuchet MS"/>
          </w:rPr>
          <w:t>Need to Know Principle</w:t>
        </w:r>
      </w:hyperlink>
      <w:r w:rsidRPr="00796C8E">
        <w:rPr>
          <w:rFonts w:ascii="Trebuchet MS" w:hAnsi="Trebuchet MS"/>
        </w:rPr>
        <w:t xml:space="preserve"> applies to these </w:t>
      </w:r>
      <w:r w:rsidR="009875AD" w:rsidRPr="00796C8E">
        <w:rPr>
          <w:rFonts w:ascii="Trebuchet MS" w:hAnsi="Trebuchet MS"/>
        </w:rPr>
        <w:t>procedures</w:t>
      </w:r>
      <w:r w:rsidRPr="00796C8E">
        <w:rPr>
          <w:rFonts w:ascii="Trebuchet MS" w:hAnsi="Trebuchet MS"/>
        </w:rPr>
        <w:t xml:space="preserve">; that is, information should only be available to those </w:t>
      </w:r>
      <w:r w:rsidR="009875AD" w:rsidRPr="00796C8E">
        <w:rPr>
          <w:rFonts w:ascii="Trebuchet MS" w:hAnsi="Trebuchet MS"/>
        </w:rPr>
        <w:t xml:space="preserve">members or </w:t>
      </w:r>
      <w:r w:rsidR="00896DF1" w:rsidRPr="00796C8E">
        <w:rPr>
          <w:rFonts w:ascii="Trebuchet MS" w:hAnsi="Trebuchet MS"/>
        </w:rPr>
        <w:t>state service employees (</w:t>
      </w:r>
      <w:r w:rsidR="009875AD" w:rsidRPr="00796C8E">
        <w:rPr>
          <w:rFonts w:ascii="Trebuchet MS" w:hAnsi="Trebuchet MS"/>
        </w:rPr>
        <w:t>SSEs</w:t>
      </w:r>
      <w:r w:rsidR="00896DF1" w:rsidRPr="00796C8E">
        <w:rPr>
          <w:rFonts w:ascii="Trebuchet MS" w:hAnsi="Trebuchet MS"/>
        </w:rPr>
        <w:t>)</w:t>
      </w:r>
      <w:r w:rsidR="009875AD" w:rsidRPr="00796C8E">
        <w:rPr>
          <w:rFonts w:ascii="Trebuchet MS" w:hAnsi="Trebuchet MS"/>
        </w:rPr>
        <w:t xml:space="preserve"> </w:t>
      </w:r>
      <w:r w:rsidRPr="00796C8E">
        <w:rPr>
          <w:rFonts w:ascii="Trebuchet MS" w:hAnsi="Trebuchet MS"/>
        </w:rPr>
        <w:t>who need to access that information to do their work.  The disclosure of information must be no wider than is required for the efficient conduct of business.  It is the responsibility of all members</w:t>
      </w:r>
      <w:r w:rsidR="009875AD" w:rsidRPr="00796C8E">
        <w:rPr>
          <w:rFonts w:ascii="Trebuchet MS" w:hAnsi="Trebuchet MS"/>
        </w:rPr>
        <w:t xml:space="preserve"> and SSEs</w:t>
      </w:r>
      <w:r w:rsidRPr="00796C8E">
        <w:rPr>
          <w:rFonts w:ascii="Trebuchet MS" w:hAnsi="Trebuchet MS"/>
        </w:rPr>
        <w:t xml:space="preserve"> to adhere to this principle.  As with other Tasmania Police systems, use of </w:t>
      </w:r>
      <w:r w:rsidRPr="00647D9C">
        <w:rPr>
          <w:rFonts w:ascii="Trebuchet MS" w:hAnsi="Trebuchet MS"/>
        </w:rPr>
        <w:t>IAPro™</w:t>
      </w:r>
      <w:r w:rsidR="00BD3B7B">
        <w:rPr>
          <w:rFonts w:ascii="Trebuchet MS" w:hAnsi="Trebuchet MS"/>
        </w:rPr>
        <w:t>/</w:t>
      </w:r>
      <w:r w:rsidR="00BD3B7B" w:rsidRPr="00647D9C">
        <w:rPr>
          <w:rFonts w:ascii="Trebuchet MS" w:hAnsi="Trebuchet MS"/>
        </w:rPr>
        <w:t>BlueTeam™</w:t>
      </w:r>
      <w:r w:rsidRPr="00796C8E">
        <w:rPr>
          <w:rFonts w:ascii="Trebuchet MS" w:hAnsi="Trebuchet MS"/>
        </w:rPr>
        <w:t xml:space="preserve"> is auditable.  A usage log is attached to every IAPro™ record and every access is recorded.</w:t>
      </w:r>
    </w:p>
    <w:p w14:paraId="165AF6A7" w14:textId="5D3EF041" w:rsidR="000C5FBD" w:rsidRPr="00B55DA0" w:rsidRDefault="00C24EE2" w:rsidP="003850E1">
      <w:pPr>
        <w:pStyle w:val="Heading2"/>
      </w:pPr>
      <w:bookmarkStart w:id="744" w:name="_Toc164672083"/>
      <w:r w:rsidRPr="00B55DA0">
        <w:t>HP Records Manager</w:t>
      </w:r>
      <w:bookmarkEnd w:id="744"/>
      <w:r w:rsidRPr="00B55DA0">
        <w:t xml:space="preserve"> </w:t>
      </w:r>
    </w:p>
    <w:p w14:paraId="0BE589F4" w14:textId="4C900447" w:rsidR="004A796C" w:rsidRPr="00796C8E" w:rsidRDefault="00AD544A" w:rsidP="004A796C">
      <w:pPr>
        <w:spacing w:before="220" w:after="220"/>
        <w:rPr>
          <w:rFonts w:ascii="Trebuchet MS" w:hAnsi="Trebuchet MS"/>
        </w:rPr>
      </w:pPr>
      <w:r w:rsidRPr="00AD544A">
        <w:rPr>
          <w:rFonts w:ascii="Trebuchet MS" w:hAnsi="Trebuchet MS"/>
        </w:rPr>
        <w:t>HP Records Manager</w:t>
      </w:r>
      <w:r w:rsidR="002347E2" w:rsidRPr="00796C8E">
        <w:rPr>
          <w:rFonts w:ascii="Trebuchet MS" w:hAnsi="Trebuchet MS"/>
        </w:rPr>
        <w:t xml:space="preserve"> is not to be used for Abacus matters.</w:t>
      </w:r>
      <w:r w:rsidR="00C9479D" w:rsidRPr="00796C8E">
        <w:rPr>
          <w:rFonts w:ascii="Trebuchet MS" w:hAnsi="Trebuchet MS"/>
        </w:rPr>
        <w:t xml:space="preserve">  The only exceptions are</w:t>
      </w:r>
      <w:r w:rsidR="009875AD" w:rsidRPr="00796C8E">
        <w:rPr>
          <w:rFonts w:ascii="Trebuchet MS" w:hAnsi="Trebuchet MS"/>
        </w:rPr>
        <w:t>:</w:t>
      </w:r>
    </w:p>
    <w:p w14:paraId="5D913484" w14:textId="77777777" w:rsidR="00AD544A" w:rsidRDefault="00C9479D" w:rsidP="00150C09">
      <w:pPr>
        <w:pStyle w:val="ListParagraph"/>
        <w:numPr>
          <w:ilvl w:val="0"/>
          <w:numId w:val="151"/>
        </w:numPr>
        <w:spacing w:before="120" w:after="120"/>
        <w:contextualSpacing w:val="0"/>
        <w:rPr>
          <w:rFonts w:ascii="Trebuchet MS" w:hAnsi="Trebuchet MS"/>
        </w:rPr>
      </w:pPr>
      <w:r w:rsidRPr="00AD544A">
        <w:rPr>
          <w:rFonts w:ascii="Trebuchet MS" w:hAnsi="Trebuchet MS"/>
        </w:rPr>
        <w:t>the initial recording of complaints received at Records Information Services</w:t>
      </w:r>
    </w:p>
    <w:p w14:paraId="7DFFA22C" w14:textId="269896A7" w:rsidR="00F31CFE" w:rsidRPr="00AD544A" w:rsidRDefault="00C9479D" w:rsidP="00150C09">
      <w:pPr>
        <w:pStyle w:val="ListParagraph"/>
        <w:numPr>
          <w:ilvl w:val="0"/>
          <w:numId w:val="151"/>
        </w:numPr>
        <w:spacing w:before="120" w:after="120"/>
        <w:contextualSpacing w:val="0"/>
        <w:rPr>
          <w:rFonts w:ascii="Trebuchet MS" w:hAnsi="Trebuchet MS"/>
        </w:rPr>
      </w:pPr>
      <w:r w:rsidRPr="00AD544A">
        <w:rPr>
          <w:rFonts w:ascii="Trebuchet MS" w:hAnsi="Trebuchet MS"/>
          <w:i/>
        </w:rPr>
        <w:t>Determination Notices</w:t>
      </w:r>
      <w:r w:rsidRPr="00AD544A">
        <w:rPr>
          <w:rFonts w:ascii="Trebuchet MS" w:hAnsi="Trebuchet MS"/>
        </w:rPr>
        <w:t xml:space="preserve"> are </w:t>
      </w:r>
      <w:r w:rsidR="00D70389" w:rsidRPr="00AD544A">
        <w:rPr>
          <w:rFonts w:ascii="Trebuchet MS" w:hAnsi="Trebuchet MS"/>
        </w:rPr>
        <w:t xml:space="preserve">to be </w:t>
      </w:r>
      <w:r w:rsidRPr="00AD544A">
        <w:rPr>
          <w:rFonts w:ascii="Trebuchet MS" w:hAnsi="Trebuchet MS"/>
        </w:rPr>
        <w:t xml:space="preserve">uploaded to </w:t>
      </w:r>
      <w:r w:rsidR="00D70389" w:rsidRPr="00AD544A">
        <w:rPr>
          <w:rFonts w:ascii="Trebuchet MS" w:hAnsi="Trebuchet MS"/>
        </w:rPr>
        <w:t xml:space="preserve">the subject officer’s HR folder on </w:t>
      </w:r>
      <w:r w:rsidR="00AD544A" w:rsidRPr="00AD544A">
        <w:rPr>
          <w:rFonts w:ascii="Trebuchet MS" w:hAnsi="Trebuchet MS"/>
        </w:rPr>
        <w:t>HP Records Manager</w:t>
      </w:r>
      <w:r w:rsidR="00D70389" w:rsidRPr="00AD544A">
        <w:rPr>
          <w:rFonts w:ascii="Trebuchet MS" w:hAnsi="Trebuchet MS"/>
        </w:rPr>
        <w:t xml:space="preserve"> by the authoriser.  If the authoriser does not have access rights then the </w:t>
      </w:r>
      <w:r w:rsidR="00D70389" w:rsidRPr="00AD544A">
        <w:rPr>
          <w:rFonts w:ascii="Trebuchet MS" w:hAnsi="Trebuchet MS"/>
          <w:i/>
        </w:rPr>
        <w:t>Determination Notice</w:t>
      </w:r>
      <w:r w:rsidR="00D70389" w:rsidRPr="00AD544A">
        <w:rPr>
          <w:rFonts w:ascii="Trebuchet MS" w:hAnsi="Trebuchet MS"/>
        </w:rPr>
        <w:t xml:space="preserve"> is to be loaded to</w:t>
      </w:r>
      <w:r w:rsidRPr="00AD544A">
        <w:rPr>
          <w:rFonts w:ascii="Trebuchet MS" w:hAnsi="Trebuchet MS"/>
        </w:rPr>
        <w:t xml:space="preserve"> folder AD1569 which is a ‘holding bin’ and is not available for general access</w:t>
      </w:r>
      <w:r w:rsidR="005222E0" w:rsidRPr="00AD544A">
        <w:rPr>
          <w:rFonts w:ascii="Trebuchet MS" w:hAnsi="Trebuchet MS"/>
        </w:rPr>
        <w:t>.  They are then transfe</w:t>
      </w:r>
      <w:r w:rsidR="003D2672" w:rsidRPr="00AD544A">
        <w:rPr>
          <w:rFonts w:ascii="Trebuchet MS" w:hAnsi="Trebuchet MS"/>
        </w:rPr>
        <w:t>rred to the subject officer’s human resour</w:t>
      </w:r>
      <w:r w:rsidR="00E60E18" w:rsidRPr="00AD544A">
        <w:rPr>
          <w:rFonts w:ascii="Trebuchet MS" w:hAnsi="Trebuchet MS"/>
        </w:rPr>
        <w:t>c</w:t>
      </w:r>
      <w:r w:rsidR="003D2672" w:rsidRPr="00AD544A">
        <w:rPr>
          <w:rFonts w:ascii="Trebuchet MS" w:hAnsi="Trebuchet MS"/>
        </w:rPr>
        <w:t>es</w:t>
      </w:r>
      <w:r w:rsidR="005222E0" w:rsidRPr="00AD544A">
        <w:rPr>
          <w:rFonts w:ascii="Trebuchet MS" w:hAnsi="Trebuchet MS"/>
        </w:rPr>
        <w:t xml:space="preserve"> folder</w:t>
      </w:r>
      <w:r w:rsidR="00D70389" w:rsidRPr="00AD544A">
        <w:rPr>
          <w:rFonts w:ascii="Trebuchet MS" w:hAnsi="Trebuchet MS"/>
        </w:rPr>
        <w:t xml:space="preserve"> by Records Information Services</w:t>
      </w:r>
      <w:r w:rsidR="005222E0" w:rsidRPr="00AD544A">
        <w:rPr>
          <w:rFonts w:ascii="Trebuchet MS" w:hAnsi="Trebuchet MS"/>
        </w:rPr>
        <w:t>.</w:t>
      </w:r>
      <w:r w:rsidR="00D70389" w:rsidRPr="00AD544A">
        <w:rPr>
          <w:rFonts w:ascii="Trebuchet MS" w:hAnsi="Trebuchet MS"/>
        </w:rPr>
        <w:t xml:space="preserve">  </w:t>
      </w:r>
    </w:p>
    <w:p w14:paraId="7B0CB77D" w14:textId="3592AA39" w:rsidR="00B26155" w:rsidRPr="00B55DA0" w:rsidRDefault="00B36343" w:rsidP="003850E1">
      <w:pPr>
        <w:pStyle w:val="Heading2"/>
      </w:pPr>
      <w:bookmarkStart w:id="745" w:name="_Toc164672084"/>
      <w:r w:rsidRPr="00B55DA0">
        <w:t>Impact</w:t>
      </w:r>
      <w:r w:rsidR="00B26155" w:rsidRPr="00B55DA0">
        <w:t xml:space="preserve"> </w:t>
      </w:r>
      <w:r w:rsidRPr="00B55DA0">
        <w:t xml:space="preserve">on Courses, </w:t>
      </w:r>
      <w:r w:rsidR="00B26155" w:rsidRPr="00B55DA0">
        <w:t>Transfer</w:t>
      </w:r>
      <w:r w:rsidRPr="00B55DA0">
        <w:t xml:space="preserve">, </w:t>
      </w:r>
      <w:r w:rsidR="00B26155" w:rsidRPr="00B55DA0">
        <w:t>Promotion</w:t>
      </w:r>
      <w:r w:rsidRPr="00B55DA0">
        <w:t xml:space="preserve"> and Medals</w:t>
      </w:r>
      <w:bookmarkEnd w:id="745"/>
    </w:p>
    <w:p w14:paraId="249F8C17" w14:textId="5C057B09" w:rsidR="00296EA8" w:rsidRPr="00796C8E" w:rsidRDefault="00296EA8" w:rsidP="00296EA8">
      <w:pPr>
        <w:spacing w:before="220" w:after="220"/>
        <w:rPr>
          <w:rFonts w:ascii="Trebuchet MS" w:hAnsi="Trebuchet MS"/>
        </w:rPr>
      </w:pPr>
      <w:r w:rsidRPr="00796C8E">
        <w:rPr>
          <w:rFonts w:ascii="Trebuchet MS" w:hAnsi="Trebuchet MS"/>
        </w:rPr>
        <w:t xml:space="preserve">Abacus matters that result in a </w:t>
      </w:r>
      <w:r w:rsidRPr="00D70389">
        <w:rPr>
          <w:rFonts w:ascii="Trebuchet MS" w:hAnsi="Trebuchet MS"/>
          <w:i/>
        </w:rPr>
        <w:t>Determination Notice</w:t>
      </w:r>
      <w:r w:rsidRPr="00796C8E">
        <w:rPr>
          <w:rFonts w:ascii="Trebuchet MS" w:hAnsi="Trebuchet MS"/>
        </w:rPr>
        <w:t xml:space="preserve"> are considered when a member applies for a course, transfer or promotion.  </w:t>
      </w:r>
      <w:r w:rsidR="00A0732C" w:rsidRPr="00796C8E">
        <w:rPr>
          <w:rFonts w:ascii="Trebuchet MS" w:hAnsi="Trebuchet MS"/>
        </w:rPr>
        <w:t xml:space="preserve">They are also considered in relation to </w:t>
      </w:r>
      <w:r w:rsidR="00384D22" w:rsidRPr="00796C8E">
        <w:rPr>
          <w:rFonts w:ascii="Trebuchet MS" w:hAnsi="Trebuchet MS"/>
        </w:rPr>
        <w:t xml:space="preserve">the eligibility of the member to wear or be awarded </w:t>
      </w:r>
      <w:r w:rsidR="00A0732C" w:rsidRPr="00796C8E">
        <w:rPr>
          <w:rFonts w:ascii="Trebuchet MS" w:hAnsi="Trebuchet MS"/>
        </w:rPr>
        <w:t>medals.  F</w:t>
      </w:r>
      <w:r w:rsidRPr="00796C8E">
        <w:rPr>
          <w:rFonts w:ascii="Trebuchet MS" w:hAnsi="Trebuchet MS"/>
        </w:rPr>
        <w:t xml:space="preserve">urther </w:t>
      </w:r>
      <w:r w:rsidR="00A0732C" w:rsidRPr="00796C8E">
        <w:rPr>
          <w:rFonts w:ascii="Trebuchet MS" w:hAnsi="Trebuchet MS"/>
        </w:rPr>
        <w:t xml:space="preserve">explanation is provided </w:t>
      </w:r>
      <w:r w:rsidR="009862C5" w:rsidRPr="00796C8E">
        <w:rPr>
          <w:rFonts w:ascii="Trebuchet MS" w:hAnsi="Trebuchet MS"/>
        </w:rPr>
        <w:t xml:space="preserve">at </w:t>
      </w:r>
      <w:hyperlink w:anchor="_Broader_Consequences_of_1" w:history="1">
        <w:r w:rsidR="009862C5" w:rsidRPr="00796C8E">
          <w:rPr>
            <w:rStyle w:val="Hyperlink"/>
            <w:rFonts w:ascii="Trebuchet MS" w:hAnsi="Trebuchet MS"/>
          </w:rPr>
          <w:t>Broader Consequences of Determination Notice</w:t>
        </w:r>
      </w:hyperlink>
      <w:r w:rsidR="009862C5" w:rsidRPr="00796C8E">
        <w:rPr>
          <w:rFonts w:ascii="Trebuchet MS" w:hAnsi="Trebuchet MS"/>
        </w:rPr>
        <w:t xml:space="preserve">. </w:t>
      </w:r>
    </w:p>
    <w:p w14:paraId="31E822E8" w14:textId="47F62DE8" w:rsidR="00B26155" w:rsidRPr="00796C8E" w:rsidRDefault="00BB0E87" w:rsidP="00296EA8">
      <w:pPr>
        <w:spacing w:before="220" w:after="220"/>
        <w:rPr>
          <w:rFonts w:ascii="Trebuchet MS" w:hAnsi="Trebuchet MS"/>
        </w:rPr>
      </w:pPr>
      <w:r w:rsidRPr="00796C8E">
        <w:rPr>
          <w:rFonts w:ascii="Trebuchet MS" w:hAnsi="Trebuchet MS"/>
        </w:rPr>
        <w:t xml:space="preserve">A </w:t>
      </w:r>
      <w:r w:rsidR="00896DF1" w:rsidRPr="00796C8E">
        <w:rPr>
          <w:rFonts w:ascii="Trebuchet MS" w:hAnsi="Trebuchet MS"/>
        </w:rPr>
        <w:t>Continuing Professional Development (</w:t>
      </w:r>
      <w:r w:rsidRPr="00796C8E">
        <w:rPr>
          <w:rFonts w:ascii="Trebuchet MS" w:hAnsi="Trebuchet MS"/>
        </w:rPr>
        <w:t>CPD</w:t>
      </w:r>
      <w:r w:rsidR="00896DF1" w:rsidRPr="00796C8E">
        <w:rPr>
          <w:rFonts w:ascii="Trebuchet MS" w:hAnsi="Trebuchet MS"/>
        </w:rPr>
        <w:t>)</w:t>
      </w:r>
      <w:r w:rsidRPr="00796C8E">
        <w:rPr>
          <w:rFonts w:ascii="Trebuchet MS" w:hAnsi="Trebuchet MS"/>
        </w:rPr>
        <w:t xml:space="preserve"> alone has no impact on course, transfer or promotion applications.  It also has n</w:t>
      </w:r>
      <w:r w:rsidR="00384D22" w:rsidRPr="00796C8E">
        <w:rPr>
          <w:rFonts w:ascii="Trebuchet MS" w:hAnsi="Trebuchet MS"/>
        </w:rPr>
        <w:t>o</w:t>
      </w:r>
      <w:r w:rsidRPr="00796C8E">
        <w:rPr>
          <w:rFonts w:ascii="Trebuchet MS" w:hAnsi="Trebuchet MS"/>
        </w:rPr>
        <w:t xml:space="preserve"> impact on </w:t>
      </w:r>
      <w:r w:rsidR="00384D22" w:rsidRPr="00796C8E">
        <w:rPr>
          <w:rFonts w:ascii="Trebuchet MS" w:hAnsi="Trebuchet MS"/>
        </w:rPr>
        <w:t>the eligibility of the member to wear or be awarded medals</w:t>
      </w:r>
      <w:r w:rsidRPr="00796C8E">
        <w:rPr>
          <w:rFonts w:ascii="Trebuchet MS" w:hAnsi="Trebuchet MS"/>
        </w:rPr>
        <w:t xml:space="preserve">.  </w:t>
      </w:r>
      <w:r w:rsidR="00384D22" w:rsidRPr="00796C8E">
        <w:rPr>
          <w:rFonts w:ascii="Trebuchet MS" w:hAnsi="Trebuchet MS"/>
        </w:rPr>
        <w:t xml:space="preserve">Further explanation is at </w:t>
      </w:r>
      <w:hyperlink w:anchor="_CPD_Has_No" w:history="1">
        <w:r w:rsidR="001B1D9D" w:rsidRPr="00796C8E">
          <w:rPr>
            <w:rStyle w:val="Hyperlink"/>
            <w:rFonts w:ascii="Trebuchet MS" w:hAnsi="Trebuchet MS"/>
          </w:rPr>
          <w:t>CPD Has No Broader Consequences</w:t>
        </w:r>
      </w:hyperlink>
      <w:r w:rsidRPr="00796C8E">
        <w:rPr>
          <w:rFonts w:ascii="Trebuchet MS" w:hAnsi="Trebuchet MS"/>
        </w:rPr>
        <w:t>.</w:t>
      </w:r>
    </w:p>
    <w:p w14:paraId="318FF8B9" w14:textId="77777777" w:rsidR="002F3A2A" w:rsidRPr="00B55DA0" w:rsidRDefault="002F3A2A" w:rsidP="003850E1">
      <w:pPr>
        <w:pStyle w:val="Heading2"/>
      </w:pPr>
      <w:bookmarkStart w:id="746" w:name="_Toc164672085"/>
      <w:r w:rsidRPr="00B55DA0">
        <w:t>Information Provided to Potential Employers</w:t>
      </w:r>
      <w:bookmarkEnd w:id="746"/>
    </w:p>
    <w:p w14:paraId="7B458DE5" w14:textId="7EBDB2AF" w:rsidR="002F3A2A" w:rsidRPr="00796C8E" w:rsidRDefault="002F3A2A" w:rsidP="00646987">
      <w:pPr>
        <w:spacing w:before="220" w:after="220"/>
        <w:rPr>
          <w:rFonts w:ascii="Trebuchet MS" w:hAnsi="Trebuchet MS"/>
        </w:rPr>
      </w:pPr>
      <w:r w:rsidRPr="00796C8E">
        <w:rPr>
          <w:rFonts w:ascii="Trebuchet MS" w:hAnsi="Trebuchet MS"/>
        </w:rPr>
        <w:t xml:space="preserve">Tasmania Police receives applications for information relating to individual members who have applied for employment with other organisations, most commonly other Australian police organisations.  The information is provided in accordance with the relevant jurisdiction’s legislation and may include </w:t>
      </w:r>
      <w:r w:rsidR="00CF124E" w:rsidRPr="00796C8E">
        <w:rPr>
          <w:rFonts w:ascii="Trebuchet MS" w:hAnsi="Trebuchet MS"/>
        </w:rPr>
        <w:t xml:space="preserve">a member’s </w:t>
      </w:r>
      <w:r w:rsidR="00CF124E" w:rsidRPr="00900867">
        <w:rPr>
          <w:rFonts w:ascii="Trebuchet MS" w:hAnsi="Trebuchet MS"/>
        </w:rPr>
        <w:t>conduct history</w:t>
      </w:r>
      <w:r w:rsidRPr="00796C8E">
        <w:rPr>
          <w:rFonts w:ascii="Trebuchet MS" w:hAnsi="Trebuchet MS"/>
        </w:rPr>
        <w:t>.</w:t>
      </w:r>
    </w:p>
    <w:p w14:paraId="3F65A0E0" w14:textId="77777777" w:rsidR="00750340" w:rsidRPr="00B55DA0" w:rsidRDefault="00750340" w:rsidP="003850E1">
      <w:pPr>
        <w:pStyle w:val="Heading2"/>
      </w:pPr>
      <w:bookmarkStart w:id="747" w:name="_APPENDIX_A"/>
      <w:bookmarkStart w:id="748" w:name="_Using_Data_for"/>
      <w:bookmarkStart w:id="749" w:name="_Toc164672086"/>
      <w:bookmarkEnd w:id="747"/>
      <w:bookmarkEnd w:id="748"/>
      <w:r w:rsidRPr="00B55DA0">
        <w:t>Using Data for Accountability and Continuous Improvement</w:t>
      </w:r>
      <w:bookmarkEnd w:id="749"/>
    </w:p>
    <w:p w14:paraId="38D9781C" w14:textId="77777777" w:rsidR="001C7043" w:rsidRPr="00796C8E" w:rsidRDefault="001C7043" w:rsidP="00347F69">
      <w:pPr>
        <w:pStyle w:val="media-dp2"/>
        <w:spacing w:before="160" w:beforeAutospacing="0" w:after="120" w:afterAutospacing="0"/>
        <w:ind w:left="567" w:right="543"/>
        <w:jc w:val="both"/>
        <w:rPr>
          <w:rFonts w:ascii="Trebuchet MS" w:eastAsiaTheme="minorHAnsi" w:hAnsi="Trebuchet MS" w:cstheme="minorBidi"/>
          <w:i/>
          <w:sz w:val="18"/>
          <w:szCs w:val="18"/>
          <w:lang w:eastAsia="en-US"/>
        </w:rPr>
      </w:pPr>
      <w:r w:rsidRPr="00796C8E">
        <w:rPr>
          <w:rFonts w:ascii="Trebuchet MS" w:eastAsiaTheme="minorHAnsi" w:hAnsi="Trebuchet MS" w:cstheme="minorBidi"/>
          <w:i/>
          <w:sz w:val="18"/>
          <w:szCs w:val="18"/>
          <w:lang w:eastAsia="en-US"/>
        </w:rPr>
        <w:t>It is good practice, and in fact mandatory where the aim is to establish, restore or enhance public confidence, to disclose the number of complaints received, the nature of the complaints and their consequences, including numbers of officers that have been disciplined and criminally prosecuted.  Too often, police try to keep these figures away from the media, under the erroneous impression that this might negatively affect their image.  In fact, the opposite is true: displaying transparency with regard to all areas including failures and problems and acknowledging mistakes shows that police are concerned about their legitimacy and thus enhances public trust.</w:t>
      </w:r>
      <w:r w:rsidRPr="00796C8E">
        <w:rPr>
          <w:rStyle w:val="FootnoteReference"/>
          <w:rFonts w:ascii="Trebuchet MS" w:eastAsiaTheme="minorHAnsi" w:hAnsi="Trebuchet MS" w:cstheme="minorBidi"/>
          <w:i/>
          <w:sz w:val="18"/>
          <w:szCs w:val="18"/>
          <w:lang w:eastAsia="en-US"/>
        </w:rPr>
        <w:footnoteReference w:id="45"/>
      </w:r>
    </w:p>
    <w:p w14:paraId="09E18FA2" w14:textId="77777777" w:rsidR="00750340" w:rsidRPr="00796C8E" w:rsidRDefault="00750340" w:rsidP="00646987">
      <w:pPr>
        <w:spacing w:before="220" w:after="220"/>
        <w:rPr>
          <w:rFonts w:ascii="Trebuchet MS" w:hAnsi="Trebuchet MS"/>
        </w:rPr>
      </w:pPr>
      <w:r w:rsidRPr="00796C8E">
        <w:rPr>
          <w:rFonts w:ascii="Trebuchet MS" w:hAnsi="Trebuchet MS"/>
        </w:rPr>
        <w:t>Data collection and analysis provides important information for the ongoing improvement of Tasmania Police as an organisation and is in the interests of the broader community.</w:t>
      </w:r>
    </w:p>
    <w:p w14:paraId="708107F7" w14:textId="77777777" w:rsidR="00750340" w:rsidRPr="00DE369E" w:rsidRDefault="00750340" w:rsidP="0054254D">
      <w:pPr>
        <w:pStyle w:val="Heading4"/>
        <w:ind w:left="1134" w:hanging="1134"/>
      </w:pPr>
      <w:r w:rsidRPr="00DE369E">
        <w:t>Data Collection and Reporting</w:t>
      </w:r>
    </w:p>
    <w:p w14:paraId="211B9082" w14:textId="2D2406B9" w:rsidR="00750340" w:rsidRPr="00796C8E" w:rsidRDefault="00750340" w:rsidP="00646987">
      <w:pPr>
        <w:spacing w:before="220" w:after="220"/>
        <w:rPr>
          <w:rFonts w:ascii="Trebuchet MS" w:hAnsi="Trebuchet MS"/>
        </w:rPr>
      </w:pPr>
      <w:r w:rsidRPr="00796C8E">
        <w:rPr>
          <w:rFonts w:ascii="Trebuchet MS" w:hAnsi="Trebuchet MS"/>
        </w:rPr>
        <w:t xml:space="preserve">The </w:t>
      </w:r>
      <w:r w:rsidR="00302091" w:rsidRPr="00796C8E">
        <w:rPr>
          <w:rFonts w:ascii="Trebuchet MS" w:hAnsi="Trebuchet MS"/>
        </w:rPr>
        <w:t>IAPro™</w:t>
      </w:r>
      <w:r w:rsidRPr="00796C8E">
        <w:rPr>
          <w:rFonts w:ascii="Trebuchet MS" w:hAnsi="Trebuchet MS"/>
        </w:rPr>
        <w:t xml:space="preserve"> system is</w:t>
      </w:r>
      <w:r w:rsidR="00384D22" w:rsidRPr="00796C8E">
        <w:rPr>
          <w:rFonts w:ascii="Trebuchet MS" w:hAnsi="Trebuchet MS"/>
        </w:rPr>
        <w:t xml:space="preserve"> </w:t>
      </w:r>
      <w:r w:rsidRPr="00796C8E">
        <w:rPr>
          <w:rFonts w:ascii="Trebuchet MS" w:hAnsi="Trebuchet MS"/>
        </w:rPr>
        <w:t xml:space="preserve">a database.  Non-identifying complaints data is collated from </w:t>
      </w:r>
      <w:r w:rsidR="00302091" w:rsidRPr="00796C8E">
        <w:rPr>
          <w:rFonts w:ascii="Trebuchet MS" w:hAnsi="Trebuchet MS"/>
        </w:rPr>
        <w:t>IAPro™</w:t>
      </w:r>
      <w:r w:rsidRPr="00796C8E">
        <w:rPr>
          <w:rFonts w:ascii="Trebuchet MS" w:hAnsi="Trebuchet MS"/>
        </w:rPr>
        <w:t xml:space="preserve"> by Professional Standards for the purpose of statistical reporting in internal and external documents.  It is essential for transparency and accountability that Tasmania Police provides publicly available information, in addition to reports produced by the Integrity Commission.  Methods of data collection will occur primarily through:</w:t>
      </w:r>
    </w:p>
    <w:p w14:paraId="0815E93C" w14:textId="1F8B1C4B" w:rsidR="00750340" w:rsidRPr="00796C8E" w:rsidRDefault="00750340" w:rsidP="00452DBF">
      <w:pPr>
        <w:pStyle w:val="ListParagraph"/>
        <w:numPr>
          <w:ilvl w:val="0"/>
          <w:numId w:val="152"/>
        </w:numPr>
        <w:spacing w:before="120" w:after="120"/>
        <w:ind w:left="1134" w:hanging="567"/>
        <w:contextualSpacing w:val="0"/>
        <w:rPr>
          <w:rFonts w:ascii="Trebuchet MS" w:hAnsi="Trebuchet MS"/>
        </w:rPr>
      </w:pPr>
      <w:r w:rsidRPr="00796C8E">
        <w:rPr>
          <w:rFonts w:ascii="Trebuchet MS" w:hAnsi="Trebuchet MS"/>
        </w:rPr>
        <w:t xml:space="preserve">accessing data entered </w:t>
      </w:r>
      <w:r w:rsidR="00E23717" w:rsidRPr="00796C8E">
        <w:rPr>
          <w:rFonts w:ascii="Trebuchet MS" w:hAnsi="Trebuchet MS"/>
        </w:rPr>
        <w:t xml:space="preserve">on </w:t>
      </w:r>
      <w:r w:rsidR="00BD3B7B" w:rsidRPr="00EB6157">
        <w:t>BlueTeam™</w:t>
      </w:r>
      <w:r w:rsidRPr="00796C8E">
        <w:rPr>
          <w:rFonts w:ascii="Trebuchet MS" w:hAnsi="Trebuchet MS"/>
        </w:rPr>
        <w:t xml:space="preserve"> and held in </w:t>
      </w:r>
      <w:r w:rsidR="00302091" w:rsidRPr="00796C8E">
        <w:rPr>
          <w:rFonts w:ascii="Trebuchet MS" w:hAnsi="Trebuchet MS"/>
        </w:rPr>
        <w:t>IAPro™</w:t>
      </w:r>
      <w:r w:rsidRPr="00796C8E">
        <w:rPr>
          <w:rFonts w:ascii="Trebuchet MS" w:hAnsi="Trebuchet MS"/>
        </w:rPr>
        <w:t>; and</w:t>
      </w:r>
    </w:p>
    <w:p w14:paraId="4BA15287" w14:textId="50163177" w:rsidR="00384D22" w:rsidRPr="00796C8E" w:rsidRDefault="00750340" w:rsidP="00452DBF">
      <w:pPr>
        <w:pStyle w:val="ListParagraph"/>
        <w:numPr>
          <w:ilvl w:val="0"/>
          <w:numId w:val="152"/>
        </w:numPr>
        <w:spacing w:before="120" w:after="120"/>
        <w:ind w:left="1134" w:hanging="567"/>
        <w:contextualSpacing w:val="0"/>
        <w:rPr>
          <w:rFonts w:ascii="Trebuchet MS" w:hAnsi="Trebuchet MS"/>
        </w:rPr>
      </w:pPr>
      <w:r w:rsidRPr="00796C8E">
        <w:rPr>
          <w:rFonts w:ascii="Trebuchet MS" w:hAnsi="Trebuchet MS"/>
        </w:rPr>
        <w:t xml:space="preserve">compiling feedback received from complainants, witnesses or subject officers through the methods listed under </w:t>
      </w:r>
      <w:hyperlink w:anchor="_Review" w:history="1">
        <w:r w:rsidRPr="00796C8E">
          <w:rPr>
            <w:rStyle w:val="Hyperlink"/>
            <w:rFonts w:ascii="Trebuchet MS" w:hAnsi="Trebuchet MS"/>
          </w:rPr>
          <w:t>Feedback</w:t>
        </w:r>
      </w:hyperlink>
      <w:r w:rsidRPr="00796C8E">
        <w:rPr>
          <w:rFonts w:ascii="Trebuchet MS" w:hAnsi="Trebuchet MS"/>
        </w:rPr>
        <w:t>.</w:t>
      </w:r>
    </w:p>
    <w:tbl>
      <w:tblPr>
        <w:tblStyle w:val="TableGrid"/>
        <w:tblW w:w="0" w:type="auto"/>
        <w:tblInd w:w="5" w:type="dxa"/>
        <w:tblLook w:val="04A0" w:firstRow="1" w:lastRow="0" w:firstColumn="1" w:lastColumn="0" w:noHBand="0" w:noVBand="1"/>
      </w:tblPr>
      <w:tblGrid>
        <w:gridCol w:w="3823"/>
        <w:gridCol w:w="5357"/>
      </w:tblGrid>
      <w:tr w:rsidR="004E2013" w:rsidRPr="00796C8E" w14:paraId="677C3349" w14:textId="77777777" w:rsidTr="00347F69">
        <w:trPr>
          <w:trHeight w:val="397"/>
        </w:trPr>
        <w:tc>
          <w:tcPr>
            <w:tcW w:w="9180" w:type="dxa"/>
            <w:gridSpan w:val="2"/>
            <w:tcBorders>
              <w:top w:val="nil"/>
              <w:left w:val="nil"/>
              <w:right w:val="nil"/>
            </w:tcBorders>
            <w:vAlign w:val="center"/>
          </w:tcPr>
          <w:p w14:paraId="39575C49" w14:textId="30B2D5A9" w:rsidR="004E2013" w:rsidRPr="00796C8E" w:rsidRDefault="00384D22" w:rsidP="005B060E">
            <w:pPr>
              <w:rPr>
                <w:rFonts w:ascii="Trebuchet MS" w:hAnsi="Trebuchet MS"/>
                <w:i/>
              </w:rPr>
            </w:pPr>
            <w:r w:rsidRPr="00796C8E">
              <w:rPr>
                <w:rFonts w:ascii="Trebuchet MS" w:hAnsi="Trebuchet MS"/>
              </w:rPr>
              <w:br w:type="page"/>
            </w:r>
            <w:r w:rsidR="00896DF1" w:rsidRPr="00796C8E">
              <w:rPr>
                <w:rFonts w:ascii="Trebuchet MS" w:hAnsi="Trebuchet MS"/>
                <w:b/>
                <w:i/>
              </w:rPr>
              <w:t>I</w:t>
            </w:r>
            <w:r w:rsidR="004E2013" w:rsidRPr="00796C8E">
              <w:rPr>
                <w:rFonts w:ascii="Trebuchet MS" w:hAnsi="Trebuchet MS"/>
                <w:b/>
                <w:i/>
              </w:rPr>
              <w:t>nternal reports</w:t>
            </w:r>
          </w:p>
        </w:tc>
      </w:tr>
      <w:tr w:rsidR="00750340" w:rsidRPr="00E84A17" w14:paraId="22AF2A7D" w14:textId="77777777" w:rsidTr="00A05D27">
        <w:trPr>
          <w:trHeight w:val="397"/>
        </w:trPr>
        <w:tc>
          <w:tcPr>
            <w:tcW w:w="3823" w:type="dxa"/>
            <w:tcBorders>
              <w:bottom w:val="single" w:sz="4" w:space="0" w:color="auto"/>
            </w:tcBorders>
            <w:vAlign w:val="center"/>
          </w:tcPr>
          <w:p w14:paraId="3C461582" w14:textId="77777777" w:rsidR="00E84A17" w:rsidRDefault="00524C8B" w:rsidP="00025C49">
            <w:pPr>
              <w:rPr>
                <w:rFonts w:ascii="Trebuchet MS" w:hAnsi="Trebuchet MS"/>
              </w:rPr>
            </w:pPr>
            <w:r w:rsidRPr="00E84A17">
              <w:rPr>
                <w:rFonts w:ascii="Trebuchet MS" w:hAnsi="Trebuchet MS"/>
              </w:rPr>
              <w:t>Abacus</w:t>
            </w:r>
            <w:r w:rsidR="00750340" w:rsidRPr="00E84A17">
              <w:rPr>
                <w:rFonts w:ascii="Trebuchet MS" w:hAnsi="Trebuchet MS"/>
              </w:rPr>
              <w:t xml:space="preserve"> Performance Report </w:t>
            </w:r>
          </w:p>
          <w:p w14:paraId="1A84F0D5" w14:textId="67B3E74E" w:rsidR="00750340" w:rsidRPr="00E84A17" w:rsidRDefault="00750340" w:rsidP="00025C49">
            <w:pPr>
              <w:rPr>
                <w:rFonts w:ascii="Trebuchet MS" w:hAnsi="Trebuchet MS"/>
              </w:rPr>
            </w:pPr>
            <w:r w:rsidRPr="00E84A17">
              <w:rPr>
                <w:rFonts w:ascii="Trebuchet MS" w:hAnsi="Trebuchet MS"/>
              </w:rPr>
              <w:t>(six-monthly)</w:t>
            </w:r>
          </w:p>
        </w:tc>
        <w:tc>
          <w:tcPr>
            <w:tcW w:w="5357" w:type="dxa"/>
            <w:tcBorders>
              <w:bottom w:val="single" w:sz="4" w:space="0" w:color="auto"/>
            </w:tcBorders>
            <w:vAlign w:val="center"/>
          </w:tcPr>
          <w:p w14:paraId="7917D765" w14:textId="149537E4" w:rsidR="00750340" w:rsidRPr="00E84A17" w:rsidRDefault="00384D22" w:rsidP="00384D22">
            <w:pPr>
              <w:rPr>
                <w:rFonts w:ascii="Trebuchet MS" w:hAnsi="Trebuchet MS"/>
              </w:rPr>
            </w:pPr>
            <w:r w:rsidRPr="00E84A17">
              <w:rPr>
                <w:rFonts w:ascii="Trebuchet MS" w:hAnsi="Trebuchet MS"/>
              </w:rPr>
              <w:t xml:space="preserve">Refer </w:t>
            </w:r>
            <w:hyperlink w:anchor="_Abacus_Performance_Report" w:history="1">
              <w:r w:rsidRPr="00E84A17">
                <w:rPr>
                  <w:rStyle w:val="Hyperlink"/>
                  <w:rFonts w:ascii="Trebuchet MS" w:hAnsi="Trebuchet MS"/>
                </w:rPr>
                <w:t>next section</w:t>
              </w:r>
            </w:hyperlink>
            <w:r w:rsidRPr="00E84A17">
              <w:rPr>
                <w:rFonts w:ascii="Trebuchet MS" w:hAnsi="Trebuchet MS"/>
              </w:rPr>
              <w:t>.</w:t>
            </w:r>
          </w:p>
        </w:tc>
      </w:tr>
      <w:tr w:rsidR="00750340" w:rsidRPr="00796C8E" w14:paraId="07BC14FF" w14:textId="77777777" w:rsidTr="004E2013">
        <w:trPr>
          <w:trHeight w:val="397"/>
        </w:trPr>
        <w:tc>
          <w:tcPr>
            <w:tcW w:w="9180" w:type="dxa"/>
            <w:gridSpan w:val="2"/>
            <w:tcBorders>
              <w:left w:val="nil"/>
              <w:right w:val="nil"/>
            </w:tcBorders>
            <w:vAlign w:val="center"/>
          </w:tcPr>
          <w:p w14:paraId="34FDCD5C" w14:textId="50CDEB29" w:rsidR="00750340" w:rsidRPr="00796C8E" w:rsidRDefault="00896DF1" w:rsidP="00025C49">
            <w:pPr>
              <w:rPr>
                <w:rFonts w:ascii="Trebuchet MS" w:hAnsi="Trebuchet MS"/>
                <w:i/>
              </w:rPr>
            </w:pPr>
            <w:r w:rsidRPr="00796C8E">
              <w:rPr>
                <w:rFonts w:ascii="Trebuchet MS" w:hAnsi="Trebuchet MS"/>
                <w:b/>
                <w:i/>
              </w:rPr>
              <w:t>E</w:t>
            </w:r>
            <w:r w:rsidR="00750340" w:rsidRPr="00796C8E">
              <w:rPr>
                <w:rFonts w:ascii="Trebuchet MS" w:hAnsi="Trebuchet MS"/>
                <w:b/>
                <w:i/>
              </w:rPr>
              <w:t>xternal reports</w:t>
            </w:r>
          </w:p>
        </w:tc>
      </w:tr>
      <w:tr w:rsidR="00750340" w:rsidRPr="00E84A17" w14:paraId="223CBD3E" w14:textId="77777777" w:rsidTr="00A05D27">
        <w:trPr>
          <w:trHeight w:val="397"/>
        </w:trPr>
        <w:tc>
          <w:tcPr>
            <w:tcW w:w="3823" w:type="dxa"/>
            <w:vAlign w:val="center"/>
          </w:tcPr>
          <w:p w14:paraId="557E348E" w14:textId="14EB9DC9" w:rsidR="00750340" w:rsidRPr="00E84A17" w:rsidRDefault="00BB0040" w:rsidP="00025C49">
            <w:pPr>
              <w:tabs>
                <w:tab w:val="left" w:pos="1134"/>
              </w:tabs>
              <w:rPr>
                <w:rFonts w:ascii="Trebuchet MS" w:hAnsi="Trebuchet MS"/>
              </w:rPr>
            </w:pPr>
            <w:r w:rsidRPr="00E84A17">
              <w:rPr>
                <w:rFonts w:ascii="Trebuchet MS" w:hAnsi="Trebuchet MS"/>
              </w:rPr>
              <w:t>Depar</w:t>
            </w:r>
            <w:r w:rsidR="00D70389" w:rsidRPr="00E84A17">
              <w:rPr>
                <w:rFonts w:ascii="Trebuchet MS" w:hAnsi="Trebuchet MS"/>
              </w:rPr>
              <w:t>t</w:t>
            </w:r>
            <w:r w:rsidRPr="00E84A17">
              <w:rPr>
                <w:rFonts w:ascii="Trebuchet MS" w:hAnsi="Trebuchet MS"/>
              </w:rPr>
              <w:t>ment of Fire, Police and Emergency Man</w:t>
            </w:r>
            <w:r w:rsidR="00D70389" w:rsidRPr="00E84A17">
              <w:rPr>
                <w:rFonts w:ascii="Trebuchet MS" w:hAnsi="Trebuchet MS"/>
              </w:rPr>
              <w:t>a</w:t>
            </w:r>
            <w:r w:rsidRPr="00E84A17">
              <w:rPr>
                <w:rFonts w:ascii="Trebuchet MS" w:hAnsi="Trebuchet MS"/>
              </w:rPr>
              <w:t>gement (</w:t>
            </w:r>
            <w:r w:rsidR="00750340" w:rsidRPr="00E84A17">
              <w:rPr>
                <w:rFonts w:ascii="Trebuchet MS" w:hAnsi="Trebuchet MS"/>
              </w:rPr>
              <w:t>DPFEM</w:t>
            </w:r>
            <w:r w:rsidRPr="00E84A17">
              <w:rPr>
                <w:rFonts w:ascii="Trebuchet MS" w:hAnsi="Trebuchet MS"/>
              </w:rPr>
              <w:t>)</w:t>
            </w:r>
            <w:r w:rsidR="00750340" w:rsidRPr="00E84A17">
              <w:rPr>
                <w:rFonts w:ascii="Trebuchet MS" w:hAnsi="Trebuchet MS"/>
              </w:rPr>
              <w:t xml:space="preserve"> Annual Report</w:t>
            </w:r>
          </w:p>
        </w:tc>
        <w:tc>
          <w:tcPr>
            <w:tcW w:w="5357" w:type="dxa"/>
            <w:vMerge w:val="restart"/>
            <w:vAlign w:val="center"/>
          </w:tcPr>
          <w:p w14:paraId="65B31515" w14:textId="567828EC" w:rsidR="00750340" w:rsidRPr="00E84A17" w:rsidRDefault="00750340" w:rsidP="00717366">
            <w:pPr>
              <w:tabs>
                <w:tab w:val="left" w:pos="1134"/>
              </w:tabs>
              <w:rPr>
                <w:rFonts w:ascii="Trebuchet MS" w:hAnsi="Trebuchet MS"/>
              </w:rPr>
            </w:pPr>
            <w:r w:rsidRPr="00E84A17">
              <w:rPr>
                <w:rFonts w:ascii="Trebuchet MS" w:hAnsi="Trebuchet MS"/>
              </w:rPr>
              <w:t>These corporate documents are publicly available on the Tasmania Police website.  Reporting categories may change over time but will include, as a minimum, the quantity</w:t>
            </w:r>
            <w:r w:rsidR="00A05D27" w:rsidRPr="00E84A17">
              <w:rPr>
                <w:rFonts w:ascii="Trebuchet MS" w:hAnsi="Trebuchet MS"/>
              </w:rPr>
              <w:t xml:space="preserve"> of complaints by category and d</w:t>
            </w:r>
            <w:r w:rsidRPr="00E84A17">
              <w:rPr>
                <w:rFonts w:ascii="Trebuchet MS" w:hAnsi="Trebuchet MS"/>
              </w:rPr>
              <w:t>istrict.  Broad publication of data analysis will maximise opportunities for organisational learning and development, and further improve community relations</w:t>
            </w:r>
            <w:r w:rsidR="00347F69" w:rsidRPr="00E84A17">
              <w:rPr>
                <w:rFonts w:ascii="Trebuchet MS" w:hAnsi="Trebuchet MS"/>
              </w:rPr>
              <w:t>.</w:t>
            </w:r>
          </w:p>
        </w:tc>
      </w:tr>
      <w:tr w:rsidR="00A05D27" w:rsidRPr="00E84A17" w14:paraId="341A6BCF" w14:textId="77777777" w:rsidTr="000C5BB6">
        <w:trPr>
          <w:trHeight w:val="1064"/>
        </w:trPr>
        <w:tc>
          <w:tcPr>
            <w:tcW w:w="3823" w:type="dxa"/>
            <w:vAlign w:val="center"/>
          </w:tcPr>
          <w:p w14:paraId="0F34BB9C" w14:textId="77777777" w:rsidR="00A05D27" w:rsidRPr="00E84A17" w:rsidRDefault="00A05D27" w:rsidP="00025C49">
            <w:pPr>
              <w:tabs>
                <w:tab w:val="left" w:pos="1134"/>
              </w:tabs>
              <w:rPr>
                <w:rFonts w:ascii="Trebuchet MS" w:hAnsi="Trebuchet MS"/>
              </w:rPr>
            </w:pPr>
            <w:r w:rsidRPr="00E84A17">
              <w:rPr>
                <w:rFonts w:ascii="Trebuchet MS" w:hAnsi="Trebuchet MS"/>
              </w:rPr>
              <w:t>Corporate Performance Report (monthly)</w:t>
            </w:r>
          </w:p>
        </w:tc>
        <w:tc>
          <w:tcPr>
            <w:tcW w:w="5357" w:type="dxa"/>
            <w:vMerge/>
            <w:vAlign w:val="center"/>
          </w:tcPr>
          <w:p w14:paraId="750DF91B" w14:textId="77777777" w:rsidR="00A05D27" w:rsidRPr="00E84A17" w:rsidRDefault="00A05D27" w:rsidP="00025C49">
            <w:pPr>
              <w:tabs>
                <w:tab w:val="left" w:pos="1134"/>
              </w:tabs>
              <w:rPr>
                <w:rFonts w:ascii="Trebuchet MS" w:hAnsi="Trebuchet MS"/>
              </w:rPr>
            </w:pPr>
          </w:p>
        </w:tc>
      </w:tr>
      <w:tr w:rsidR="00750340" w:rsidRPr="00E84A17" w14:paraId="2C73463C" w14:textId="77777777" w:rsidTr="00A05D27">
        <w:trPr>
          <w:trHeight w:val="397"/>
        </w:trPr>
        <w:tc>
          <w:tcPr>
            <w:tcW w:w="3823" w:type="dxa"/>
            <w:vAlign w:val="center"/>
          </w:tcPr>
          <w:p w14:paraId="69F78176" w14:textId="07F69119" w:rsidR="00750340" w:rsidRPr="00E84A17" w:rsidRDefault="00347F69" w:rsidP="00025C49">
            <w:pPr>
              <w:rPr>
                <w:rFonts w:ascii="Trebuchet MS" w:hAnsi="Trebuchet MS"/>
              </w:rPr>
            </w:pPr>
            <w:r w:rsidRPr="00E84A17">
              <w:rPr>
                <w:rFonts w:ascii="Trebuchet MS" w:hAnsi="Trebuchet MS"/>
              </w:rPr>
              <w:t>Report on Government Services</w:t>
            </w:r>
          </w:p>
        </w:tc>
        <w:tc>
          <w:tcPr>
            <w:tcW w:w="5357" w:type="dxa"/>
            <w:vAlign w:val="center"/>
          </w:tcPr>
          <w:p w14:paraId="572E760A" w14:textId="0D3BD40C" w:rsidR="00750340" w:rsidRPr="00E84A17" w:rsidRDefault="00750340" w:rsidP="00025C49">
            <w:pPr>
              <w:rPr>
                <w:rFonts w:ascii="Trebuchet MS" w:hAnsi="Trebuchet MS"/>
              </w:rPr>
            </w:pPr>
            <w:r w:rsidRPr="00E84A17">
              <w:rPr>
                <w:rFonts w:ascii="Trebuchet MS" w:hAnsi="Trebuchet MS"/>
              </w:rPr>
              <w:t>Data is supplied annually for inclusion in the Australian Government’s</w:t>
            </w:r>
            <w:r w:rsidRPr="00E84A17">
              <w:rPr>
                <w:rFonts w:ascii="Trebuchet MS" w:hAnsi="Trebuchet MS"/>
                <w:i/>
              </w:rPr>
              <w:t xml:space="preserve"> Report on Government Services</w:t>
            </w:r>
            <w:r w:rsidR="00A05D27" w:rsidRPr="00E84A17">
              <w:rPr>
                <w:rFonts w:ascii="Trebuchet MS" w:hAnsi="Trebuchet MS"/>
                <w:i/>
              </w:rPr>
              <w:t>.</w:t>
            </w:r>
          </w:p>
        </w:tc>
      </w:tr>
    </w:tbl>
    <w:p w14:paraId="44B2A898" w14:textId="77777777" w:rsidR="00750340" w:rsidRPr="00796C8E" w:rsidRDefault="00750340" w:rsidP="0054254D">
      <w:pPr>
        <w:pStyle w:val="Heading4"/>
        <w:ind w:left="1134" w:hanging="1134"/>
      </w:pPr>
      <w:r w:rsidRPr="00796C8E">
        <w:t>Complainant Surveys</w:t>
      </w:r>
    </w:p>
    <w:p w14:paraId="14FAA17E" w14:textId="148DE924" w:rsidR="00750340" w:rsidRPr="00796C8E" w:rsidRDefault="00162CD2" w:rsidP="004E2013">
      <w:pPr>
        <w:spacing w:before="220" w:after="220"/>
        <w:rPr>
          <w:rFonts w:ascii="Trebuchet MS" w:hAnsi="Trebuchet MS"/>
        </w:rPr>
      </w:pPr>
      <w:r w:rsidRPr="00796C8E">
        <w:rPr>
          <w:rFonts w:ascii="Trebuchet MS" w:hAnsi="Trebuchet MS"/>
        </w:rPr>
        <w:t xml:space="preserve">Community confidence in Tasmania Police as a whole is underpinned by confidence in an effective complaints </w:t>
      </w:r>
      <w:r w:rsidR="00033024" w:rsidRPr="00796C8E">
        <w:rPr>
          <w:rFonts w:ascii="Trebuchet MS" w:hAnsi="Trebuchet MS"/>
        </w:rPr>
        <w:t xml:space="preserve">and conduct management </w:t>
      </w:r>
      <w:r w:rsidRPr="00796C8E">
        <w:rPr>
          <w:rFonts w:ascii="Trebuchet MS" w:hAnsi="Trebuchet MS"/>
        </w:rPr>
        <w:t xml:space="preserve">system.  </w:t>
      </w:r>
      <w:r w:rsidR="005B3932" w:rsidRPr="00796C8E">
        <w:rPr>
          <w:rFonts w:ascii="Trebuchet MS" w:hAnsi="Trebuchet MS"/>
        </w:rPr>
        <w:t xml:space="preserve">Research has shown that a comparatively high number of </w:t>
      </w:r>
      <w:r w:rsidRPr="00796C8E">
        <w:rPr>
          <w:rFonts w:ascii="Trebuchet MS" w:hAnsi="Trebuchet MS"/>
        </w:rPr>
        <w:t xml:space="preserve">complaints against police can be indicative of positive community relations and an environment where people </w:t>
      </w:r>
      <w:r w:rsidR="00E637E4" w:rsidRPr="00796C8E">
        <w:rPr>
          <w:rFonts w:ascii="Trebuchet MS" w:hAnsi="Trebuchet MS"/>
        </w:rPr>
        <w:t>have confidence in the system to</w:t>
      </w:r>
      <w:r w:rsidRPr="00796C8E">
        <w:rPr>
          <w:rFonts w:ascii="Trebuchet MS" w:hAnsi="Trebuchet MS"/>
        </w:rPr>
        <w:t xml:space="preserve"> resolv</w:t>
      </w:r>
      <w:r w:rsidR="00E637E4" w:rsidRPr="00796C8E">
        <w:rPr>
          <w:rFonts w:ascii="Trebuchet MS" w:hAnsi="Trebuchet MS"/>
        </w:rPr>
        <w:t>e</w:t>
      </w:r>
      <w:r w:rsidRPr="00796C8E">
        <w:rPr>
          <w:rFonts w:ascii="Trebuchet MS" w:hAnsi="Trebuchet MS"/>
        </w:rPr>
        <w:t xml:space="preserve"> their issue.  </w:t>
      </w:r>
      <w:r w:rsidR="004E6E4F" w:rsidRPr="00796C8E">
        <w:rPr>
          <w:rFonts w:ascii="Trebuchet MS" w:hAnsi="Trebuchet MS"/>
        </w:rPr>
        <w:t xml:space="preserve">Conversely, a low number of complaints </w:t>
      </w:r>
      <w:r w:rsidR="004E1728" w:rsidRPr="00796C8E">
        <w:rPr>
          <w:rFonts w:ascii="Trebuchet MS" w:hAnsi="Trebuchet MS"/>
        </w:rPr>
        <w:t xml:space="preserve">might </w:t>
      </w:r>
      <w:r w:rsidR="004E6E4F" w:rsidRPr="00796C8E">
        <w:rPr>
          <w:rFonts w:ascii="Trebuchet MS" w:hAnsi="Trebuchet MS"/>
        </w:rPr>
        <w:t xml:space="preserve">be indicative of positive </w:t>
      </w:r>
      <w:r w:rsidR="004E1728" w:rsidRPr="00796C8E">
        <w:rPr>
          <w:rFonts w:ascii="Trebuchet MS" w:hAnsi="Trebuchet MS"/>
        </w:rPr>
        <w:t xml:space="preserve">community relations.  The challenge is to look beyond the raw data.  </w:t>
      </w:r>
      <w:r w:rsidRPr="00796C8E">
        <w:rPr>
          <w:rFonts w:ascii="Trebuchet MS" w:hAnsi="Trebuchet MS"/>
        </w:rPr>
        <w:t>Complainant surveys are a method of collecting information to better understand and measure the performance of Tasmania Police in dealing with complaints.</w:t>
      </w:r>
    </w:p>
    <w:p w14:paraId="48DC95B2" w14:textId="7043EF85" w:rsidR="00FB5AF2" w:rsidRPr="00796C8E" w:rsidRDefault="00FB5AF2" w:rsidP="004E2013">
      <w:pPr>
        <w:spacing w:before="220" w:after="220"/>
        <w:rPr>
          <w:rFonts w:ascii="Trebuchet MS" w:hAnsi="Trebuchet MS"/>
        </w:rPr>
      </w:pPr>
      <w:r w:rsidRPr="00796C8E">
        <w:rPr>
          <w:rFonts w:ascii="Trebuchet MS" w:hAnsi="Trebuchet MS"/>
        </w:rPr>
        <w:t xml:space="preserve">Complainants will be provided an opportunity of completing an online survey available on the Tasmania Police website and comment on their experience of the process (note: not the outcome of their complaint).  It is accepted that not all complainants will be satisfied with the process and </w:t>
      </w:r>
      <w:r w:rsidR="004E2013" w:rsidRPr="00796C8E">
        <w:rPr>
          <w:rFonts w:ascii="Trebuchet MS" w:hAnsi="Trebuchet MS"/>
        </w:rPr>
        <w:t>the outcome of their complaint.</w:t>
      </w:r>
    </w:p>
    <w:p w14:paraId="0EE864AE" w14:textId="77777777" w:rsidR="00750340" w:rsidRPr="00796C8E" w:rsidRDefault="00750340" w:rsidP="0054254D">
      <w:pPr>
        <w:pStyle w:val="Heading4"/>
        <w:ind w:left="1134" w:hanging="1134"/>
      </w:pPr>
      <w:r w:rsidRPr="00796C8E">
        <w:t>Member Surveys</w:t>
      </w:r>
    </w:p>
    <w:p w14:paraId="046B1658" w14:textId="2335B756" w:rsidR="00750340" w:rsidRPr="00796C8E" w:rsidRDefault="003661E8" w:rsidP="004E2013">
      <w:pPr>
        <w:spacing w:before="220" w:after="220"/>
        <w:rPr>
          <w:rFonts w:ascii="Trebuchet MS" w:hAnsi="Trebuchet MS"/>
        </w:rPr>
      </w:pPr>
      <w:r w:rsidRPr="00796C8E">
        <w:rPr>
          <w:rFonts w:ascii="Trebuchet MS" w:hAnsi="Trebuchet MS"/>
        </w:rPr>
        <w:t xml:space="preserve">Members’ engagement with, and support of, </w:t>
      </w:r>
      <w:r w:rsidR="00524C8B" w:rsidRPr="00796C8E">
        <w:rPr>
          <w:rFonts w:ascii="Trebuchet MS" w:hAnsi="Trebuchet MS"/>
        </w:rPr>
        <w:t>Abacus</w:t>
      </w:r>
      <w:r w:rsidRPr="00796C8E">
        <w:rPr>
          <w:rFonts w:ascii="Trebuchet MS" w:hAnsi="Trebuchet MS"/>
        </w:rPr>
        <w:t xml:space="preserve"> </w:t>
      </w:r>
      <w:r w:rsidR="00455C48" w:rsidRPr="00796C8E">
        <w:rPr>
          <w:rFonts w:ascii="Trebuchet MS" w:hAnsi="Trebuchet MS"/>
        </w:rPr>
        <w:t xml:space="preserve">procedures </w:t>
      </w:r>
      <w:r w:rsidRPr="00796C8E">
        <w:rPr>
          <w:rFonts w:ascii="Trebuchet MS" w:hAnsi="Trebuchet MS"/>
        </w:rPr>
        <w:t>is crit</w:t>
      </w:r>
      <w:r w:rsidR="00810750" w:rsidRPr="00796C8E">
        <w:rPr>
          <w:rFonts w:ascii="Trebuchet MS" w:hAnsi="Trebuchet MS"/>
        </w:rPr>
        <w:t xml:space="preserve">ical. </w:t>
      </w:r>
      <w:r w:rsidRPr="00796C8E">
        <w:rPr>
          <w:rFonts w:ascii="Trebuchet MS" w:hAnsi="Trebuchet MS"/>
        </w:rPr>
        <w:t>Members are encouraged to participate in member surveys</w:t>
      </w:r>
      <w:r w:rsidR="00D70389">
        <w:rPr>
          <w:rFonts w:ascii="Trebuchet MS" w:hAnsi="Trebuchet MS"/>
        </w:rPr>
        <w:t>.</w:t>
      </w:r>
    </w:p>
    <w:p w14:paraId="3DFC7367" w14:textId="77777777" w:rsidR="00750340" w:rsidRPr="00796C8E" w:rsidRDefault="00750340" w:rsidP="0054254D">
      <w:pPr>
        <w:pStyle w:val="Heading4"/>
        <w:ind w:left="1134" w:hanging="1134"/>
      </w:pPr>
      <w:r w:rsidRPr="00796C8E">
        <w:t>Data Analysis</w:t>
      </w:r>
    </w:p>
    <w:p w14:paraId="18E41548" w14:textId="77777777" w:rsidR="00750340" w:rsidRPr="00796C8E" w:rsidRDefault="00750340" w:rsidP="004E2013">
      <w:pPr>
        <w:spacing w:before="220" w:after="220"/>
        <w:rPr>
          <w:rFonts w:ascii="Trebuchet MS" w:hAnsi="Trebuchet MS"/>
        </w:rPr>
      </w:pPr>
      <w:r w:rsidRPr="00796C8E">
        <w:rPr>
          <w:rFonts w:ascii="Trebuchet MS" w:hAnsi="Trebuchet MS"/>
        </w:rPr>
        <w:t xml:space="preserve">Consistent with the DPFEM’s commitment to continuous improvement, data from </w:t>
      </w:r>
      <w:r w:rsidR="00302091" w:rsidRPr="00796C8E">
        <w:rPr>
          <w:rFonts w:ascii="Trebuchet MS" w:hAnsi="Trebuchet MS"/>
        </w:rPr>
        <w:t>IAPro™</w:t>
      </w:r>
      <w:r w:rsidRPr="00796C8E">
        <w:rPr>
          <w:rFonts w:ascii="Trebuchet MS" w:hAnsi="Trebuchet MS"/>
        </w:rPr>
        <w:t xml:space="preserve"> is also collected for analysis to identify trends, anomalies or recurring problems that require specific attention.  Tasmania Police may then address the causes and design and implement appropriate solutions; for example further training on a commonly misunderstood topic, addressing supervision deficiencies, or reallocation of resources.  Trend analysis may also provide more insight into the background of complaints</w:t>
      </w:r>
      <w:r w:rsidR="001D1447" w:rsidRPr="00796C8E">
        <w:rPr>
          <w:rFonts w:ascii="Trebuchet MS" w:hAnsi="Trebuchet MS"/>
        </w:rPr>
        <w:t xml:space="preserve">, </w:t>
      </w:r>
      <w:r w:rsidRPr="00796C8E">
        <w:rPr>
          <w:rFonts w:ascii="Trebuchet MS" w:hAnsi="Trebuchet MS"/>
        </w:rPr>
        <w:t>for example whether there is a tendency for complaints to arise out of certain types of police interactions such as family violence matters or traffic intercepts.</w:t>
      </w:r>
    </w:p>
    <w:p w14:paraId="01111CFD" w14:textId="164719D7" w:rsidR="00750340" w:rsidRPr="00B55DA0" w:rsidRDefault="00524C8B" w:rsidP="003850E1">
      <w:pPr>
        <w:pStyle w:val="Heading2"/>
      </w:pPr>
      <w:bookmarkStart w:id="750" w:name="_Abacus_Performance_Report"/>
      <w:bookmarkStart w:id="751" w:name="_Toc164672087"/>
      <w:bookmarkEnd w:id="750"/>
      <w:r w:rsidRPr="00B55DA0">
        <w:t>Abacus</w:t>
      </w:r>
      <w:r w:rsidR="00750340" w:rsidRPr="00B55DA0">
        <w:t xml:space="preserve"> Performance Report to Deputy Commissioner</w:t>
      </w:r>
      <w:bookmarkEnd w:id="751"/>
    </w:p>
    <w:p w14:paraId="0891C15F" w14:textId="5EC72CFE" w:rsidR="00750340" w:rsidRPr="00796C8E" w:rsidRDefault="00750340" w:rsidP="004E2013">
      <w:pPr>
        <w:spacing w:before="220" w:after="220"/>
        <w:rPr>
          <w:rFonts w:ascii="Trebuchet MS" w:hAnsi="Trebuchet MS"/>
        </w:rPr>
      </w:pPr>
      <w:r w:rsidRPr="00796C8E">
        <w:rPr>
          <w:rFonts w:ascii="Trebuchet MS" w:hAnsi="Trebuchet MS"/>
        </w:rPr>
        <w:t xml:space="preserve">On a six-monthly basis (each March and September) Professional Standards are required to provide an </w:t>
      </w:r>
      <w:r w:rsidR="00524C8B" w:rsidRPr="00796C8E">
        <w:rPr>
          <w:rFonts w:ascii="Trebuchet MS" w:hAnsi="Trebuchet MS"/>
          <w:i/>
        </w:rPr>
        <w:t>Abacus</w:t>
      </w:r>
      <w:r w:rsidRPr="00796C8E">
        <w:rPr>
          <w:rFonts w:ascii="Trebuchet MS" w:hAnsi="Trebuchet MS"/>
          <w:i/>
        </w:rPr>
        <w:t xml:space="preserve"> Performance Report</w:t>
      </w:r>
      <w:r w:rsidRPr="00796C8E">
        <w:rPr>
          <w:rFonts w:ascii="Trebuchet MS" w:hAnsi="Trebuchet MS"/>
        </w:rPr>
        <w:t xml:space="preserve"> to the Deputy Commissioner.  The collection of purely statistical information on complaint numbers is not adequate to appropriately measure the effectiveness of the system. Therefore, data to be reported </w:t>
      </w:r>
      <w:r w:rsidR="00203D62" w:rsidRPr="00796C8E">
        <w:rPr>
          <w:rFonts w:ascii="Trebuchet MS" w:hAnsi="Trebuchet MS"/>
        </w:rPr>
        <w:t xml:space="preserve">may </w:t>
      </w:r>
      <w:r w:rsidRPr="00796C8E">
        <w:rPr>
          <w:rFonts w:ascii="Trebuchet MS" w:hAnsi="Trebuchet MS"/>
        </w:rPr>
        <w:t>include:</w:t>
      </w:r>
    </w:p>
    <w:p w14:paraId="4A688BCE" w14:textId="77777777"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 xml:space="preserve">total number and categories of </w:t>
      </w:r>
      <w:r w:rsidR="00524C8B" w:rsidRPr="00796C8E">
        <w:rPr>
          <w:rFonts w:ascii="Trebuchet MS" w:hAnsi="Trebuchet MS"/>
        </w:rPr>
        <w:t>Abacus</w:t>
      </w:r>
      <w:r w:rsidRPr="00796C8E">
        <w:rPr>
          <w:rFonts w:ascii="Trebuchet MS" w:hAnsi="Trebuchet MS"/>
        </w:rPr>
        <w:t xml:space="preserve"> matters (on hand and year-to-date)</w:t>
      </w:r>
    </w:p>
    <w:p w14:paraId="27C838F3" w14:textId="77777777"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allegation type</w:t>
      </w:r>
    </w:p>
    <w:p w14:paraId="473D9752" w14:textId="77777777"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trend data on conduct issues</w:t>
      </w:r>
    </w:p>
    <w:p w14:paraId="20E304D9" w14:textId="77777777"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trend data on complaints</w:t>
      </w:r>
    </w:p>
    <w:p w14:paraId="403DCD6D" w14:textId="77777777"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statistical data on location and demographics of complainants</w:t>
      </w:r>
    </w:p>
    <w:p w14:paraId="1DFEAB36" w14:textId="7F30403F"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statistical data on location and demographics of subject officers (e</w:t>
      </w:r>
      <w:r w:rsidR="003447B1" w:rsidRPr="00796C8E">
        <w:rPr>
          <w:rFonts w:ascii="Trebuchet MS" w:hAnsi="Trebuchet MS"/>
        </w:rPr>
        <w:t>.g.</w:t>
      </w:r>
      <w:r w:rsidRPr="00796C8E">
        <w:rPr>
          <w:rFonts w:ascii="Trebuchet MS" w:hAnsi="Trebuchet MS"/>
        </w:rPr>
        <w:t xml:space="preserve"> </w:t>
      </w:r>
      <w:r w:rsidR="00203D62" w:rsidRPr="00796C8E">
        <w:rPr>
          <w:rFonts w:ascii="Trebuchet MS" w:hAnsi="Trebuchet MS"/>
        </w:rPr>
        <w:t>district, division</w:t>
      </w:r>
      <w:r w:rsidRPr="00796C8E">
        <w:rPr>
          <w:rFonts w:ascii="Trebuchet MS" w:hAnsi="Trebuchet MS"/>
        </w:rPr>
        <w:t>, rank, age, gender, length of service)</w:t>
      </w:r>
    </w:p>
    <w:p w14:paraId="4DFAFD93" w14:textId="77777777" w:rsidR="00750340" w:rsidRPr="00796C8E" w:rsidRDefault="00524C8B"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Abacus</w:t>
      </w:r>
      <w:r w:rsidR="00750340" w:rsidRPr="00796C8E">
        <w:rPr>
          <w:rFonts w:ascii="Trebuchet MS" w:hAnsi="Trebuchet MS"/>
        </w:rPr>
        <w:t xml:space="preserve"> outcomes at organisational level </w:t>
      </w:r>
    </w:p>
    <w:p w14:paraId="30DECAC4" w14:textId="1A15E272" w:rsidR="00750340" w:rsidRPr="00796C8E" w:rsidRDefault="00095A9D"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CPD</w:t>
      </w:r>
      <w:r w:rsidR="00750340" w:rsidRPr="00796C8E">
        <w:rPr>
          <w:rFonts w:ascii="Trebuchet MS" w:hAnsi="Trebuchet MS"/>
        </w:rPr>
        <w:t xml:space="preserve"> (including newly identified types)</w:t>
      </w:r>
    </w:p>
    <w:p w14:paraId="6E159D4A" w14:textId="77777777" w:rsidR="00A75781" w:rsidRPr="00796C8E" w:rsidRDefault="00A75781"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Early Identification</w:t>
      </w:r>
    </w:p>
    <w:p w14:paraId="4E4002CA" w14:textId="5F574FA4"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 xml:space="preserve">performance of </w:t>
      </w:r>
      <w:r w:rsidR="004E2013" w:rsidRPr="00796C8E">
        <w:rPr>
          <w:rFonts w:ascii="Trebuchet MS" w:hAnsi="Trebuchet MS"/>
        </w:rPr>
        <w:t>d</w:t>
      </w:r>
      <w:r w:rsidRPr="00796C8E">
        <w:rPr>
          <w:rFonts w:ascii="Trebuchet MS" w:hAnsi="Trebuchet MS"/>
        </w:rPr>
        <w:t>istricts</w:t>
      </w:r>
      <w:r w:rsidR="004E2013" w:rsidRPr="00796C8E">
        <w:rPr>
          <w:rFonts w:ascii="Trebuchet MS" w:hAnsi="Trebuchet MS"/>
        </w:rPr>
        <w:t xml:space="preserve"> and Professional Standards</w:t>
      </w:r>
      <w:r w:rsidRPr="00796C8E">
        <w:rPr>
          <w:rFonts w:ascii="Trebuchet MS" w:hAnsi="Trebuchet MS"/>
        </w:rPr>
        <w:t xml:space="preserve"> in the management of </w:t>
      </w:r>
      <w:r w:rsidR="00524C8B" w:rsidRPr="00796C8E">
        <w:rPr>
          <w:rFonts w:ascii="Trebuchet MS" w:hAnsi="Trebuchet MS"/>
        </w:rPr>
        <w:t>Abacus</w:t>
      </w:r>
      <w:r w:rsidRPr="00796C8E">
        <w:rPr>
          <w:rFonts w:ascii="Trebuchet MS" w:hAnsi="Trebuchet MS"/>
        </w:rPr>
        <w:t xml:space="preserve"> matters</w:t>
      </w:r>
    </w:p>
    <w:p w14:paraId="08B7D03C" w14:textId="77777777" w:rsidR="00750340" w:rsidRPr="00796C8E" w:rsidRDefault="00750340" w:rsidP="00452DBF">
      <w:pPr>
        <w:pStyle w:val="ListParagraph"/>
        <w:numPr>
          <w:ilvl w:val="1"/>
          <w:numId w:val="154"/>
        </w:numPr>
        <w:spacing w:before="120" w:after="120"/>
        <w:ind w:left="1701" w:hanging="567"/>
        <w:contextualSpacing w:val="0"/>
        <w:rPr>
          <w:rFonts w:ascii="Trebuchet MS" w:hAnsi="Trebuchet MS"/>
        </w:rPr>
      </w:pPr>
      <w:r w:rsidRPr="00796C8E">
        <w:rPr>
          <w:rFonts w:ascii="Trebuchet MS" w:hAnsi="Trebuchet MS"/>
        </w:rPr>
        <w:t xml:space="preserve">performance against timeframes </w:t>
      </w:r>
    </w:p>
    <w:p w14:paraId="0EBC40E7" w14:textId="77777777" w:rsidR="00750340" w:rsidRPr="00796C8E" w:rsidRDefault="00750340" w:rsidP="00452DBF">
      <w:pPr>
        <w:pStyle w:val="ListParagraph"/>
        <w:numPr>
          <w:ilvl w:val="1"/>
          <w:numId w:val="154"/>
        </w:numPr>
        <w:spacing w:before="120" w:after="120"/>
        <w:ind w:left="1701" w:hanging="567"/>
        <w:contextualSpacing w:val="0"/>
        <w:rPr>
          <w:rFonts w:ascii="Trebuchet MS" w:hAnsi="Trebuchet MS"/>
        </w:rPr>
      </w:pPr>
      <w:r w:rsidRPr="00796C8E">
        <w:rPr>
          <w:rFonts w:ascii="Trebuchet MS" w:hAnsi="Trebuchet MS"/>
        </w:rPr>
        <w:t xml:space="preserve">equity of outcomes </w:t>
      </w:r>
    </w:p>
    <w:p w14:paraId="4DAE6962" w14:textId="5B16D5C9"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random sampling of files for compliance</w:t>
      </w:r>
      <w:r w:rsidR="003447B1" w:rsidRPr="00796C8E">
        <w:rPr>
          <w:rFonts w:ascii="Trebuchet MS" w:hAnsi="Trebuchet MS"/>
        </w:rPr>
        <w:t xml:space="preserve"> with Abacus procedures</w:t>
      </w:r>
    </w:p>
    <w:p w14:paraId="370DA0F4" w14:textId="77777777"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organisational learning</w:t>
      </w:r>
    </w:p>
    <w:p w14:paraId="20E48E01" w14:textId="77777777" w:rsidR="00750340" w:rsidRPr="00796C8E" w:rsidRDefault="00750340" w:rsidP="00452DBF">
      <w:pPr>
        <w:pStyle w:val="ListParagraph"/>
        <w:numPr>
          <w:ilvl w:val="0"/>
          <w:numId w:val="153"/>
        </w:numPr>
        <w:spacing w:before="120" w:after="120"/>
        <w:ind w:left="1134" w:hanging="567"/>
        <w:contextualSpacing w:val="0"/>
        <w:rPr>
          <w:rFonts w:ascii="Trebuchet MS" w:hAnsi="Trebuchet MS"/>
        </w:rPr>
      </w:pPr>
      <w:r w:rsidRPr="00796C8E">
        <w:rPr>
          <w:rFonts w:ascii="Trebuchet MS" w:hAnsi="Trebuchet MS"/>
        </w:rPr>
        <w:t>identification of systemic issues</w:t>
      </w:r>
    </w:p>
    <w:p w14:paraId="1D43DFD4" w14:textId="21125E01" w:rsidR="00750340" w:rsidRPr="00796C8E" w:rsidRDefault="00750340" w:rsidP="004E2013">
      <w:pPr>
        <w:spacing w:before="220" w:after="220"/>
        <w:rPr>
          <w:rFonts w:ascii="Trebuchet MS" w:hAnsi="Trebuchet MS"/>
        </w:rPr>
      </w:pPr>
      <w:r w:rsidRPr="00796C8E">
        <w:rPr>
          <w:rFonts w:ascii="Trebuchet MS" w:hAnsi="Trebuchet MS"/>
        </w:rPr>
        <w:t xml:space="preserve">Copies of the </w:t>
      </w:r>
      <w:r w:rsidR="00524C8B" w:rsidRPr="00796C8E">
        <w:rPr>
          <w:rFonts w:ascii="Trebuchet MS" w:hAnsi="Trebuchet MS"/>
          <w:i/>
        </w:rPr>
        <w:t>Abacus</w:t>
      </w:r>
      <w:r w:rsidRPr="00796C8E">
        <w:rPr>
          <w:rFonts w:ascii="Trebuchet MS" w:hAnsi="Trebuchet MS"/>
          <w:i/>
        </w:rPr>
        <w:t xml:space="preserve"> Performance Reports</w:t>
      </w:r>
      <w:r w:rsidRPr="00796C8E">
        <w:rPr>
          <w:rFonts w:ascii="Trebuchet MS" w:hAnsi="Trebuchet MS"/>
        </w:rPr>
        <w:t xml:space="preserve"> (anonymised as required) are provided to all </w:t>
      </w:r>
      <w:r w:rsidR="004D196A" w:rsidRPr="00796C8E">
        <w:rPr>
          <w:rFonts w:ascii="Trebuchet MS" w:hAnsi="Trebuchet MS"/>
        </w:rPr>
        <w:t>c</w:t>
      </w:r>
      <w:r w:rsidRPr="00796C8E">
        <w:rPr>
          <w:rFonts w:ascii="Trebuchet MS" w:hAnsi="Trebuchet MS"/>
        </w:rPr>
        <w:t xml:space="preserve">ommanders and </w:t>
      </w:r>
      <w:r w:rsidR="004D196A" w:rsidRPr="00796C8E">
        <w:rPr>
          <w:rFonts w:ascii="Trebuchet MS" w:hAnsi="Trebuchet MS"/>
        </w:rPr>
        <w:t>i</w:t>
      </w:r>
      <w:r w:rsidRPr="00796C8E">
        <w:rPr>
          <w:rFonts w:ascii="Trebuchet MS" w:hAnsi="Trebuchet MS"/>
        </w:rPr>
        <w:t xml:space="preserve">nspectors for the resolution of any issues arising from the reports.  Following the circulation of the report the Professional Standards Commander and </w:t>
      </w:r>
      <w:r w:rsidR="00EC0AC2" w:rsidRPr="00796C8E">
        <w:rPr>
          <w:rFonts w:ascii="Trebuchet MS" w:hAnsi="Trebuchet MS"/>
        </w:rPr>
        <w:t>Education &amp; Training</w:t>
      </w:r>
      <w:r w:rsidRPr="00796C8E">
        <w:rPr>
          <w:rFonts w:ascii="Trebuchet MS" w:hAnsi="Trebuchet MS"/>
        </w:rPr>
        <w:t xml:space="preserve"> Commander will liaise on additional requirements</w:t>
      </w:r>
      <w:r w:rsidR="004D196A" w:rsidRPr="00796C8E">
        <w:rPr>
          <w:rFonts w:ascii="Trebuchet MS" w:hAnsi="Trebuchet MS"/>
        </w:rPr>
        <w:t>, if any,</w:t>
      </w:r>
      <w:r w:rsidRPr="00796C8E">
        <w:rPr>
          <w:rFonts w:ascii="Trebuchet MS" w:hAnsi="Trebuchet MS"/>
        </w:rPr>
        <w:t xml:space="preserve"> for </w:t>
      </w:r>
      <w:r w:rsidR="004D196A" w:rsidRPr="00796C8E">
        <w:rPr>
          <w:rFonts w:ascii="Trebuchet MS" w:hAnsi="Trebuchet MS"/>
        </w:rPr>
        <w:t xml:space="preserve">the </w:t>
      </w:r>
      <w:r w:rsidR="00095A9D" w:rsidRPr="00796C8E">
        <w:rPr>
          <w:rFonts w:ascii="Trebuchet MS" w:hAnsi="Trebuchet MS"/>
        </w:rPr>
        <w:t>CPD</w:t>
      </w:r>
      <w:r w:rsidRPr="00796C8E">
        <w:rPr>
          <w:rFonts w:ascii="Trebuchet MS" w:hAnsi="Trebuchet MS"/>
        </w:rPr>
        <w:t xml:space="preserve"> </w:t>
      </w:r>
      <w:r w:rsidR="004D196A" w:rsidRPr="00796C8E">
        <w:rPr>
          <w:rFonts w:ascii="Trebuchet MS" w:hAnsi="Trebuchet MS"/>
        </w:rPr>
        <w:t>of</w:t>
      </w:r>
      <w:r w:rsidRPr="00796C8E">
        <w:rPr>
          <w:rFonts w:ascii="Trebuchet MS" w:hAnsi="Trebuchet MS"/>
        </w:rPr>
        <w:t xml:space="preserve"> members.</w:t>
      </w:r>
    </w:p>
    <w:p w14:paraId="47FF6930" w14:textId="5A76ACB8" w:rsidR="007E46F4" w:rsidRPr="00B55DA0" w:rsidRDefault="00524C8B" w:rsidP="003850E1">
      <w:pPr>
        <w:pStyle w:val="Heading2"/>
      </w:pPr>
      <w:bookmarkStart w:id="752" w:name="_Feedback"/>
      <w:bookmarkStart w:id="753" w:name="_Review"/>
      <w:bookmarkStart w:id="754" w:name="_Toc164672088"/>
      <w:bookmarkEnd w:id="752"/>
      <w:bookmarkEnd w:id="753"/>
      <w:r w:rsidRPr="00B55DA0">
        <w:t>Abacus</w:t>
      </w:r>
      <w:r w:rsidR="00985DC3" w:rsidRPr="00B55DA0">
        <w:t xml:space="preserve"> </w:t>
      </w:r>
      <w:r w:rsidR="007E46F4" w:rsidRPr="00B55DA0">
        <w:t>Review</w:t>
      </w:r>
      <w:bookmarkEnd w:id="754"/>
    </w:p>
    <w:p w14:paraId="23C7B6B1" w14:textId="094B3380" w:rsidR="004D196A" w:rsidRPr="00796C8E" w:rsidRDefault="00D42DAA" w:rsidP="004D196A">
      <w:pPr>
        <w:spacing w:before="220" w:after="220"/>
        <w:rPr>
          <w:rFonts w:ascii="Trebuchet MS" w:hAnsi="Trebuchet MS"/>
        </w:rPr>
      </w:pPr>
      <w:r w:rsidRPr="00796C8E">
        <w:rPr>
          <w:rFonts w:ascii="Trebuchet MS" w:hAnsi="Trebuchet MS"/>
        </w:rPr>
        <w:t xml:space="preserve">The </w:t>
      </w:r>
      <w:r w:rsidR="00524C8B" w:rsidRPr="00796C8E">
        <w:rPr>
          <w:rFonts w:ascii="Trebuchet MS" w:hAnsi="Trebuchet MS"/>
        </w:rPr>
        <w:t>Abacus</w:t>
      </w:r>
      <w:r w:rsidRPr="00796C8E">
        <w:rPr>
          <w:rFonts w:ascii="Trebuchet MS" w:hAnsi="Trebuchet MS"/>
        </w:rPr>
        <w:t xml:space="preserve"> </w:t>
      </w:r>
      <w:r w:rsidR="00617BCB" w:rsidRPr="00796C8E">
        <w:rPr>
          <w:rFonts w:ascii="Trebuchet MS" w:hAnsi="Trebuchet MS"/>
        </w:rPr>
        <w:t>Procedures</w:t>
      </w:r>
      <w:r w:rsidR="007E46F4" w:rsidRPr="00796C8E">
        <w:rPr>
          <w:rFonts w:ascii="Trebuchet MS" w:hAnsi="Trebuchet MS"/>
        </w:rPr>
        <w:t xml:space="preserve"> will be reviewed every three years by Professional Standards.</w:t>
      </w:r>
      <w:r w:rsidR="004D196A" w:rsidRPr="00796C8E">
        <w:rPr>
          <w:rFonts w:ascii="Trebuchet MS" w:hAnsi="Trebuchet MS"/>
        </w:rPr>
        <w:t xml:space="preserve">  The review should consider questions such as:</w:t>
      </w:r>
    </w:p>
    <w:p w14:paraId="3FB86DBB" w14:textId="06694BC2"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 xml:space="preserve">Are the procedures and </w:t>
      </w:r>
      <w:r w:rsidR="00896DF1" w:rsidRPr="00796C8E">
        <w:rPr>
          <w:rFonts w:ascii="Trebuchet MS" w:hAnsi="Trebuchet MS"/>
        </w:rPr>
        <w:t>Tasmania Police Manu</w:t>
      </w:r>
      <w:r w:rsidR="00D70389" w:rsidRPr="00796C8E">
        <w:rPr>
          <w:rFonts w:ascii="Trebuchet MS" w:hAnsi="Trebuchet MS"/>
        </w:rPr>
        <w:t>a</w:t>
      </w:r>
      <w:r w:rsidR="00896DF1" w:rsidRPr="00796C8E">
        <w:rPr>
          <w:rFonts w:ascii="Trebuchet MS" w:hAnsi="Trebuchet MS"/>
        </w:rPr>
        <w:t>l (</w:t>
      </w:r>
      <w:r w:rsidRPr="00796C8E">
        <w:rPr>
          <w:rFonts w:ascii="Trebuchet MS" w:hAnsi="Trebuchet MS"/>
        </w:rPr>
        <w:t>TPM</w:t>
      </w:r>
      <w:r w:rsidR="00896DF1" w:rsidRPr="00796C8E">
        <w:rPr>
          <w:rFonts w:ascii="Trebuchet MS" w:hAnsi="Trebuchet MS"/>
        </w:rPr>
        <w:t>)</w:t>
      </w:r>
      <w:r w:rsidRPr="00796C8E">
        <w:rPr>
          <w:rFonts w:ascii="Trebuchet MS" w:hAnsi="Trebuchet MS"/>
        </w:rPr>
        <w:t xml:space="preserve"> provisions known and understood by members?</w:t>
      </w:r>
    </w:p>
    <w:p w14:paraId="21567913" w14:textId="77777777"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Are the procedures known and understood by members of the public?</w:t>
      </w:r>
    </w:p>
    <w:p w14:paraId="0D6F9516" w14:textId="77777777"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Are there any training gaps?</w:t>
      </w:r>
    </w:p>
    <w:p w14:paraId="0CB735E7" w14:textId="0E3B9CFF"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Are members clear about what constitutes a</w:t>
      </w:r>
      <w:r w:rsidR="003447B1" w:rsidRPr="00796C8E">
        <w:rPr>
          <w:rFonts w:ascii="Trebuchet MS" w:hAnsi="Trebuchet MS"/>
        </w:rPr>
        <w:t xml:space="preserve">n </w:t>
      </w:r>
      <w:r w:rsidR="00896DF1" w:rsidRPr="00796C8E">
        <w:rPr>
          <w:rFonts w:ascii="Trebuchet MS" w:hAnsi="Trebuchet MS"/>
        </w:rPr>
        <w:t>internally raised matter (</w:t>
      </w:r>
      <w:r w:rsidR="003447B1" w:rsidRPr="00796C8E">
        <w:rPr>
          <w:rFonts w:ascii="Trebuchet MS" w:hAnsi="Trebuchet MS"/>
        </w:rPr>
        <w:t>IRM</w:t>
      </w:r>
      <w:r w:rsidR="00896DF1" w:rsidRPr="00796C8E">
        <w:rPr>
          <w:rFonts w:ascii="Trebuchet MS" w:hAnsi="Trebuchet MS"/>
        </w:rPr>
        <w:t>)</w:t>
      </w:r>
      <w:r w:rsidRPr="00796C8E">
        <w:rPr>
          <w:rFonts w:ascii="Trebuchet MS" w:hAnsi="Trebuchet MS"/>
        </w:rPr>
        <w:t xml:space="preserve"> (and should be managed under Abacus)?</w:t>
      </w:r>
    </w:p>
    <w:p w14:paraId="6B9B8847" w14:textId="75A8C3ED"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 xml:space="preserve">Are complaints or </w:t>
      </w:r>
      <w:r w:rsidR="003447B1" w:rsidRPr="00796C8E">
        <w:rPr>
          <w:rFonts w:ascii="Trebuchet MS" w:hAnsi="Trebuchet MS"/>
        </w:rPr>
        <w:t xml:space="preserve">IRMs </w:t>
      </w:r>
      <w:r w:rsidRPr="00796C8E">
        <w:rPr>
          <w:rFonts w:ascii="Trebuchet MS" w:hAnsi="Trebuchet MS"/>
        </w:rPr>
        <w:t>being dealt with outside Abacus?</w:t>
      </w:r>
    </w:p>
    <w:p w14:paraId="48C7EFD2" w14:textId="77777777"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What are the themes of feedback received about Abacus?</w:t>
      </w:r>
    </w:p>
    <w:p w14:paraId="39483803" w14:textId="77777777"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What has been achieved through Abacus organisational learning?</w:t>
      </w:r>
    </w:p>
    <w:p w14:paraId="22999412" w14:textId="2F9EBC9A"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Has the quantity of complaints in a particular location or subject area reduced since the implementation of relevant CPD or organisational learning?</w:t>
      </w:r>
    </w:p>
    <w:p w14:paraId="209B9F65" w14:textId="104C5C7B"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 xml:space="preserve">How empowered do supervisors </w:t>
      </w:r>
      <w:r w:rsidR="00CC014E" w:rsidRPr="00796C8E">
        <w:rPr>
          <w:rFonts w:ascii="Trebuchet MS" w:hAnsi="Trebuchet MS"/>
        </w:rPr>
        <w:t>/</w:t>
      </w:r>
      <w:r w:rsidRPr="00796C8E">
        <w:rPr>
          <w:rFonts w:ascii="Trebuchet MS" w:hAnsi="Trebuchet MS"/>
        </w:rPr>
        <w:t xml:space="preserve"> managers feel in </w:t>
      </w:r>
      <w:r w:rsidR="00CC014E" w:rsidRPr="00796C8E">
        <w:rPr>
          <w:rFonts w:ascii="Trebuchet MS" w:hAnsi="Trebuchet MS"/>
        </w:rPr>
        <w:t>recommending</w:t>
      </w:r>
      <w:r w:rsidRPr="00796C8E">
        <w:rPr>
          <w:rFonts w:ascii="Trebuchet MS" w:hAnsi="Trebuchet MS"/>
        </w:rPr>
        <w:t xml:space="preserve"> Abacus outcomes?</w:t>
      </w:r>
    </w:p>
    <w:p w14:paraId="0D3EA0BD" w14:textId="77777777"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Should Abacus be expanded to encompass all performance management?</w:t>
      </w:r>
    </w:p>
    <w:p w14:paraId="36A92B3B" w14:textId="77777777"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Is the IAPro™ software meeting the needs of Abacus?</w:t>
      </w:r>
    </w:p>
    <w:p w14:paraId="0F9C75EC" w14:textId="77777777"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Has the auditing process identified problems with the categorisation of matters?</w:t>
      </w:r>
    </w:p>
    <w:p w14:paraId="0064A013" w14:textId="77777777" w:rsidR="004D196A" w:rsidRPr="00796C8E" w:rsidRDefault="004D196A" w:rsidP="00452DBF">
      <w:pPr>
        <w:pStyle w:val="ListParagraph"/>
        <w:numPr>
          <w:ilvl w:val="0"/>
          <w:numId w:val="155"/>
        </w:numPr>
        <w:spacing w:after="120"/>
        <w:ind w:left="1134" w:hanging="567"/>
        <w:contextualSpacing w:val="0"/>
        <w:rPr>
          <w:rFonts w:ascii="Trebuchet MS" w:hAnsi="Trebuchet MS"/>
        </w:rPr>
      </w:pPr>
      <w:r w:rsidRPr="00796C8E">
        <w:rPr>
          <w:rFonts w:ascii="Trebuchet MS" w:hAnsi="Trebuchet MS"/>
        </w:rPr>
        <w:t>Has the auditing process identified any other problems with Abacus as a system?</w:t>
      </w:r>
    </w:p>
    <w:p w14:paraId="66E63A78" w14:textId="77777777" w:rsidR="004D196A" w:rsidRPr="00B55DA0" w:rsidRDefault="004D196A" w:rsidP="003850E1">
      <w:pPr>
        <w:pStyle w:val="Heading2"/>
      </w:pPr>
      <w:bookmarkStart w:id="755" w:name="_Toc164672089"/>
      <w:r w:rsidRPr="00B55DA0">
        <w:t>Integrity Commission Audits &amp; Notifications</w:t>
      </w:r>
      <w:bookmarkEnd w:id="755"/>
    </w:p>
    <w:p w14:paraId="69624D85" w14:textId="741647AC" w:rsidR="00E64843" w:rsidRPr="00796C8E" w:rsidRDefault="004D196A" w:rsidP="004D196A">
      <w:pPr>
        <w:spacing w:before="220" w:after="220"/>
        <w:rPr>
          <w:rFonts w:ascii="Trebuchet MS" w:hAnsi="Trebuchet MS"/>
        </w:rPr>
      </w:pPr>
      <w:r w:rsidRPr="00796C8E">
        <w:rPr>
          <w:rFonts w:ascii="Trebuchet MS" w:hAnsi="Trebuchet MS"/>
        </w:rPr>
        <w:t xml:space="preserve">The Integrity Commission generally undertakes a complete annual audit of hard copy files </w:t>
      </w:r>
      <w:r w:rsidR="00E64843" w:rsidRPr="00796C8E">
        <w:rPr>
          <w:rFonts w:ascii="Trebuchet MS" w:hAnsi="Trebuchet MS"/>
        </w:rPr>
        <w:t>of</w:t>
      </w:r>
    </w:p>
    <w:p w14:paraId="45DD10F0" w14:textId="4F98F219" w:rsidR="00E64843" w:rsidRPr="00796C8E" w:rsidRDefault="004D196A" w:rsidP="00452DBF">
      <w:pPr>
        <w:pStyle w:val="ListParagraph"/>
        <w:numPr>
          <w:ilvl w:val="0"/>
          <w:numId w:val="156"/>
        </w:numPr>
        <w:spacing w:before="120" w:after="120"/>
        <w:ind w:left="1134" w:hanging="567"/>
        <w:contextualSpacing w:val="0"/>
        <w:rPr>
          <w:rFonts w:ascii="Trebuchet MS" w:hAnsi="Trebuchet MS"/>
        </w:rPr>
      </w:pPr>
      <w:r w:rsidRPr="00796C8E">
        <w:rPr>
          <w:rFonts w:ascii="Trebuchet MS" w:hAnsi="Trebuchet MS"/>
        </w:rPr>
        <w:t>complaints received by Tasma</w:t>
      </w:r>
      <w:r w:rsidR="00CC014E" w:rsidRPr="00796C8E">
        <w:rPr>
          <w:rFonts w:ascii="Trebuchet MS" w:hAnsi="Trebuchet MS"/>
        </w:rPr>
        <w:t>nia Police;</w:t>
      </w:r>
    </w:p>
    <w:p w14:paraId="07C32605" w14:textId="5A2EC971" w:rsidR="00E64843" w:rsidRPr="00796C8E" w:rsidRDefault="004D196A" w:rsidP="00452DBF">
      <w:pPr>
        <w:pStyle w:val="ListParagraph"/>
        <w:numPr>
          <w:ilvl w:val="0"/>
          <w:numId w:val="156"/>
        </w:numPr>
        <w:spacing w:before="120" w:after="120"/>
        <w:ind w:left="1134" w:hanging="567"/>
        <w:contextualSpacing w:val="0"/>
        <w:rPr>
          <w:rFonts w:ascii="Trebuchet MS" w:hAnsi="Trebuchet MS"/>
        </w:rPr>
      </w:pPr>
      <w:r w:rsidRPr="00796C8E">
        <w:rPr>
          <w:rFonts w:ascii="Trebuchet MS" w:hAnsi="Trebuchet MS"/>
        </w:rPr>
        <w:t>serious misconduct by members</w:t>
      </w:r>
      <w:r w:rsidR="00CC014E" w:rsidRPr="00796C8E">
        <w:rPr>
          <w:rFonts w:ascii="Trebuchet MS" w:hAnsi="Trebuchet MS"/>
        </w:rPr>
        <w:t>;</w:t>
      </w:r>
      <w:r w:rsidRPr="00796C8E">
        <w:rPr>
          <w:rFonts w:ascii="Trebuchet MS" w:hAnsi="Trebuchet MS"/>
        </w:rPr>
        <w:t xml:space="preserve"> and </w:t>
      </w:r>
    </w:p>
    <w:p w14:paraId="666EA38B" w14:textId="158E12DD" w:rsidR="00E64843" w:rsidRPr="00796C8E" w:rsidRDefault="004D196A" w:rsidP="00452DBF">
      <w:pPr>
        <w:pStyle w:val="ListParagraph"/>
        <w:numPr>
          <w:ilvl w:val="0"/>
          <w:numId w:val="156"/>
        </w:numPr>
        <w:spacing w:before="120" w:after="120"/>
        <w:ind w:left="1134" w:hanging="567"/>
        <w:contextualSpacing w:val="0"/>
        <w:rPr>
          <w:rFonts w:ascii="Trebuchet MS" w:hAnsi="Trebuchet MS"/>
        </w:rPr>
      </w:pPr>
      <w:r w:rsidRPr="00796C8E">
        <w:rPr>
          <w:rFonts w:ascii="Trebuchet MS" w:hAnsi="Trebuchet MS"/>
        </w:rPr>
        <w:t xml:space="preserve">misconduct and serious misconduct </w:t>
      </w:r>
      <w:r w:rsidR="00F469A2" w:rsidRPr="00796C8E">
        <w:rPr>
          <w:rFonts w:ascii="Trebuchet MS" w:hAnsi="Trebuchet MS"/>
        </w:rPr>
        <w:t>by commissioned officers.</w:t>
      </w:r>
    </w:p>
    <w:p w14:paraId="295E0C60" w14:textId="3D84EF60" w:rsidR="004D196A" w:rsidRPr="00796C8E" w:rsidRDefault="004D196A" w:rsidP="004D196A">
      <w:pPr>
        <w:spacing w:before="220" w:after="220"/>
        <w:rPr>
          <w:rFonts w:ascii="Trebuchet MS" w:hAnsi="Trebuchet MS"/>
        </w:rPr>
      </w:pPr>
      <w:r w:rsidRPr="00796C8E">
        <w:rPr>
          <w:rFonts w:ascii="Trebuchet MS" w:hAnsi="Trebuchet MS"/>
        </w:rPr>
        <w:t xml:space="preserve">This is an important part of the Integrity Commission’s role in ensuring transparency and accountability of Tasmania Police.  The Integrity Commission liaises with Tasmania Police prior to each audit to determine appropriate issues and risks that could be addressed within the audit.  Topics covered in the audit include: </w:t>
      </w:r>
    </w:p>
    <w:p w14:paraId="180D7F3E" w14:textId="688DC758" w:rsidR="004D196A" w:rsidRPr="00796C8E" w:rsidRDefault="004D196A" w:rsidP="00452DBF">
      <w:pPr>
        <w:pStyle w:val="ListParagraph"/>
        <w:numPr>
          <w:ilvl w:val="0"/>
          <w:numId w:val="157"/>
        </w:numPr>
        <w:spacing w:before="120" w:after="120"/>
        <w:ind w:left="1134" w:hanging="567"/>
        <w:contextualSpacing w:val="0"/>
        <w:rPr>
          <w:rFonts w:ascii="Trebuchet MS" w:hAnsi="Trebuchet MS"/>
        </w:rPr>
      </w:pPr>
      <w:r w:rsidRPr="00796C8E">
        <w:rPr>
          <w:rFonts w:ascii="Trebuchet MS" w:hAnsi="Trebuchet MS"/>
        </w:rPr>
        <w:t>the nature of complaints received</w:t>
      </w:r>
      <w:r w:rsidR="00CC014E" w:rsidRPr="00796C8E">
        <w:rPr>
          <w:rFonts w:ascii="Trebuchet MS" w:hAnsi="Trebuchet MS"/>
        </w:rPr>
        <w:t>;</w:t>
      </w:r>
    </w:p>
    <w:p w14:paraId="58D7221F" w14:textId="5516B814" w:rsidR="004D196A" w:rsidRPr="00796C8E" w:rsidRDefault="004D196A" w:rsidP="00452DBF">
      <w:pPr>
        <w:pStyle w:val="ListParagraph"/>
        <w:numPr>
          <w:ilvl w:val="0"/>
          <w:numId w:val="157"/>
        </w:numPr>
        <w:spacing w:before="120" w:after="120"/>
        <w:ind w:left="1134" w:hanging="567"/>
        <w:contextualSpacing w:val="0"/>
        <w:rPr>
          <w:rFonts w:ascii="Trebuchet MS" w:hAnsi="Trebuchet MS"/>
        </w:rPr>
      </w:pPr>
      <w:r w:rsidRPr="00796C8E">
        <w:rPr>
          <w:rFonts w:ascii="Trebuchet MS" w:hAnsi="Trebuchet MS"/>
        </w:rPr>
        <w:t>the way complaints have been dealt with by Tasmania Police</w:t>
      </w:r>
      <w:r w:rsidR="00CC014E" w:rsidRPr="00796C8E">
        <w:rPr>
          <w:rFonts w:ascii="Trebuchet MS" w:hAnsi="Trebuchet MS"/>
        </w:rPr>
        <w:t>; and</w:t>
      </w:r>
    </w:p>
    <w:p w14:paraId="5044ECBB" w14:textId="1B232571" w:rsidR="004D196A" w:rsidRPr="00796C8E" w:rsidRDefault="004D196A" w:rsidP="00452DBF">
      <w:pPr>
        <w:pStyle w:val="ListParagraph"/>
        <w:numPr>
          <w:ilvl w:val="0"/>
          <w:numId w:val="157"/>
        </w:numPr>
        <w:spacing w:before="120" w:after="120"/>
        <w:ind w:left="1134" w:hanging="567"/>
        <w:contextualSpacing w:val="0"/>
        <w:rPr>
          <w:rFonts w:ascii="Trebuchet MS" w:hAnsi="Trebuchet MS"/>
        </w:rPr>
      </w:pPr>
      <w:r w:rsidRPr="00796C8E">
        <w:rPr>
          <w:rFonts w:ascii="Trebuchet MS" w:hAnsi="Trebuchet MS"/>
        </w:rPr>
        <w:t>assessment of complaint timeframes</w:t>
      </w:r>
      <w:r w:rsidR="00CC014E" w:rsidRPr="00796C8E">
        <w:rPr>
          <w:rFonts w:ascii="Trebuchet MS" w:hAnsi="Trebuchet MS"/>
        </w:rPr>
        <w:t>.</w:t>
      </w:r>
    </w:p>
    <w:p w14:paraId="7F3AAA3B" w14:textId="5AFA9A44" w:rsidR="004D196A" w:rsidRPr="00796C8E" w:rsidRDefault="004D196A" w:rsidP="004D196A">
      <w:pPr>
        <w:spacing w:before="220" w:after="220"/>
        <w:rPr>
          <w:rFonts w:ascii="Trebuchet MS" w:hAnsi="Trebuchet MS"/>
        </w:rPr>
      </w:pPr>
      <w:r w:rsidRPr="00796C8E">
        <w:rPr>
          <w:rFonts w:ascii="Trebuchet MS" w:hAnsi="Trebuchet MS"/>
        </w:rPr>
        <w:t>The audit report may contain recommendations for Tasmania Polic</w:t>
      </w:r>
      <w:r w:rsidR="00882522">
        <w:rPr>
          <w:rFonts w:ascii="Trebuchet MS" w:hAnsi="Trebuchet MS"/>
        </w:rPr>
        <w:t>e</w:t>
      </w:r>
      <w:r w:rsidRPr="00796C8E">
        <w:rPr>
          <w:rFonts w:ascii="Trebuchet MS" w:hAnsi="Trebuchet MS"/>
        </w:rPr>
        <w:t xml:space="preserve"> to improve its systems and processes. The report is tabled in Parliament and is also available at </w:t>
      </w:r>
      <w:hyperlink r:id="rId130" w:history="1">
        <w:r w:rsidRPr="00796C8E">
          <w:rPr>
            <w:rStyle w:val="Hyperlink"/>
            <w:rFonts w:ascii="Trebuchet MS" w:hAnsi="Trebuchet MS"/>
          </w:rPr>
          <w:t>www.integrity.tas.gov.au</w:t>
        </w:r>
      </w:hyperlink>
      <w:r w:rsidRPr="00796C8E">
        <w:rPr>
          <w:rFonts w:ascii="Trebuchet MS" w:hAnsi="Trebuchet MS"/>
        </w:rPr>
        <w:t>. Tasmania Police also makes notifications to the In</w:t>
      </w:r>
      <w:r w:rsidR="00CC014E" w:rsidRPr="00796C8E">
        <w:rPr>
          <w:rFonts w:ascii="Trebuchet MS" w:hAnsi="Trebuchet MS"/>
        </w:rPr>
        <w:t>tegrity Commission as described</w:t>
      </w:r>
      <w:r w:rsidRPr="00796C8E">
        <w:rPr>
          <w:rFonts w:ascii="Trebuchet MS" w:hAnsi="Trebuchet MS"/>
        </w:rPr>
        <w:t xml:space="preserve"> under </w:t>
      </w:r>
      <w:hyperlink w:anchor="_Integrity_Commission" w:history="1">
        <w:r w:rsidR="00CC014E" w:rsidRPr="00796C8E">
          <w:rPr>
            <w:rStyle w:val="Hyperlink"/>
            <w:rFonts w:ascii="Trebuchet MS" w:hAnsi="Trebuchet MS"/>
          </w:rPr>
          <w:t>Alternative Complaint Agencies</w:t>
        </w:r>
      </w:hyperlink>
      <w:r w:rsidRPr="00796C8E">
        <w:rPr>
          <w:rFonts w:ascii="Trebuchet MS" w:hAnsi="Trebuchet MS"/>
        </w:rPr>
        <w:t>.</w:t>
      </w:r>
    </w:p>
    <w:p w14:paraId="3787932E" w14:textId="0603FD03" w:rsidR="007E46F4" w:rsidRPr="00B55DA0" w:rsidRDefault="007E46F4" w:rsidP="003850E1">
      <w:pPr>
        <w:pStyle w:val="Heading2"/>
      </w:pPr>
      <w:bookmarkStart w:id="756" w:name="_Document_Information"/>
      <w:bookmarkStart w:id="757" w:name="_Toc164672090"/>
      <w:bookmarkEnd w:id="756"/>
      <w:r w:rsidRPr="00B55DA0">
        <w:t>Document Information</w:t>
      </w:r>
      <w:bookmarkEnd w:id="757"/>
    </w:p>
    <w:p w14:paraId="67262D7E" w14:textId="58AD083B" w:rsidR="007E46F4" w:rsidRPr="00796C8E" w:rsidRDefault="007E46F4" w:rsidP="00DB5873">
      <w:pPr>
        <w:pStyle w:val="Heading4"/>
        <w:ind w:left="1134" w:hanging="1134"/>
      </w:pPr>
      <w:r w:rsidRPr="00796C8E">
        <w:t>General</w:t>
      </w:r>
    </w:p>
    <w:tbl>
      <w:tblPr>
        <w:tblStyle w:val="TableGrid"/>
        <w:tblW w:w="9351" w:type="dxa"/>
        <w:tblLook w:val="04A0" w:firstRow="1" w:lastRow="0" w:firstColumn="1" w:lastColumn="0" w:noHBand="0" w:noVBand="1"/>
      </w:tblPr>
      <w:tblGrid>
        <w:gridCol w:w="3114"/>
        <w:gridCol w:w="2268"/>
        <w:gridCol w:w="2126"/>
        <w:gridCol w:w="1843"/>
      </w:tblGrid>
      <w:tr w:rsidR="00DB5873" w:rsidRPr="00DB5873" w14:paraId="1962516D" w14:textId="77777777" w:rsidTr="00DB5873">
        <w:tc>
          <w:tcPr>
            <w:tcW w:w="3114" w:type="dxa"/>
            <w:shd w:val="clear" w:color="auto" w:fill="BFBFBF" w:themeFill="background1" w:themeFillShade="BF"/>
          </w:tcPr>
          <w:p w14:paraId="7786AFF0" w14:textId="727E602D" w:rsidR="00DB5873" w:rsidRPr="00DB5873" w:rsidRDefault="00DB5873" w:rsidP="00DB5873">
            <w:pPr>
              <w:spacing w:before="40" w:after="40"/>
              <w:rPr>
                <w:rFonts w:ascii="Trebuchet MS" w:hAnsi="Trebuchet MS"/>
                <w:b/>
              </w:rPr>
            </w:pPr>
            <w:r w:rsidRPr="00DB5873">
              <w:rPr>
                <w:rFonts w:ascii="Trebuchet MS" w:hAnsi="Trebuchet MS"/>
                <w:b/>
              </w:rPr>
              <w:t>HP Records Manager No</w:t>
            </w:r>
          </w:p>
        </w:tc>
        <w:tc>
          <w:tcPr>
            <w:tcW w:w="6237" w:type="dxa"/>
            <w:gridSpan w:val="3"/>
          </w:tcPr>
          <w:p w14:paraId="05188992" w14:textId="7AF6D014" w:rsidR="00DB5873" w:rsidRPr="00DB5873" w:rsidRDefault="00DB5873" w:rsidP="00DB5873">
            <w:pPr>
              <w:spacing w:before="40" w:after="40"/>
              <w:rPr>
                <w:rFonts w:ascii="Trebuchet MS" w:hAnsi="Trebuchet MS"/>
              </w:rPr>
            </w:pPr>
            <w:r>
              <w:rPr>
                <w:rFonts w:ascii="Trebuchet MS" w:hAnsi="Trebuchet MS"/>
              </w:rPr>
              <w:t>A17/</w:t>
            </w:r>
            <w:r w:rsidRPr="00DB5873">
              <w:rPr>
                <w:rFonts w:ascii="Trebuchet MS" w:hAnsi="Trebuchet MS"/>
                <w:color w:val="FF0000"/>
              </w:rPr>
              <w:t>XXXXXX</w:t>
            </w:r>
          </w:p>
        </w:tc>
      </w:tr>
      <w:tr w:rsidR="00DB5873" w:rsidRPr="00DB5873" w14:paraId="3EA2455B" w14:textId="77777777" w:rsidTr="00DB5873">
        <w:tc>
          <w:tcPr>
            <w:tcW w:w="3114" w:type="dxa"/>
            <w:shd w:val="clear" w:color="auto" w:fill="BFBFBF" w:themeFill="background1" w:themeFillShade="BF"/>
          </w:tcPr>
          <w:p w14:paraId="6BDA7C97" w14:textId="25E5B798" w:rsidR="00DB5873" w:rsidRPr="00DB5873" w:rsidRDefault="00DB5873" w:rsidP="00DB5873">
            <w:pPr>
              <w:spacing w:before="40" w:after="40"/>
              <w:rPr>
                <w:rFonts w:ascii="Trebuchet MS" w:hAnsi="Trebuchet MS"/>
                <w:b/>
              </w:rPr>
            </w:pPr>
            <w:r w:rsidRPr="00DB5873">
              <w:rPr>
                <w:rFonts w:ascii="Trebuchet MS" w:hAnsi="Trebuchet MS"/>
                <w:b/>
              </w:rPr>
              <w:t>Replaces document</w:t>
            </w:r>
          </w:p>
        </w:tc>
        <w:tc>
          <w:tcPr>
            <w:tcW w:w="6237" w:type="dxa"/>
            <w:gridSpan w:val="3"/>
          </w:tcPr>
          <w:p w14:paraId="37EA9D53" w14:textId="5531CFDC" w:rsidR="00DB5873" w:rsidRPr="00DB5873" w:rsidRDefault="00DB5873" w:rsidP="00DB5873">
            <w:pPr>
              <w:spacing w:before="40" w:after="40"/>
              <w:rPr>
                <w:rFonts w:ascii="Trebuchet MS" w:hAnsi="Trebuchet MS"/>
              </w:rPr>
            </w:pPr>
            <w:r>
              <w:rPr>
                <w:rFonts w:ascii="Trebuchet MS" w:hAnsi="Trebuchet MS"/>
              </w:rPr>
              <w:t>Graduated Management Model for Complaints Against Police</w:t>
            </w:r>
          </w:p>
        </w:tc>
      </w:tr>
      <w:tr w:rsidR="007E46F4" w:rsidRPr="00DB5873" w14:paraId="2E566D35" w14:textId="77777777" w:rsidTr="00187C91">
        <w:tc>
          <w:tcPr>
            <w:tcW w:w="3114" w:type="dxa"/>
            <w:shd w:val="clear" w:color="auto" w:fill="BFBFBF" w:themeFill="background1" w:themeFillShade="BF"/>
          </w:tcPr>
          <w:p w14:paraId="0C3DFF3B" w14:textId="77777777" w:rsidR="007E46F4" w:rsidRPr="00DB5873" w:rsidRDefault="007E46F4" w:rsidP="00DB5873">
            <w:pPr>
              <w:spacing w:before="40" w:after="40"/>
              <w:rPr>
                <w:rFonts w:ascii="Trebuchet MS" w:hAnsi="Trebuchet MS"/>
                <w:b/>
              </w:rPr>
            </w:pPr>
            <w:r w:rsidRPr="00DB5873">
              <w:rPr>
                <w:rFonts w:ascii="Trebuchet MS" w:hAnsi="Trebuchet MS"/>
                <w:b/>
              </w:rPr>
              <w:t>Effective from</w:t>
            </w:r>
          </w:p>
        </w:tc>
        <w:tc>
          <w:tcPr>
            <w:tcW w:w="2268" w:type="dxa"/>
          </w:tcPr>
          <w:p w14:paraId="41752F68" w14:textId="2B095429" w:rsidR="007E46F4" w:rsidRPr="00DB5873" w:rsidRDefault="00DB5873" w:rsidP="00DB5873">
            <w:pPr>
              <w:spacing w:before="40" w:after="40"/>
              <w:rPr>
                <w:rFonts w:ascii="Trebuchet MS" w:hAnsi="Trebuchet MS"/>
              </w:rPr>
            </w:pPr>
            <w:r>
              <w:rPr>
                <w:rFonts w:ascii="Trebuchet MS" w:hAnsi="Trebuchet MS"/>
              </w:rPr>
              <w:t>1 January 2018</w:t>
            </w:r>
          </w:p>
        </w:tc>
        <w:tc>
          <w:tcPr>
            <w:tcW w:w="2126" w:type="dxa"/>
            <w:shd w:val="clear" w:color="auto" w:fill="BFBFBF" w:themeFill="background1" w:themeFillShade="BF"/>
          </w:tcPr>
          <w:p w14:paraId="47A892BB" w14:textId="77777777" w:rsidR="007E46F4" w:rsidRPr="00DB5873" w:rsidRDefault="007E46F4" w:rsidP="00DB5873">
            <w:pPr>
              <w:spacing w:before="40" w:after="40"/>
              <w:rPr>
                <w:rFonts w:ascii="Trebuchet MS" w:hAnsi="Trebuchet MS"/>
                <w:b/>
              </w:rPr>
            </w:pPr>
            <w:r w:rsidRPr="00DB5873">
              <w:rPr>
                <w:rFonts w:ascii="Trebuchet MS" w:hAnsi="Trebuchet MS"/>
                <w:b/>
              </w:rPr>
              <w:t>Review date</w:t>
            </w:r>
          </w:p>
        </w:tc>
        <w:tc>
          <w:tcPr>
            <w:tcW w:w="1843" w:type="dxa"/>
          </w:tcPr>
          <w:p w14:paraId="2911E3A1" w14:textId="1E5D6FE3" w:rsidR="007E46F4" w:rsidRPr="00DB5873" w:rsidRDefault="007E46F4" w:rsidP="00DB5873">
            <w:pPr>
              <w:spacing w:before="40" w:after="40"/>
              <w:rPr>
                <w:rFonts w:ascii="Trebuchet MS" w:hAnsi="Trebuchet MS"/>
              </w:rPr>
            </w:pPr>
            <w:r w:rsidRPr="00DB5873">
              <w:rPr>
                <w:rFonts w:ascii="Trebuchet MS" w:hAnsi="Trebuchet MS"/>
              </w:rPr>
              <w:t>1 J</w:t>
            </w:r>
            <w:r w:rsidR="00187C91" w:rsidRPr="00DB5873">
              <w:rPr>
                <w:rFonts w:ascii="Trebuchet MS" w:hAnsi="Trebuchet MS"/>
              </w:rPr>
              <w:t xml:space="preserve">anuary </w:t>
            </w:r>
            <w:r w:rsidRPr="00DB5873">
              <w:rPr>
                <w:rFonts w:ascii="Trebuchet MS" w:hAnsi="Trebuchet MS"/>
              </w:rPr>
              <w:t>2019</w:t>
            </w:r>
          </w:p>
        </w:tc>
      </w:tr>
      <w:tr w:rsidR="007E46F4" w:rsidRPr="00DB5873" w14:paraId="693DD716" w14:textId="77777777" w:rsidTr="00187C91">
        <w:tc>
          <w:tcPr>
            <w:tcW w:w="3114" w:type="dxa"/>
            <w:shd w:val="clear" w:color="auto" w:fill="BFBFBF" w:themeFill="background1" w:themeFillShade="BF"/>
          </w:tcPr>
          <w:p w14:paraId="44A85C4D" w14:textId="77777777" w:rsidR="007E46F4" w:rsidRPr="00DB5873" w:rsidRDefault="007E46F4" w:rsidP="00DB5873">
            <w:pPr>
              <w:spacing w:before="40" w:after="40"/>
              <w:rPr>
                <w:rFonts w:ascii="Trebuchet MS" w:hAnsi="Trebuchet MS"/>
                <w:b/>
              </w:rPr>
            </w:pPr>
            <w:r w:rsidRPr="00DB5873">
              <w:rPr>
                <w:rFonts w:ascii="Trebuchet MS" w:hAnsi="Trebuchet MS"/>
                <w:b/>
              </w:rPr>
              <w:t>Business Owner</w:t>
            </w:r>
          </w:p>
        </w:tc>
        <w:tc>
          <w:tcPr>
            <w:tcW w:w="6237" w:type="dxa"/>
            <w:gridSpan w:val="3"/>
          </w:tcPr>
          <w:p w14:paraId="09E9CBD8" w14:textId="77777777" w:rsidR="007E46F4" w:rsidRPr="00DB5873" w:rsidRDefault="007E46F4" w:rsidP="00DB5873">
            <w:pPr>
              <w:spacing w:before="40" w:after="40"/>
              <w:rPr>
                <w:rFonts w:ascii="Trebuchet MS" w:hAnsi="Trebuchet MS"/>
              </w:rPr>
            </w:pPr>
            <w:r w:rsidRPr="00DB5873">
              <w:rPr>
                <w:rFonts w:ascii="Trebuchet MS" w:hAnsi="Trebuchet MS"/>
              </w:rPr>
              <w:t xml:space="preserve">Professional Standards Command </w:t>
            </w:r>
          </w:p>
        </w:tc>
      </w:tr>
      <w:tr w:rsidR="007E46F4" w:rsidRPr="00DB5873" w14:paraId="4D8710F4" w14:textId="77777777" w:rsidTr="00187C91">
        <w:tc>
          <w:tcPr>
            <w:tcW w:w="3114" w:type="dxa"/>
            <w:shd w:val="clear" w:color="auto" w:fill="BFBFBF" w:themeFill="background1" w:themeFillShade="BF"/>
          </w:tcPr>
          <w:p w14:paraId="04715AFC" w14:textId="77777777" w:rsidR="007E46F4" w:rsidRPr="00DB5873" w:rsidRDefault="007E46F4" w:rsidP="00DB5873">
            <w:pPr>
              <w:spacing w:before="40" w:after="40"/>
              <w:rPr>
                <w:rFonts w:ascii="Trebuchet MS" w:hAnsi="Trebuchet MS"/>
                <w:b/>
              </w:rPr>
            </w:pPr>
            <w:r w:rsidRPr="00DB5873">
              <w:rPr>
                <w:rFonts w:ascii="Trebuchet MS" w:hAnsi="Trebuchet MS"/>
                <w:b/>
              </w:rPr>
              <w:t xml:space="preserve">Applies to </w:t>
            </w:r>
          </w:p>
        </w:tc>
        <w:tc>
          <w:tcPr>
            <w:tcW w:w="6237" w:type="dxa"/>
            <w:gridSpan w:val="3"/>
          </w:tcPr>
          <w:p w14:paraId="0BBC2FEB" w14:textId="77777777" w:rsidR="007E46F4" w:rsidRPr="00DB5873" w:rsidRDefault="007E46F4" w:rsidP="00DB5873">
            <w:pPr>
              <w:spacing w:before="40" w:after="40"/>
              <w:rPr>
                <w:rFonts w:ascii="Trebuchet MS" w:hAnsi="Trebuchet MS"/>
              </w:rPr>
            </w:pPr>
            <w:r w:rsidRPr="00DB5873">
              <w:rPr>
                <w:rFonts w:ascii="Trebuchet MS" w:hAnsi="Trebuchet MS"/>
              </w:rPr>
              <w:t>Tasmania Police sworn members</w:t>
            </w:r>
          </w:p>
        </w:tc>
      </w:tr>
      <w:tr w:rsidR="007E46F4" w:rsidRPr="00DB5873" w14:paraId="7F009C8A" w14:textId="77777777" w:rsidTr="00187C91">
        <w:tc>
          <w:tcPr>
            <w:tcW w:w="3114" w:type="dxa"/>
            <w:shd w:val="clear" w:color="auto" w:fill="BFBFBF" w:themeFill="background1" w:themeFillShade="BF"/>
          </w:tcPr>
          <w:p w14:paraId="51A23E86" w14:textId="77777777" w:rsidR="007E46F4" w:rsidRPr="00DB5873" w:rsidRDefault="007E46F4" w:rsidP="00DB5873">
            <w:pPr>
              <w:spacing w:before="40" w:after="40"/>
              <w:jc w:val="left"/>
              <w:rPr>
                <w:rFonts w:ascii="Trebuchet MS" w:hAnsi="Trebuchet MS"/>
                <w:b/>
              </w:rPr>
            </w:pPr>
            <w:r w:rsidRPr="00DB5873">
              <w:rPr>
                <w:rFonts w:ascii="Trebuchet MS" w:hAnsi="Trebuchet MS"/>
                <w:b/>
              </w:rPr>
              <w:t>Information security classification</w:t>
            </w:r>
          </w:p>
        </w:tc>
        <w:tc>
          <w:tcPr>
            <w:tcW w:w="6237" w:type="dxa"/>
            <w:gridSpan w:val="3"/>
          </w:tcPr>
          <w:p w14:paraId="58458B5F" w14:textId="77777777" w:rsidR="007E46F4" w:rsidRPr="00DB5873" w:rsidRDefault="007E46F4" w:rsidP="00DB5873">
            <w:pPr>
              <w:spacing w:before="40" w:after="40"/>
              <w:rPr>
                <w:rFonts w:ascii="Trebuchet MS" w:hAnsi="Trebuchet MS"/>
              </w:rPr>
            </w:pPr>
            <w:r w:rsidRPr="00DB5873">
              <w:rPr>
                <w:rFonts w:ascii="Trebuchet MS" w:hAnsi="Trebuchet MS"/>
              </w:rPr>
              <w:t>INTERNAL</w:t>
            </w:r>
          </w:p>
        </w:tc>
      </w:tr>
    </w:tbl>
    <w:p w14:paraId="01859468" w14:textId="77777777" w:rsidR="007E46F4" w:rsidRPr="00796C8E" w:rsidRDefault="007E46F4" w:rsidP="00DB5873">
      <w:pPr>
        <w:pStyle w:val="Heading4"/>
        <w:ind w:left="1134" w:hanging="1134"/>
      </w:pPr>
      <w:r w:rsidRPr="00796C8E">
        <w:t>Revision History</w:t>
      </w:r>
    </w:p>
    <w:tbl>
      <w:tblPr>
        <w:tblStyle w:val="TableGrid"/>
        <w:tblpPr w:leftFromText="180" w:rightFromText="180" w:vertAnchor="text" w:horzAnchor="margin" w:tblpY="-40"/>
        <w:tblW w:w="9351" w:type="dxa"/>
        <w:tblLook w:val="04A0" w:firstRow="1" w:lastRow="0" w:firstColumn="1" w:lastColumn="0" w:noHBand="0" w:noVBand="1"/>
      </w:tblPr>
      <w:tblGrid>
        <w:gridCol w:w="1271"/>
        <w:gridCol w:w="1843"/>
        <w:gridCol w:w="2268"/>
        <w:gridCol w:w="3969"/>
      </w:tblGrid>
      <w:tr w:rsidR="004E2013" w:rsidRPr="00DB5873" w14:paraId="583604E3" w14:textId="77777777" w:rsidTr="00DB5873">
        <w:tc>
          <w:tcPr>
            <w:tcW w:w="1271" w:type="dxa"/>
            <w:shd w:val="clear" w:color="auto" w:fill="D9D9D9" w:themeFill="background1" w:themeFillShade="D9"/>
          </w:tcPr>
          <w:p w14:paraId="719E3743" w14:textId="695E5A4A" w:rsidR="004E2013" w:rsidRPr="00DB5873" w:rsidRDefault="00DB5873" w:rsidP="00DB5873">
            <w:pPr>
              <w:spacing w:before="40" w:after="40"/>
              <w:rPr>
                <w:rFonts w:ascii="Trebuchet MS" w:hAnsi="Trebuchet MS"/>
                <w:b/>
              </w:rPr>
            </w:pPr>
            <w:r w:rsidRPr="00DB5873">
              <w:rPr>
                <w:rFonts w:ascii="Trebuchet MS" w:hAnsi="Trebuchet MS"/>
                <w:b/>
              </w:rPr>
              <w:t>DATE</w:t>
            </w:r>
          </w:p>
        </w:tc>
        <w:tc>
          <w:tcPr>
            <w:tcW w:w="1843" w:type="dxa"/>
            <w:shd w:val="clear" w:color="auto" w:fill="D9D9D9" w:themeFill="background1" w:themeFillShade="D9"/>
          </w:tcPr>
          <w:p w14:paraId="5DBB0C0F" w14:textId="26950977" w:rsidR="004E2013" w:rsidRPr="00DB5873" w:rsidRDefault="00DB5873" w:rsidP="00DB5873">
            <w:pPr>
              <w:spacing w:before="40" w:after="40"/>
              <w:rPr>
                <w:rFonts w:ascii="Trebuchet MS" w:hAnsi="Trebuchet MS"/>
                <w:b/>
              </w:rPr>
            </w:pPr>
            <w:r w:rsidRPr="00DB5873">
              <w:rPr>
                <w:rFonts w:ascii="Trebuchet MS" w:hAnsi="Trebuchet MS"/>
                <w:b/>
              </w:rPr>
              <w:t>APPROVED BY</w:t>
            </w:r>
          </w:p>
        </w:tc>
        <w:tc>
          <w:tcPr>
            <w:tcW w:w="2268" w:type="dxa"/>
            <w:shd w:val="clear" w:color="auto" w:fill="D9D9D9" w:themeFill="background1" w:themeFillShade="D9"/>
          </w:tcPr>
          <w:p w14:paraId="6BCA8C10" w14:textId="778528A1" w:rsidR="004E2013" w:rsidRPr="00DB5873" w:rsidRDefault="00DB5873" w:rsidP="00DB5873">
            <w:pPr>
              <w:spacing w:before="40" w:after="40"/>
              <w:rPr>
                <w:rFonts w:ascii="Trebuchet MS" w:hAnsi="Trebuchet MS"/>
                <w:b/>
              </w:rPr>
            </w:pPr>
            <w:r w:rsidRPr="00DB5873">
              <w:rPr>
                <w:rFonts w:ascii="Trebuchet MS" w:hAnsi="Trebuchet MS"/>
                <w:b/>
              </w:rPr>
              <w:t>SECTION AMENDED</w:t>
            </w:r>
          </w:p>
        </w:tc>
        <w:tc>
          <w:tcPr>
            <w:tcW w:w="3969" w:type="dxa"/>
            <w:shd w:val="clear" w:color="auto" w:fill="D9D9D9" w:themeFill="background1" w:themeFillShade="D9"/>
          </w:tcPr>
          <w:p w14:paraId="546C423D" w14:textId="08449E99" w:rsidR="004E2013" w:rsidRPr="00DB5873" w:rsidRDefault="00DB5873" w:rsidP="00DB5873">
            <w:pPr>
              <w:spacing w:before="40" w:after="40"/>
              <w:rPr>
                <w:rFonts w:ascii="Trebuchet MS" w:hAnsi="Trebuchet MS"/>
                <w:b/>
              </w:rPr>
            </w:pPr>
            <w:r w:rsidRPr="00DB5873">
              <w:rPr>
                <w:rFonts w:ascii="Trebuchet MS" w:hAnsi="Trebuchet MS"/>
                <w:b/>
              </w:rPr>
              <w:t>AMENDMENT NOTES</w:t>
            </w:r>
          </w:p>
        </w:tc>
      </w:tr>
      <w:tr w:rsidR="004E2013" w:rsidRPr="00DB5873" w14:paraId="5E2780E9" w14:textId="77777777" w:rsidTr="00187C91">
        <w:tc>
          <w:tcPr>
            <w:tcW w:w="1271" w:type="dxa"/>
          </w:tcPr>
          <w:p w14:paraId="2B66536E" w14:textId="57860CD3" w:rsidR="004E2013" w:rsidRPr="00DB5873" w:rsidRDefault="004527C8" w:rsidP="00DB5873">
            <w:pPr>
              <w:spacing w:before="40" w:after="40"/>
              <w:rPr>
                <w:rFonts w:ascii="Trebuchet MS" w:hAnsi="Trebuchet MS"/>
              </w:rPr>
            </w:pPr>
            <w:r>
              <w:rPr>
                <w:rFonts w:ascii="Trebuchet MS" w:hAnsi="Trebuchet MS"/>
              </w:rPr>
              <w:t>July 2020</w:t>
            </w:r>
          </w:p>
        </w:tc>
        <w:tc>
          <w:tcPr>
            <w:tcW w:w="1843" w:type="dxa"/>
          </w:tcPr>
          <w:p w14:paraId="0F9B6A12" w14:textId="389BC879" w:rsidR="004E2013" w:rsidRPr="00DB5873" w:rsidRDefault="004527C8" w:rsidP="00DB5873">
            <w:pPr>
              <w:spacing w:before="40" w:after="40"/>
              <w:rPr>
                <w:rFonts w:ascii="Trebuchet MS" w:hAnsi="Trebuchet MS"/>
              </w:rPr>
            </w:pPr>
            <w:r>
              <w:rPr>
                <w:rFonts w:ascii="Trebuchet MS" w:hAnsi="Trebuchet MS"/>
              </w:rPr>
              <w:t>COP</w:t>
            </w:r>
          </w:p>
        </w:tc>
        <w:tc>
          <w:tcPr>
            <w:tcW w:w="2268" w:type="dxa"/>
          </w:tcPr>
          <w:p w14:paraId="5840F67A" w14:textId="7667A9AF" w:rsidR="004E2013" w:rsidRPr="00DB5873" w:rsidRDefault="004527C8" w:rsidP="00DB5873">
            <w:pPr>
              <w:spacing w:before="40" w:after="40"/>
              <w:rPr>
                <w:rFonts w:ascii="Trebuchet MS" w:hAnsi="Trebuchet MS"/>
              </w:rPr>
            </w:pPr>
            <w:r>
              <w:rPr>
                <w:rFonts w:ascii="Trebuchet MS" w:hAnsi="Trebuchet MS"/>
              </w:rPr>
              <w:t>Part 8</w:t>
            </w:r>
          </w:p>
        </w:tc>
        <w:tc>
          <w:tcPr>
            <w:tcW w:w="3969" w:type="dxa"/>
          </w:tcPr>
          <w:p w14:paraId="4F3C7A2A" w14:textId="3BA3762F" w:rsidR="004E2013" w:rsidRPr="00DB5873" w:rsidRDefault="004527C8" w:rsidP="00DB5873">
            <w:pPr>
              <w:spacing w:before="40" w:after="40"/>
              <w:rPr>
                <w:rFonts w:ascii="Trebuchet MS" w:hAnsi="Trebuchet MS"/>
              </w:rPr>
            </w:pPr>
            <w:r>
              <w:rPr>
                <w:rFonts w:ascii="Trebuchet MS" w:hAnsi="Trebuchet MS"/>
              </w:rPr>
              <w:t>Wellbeing Changes</w:t>
            </w:r>
          </w:p>
        </w:tc>
      </w:tr>
      <w:tr w:rsidR="004527C8" w:rsidRPr="00DB5873" w14:paraId="15A6A3B8" w14:textId="77777777" w:rsidTr="00187C91">
        <w:tc>
          <w:tcPr>
            <w:tcW w:w="1271" w:type="dxa"/>
          </w:tcPr>
          <w:p w14:paraId="141C82D7" w14:textId="4AC48551" w:rsidR="004527C8" w:rsidRDefault="004527C8" w:rsidP="00DB5873">
            <w:pPr>
              <w:spacing w:before="40" w:after="40"/>
              <w:rPr>
                <w:rFonts w:ascii="Trebuchet MS" w:hAnsi="Trebuchet MS"/>
              </w:rPr>
            </w:pPr>
            <w:r>
              <w:rPr>
                <w:rFonts w:ascii="Trebuchet MS" w:hAnsi="Trebuchet MS"/>
              </w:rPr>
              <w:t>June 2021</w:t>
            </w:r>
          </w:p>
        </w:tc>
        <w:tc>
          <w:tcPr>
            <w:tcW w:w="1843" w:type="dxa"/>
          </w:tcPr>
          <w:p w14:paraId="24D43EC2" w14:textId="2709F454" w:rsidR="004527C8" w:rsidRDefault="004527C8" w:rsidP="00DB5873">
            <w:pPr>
              <w:spacing w:before="40" w:after="40"/>
              <w:rPr>
                <w:rFonts w:ascii="Trebuchet MS" w:hAnsi="Trebuchet MS"/>
              </w:rPr>
            </w:pPr>
            <w:r>
              <w:rPr>
                <w:rFonts w:ascii="Trebuchet MS" w:hAnsi="Trebuchet MS"/>
              </w:rPr>
              <w:t>COP</w:t>
            </w:r>
          </w:p>
        </w:tc>
        <w:tc>
          <w:tcPr>
            <w:tcW w:w="2268" w:type="dxa"/>
          </w:tcPr>
          <w:p w14:paraId="7D786B58" w14:textId="5DC394E6" w:rsidR="004527C8" w:rsidRDefault="004527C8" w:rsidP="00DB5873">
            <w:pPr>
              <w:spacing w:before="40" w:after="40"/>
              <w:rPr>
                <w:rFonts w:ascii="Trebuchet MS" w:hAnsi="Trebuchet MS"/>
              </w:rPr>
            </w:pPr>
            <w:r>
              <w:rPr>
                <w:rFonts w:ascii="Trebuchet MS" w:hAnsi="Trebuchet MS"/>
              </w:rPr>
              <w:t>1.2, 2.1, 11.4</w:t>
            </w:r>
          </w:p>
        </w:tc>
        <w:tc>
          <w:tcPr>
            <w:tcW w:w="3969" w:type="dxa"/>
          </w:tcPr>
          <w:p w14:paraId="0FBB0B21" w14:textId="77777777" w:rsidR="004527C8" w:rsidRDefault="004527C8" w:rsidP="00DB5873">
            <w:pPr>
              <w:spacing w:before="40" w:after="40"/>
              <w:rPr>
                <w:rFonts w:ascii="Trebuchet MS" w:hAnsi="Trebuchet MS"/>
              </w:rPr>
            </w:pPr>
          </w:p>
        </w:tc>
      </w:tr>
      <w:tr w:rsidR="004527C8" w:rsidRPr="00DB5873" w14:paraId="76A20C1D" w14:textId="77777777" w:rsidTr="00187C91">
        <w:tc>
          <w:tcPr>
            <w:tcW w:w="1271" w:type="dxa"/>
          </w:tcPr>
          <w:p w14:paraId="0F4F8D8E" w14:textId="56B42EBE" w:rsidR="004527C8" w:rsidRDefault="004527C8" w:rsidP="00DB5873">
            <w:pPr>
              <w:spacing w:before="40" w:after="40"/>
              <w:rPr>
                <w:rFonts w:ascii="Trebuchet MS" w:hAnsi="Trebuchet MS"/>
              </w:rPr>
            </w:pPr>
            <w:r>
              <w:rPr>
                <w:rFonts w:ascii="Trebuchet MS" w:hAnsi="Trebuchet MS"/>
              </w:rPr>
              <w:t>June 2022</w:t>
            </w:r>
          </w:p>
        </w:tc>
        <w:tc>
          <w:tcPr>
            <w:tcW w:w="1843" w:type="dxa"/>
          </w:tcPr>
          <w:p w14:paraId="79F62CB7" w14:textId="3D52A250" w:rsidR="004527C8" w:rsidRDefault="004527C8" w:rsidP="00DB5873">
            <w:pPr>
              <w:spacing w:before="40" w:after="40"/>
              <w:rPr>
                <w:rFonts w:ascii="Trebuchet MS" w:hAnsi="Trebuchet MS"/>
              </w:rPr>
            </w:pPr>
            <w:r>
              <w:rPr>
                <w:rFonts w:ascii="Trebuchet MS" w:hAnsi="Trebuchet MS"/>
              </w:rPr>
              <w:t>COP</w:t>
            </w:r>
          </w:p>
        </w:tc>
        <w:tc>
          <w:tcPr>
            <w:tcW w:w="2268" w:type="dxa"/>
          </w:tcPr>
          <w:p w14:paraId="741E6828" w14:textId="55662A5F" w:rsidR="004527C8" w:rsidRDefault="004527C8" w:rsidP="00DB5873">
            <w:pPr>
              <w:spacing w:before="40" w:after="40"/>
              <w:rPr>
                <w:rFonts w:ascii="Trebuchet MS" w:hAnsi="Trebuchet MS"/>
              </w:rPr>
            </w:pPr>
          </w:p>
        </w:tc>
        <w:tc>
          <w:tcPr>
            <w:tcW w:w="3969" w:type="dxa"/>
          </w:tcPr>
          <w:p w14:paraId="4D8EB427" w14:textId="353BE252" w:rsidR="004527C8" w:rsidRDefault="004527C8" w:rsidP="00DB5873">
            <w:pPr>
              <w:spacing w:before="40" w:after="40"/>
              <w:rPr>
                <w:rFonts w:ascii="Trebuchet MS" w:hAnsi="Trebuchet MS"/>
              </w:rPr>
            </w:pPr>
            <w:r>
              <w:rPr>
                <w:rFonts w:ascii="Trebuchet MS" w:hAnsi="Trebuchet MS"/>
              </w:rPr>
              <w:t>Wellbeing contact details changed</w:t>
            </w:r>
          </w:p>
        </w:tc>
      </w:tr>
      <w:tr w:rsidR="004527C8" w:rsidRPr="00DB5873" w14:paraId="50F10E50" w14:textId="77777777" w:rsidTr="00187C91">
        <w:tc>
          <w:tcPr>
            <w:tcW w:w="1271" w:type="dxa"/>
          </w:tcPr>
          <w:p w14:paraId="180A141A" w14:textId="5E0592E3" w:rsidR="004527C8" w:rsidRDefault="004527C8" w:rsidP="00DB5873">
            <w:pPr>
              <w:spacing w:before="40" w:after="40"/>
              <w:rPr>
                <w:rFonts w:ascii="Trebuchet MS" w:hAnsi="Trebuchet MS"/>
              </w:rPr>
            </w:pPr>
            <w:r>
              <w:rPr>
                <w:rFonts w:ascii="Trebuchet MS" w:hAnsi="Trebuchet MS"/>
              </w:rPr>
              <w:t>May 2023</w:t>
            </w:r>
          </w:p>
        </w:tc>
        <w:tc>
          <w:tcPr>
            <w:tcW w:w="1843" w:type="dxa"/>
          </w:tcPr>
          <w:p w14:paraId="55B1F559" w14:textId="11E393AA" w:rsidR="004527C8" w:rsidRDefault="004527C8" w:rsidP="00DB5873">
            <w:pPr>
              <w:spacing w:before="40" w:after="40"/>
              <w:rPr>
                <w:rFonts w:ascii="Trebuchet MS" w:hAnsi="Trebuchet MS"/>
              </w:rPr>
            </w:pPr>
            <w:r>
              <w:rPr>
                <w:rFonts w:ascii="Trebuchet MS" w:hAnsi="Trebuchet MS"/>
              </w:rPr>
              <w:t>COP</w:t>
            </w:r>
          </w:p>
        </w:tc>
        <w:tc>
          <w:tcPr>
            <w:tcW w:w="2268" w:type="dxa"/>
          </w:tcPr>
          <w:p w14:paraId="271E313F" w14:textId="0CFD009A" w:rsidR="004527C8" w:rsidRDefault="004527C8" w:rsidP="00DB5873">
            <w:pPr>
              <w:spacing w:before="40" w:after="40"/>
              <w:rPr>
                <w:rFonts w:ascii="Trebuchet MS" w:hAnsi="Trebuchet MS"/>
              </w:rPr>
            </w:pPr>
            <w:r>
              <w:rPr>
                <w:rFonts w:ascii="Trebuchet MS" w:hAnsi="Trebuchet MS"/>
              </w:rPr>
              <w:t>4.4</w:t>
            </w:r>
          </w:p>
        </w:tc>
        <w:tc>
          <w:tcPr>
            <w:tcW w:w="3969" w:type="dxa"/>
          </w:tcPr>
          <w:p w14:paraId="4C541687" w14:textId="6170AAEA" w:rsidR="004527C8" w:rsidRDefault="004527C8" w:rsidP="00DB5873">
            <w:pPr>
              <w:spacing w:before="40" w:after="40"/>
              <w:rPr>
                <w:rFonts w:ascii="Trebuchet MS" w:hAnsi="Trebuchet MS"/>
              </w:rPr>
            </w:pPr>
            <w:r>
              <w:rPr>
                <w:rFonts w:ascii="Trebuchet MS" w:hAnsi="Trebuchet MS"/>
              </w:rPr>
              <w:t>Tasmania Police FV</w:t>
            </w:r>
          </w:p>
        </w:tc>
      </w:tr>
      <w:tr w:rsidR="004527C8" w:rsidRPr="00DB5873" w14:paraId="20C89B86" w14:textId="77777777" w:rsidTr="00187C91">
        <w:tc>
          <w:tcPr>
            <w:tcW w:w="1271" w:type="dxa"/>
          </w:tcPr>
          <w:p w14:paraId="76BFB35F" w14:textId="709FC4D4" w:rsidR="004527C8" w:rsidRDefault="004527C8" w:rsidP="00DB5873">
            <w:pPr>
              <w:spacing w:before="40" w:after="40"/>
              <w:rPr>
                <w:rFonts w:ascii="Trebuchet MS" w:hAnsi="Trebuchet MS"/>
              </w:rPr>
            </w:pPr>
            <w:r>
              <w:rPr>
                <w:rFonts w:ascii="Trebuchet MS" w:hAnsi="Trebuchet MS"/>
              </w:rPr>
              <w:t>July 2023</w:t>
            </w:r>
          </w:p>
        </w:tc>
        <w:tc>
          <w:tcPr>
            <w:tcW w:w="1843" w:type="dxa"/>
          </w:tcPr>
          <w:p w14:paraId="3351328E" w14:textId="109E5A77" w:rsidR="004527C8" w:rsidRDefault="004527C8" w:rsidP="00DB5873">
            <w:pPr>
              <w:spacing w:before="40" w:after="40"/>
              <w:rPr>
                <w:rFonts w:ascii="Trebuchet MS" w:hAnsi="Trebuchet MS"/>
              </w:rPr>
            </w:pPr>
            <w:r>
              <w:rPr>
                <w:rFonts w:ascii="Trebuchet MS" w:hAnsi="Trebuchet MS"/>
              </w:rPr>
              <w:t>COP</w:t>
            </w:r>
          </w:p>
        </w:tc>
        <w:tc>
          <w:tcPr>
            <w:tcW w:w="2268" w:type="dxa"/>
          </w:tcPr>
          <w:p w14:paraId="4D0D52EB" w14:textId="01436033" w:rsidR="004527C8" w:rsidRDefault="004527C8" w:rsidP="00DB5873">
            <w:pPr>
              <w:spacing w:before="40" w:after="40"/>
              <w:rPr>
                <w:rFonts w:ascii="Trebuchet MS" w:hAnsi="Trebuchet MS"/>
              </w:rPr>
            </w:pPr>
            <w:r>
              <w:rPr>
                <w:rFonts w:ascii="Trebuchet MS" w:hAnsi="Trebuchet MS"/>
              </w:rPr>
              <w:t>1.2 and 1.2.1</w:t>
            </w:r>
          </w:p>
        </w:tc>
        <w:tc>
          <w:tcPr>
            <w:tcW w:w="3969" w:type="dxa"/>
          </w:tcPr>
          <w:p w14:paraId="1332D957" w14:textId="0B8F141B" w:rsidR="004527C8" w:rsidRDefault="004527C8" w:rsidP="00DB5873">
            <w:pPr>
              <w:spacing w:before="40" w:after="40"/>
              <w:rPr>
                <w:rFonts w:ascii="Trebuchet MS" w:hAnsi="Trebuchet MS"/>
              </w:rPr>
            </w:pPr>
            <w:r>
              <w:rPr>
                <w:rFonts w:ascii="Trebuchet MS" w:hAnsi="Trebuchet MS"/>
              </w:rPr>
              <w:t>Tasmania Police Values</w:t>
            </w:r>
          </w:p>
        </w:tc>
      </w:tr>
      <w:tr w:rsidR="004527C8" w:rsidRPr="00DB5873" w14:paraId="03B172EB" w14:textId="77777777" w:rsidTr="00187C91">
        <w:tc>
          <w:tcPr>
            <w:tcW w:w="1271" w:type="dxa"/>
          </w:tcPr>
          <w:p w14:paraId="08D5A953" w14:textId="5F850C46" w:rsidR="004527C8" w:rsidRDefault="004527C8" w:rsidP="00DB5873">
            <w:pPr>
              <w:spacing w:before="40" w:after="40"/>
              <w:rPr>
                <w:rFonts w:ascii="Trebuchet MS" w:hAnsi="Trebuchet MS"/>
              </w:rPr>
            </w:pPr>
            <w:r>
              <w:rPr>
                <w:rFonts w:ascii="Trebuchet MS" w:hAnsi="Trebuchet MS"/>
              </w:rPr>
              <w:t>August 2026</w:t>
            </w:r>
          </w:p>
        </w:tc>
        <w:tc>
          <w:tcPr>
            <w:tcW w:w="1843" w:type="dxa"/>
          </w:tcPr>
          <w:p w14:paraId="07CD95F8" w14:textId="027AAFDC" w:rsidR="004527C8" w:rsidRDefault="004527C8" w:rsidP="00DB5873">
            <w:pPr>
              <w:spacing w:before="40" w:after="40"/>
              <w:rPr>
                <w:rFonts w:ascii="Trebuchet MS" w:hAnsi="Trebuchet MS"/>
              </w:rPr>
            </w:pPr>
            <w:r>
              <w:rPr>
                <w:rFonts w:ascii="Trebuchet MS" w:hAnsi="Trebuchet MS"/>
              </w:rPr>
              <w:t>COP</w:t>
            </w:r>
          </w:p>
        </w:tc>
        <w:tc>
          <w:tcPr>
            <w:tcW w:w="2268" w:type="dxa"/>
          </w:tcPr>
          <w:p w14:paraId="018C2752" w14:textId="77777777" w:rsidR="004527C8" w:rsidRDefault="004527C8" w:rsidP="00DB5873">
            <w:pPr>
              <w:spacing w:before="40" w:after="40"/>
              <w:rPr>
                <w:rFonts w:ascii="Trebuchet MS" w:hAnsi="Trebuchet MS"/>
              </w:rPr>
            </w:pPr>
            <w:r>
              <w:rPr>
                <w:rFonts w:ascii="Trebuchet MS" w:hAnsi="Trebuchet MS"/>
              </w:rPr>
              <w:t>Part 5</w:t>
            </w:r>
          </w:p>
          <w:p w14:paraId="0213F852" w14:textId="77777777" w:rsidR="004527C8" w:rsidRDefault="004527C8" w:rsidP="00DB5873">
            <w:pPr>
              <w:spacing w:before="40" w:after="40"/>
              <w:rPr>
                <w:rFonts w:ascii="Trebuchet MS" w:hAnsi="Trebuchet MS"/>
              </w:rPr>
            </w:pPr>
            <w:r>
              <w:rPr>
                <w:rFonts w:ascii="Trebuchet MS" w:hAnsi="Trebuchet MS"/>
              </w:rPr>
              <w:t>Part 12 (12.1)</w:t>
            </w:r>
          </w:p>
          <w:p w14:paraId="64E0B655" w14:textId="77777777" w:rsidR="004527C8" w:rsidRDefault="004527C8" w:rsidP="00DB5873">
            <w:pPr>
              <w:spacing w:before="40" w:after="40"/>
              <w:rPr>
                <w:rFonts w:ascii="Trebuchet MS" w:hAnsi="Trebuchet MS"/>
              </w:rPr>
            </w:pPr>
            <w:r>
              <w:rPr>
                <w:rFonts w:ascii="Trebuchet MS" w:hAnsi="Trebuchet MS"/>
              </w:rPr>
              <w:t>Part 12 (12.2 point 10)</w:t>
            </w:r>
          </w:p>
          <w:p w14:paraId="74FF0323" w14:textId="25CEEB43" w:rsidR="004527C8" w:rsidRDefault="004527C8" w:rsidP="00DB5873">
            <w:pPr>
              <w:spacing w:before="40" w:after="40"/>
              <w:rPr>
                <w:rFonts w:ascii="Trebuchet MS" w:hAnsi="Trebuchet MS"/>
              </w:rPr>
            </w:pPr>
            <w:r>
              <w:rPr>
                <w:rFonts w:ascii="Trebuchet MS" w:hAnsi="Trebuchet MS"/>
              </w:rPr>
              <w:t>Part 12 (12.8)</w:t>
            </w:r>
          </w:p>
        </w:tc>
        <w:tc>
          <w:tcPr>
            <w:tcW w:w="3969" w:type="dxa"/>
          </w:tcPr>
          <w:p w14:paraId="22635557" w14:textId="77777777" w:rsidR="004527C8" w:rsidRDefault="004527C8" w:rsidP="00DB5873">
            <w:pPr>
              <w:spacing w:before="40" w:after="40"/>
              <w:rPr>
                <w:rFonts w:ascii="Trebuchet MS" w:hAnsi="Trebuchet MS"/>
              </w:rPr>
            </w:pPr>
            <w:r>
              <w:rPr>
                <w:rFonts w:ascii="Trebuchet MS" w:hAnsi="Trebuchet MS"/>
              </w:rPr>
              <w:t>Notification to external agencies</w:t>
            </w:r>
          </w:p>
          <w:p w14:paraId="661BD065" w14:textId="77777777" w:rsidR="004527C8" w:rsidRDefault="004527C8" w:rsidP="00DB5873">
            <w:pPr>
              <w:spacing w:before="40" w:after="40"/>
              <w:rPr>
                <w:rFonts w:ascii="Trebuchet MS" w:hAnsi="Trebuchet MS"/>
              </w:rPr>
            </w:pPr>
            <w:r>
              <w:rPr>
                <w:rFonts w:ascii="Trebuchet MS" w:hAnsi="Trebuchet MS"/>
              </w:rPr>
              <w:t>Amendment to flowchart</w:t>
            </w:r>
          </w:p>
          <w:p w14:paraId="073BD61F" w14:textId="77777777" w:rsidR="004527C8" w:rsidRDefault="004527C8" w:rsidP="00DB5873">
            <w:pPr>
              <w:spacing w:before="40" w:after="40"/>
              <w:rPr>
                <w:rFonts w:ascii="Trebuchet MS" w:hAnsi="Trebuchet MS"/>
              </w:rPr>
            </w:pPr>
            <w:r>
              <w:rPr>
                <w:rFonts w:ascii="Trebuchet MS" w:hAnsi="Trebuchet MS"/>
              </w:rPr>
              <w:t>Members who resign or separate prior to final determination</w:t>
            </w:r>
          </w:p>
          <w:p w14:paraId="762850D2" w14:textId="1D9204C2" w:rsidR="004527C8" w:rsidRDefault="004527C8" w:rsidP="00DB5873">
            <w:pPr>
              <w:spacing w:before="40" w:after="40"/>
              <w:rPr>
                <w:rFonts w:ascii="Trebuchet MS" w:hAnsi="Trebuchet MS"/>
              </w:rPr>
            </w:pPr>
            <w:r>
              <w:rPr>
                <w:rFonts w:ascii="Trebuchet MS" w:hAnsi="Trebuchet MS"/>
              </w:rPr>
              <w:t>Members who resign or separate prior to final determination</w:t>
            </w:r>
          </w:p>
        </w:tc>
      </w:tr>
      <w:tr w:rsidR="004527C8" w:rsidRPr="00DB5873" w14:paraId="58662456" w14:textId="77777777" w:rsidTr="00187C91">
        <w:tc>
          <w:tcPr>
            <w:tcW w:w="1271" w:type="dxa"/>
          </w:tcPr>
          <w:p w14:paraId="0F3CA432" w14:textId="74CD46D0" w:rsidR="004527C8" w:rsidRDefault="004527C8" w:rsidP="00DB5873">
            <w:pPr>
              <w:spacing w:before="40" w:after="40"/>
              <w:rPr>
                <w:rFonts w:ascii="Trebuchet MS" w:hAnsi="Trebuchet MS"/>
              </w:rPr>
            </w:pPr>
          </w:p>
        </w:tc>
        <w:tc>
          <w:tcPr>
            <w:tcW w:w="1843" w:type="dxa"/>
          </w:tcPr>
          <w:p w14:paraId="2473BE73" w14:textId="77777777" w:rsidR="004527C8" w:rsidRDefault="004527C8" w:rsidP="00DB5873">
            <w:pPr>
              <w:spacing w:before="40" w:after="40"/>
              <w:rPr>
                <w:rFonts w:ascii="Trebuchet MS" w:hAnsi="Trebuchet MS"/>
              </w:rPr>
            </w:pPr>
          </w:p>
        </w:tc>
        <w:tc>
          <w:tcPr>
            <w:tcW w:w="2268" w:type="dxa"/>
          </w:tcPr>
          <w:p w14:paraId="075E02AB" w14:textId="77777777" w:rsidR="004527C8" w:rsidRDefault="004527C8" w:rsidP="00DB5873">
            <w:pPr>
              <w:spacing w:before="40" w:after="40"/>
              <w:rPr>
                <w:rFonts w:ascii="Trebuchet MS" w:hAnsi="Trebuchet MS"/>
              </w:rPr>
            </w:pPr>
          </w:p>
        </w:tc>
        <w:tc>
          <w:tcPr>
            <w:tcW w:w="3969" w:type="dxa"/>
          </w:tcPr>
          <w:p w14:paraId="3C991923" w14:textId="77777777" w:rsidR="004527C8" w:rsidRDefault="004527C8" w:rsidP="00DB5873">
            <w:pPr>
              <w:spacing w:before="40" w:after="40"/>
              <w:rPr>
                <w:rFonts w:ascii="Trebuchet MS" w:hAnsi="Trebuchet MS"/>
              </w:rPr>
            </w:pPr>
          </w:p>
        </w:tc>
      </w:tr>
    </w:tbl>
    <w:p w14:paraId="15FE6AE6" w14:textId="77777777" w:rsidR="004E2013" w:rsidRPr="00796C8E" w:rsidRDefault="004E2013" w:rsidP="004E2013">
      <w:pPr>
        <w:spacing w:after="160" w:line="259" w:lineRule="auto"/>
        <w:jc w:val="left"/>
        <w:rPr>
          <w:rFonts w:ascii="Trebuchet MS" w:hAnsi="Trebuchet MS"/>
        </w:rPr>
        <w:sectPr w:rsidR="004E2013" w:rsidRPr="00796C8E" w:rsidSect="00AD0CFD">
          <w:type w:val="continuous"/>
          <w:pgSz w:w="11906" w:h="16838"/>
          <w:pgMar w:top="1440" w:right="1276" w:bottom="1440" w:left="1418" w:header="709" w:footer="709" w:gutter="0"/>
          <w:cols w:space="708"/>
          <w:docGrid w:linePitch="360"/>
        </w:sectPr>
      </w:pPr>
    </w:p>
    <w:p w14:paraId="65B4137D" w14:textId="5A53D4E9" w:rsidR="007C592F" w:rsidRDefault="007C592F" w:rsidP="00C45C9B">
      <w:pPr>
        <w:pStyle w:val="Title"/>
      </w:pPr>
      <w:bookmarkStart w:id="758" w:name="_APPENDIX_A_–"/>
      <w:bookmarkStart w:id="759" w:name="_Toc164672091"/>
      <w:bookmarkEnd w:id="758"/>
      <w:r w:rsidRPr="00796C8E">
        <w:t>APPENDI</w:t>
      </w:r>
      <w:r w:rsidR="005C62C0">
        <w:t>CES</w:t>
      </w:r>
      <w:bookmarkEnd w:id="759"/>
    </w:p>
    <w:p w14:paraId="74668879" w14:textId="7DB9211C" w:rsidR="005C62C0" w:rsidRPr="005C62C0" w:rsidRDefault="005C62C0" w:rsidP="003850E1">
      <w:pPr>
        <w:pStyle w:val="Heading2"/>
      </w:pPr>
      <w:bookmarkStart w:id="760" w:name="_Appendix_A_-"/>
      <w:bookmarkStart w:id="761" w:name="_Toc164672092"/>
      <w:bookmarkEnd w:id="760"/>
      <w:r>
        <w:t xml:space="preserve">Appendix A - </w:t>
      </w:r>
      <w:r w:rsidRPr="00796C8E">
        <w:t>Abacus Flowchart</w:t>
      </w:r>
      <w:bookmarkEnd w:id="761"/>
    </w:p>
    <w:p w14:paraId="056BC2C1" w14:textId="63DD1955" w:rsidR="004E2013" w:rsidRPr="00796C8E" w:rsidRDefault="000755C6" w:rsidP="00025C49">
      <w:pPr>
        <w:spacing w:after="160" w:line="259" w:lineRule="auto"/>
        <w:jc w:val="center"/>
        <w:rPr>
          <w:rFonts w:ascii="Trebuchet MS" w:hAnsi="Trebuchet MS"/>
        </w:rPr>
      </w:pPr>
      <w:r>
        <w:rPr>
          <w:noProof/>
        </w:rPr>
        <w:drawing>
          <wp:inline distT="0" distB="0" distL="0" distR="0" wp14:anchorId="3421B708" wp14:editId="2DF56450">
            <wp:extent cx="7988300" cy="4493204"/>
            <wp:effectExtent l="0" t="0" r="0" b="3175"/>
            <wp:docPr id="17136821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82154"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7993590" cy="4496179"/>
                    </a:xfrm>
                    <a:prstGeom prst="rect">
                      <a:avLst/>
                    </a:prstGeom>
                  </pic:spPr>
                </pic:pic>
              </a:graphicData>
            </a:graphic>
          </wp:inline>
        </w:drawing>
      </w:r>
    </w:p>
    <w:p w14:paraId="7CCC0E3A" w14:textId="418F858E" w:rsidR="007C592F" w:rsidRPr="00796C8E" w:rsidRDefault="00717366" w:rsidP="003850E1">
      <w:pPr>
        <w:pStyle w:val="Heading2"/>
      </w:pPr>
      <w:bookmarkStart w:id="762" w:name="_APPENDIX_E_–_1"/>
      <w:bookmarkStart w:id="763" w:name="_APPENDIX_B_–"/>
      <w:bookmarkStart w:id="764" w:name="_Toc164672093"/>
      <w:bookmarkStart w:id="765" w:name="AppBOutcomesmatrix"/>
      <w:bookmarkEnd w:id="762"/>
      <w:bookmarkEnd w:id="763"/>
      <w:r w:rsidRPr="00796C8E">
        <w:t xml:space="preserve">Appendix </w:t>
      </w:r>
      <w:r w:rsidR="007C592F" w:rsidRPr="00796C8E">
        <w:t xml:space="preserve">B – </w:t>
      </w:r>
      <w:r w:rsidR="0057462C" w:rsidRPr="00796C8E">
        <w:t>Outcomes</w:t>
      </w:r>
      <w:r w:rsidR="007C592F" w:rsidRPr="00796C8E">
        <w:t xml:space="preserve"> Matrix</w:t>
      </w:r>
      <w:bookmarkEnd w:id="764"/>
      <w:r w:rsidR="007C592F" w:rsidRPr="00796C8E">
        <w:t xml:space="preserve"> </w:t>
      </w:r>
    </w:p>
    <w:bookmarkEnd w:id="765"/>
    <w:p w14:paraId="34480C28" w14:textId="1B425AEC" w:rsidR="006D6145" w:rsidRPr="00796C8E" w:rsidRDefault="00C12D62" w:rsidP="00C12D62">
      <w:pPr>
        <w:jc w:val="center"/>
        <w:rPr>
          <w:rFonts w:ascii="Trebuchet MS" w:hAnsi="Trebuchet MS" w:cs="Arial"/>
          <w:sz w:val="18"/>
          <w:szCs w:val="18"/>
        </w:rPr>
      </w:pPr>
      <w:r>
        <w:rPr>
          <w:rFonts w:ascii="Trebuchet MS" w:hAnsi="Trebuchet MS" w:cs="Arial"/>
          <w:noProof/>
          <w:sz w:val="18"/>
          <w:szCs w:val="18"/>
          <w:lang w:eastAsia="en-AU"/>
        </w:rPr>
        <w:drawing>
          <wp:inline distT="0" distB="0" distL="0" distR="0" wp14:anchorId="5BA6C083" wp14:editId="2BEB0BD2">
            <wp:extent cx="8941983" cy="4114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3.1 Overview of Timeframes and Authorisation levels.png"/>
                    <pic:cNvPicPr/>
                  </pic:nvPicPr>
                  <pic:blipFill>
                    <a:blip r:embed="rId106">
                      <a:extLst>
                        <a:ext uri="{28A0092B-C50C-407E-A947-70E740481C1C}">
                          <a14:useLocalDpi xmlns:a14="http://schemas.microsoft.com/office/drawing/2010/main" val="0"/>
                        </a:ext>
                      </a:extLst>
                    </a:blip>
                    <a:stretch>
                      <a:fillRect/>
                    </a:stretch>
                  </pic:blipFill>
                  <pic:spPr>
                    <a:xfrm>
                      <a:off x="0" y="0"/>
                      <a:ext cx="8955352" cy="4120952"/>
                    </a:xfrm>
                    <a:prstGeom prst="rect">
                      <a:avLst/>
                    </a:prstGeom>
                  </pic:spPr>
                </pic:pic>
              </a:graphicData>
            </a:graphic>
          </wp:inline>
        </w:drawing>
      </w:r>
    </w:p>
    <w:p w14:paraId="5E725FA3" w14:textId="49A65F04" w:rsidR="00C12D62" w:rsidRDefault="00C12D62">
      <w:pPr>
        <w:spacing w:after="160" w:line="259" w:lineRule="auto"/>
        <w:jc w:val="left"/>
        <w:rPr>
          <w:rFonts w:ascii="Trebuchet MS" w:hAnsi="Trebuchet MS" w:cs="Arial"/>
          <w:sz w:val="18"/>
          <w:szCs w:val="18"/>
        </w:rPr>
      </w:pPr>
      <w:r>
        <w:rPr>
          <w:rFonts w:ascii="Trebuchet MS" w:hAnsi="Trebuchet MS" w:cs="Arial"/>
          <w:sz w:val="18"/>
          <w:szCs w:val="18"/>
        </w:rPr>
        <w:br w:type="page"/>
      </w:r>
    </w:p>
    <w:p w14:paraId="01122E0E" w14:textId="2F71201D" w:rsidR="00151C03" w:rsidRDefault="00717366" w:rsidP="003850E1">
      <w:pPr>
        <w:pStyle w:val="Heading2"/>
      </w:pPr>
      <w:bookmarkStart w:id="766" w:name="_APPENDIX_D_–"/>
      <w:bookmarkStart w:id="767" w:name="_Toc164672094"/>
      <w:bookmarkEnd w:id="766"/>
      <w:r w:rsidRPr="00796C8E">
        <w:t xml:space="preserve">Appendix </w:t>
      </w:r>
      <w:r w:rsidR="00DB5873">
        <w:t>C</w:t>
      </w:r>
      <w:r w:rsidR="00D72B6E" w:rsidRPr="00796C8E">
        <w:t xml:space="preserve"> –</w:t>
      </w:r>
      <w:r w:rsidR="002C21C1">
        <w:t xml:space="preserve"> </w:t>
      </w:r>
      <w:r w:rsidR="00D72B6E" w:rsidRPr="005C62C0">
        <w:t>Provisional Report</w:t>
      </w:r>
      <w:r w:rsidR="00DB5873" w:rsidRPr="00DB5873">
        <w:t xml:space="preserve"> </w:t>
      </w:r>
      <w:r w:rsidR="00DB5873">
        <w:t>Ex</w:t>
      </w:r>
      <w:r w:rsidR="00DB5873" w:rsidRPr="00796C8E">
        <w:t>ample</w:t>
      </w:r>
      <w:bookmarkEnd w:id="767"/>
    </w:p>
    <w:p w14:paraId="1DE304B3" w14:textId="643F60E9" w:rsidR="00125FDF" w:rsidRPr="00125FDF" w:rsidRDefault="00125FDF" w:rsidP="00125FDF">
      <w:r>
        <w:rPr>
          <w:noProof/>
          <w:lang w:eastAsia="en-AU"/>
        </w:rPr>
        <w:drawing>
          <wp:inline distT="0" distB="0" distL="0" distR="0" wp14:anchorId="6E75A3E2" wp14:editId="38926757">
            <wp:extent cx="8863330" cy="5521812"/>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8868817" cy="5525230"/>
                    </a:xfrm>
                    <a:prstGeom prst="rect">
                      <a:avLst/>
                    </a:prstGeom>
                  </pic:spPr>
                </pic:pic>
              </a:graphicData>
            </a:graphic>
          </wp:inline>
        </w:drawing>
      </w:r>
    </w:p>
    <w:p w14:paraId="4CFAE87F" w14:textId="54D1CD62" w:rsidR="00B47FDE" w:rsidRDefault="00827339">
      <w:pPr>
        <w:rPr>
          <w:rFonts w:ascii="Trebuchet MS" w:hAnsi="Trebuchet MS"/>
        </w:rPr>
      </w:pPr>
      <w:r>
        <w:rPr>
          <w:rFonts w:ascii="Trebuchet MS" w:hAnsi="Trebuchet MS"/>
          <w:noProof/>
          <w:lang w:eastAsia="en-AU"/>
        </w:rPr>
        <w:drawing>
          <wp:inline distT="0" distB="0" distL="0" distR="0" wp14:anchorId="0FC0FE8C" wp14:editId="6AD9E4A2">
            <wp:extent cx="8863330" cy="55594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png"/>
                    <pic:cNvPicPr/>
                  </pic:nvPicPr>
                  <pic:blipFill>
                    <a:blip r:embed="rId132">
                      <a:extLst>
                        <a:ext uri="{28A0092B-C50C-407E-A947-70E740481C1C}">
                          <a14:useLocalDpi xmlns:a14="http://schemas.microsoft.com/office/drawing/2010/main" val="0"/>
                        </a:ext>
                      </a:extLst>
                    </a:blip>
                    <a:stretch>
                      <a:fillRect/>
                    </a:stretch>
                  </pic:blipFill>
                  <pic:spPr>
                    <a:xfrm>
                      <a:off x="0" y="0"/>
                      <a:ext cx="8863330" cy="5559425"/>
                    </a:xfrm>
                    <a:prstGeom prst="rect">
                      <a:avLst/>
                    </a:prstGeom>
                  </pic:spPr>
                </pic:pic>
              </a:graphicData>
            </a:graphic>
          </wp:inline>
        </w:drawing>
      </w:r>
    </w:p>
    <w:p w14:paraId="1D66DE61" w14:textId="18A8F3C3" w:rsidR="00452DBF" w:rsidRDefault="00452DBF">
      <w:pPr>
        <w:rPr>
          <w:rFonts w:ascii="Trebuchet MS" w:hAnsi="Trebuchet MS"/>
        </w:rPr>
      </w:pPr>
    </w:p>
    <w:p w14:paraId="474933EE" w14:textId="011C190F" w:rsidR="00452DBF" w:rsidRDefault="00452DBF">
      <w:pPr>
        <w:rPr>
          <w:rFonts w:ascii="Trebuchet MS" w:hAnsi="Trebuchet MS"/>
        </w:rPr>
      </w:pPr>
    </w:p>
    <w:p w14:paraId="4F4266B0" w14:textId="43157B4F" w:rsidR="00827339" w:rsidRDefault="00827339">
      <w:pPr>
        <w:rPr>
          <w:rFonts w:ascii="Trebuchet MS" w:hAnsi="Trebuchet MS"/>
          <w:noProof/>
          <w:lang w:eastAsia="en-AU"/>
        </w:rPr>
      </w:pPr>
      <w:r>
        <w:rPr>
          <w:rFonts w:ascii="Trebuchet MS" w:hAnsi="Trebuchet MS"/>
          <w:noProof/>
          <w:lang w:eastAsia="en-AU"/>
        </w:rPr>
        <w:drawing>
          <wp:anchor distT="0" distB="0" distL="114300" distR="114300" simplePos="0" relativeHeight="251807232" behindDoc="0" locked="0" layoutInCell="1" allowOverlap="1" wp14:anchorId="636B04F3" wp14:editId="15495E6F">
            <wp:simplePos x="0" y="0"/>
            <wp:positionH relativeFrom="column">
              <wp:posOffset>247650</wp:posOffset>
            </wp:positionH>
            <wp:positionV relativeFrom="paragraph">
              <wp:posOffset>0</wp:posOffset>
            </wp:positionV>
            <wp:extent cx="8863330" cy="5401310"/>
            <wp:effectExtent l="0" t="0" r="0" b="8890"/>
            <wp:wrapThrough wrapText="bothSides">
              <wp:wrapPolygon edited="0">
                <wp:start x="0" y="0"/>
                <wp:lineTo x="0" y="21559"/>
                <wp:lineTo x="21541" y="21559"/>
                <wp:lineTo x="21541"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png"/>
                    <pic:cNvPicPr/>
                  </pic:nvPicPr>
                  <pic:blipFill>
                    <a:blip r:embed="rId133">
                      <a:extLst>
                        <a:ext uri="{28A0092B-C50C-407E-A947-70E740481C1C}">
                          <a14:useLocalDpi xmlns:a14="http://schemas.microsoft.com/office/drawing/2010/main" val="0"/>
                        </a:ext>
                      </a:extLst>
                    </a:blip>
                    <a:stretch>
                      <a:fillRect/>
                    </a:stretch>
                  </pic:blipFill>
                  <pic:spPr>
                    <a:xfrm>
                      <a:off x="0" y="0"/>
                      <a:ext cx="8863330" cy="5401310"/>
                    </a:xfrm>
                    <a:prstGeom prst="rect">
                      <a:avLst/>
                    </a:prstGeom>
                  </pic:spPr>
                </pic:pic>
              </a:graphicData>
            </a:graphic>
          </wp:anchor>
        </w:drawing>
      </w:r>
    </w:p>
    <w:p w14:paraId="7D33CD0F" w14:textId="174B695B" w:rsidR="00827339" w:rsidRDefault="00827339">
      <w:pPr>
        <w:spacing w:after="160" w:line="259" w:lineRule="auto"/>
        <w:jc w:val="left"/>
        <w:rPr>
          <w:rFonts w:ascii="Trebuchet MS" w:hAnsi="Trebuchet MS"/>
          <w:noProof/>
          <w:lang w:eastAsia="en-AU"/>
        </w:rPr>
      </w:pPr>
      <w:r>
        <w:rPr>
          <w:rFonts w:ascii="Trebuchet MS" w:hAnsi="Trebuchet MS"/>
          <w:noProof/>
          <w:lang w:eastAsia="en-AU"/>
        </w:rPr>
        <w:br w:type="page"/>
      </w:r>
    </w:p>
    <w:p w14:paraId="3BD16954" w14:textId="1AA08D57" w:rsidR="00452DBF" w:rsidRDefault="00827339">
      <w:pPr>
        <w:rPr>
          <w:rFonts w:ascii="Trebuchet MS" w:hAnsi="Trebuchet MS"/>
        </w:rPr>
      </w:pPr>
      <w:r>
        <w:rPr>
          <w:rFonts w:ascii="Trebuchet MS" w:hAnsi="Trebuchet MS"/>
          <w:noProof/>
          <w:lang w:eastAsia="en-AU"/>
        </w:rPr>
        <w:drawing>
          <wp:anchor distT="0" distB="0" distL="114300" distR="114300" simplePos="0" relativeHeight="251808256" behindDoc="0" locked="0" layoutInCell="1" allowOverlap="1" wp14:anchorId="5EE25440" wp14:editId="44AB8B0E">
            <wp:simplePos x="0" y="0"/>
            <wp:positionH relativeFrom="column">
              <wp:posOffset>209550</wp:posOffset>
            </wp:positionH>
            <wp:positionV relativeFrom="paragraph">
              <wp:posOffset>0</wp:posOffset>
            </wp:positionV>
            <wp:extent cx="8863330" cy="57404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png"/>
                    <pic:cNvPicPr/>
                  </pic:nvPicPr>
                  <pic:blipFill>
                    <a:blip r:embed="rId134">
                      <a:extLst>
                        <a:ext uri="{28A0092B-C50C-407E-A947-70E740481C1C}">
                          <a14:useLocalDpi xmlns:a14="http://schemas.microsoft.com/office/drawing/2010/main" val="0"/>
                        </a:ext>
                      </a:extLst>
                    </a:blip>
                    <a:stretch>
                      <a:fillRect/>
                    </a:stretch>
                  </pic:blipFill>
                  <pic:spPr>
                    <a:xfrm>
                      <a:off x="0" y="0"/>
                      <a:ext cx="8863330" cy="5740400"/>
                    </a:xfrm>
                    <a:prstGeom prst="rect">
                      <a:avLst/>
                    </a:prstGeom>
                  </pic:spPr>
                </pic:pic>
              </a:graphicData>
            </a:graphic>
          </wp:anchor>
        </w:drawing>
      </w:r>
    </w:p>
    <w:p w14:paraId="43A2D580" w14:textId="0B6B4A5E" w:rsidR="00717366" w:rsidRPr="005C62C0" w:rsidRDefault="00717366" w:rsidP="003850E1">
      <w:pPr>
        <w:pStyle w:val="Heading2"/>
      </w:pPr>
      <w:bookmarkStart w:id="768" w:name="_Appendix_D_–Determination"/>
      <w:bookmarkStart w:id="769" w:name="appendixBDRexample"/>
      <w:bookmarkStart w:id="770" w:name="appendixDDRexample"/>
      <w:bookmarkStart w:id="771" w:name="_Toc164672095"/>
      <w:bookmarkEnd w:id="768"/>
      <w:r w:rsidRPr="00796C8E">
        <w:t xml:space="preserve">Appendix </w:t>
      </w:r>
      <w:r>
        <w:t>D</w:t>
      </w:r>
      <w:r w:rsidRPr="00796C8E">
        <w:t xml:space="preserve"> </w:t>
      </w:r>
      <w:bookmarkEnd w:id="769"/>
      <w:bookmarkEnd w:id="770"/>
      <w:r w:rsidRPr="00796C8E">
        <w:t>–</w:t>
      </w:r>
      <w:r w:rsidR="002C21C1">
        <w:t xml:space="preserve"> </w:t>
      </w:r>
      <w:r>
        <w:t>Determination</w:t>
      </w:r>
      <w:r w:rsidRPr="005C62C0">
        <w:t xml:space="preserve"> Report</w:t>
      </w:r>
      <w:r w:rsidRPr="00DB5873">
        <w:t xml:space="preserve"> </w:t>
      </w:r>
      <w:r>
        <w:t>Ex</w:t>
      </w:r>
      <w:r w:rsidRPr="00796C8E">
        <w:t>ample</w:t>
      </w:r>
      <w:bookmarkEnd w:id="771"/>
    </w:p>
    <w:p w14:paraId="30B417FF" w14:textId="3E2F06BD" w:rsidR="00717366" w:rsidRDefault="002C21C1">
      <w:pPr>
        <w:rPr>
          <w:rFonts w:ascii="Trebuchet MS" w:hAnsi="Trebuchet MS"/>
        </w:rPr>
      </w:pPr>
      <w:r>
        <w:rPr>
          <w:rFonts w:ascii="Trebuchet MS" w:hAnsi="Trebuchet MS"/>
          <w:noProof/>
          <w:lang w:eastAsia="en-AU"/>
        </w:rPr>
        <w:drawing>
          <wp:inline distT="0" distB="0" distL="0" distR="0" wp14:anchorId="2D22619E" wp14:editId="5F5EC35D">
            <wp:extent cx="8641829" cy="5608806"/>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6.4 Determination Notice 1-2.PNG"/>
                    <pic:cNvPicPr/>
                  </pic:nvPicPr>
                  <pic:blipFill>
                    <a:blip r:embed="rId135">
                      <a:extLst>
                        <a:ext uri="{28A0092B-C50C-407E-A947-70E740481C1C}">
                          <a14:useLocalDpi xmlns:a14="http://schemas.microsoft.com/office/drawing/2010/main" val="0"/>
                        </a:ext>
                      </a:extLst>
                    </a:blip>
                    <a:stretch>
                      <a:fillRect/>
                    </a:stretch>
                  </pic:blipFill>
                  <pic:spPr>
                    <a:xfrm>
                      <a:off x="0" y="0"/>
                      <a:ext cx="8641829" cy="5608806"/>
                    </a:xfrm>
                    <a:prstGeom prst="rect">
                      <a:avLst/>
                    </a:prstGeom>
                  </pic:spPr>
                </pic:pic>
              </a:graphicData>
            </a:graphic>
          </wp:inline>
        </w:drawing>
      </w:r>
    </w:p>
    <w:p w14:paraId="64A3DA1B" w14:textId="5C5B0968" w:rsidR="00502852" w:rsidRPr="00796C8E" w:rsidRDefault="002C21C1" w:rsidP="00502852">
      <w:pPr>
        <w:jc w:val="center"/>
        <w:rPr>
          <w:rFonts w:ascii="Trebuchet MS" w:hAnsi="Trebuchet MS"/>
        </w:rPr>
      </w:pPr>
      <w:r>
        <w:rPr>
          <w:rFonts w:ascii="Trebuchet MS" w:hAnsi="Trebuchet MS"/>
          <w:noProof/>
          <w:lang w:eastAsia="en-AU"/>
        </w:rPr>
        <w:drawing>
          <wp:inline distT="0" distB="0" distL="0" distR="0" wp14:anchorId="2B84C4BB" wp14:editId="7505564C">
            <wp:extent cx="4054191" cy="548687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6.4 Determination Notice 3.PNG"/>
                    <pic:cNvPicPr/>
                  </pic:nvPicPr>
                  <pic:blipFill>
                    <a:blip r:embed="rId136">
                      <a:extLst>
                        <a:ext uri="{28A0092B-C50C-407E-A947-70E740481C1C}">
                          <a14:useLocalDpi xmlns:a14="http://schemas.microsoft.com/office/drawing/2010/main" val="0"/>
                        </a:ext>
                      </a:extLst>
                    </a:blip>
                    <a:stretch>
                      <a:fillRect/>
                    </a:stretch>
                  </pic:blipFill>
                  <pic:spPr>
                    <a:xfrm>
                      <a:off x="0" y="0"/>
                      <a:ext cx="4054191" cy="5486875"/>
                    </a:xfrm>
                    <a:prstGeom prst="rect">
                      <a:avLst/>
                    </a:prstGeom>
                  </pic:spPr>
                </pic:pic>
              </a:graphicData>
            </a:graphic>
          </wp:inline>
        </w:drawing>
      </w:r>
    </w:p>
    <w:sectPr w:rsidR="00502852" w:rsidRPr="00796C8E" w:rsidSect="008B6E3D">
      <w:footerReference w:type="default" r:id="rId137"/>
      <w:pgSz w:w="16838" w:h="11906" w:orient="landscape"/>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149A9" w14:textId="77777777" w:rsidR="006A08D3" w:rsidRDefault="006A08D3" w:rsidP="00D70047">
      <w:r>
        <w:separator/>
      </w:r>
    </w:p>
    <w:p w14:paraId="25339DDB" w14:textId="77777777" w:rsidR="006A08D3" w:rsidRDefault="006A08D3"/>
  </w:endnote>
  <w:endnote w:type="continuationSeparator" w:id="0">
    <w:p w14:paraId="31F547B9" w14:textId="77777777" w:rsidR="006A08D3" w:rsidRDefault="006A08D3" w:rsidP="00D70047">
      <w:r>
        <w:continuationSeparator/>
      </w:r>
    </w:p>
    <w:p w14:paraId="29CD5F9F" w14:textId="77777777" w:rsidR="006A08D3" w:rsidRDefault="006A0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Leelawadee UI Semilight">
    <w:panose1 w:val="020B0402040204020203"/>
    <w:charset w:val="00"/>
    <w:family w:val="swiss"/>
    <w:pitch w:val="variable"/>
    <w:sig w:usb0="A3000003" w:usb1="00000000" w:usb2="00010000" w:usb3="00000000" w:csb0="000101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BA9B" w14:textId="7A42A9BA" w:rsidR="00B818DD" w:rsidRDefault="00B818DD">
    <w:pPr>
      <w:pStyle w:val="Footer"/>
    </w:pPr>
    <w:r>
      <w:rPr>
        <w:noProof/>
      </w:rPr>
      <mc:AlternateContent>
        <mc:Choice Requires="wps">
          <w:drawing>
            <wp:anchor distT="0" distB="0" distL="0" distR="0" simplePos="0" relativeHeight="251657728" behindDoc="0" locked="0" layoutInCell="1" allowOverlap="1" wp14:anchorId="6A764226" wp14:editId="4DF846D5">
              <wp:simplePos x="635" y="635"/>
              <wp:positionH relativeFrom="page">
                <wp:align>center</wp:align>
              </wp:positionH>
              <wp:positionV relativeFrom="page">
                <wp:align>bottom</wp:align>
              </wp:positionV>
              <wp:extent cx="622300" cy="376555"/>
              <wp:effectExtent l="0" t="0" r="6350" b="0"/>
              <wp:wrapNone/>
              <wp:docPr id="773307774"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FA4C5F" w14:textId="4450AC6E"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764226" id="_x0000_t202" coordsize="21600,21600" o:spt="202" path="m,l,21600r21600,l21600,xe">
              <v:stroke joinstyle="miter"/>
              <v:path gradientshapeok="t" o:connecttype="rect"/>
            </v:shapetype>
            <v:shape id="Text Box 20" o:spid="_x0000_s1035" type="#_x0000_t202" alt="OFFICIAL" style="position:absolute;left:0;text-align:left;margin-left:0;margin-top:0;width:49pt;height:29.6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53FA4C5F" w14:textId="4450AC6E"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BD3A" w14:textId="5DE5F4FF" w:rsidR="00361C51" w:rsidRPr="00C832E6" w:rsidRDefault="00B818DD">
    <w:pPr>
      <w:pStyle w:val="Footer"/>
      <w:jc w:val="right"/>
      <w:rPr>
        <w:i/>
      </w:rPr>
    </w:pPr>
    <w:r>
      <w:rPr>
        <w:i/>
        <w:noProof/>
      </w:rPr>
      <mc:AlternateContent>
        <mc:Choice Requires="wps">
          <w:drawing>
            <wp:anchor distT="0" distB="0" distL="0" distR="0" simplePos="0" relativeHeight="251658752" behindDoc="0" locked="0" layoutInCell="1" allowOverlap="1" wp14:anchorId="59F4C110" wp14:editId="40AD7636">
              <wp:simplePos x="635" y="635"/>
              <wp:positionH relativeFrom="page">
                <wp:align>center</wp:align>
              </wp:positionH>
              <wp:positionV relativeFrom="page">
                <wp:align>bottom</wp:align>
              </wp:positionV>
              <wp:extent cx="622300" cy="376555"/>
              <wp:effectExtent l="0" t="0" r="6350" b="0"/>
              <wp:wrapNone/>
              <wp:docPr id="996530302"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96B40C" w14:textId="1B86124B"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F4C110" id="_x0000_t202" coordsize="21600,21600" o:spt="202" path="m,l,21600r21600,l21600,xe">
              <v:stroke joinstyle="miter"/>
              <v:path gradientshapeok="t" o:connecttype="rect"/>
            </v:shapetype>
            <v:shape id="Text Box 21" o:spid="_x0000_s1036" type="#_x0000_t202" alt="OFFICIAL" style="position:absolute;left:0;text-align:left;margin-left:0;margin-top:0;width:49pt;height:29.6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796B40C" w14:textId="1B86124B"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v:textbox>
              <w10:wrap anchorx="page" anchory="page"/>
            </v:shape>
          </w:pict>
        </mc:Fallback>
      </mc:AlternateContent>
    </w:r>
  </w:p>
  <w:p w14:paraId="644E1F4D" w14:textId="77777777" w:rsidR="00361C51" w:rsidRDefault="00361C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30D7" w14:textId="0A0368C2" w:rsidR="00B818DD" w:rsidRDefault="00B818DD">
    <w:pPr>
      <w:pStyle w:val="Footer"/>
    </w:pPr>
    <w:r>
      <w:rPr>
        <w:noProof/>
      </w:rPr>
      <mc:AlternateContent>
        <mc:Choice Requires="wps">
          <w:drawing>
            <wp:anchor distT="0" distB="0" distL="0" distR="0" simplePos="0" relativeHeight="251656704" behindDoc="0" locked="0" layoutInCell="1" allowOverlap="1" wp14:anchorId="3FD69A64" wp14:editId="548DD6EF">
              <wp:simplePos x="635" y="635"/>
              <wp:positionH relativeFrom="page">
                <wp:align>center</wp:align>
              </wp:positionH>
              <wp:positionV relativeFrom="page">
                <wp:align>bottom</wp:align>
              </wp:positionV>
              <wp:extent cx="622300" cy="376555"/>
              <wp:effectExtent l="0" t="0" r="6350" b="0"/>
              <wp:wrapNone/>
              <wp:docPr id="1473495925"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DCA306" w14:textId="76670627"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D69A64" id="_x0000_t202" coordsize="21600,21600" o:spt="202" path="m,l,21600r21600,l21600,xe">
              <v:stroke joinstyle="miter"/>
              <v:path gradientshapeok="t" o:connecttype="rect"/>
            </v:shapetype>
            <v:shape id="Text Box 19" o:spid="_x0000_s1038" type="#_x0000_t202" alt="OFFICIAL" style="position:absolute;left:0;text-align:left;margin-left:0;margin-top:0;width:49pt;height:29.6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7DCA306" w14:textId="76670627"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27A2" w14:textId="6D8247AF" w:rsidR="00361C51" w:rsidRPr="001639B0" w:rsidRDefault="00B818DD">
    <w:pPr>
      <w:pStyle w:val="Footer"/>
      <w:jc w:val="right"/>
      <w:rPr>
        <w:i/>
      </w:rPr>
    </w:pPr>
    <w:r>
      <w:rPr>
        <w:i/>
        <w:noProof/>
      </w:rPr>
      <mc:AlternateContent>
        <mc:Choice Requires="wps">
          <w:drawing>
            <wp:anchor distT="0" distB="0" distL="0" distR="0" simplePos="0" relativeHeight="251659776" behindDoc="0" locked="0" layoutInCell="1" allowOverlap="1" wp14:anchorId="3A050527" wp14:editId="5D88FC26">
              <wp:simplePos x="904875" y="9925050"/>
              <wp:positionH relativeFrom="page">
                <wp:align>center</wp:align>
              </wp:positionH>
              <wp:positionV relativeFrom="page">
                <wp:align>bottom</wp:align>
              </wp:positionV>
              <wp:extent cx="622300" cy="376555"/>
              <wp:effectExtent l="0" t="0" r="6350" b="0"/>
              <wp:wrapNone/>
              <wp:docPr id="1681190691"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845CA7" w14:textId="48E33AC0"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050527" id="_x0000_t202" coordsize="21600,21600" o:spt="202" path="m,l,21600r21600,l21600,xe">
              <v:stroke joinstyle="miter"/>
              <v:path gradientshapeok="t" o:connecttype="rect"/>
            </v:shapetype>
            <v:shape id="Text Box 22" o:spid="_x0000_s1039" type="#_x0000_t202" alt="OFFICIAL" style="position:absolute;left:0;text-align:left;margin-left:0;margin-top:0;width:49pt;height:29.6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38845CA7" w14:textId="48E33AC0"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v:textbox>
              <w10:wrap anchorx="page" anchory="page"/>
            </v:shape>
          </w:pict>
        </mc:Fallback>
      </mc:AlternateContent>
    </w:r>
    <w:r w:rsidR="00361C51" w:rsidRPr="001639B0">
      <w:rPr>
        <w:i/>
      </w:rPr>
      <w:t xml:space="preserve">page </w:t>
    </w:r>
    <w:sdt>
      <w:sdtPr>
        <w:rPr>
          <w:i/>
        </w:rPr>
        <w:id w:val="-247038531"/>
        <w:docPartObj>
          <w:docPartGallery w:val="Page Numbers (Bottom of Page)"/>
          <w:docPartUnique/>
        </w:docPartObj>
      </w:sdtPr>
      <w:sdtEndPr>
        <w:rPr>
          <w:noProof/>
        </w:rPr>
      </w:sdtEndPr>
      <w:sdtContent>
        <w:r w:rsidR="00361C51" w:rsidRPr="001639B0">
          <w:rPr>
            <w:i/>
          </w:rPr>
          <w:fldChar w:fldCharType="begin"/>
        </w:r>
        <w:r w:rsidR="00361C51" w:rsidRPr="001639B0">
          <w:rPr>
            <w:i/>
          </w:rPr>
          <w:instrText xml:space="preserve"> PAGE   \* MERGEFORMAT </w:instrText>
        </w:r>
        <w:r w:rsidR="00361C51" w:rsidRPr="001639B0">
          <w:rPr>
            <w:i/>
          </w:rPr>
          <w:fldChar w:fldCharType="separate"/>
        </w:r>
        <w:r w:rsidR="00F033FC">
          <w:rPr>
            <w:i/>
            <w:noProof/>
          </w:rPr>
          <w:t>164</w:t>
        </w:r>
        <w:r w:rsidR="00361C51" w:rsidRPr="001639B0">
          <w:rPr>
            <w:i/>
            <w:noProof/>
          </w:rPr>
          <w:fldChar w:fldCharType="end"/>
        </w:r>
      </w:sdtContent>
    </w:sdt>
  </w:p>
  <w:p w14:paraId="1CC93E95" w14:textId="77777777" w:rsidR="00361C51" w:rsidRDefault="00361C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44FC" w14:textId="4B9BDE64" w:rsidR="00361C51" w:rsidRDefault="00B818DD">
    <w:pPr>
      <w:pStyle w:val="Footer"/>
    </w:pPr>
    <w:r>
      <w:rPr>
        <w:noProof/>
      </w:rPr>
      <mc:AlternateContent>
        <mc:Choice Requires="wps">
          <w:drawing>
            <wp:anchor distT="0" distB="0" distL="0" distR="0" simplePos="0" relativeHeight="251660800" behindDoc="0" locked="0" layoutInCell="1" allowOverlap="1" wp14:anchorId="35AF927F" wp14:editId="0CC7A54F">
              <wp:simplePos x="635" y="635"/>
              <wp:positionH relativeFrom="page">
                <wp:align>center</wp:align>
              </wp:positionH>
              <wp:positionV relativeFrom="page">
                <wp:align>bottom</wp:align>
              </wp:positionV>
              <wp:extent cx="622300" cy="376555"/>
              <wp:effectExtent l="0" t="0" r="6350" b="0"/>
              <wp:wrapNone/>
              <wp:docPr id="198406046"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E29CDE" w14:textId="69A8AEC3"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F927F" id="_x0000_t202" coordsize="21600,21600" o:spt="202" path="m,l,21600r21600,l21600,xe">
              <v:stroke joinstyle="miter"/>
              <v:path gradientshapeok="t" o:connecttype="rect"/>
            </v:shapetype>
            <v:shape id="Text Box 23" o:spid="_x0000_s1040" type="#_x0000_t202" alt="OFFICIAL" style="position:absolute;left:0;text-align:left;margin-left:0;margin-top:0;width:49pt;height:29.6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filled="f" stroked="f">
              <v:textbox style="mso-fit-shape-to-text:t" inset="0,0,0,15pt">
                <w:txbxContent>
                  <w:p w14:paraId="2DE29CDE" w14:textId="69A8AEC3"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2572D" w14:textId="77777777" w:rsidR="006A08D3" w:rsidRDefault="006A08D3" w:rsidP="00D70047">
      <w:r>
        <w:separator/>
      </w:r>
    </w:p>
    <w:p w14:paraId="02F7275A" w14:textId="77777777" w:rsidR="006A08D3" w:rsidRDefault="006A08D3"/>
  </w:footnote>
  <w:footnote w:type="continuationSeparator" w:id="0">
    <w:p w14:paraId="3C10D2D7" w14:textId="77777777" w:rsidR="006A08D3" w:rsidRDefault="006A08D3" w:rsidP="00D70047">
      <w:r>
        <w:continuationSeparator/>
      </w:r>
    </w:p>
    <w:p w14:paraId="6C755280" w14:textId="77777777" w:rsidR="006A08D3" w:rsidRDefault="006A08D3"/>
  </w:footnote>
  <w:footnote w:id="1">
    <w:p w14:paraId="779B8FD2" w14:textId="77777777" w:rsidR="00361C51" w:rsidRPr="00E02FFF" w:rsidRDefault="00361C51" w:rsidP="00060441">
      <w:pPr>
        <w:pStyle w:val="FootnoteText"/>
        <w:rPr>
          <w:i/>
          <w:lang w:val="en-US"/>
        </w:rPr>
      </w:pPr>
      <w:r>
        <w:rPr>
          <w:rStyle w:val="FootnoteReference"/>
        </w:rPr>
        <w:footnoteRef/>
      </w:r>
      <w:r>
        <w:t xml:space="preserve"> </w:t>
      </w:r>
      <w:r>
        <w:rPr>
          <w:lang w:val="en-US"/>
        </w:rPr>
        <w:t xml:space="preserve">In accordance with s88 of the </w:t>
      </w:r>
      <w:r>
        <w:rPr>
          <w:i/>
          <w:lang w:val="en-US"/>
        </w:rPr>
        <w:t>Police Service Act 2003</w:t>
      </w:r>
    </w:p>
  </w:footnote>
  <w:footnote w:id="2">
    <w:p w14:paraId="25E96B6B" w14:textId="77777777" w:rsidR="00361C51" w:rsidRPr="009E7914" w:rsidRDefault="00361C51" w:rsidP="00060441">
      <w:pPr>
        <w:pStyle w:val="FootnoteText"/>
        <w:rPr>
          <w:i/>
          <w:lang w:val="en-US"/>
        </w:rPr>
      </w:pPr>
      <w:r>
        <w:rPr>
          <w:rStyle w:val="FootnoteReference"/>
        </w:rPr>
        <w:footnoteRef/>
      </w:r>
      <w:r>
        <w:t xml:space="preserve"> </w:t>
      </w:r>
      <w:r>
        <w:rPr>
          <w:lang w:val="en-US"/>
        </w:rPr>
        <w:t xml:space="preserve">In accordance with s23 of the </w:t>
      </w:r>
      <w:r>
        <w:rPr>
          <w:i/>
          <w:lang w:val="en-US"/>
        </w:rPr>
        <w:t>Police Service Act 2003</w:t>
      </w:r>
    </w:p>
  </w:footnote>
  <w:footnote w:id="3">
    <w:p w14:paraId="19E874E9" w14:textId="6429CEA7" w:rsidR="00361C51" w:rsidRPr="00826BBC" w:rsidRDefault="00361C51" w:rsidP="0006613C">
      <w:pPr>
        <w:pStyle w:val="FootnoteText"/>
        <w:rPr>
          <w:i/>
          <w:lang w:val="en-US"/>
        </w:rPr>
      </w:pPr>
      <w:r>
        <w:rPr>
          <w:rStyle w:val="FootnoteReference"/>
        </w:rPr>
        <w:footnoteRef/>
      </w:r>
      <w:r>
        <w:t xml:space="preserve"> For state service employees refer to Employment Direction No.5: </w:t>
      </w:r>
      <w:r>
        <w:rPr>
          <w:i/>
        </w:rPr>
        <w:t>Procedures for the Investigation and Determination of Whether an Employee has Breached the Code of Conduct.</w:t>
      </w:r>
    </w:p>
  </w:footnote>
  <w:footnote w:id="4">
    <w:p w14:paraId="065E12D5" w14:textId="77777777" w:rsidR="00361C51" w:rsidRPr="00B053C0" w:rsidRDefault="00361C51" w:rsidP="008D2D23">
      <w:pPr>
        <w:pStyle w:val="FootnoteText"/>
        <w:rPr>
          <w:lang w:val="en-US"/>
        </w:rPr>
      </w:pPr>
      <w:r>
        <w:rPr>
          <w:rStyle w:val="FootnoteReference"/>
        </w:rPr>
        <w:footnoteRef/>
      </w:r>
      <w:r>
        <w:t xml:space="preserve"> </w:t>
      </w:r>
      <w:r w:rsidRPr="008D2D23">
        <w:rPr>
          <w:szCs w:val="18"/>
        </w:rPr>
        <w:t>Lieutenant General David Morrison, Chief of Army</w:t>
      </w:r>
      <w:r>
        <w:t xml:space="preserve"> </w:t>
      </w:r>
      <w:hyperlink r:id="rId1" w:history="1">
        <w:r w:rsidRPr="0091606D">
          <w:rPr>
            <w:rStyle w:val="Hyperlink"/>
          </w:rPr>
          <w:t>https://www.youtube.com/watch?v=QaqpoeVgr8U</w:t>
        </w:r>
      </w:hyperlink>
      <w:r>
        <w:t xml:space="preserve"> accessed 28 March 2016</w:t>
      </w:r>
    </w:p>
  </w:footnote>
  <w:footnote w:id="5">
    <w:p w14:paraId="7D952D5A" w14:textId="77777777" w:rsidR="00361C51" w:rsidRPr="006D635F" w:rsidRDefault="00361C51" w:rsidP="005A63DC">
      <w:pPr>
        <w:pStyle w:val="FootnoteText"/>
        <w:rPr>
          <w:lang w:val="en-US"/>
        </w:rPr>
      </w:pPr>
      <w:r>
        <w:rPr>
          <w:rStyle w:val="FootnoteReference"/>
        </w:rPr>
        <w:footnoteRef/>
      </w:r>
      <w:r>
        <w:t xml:space="preserve"> </w:t>
      </w:r>
      <w:r>
        <w:rPr>
          <w:lang w:val="en-US"/>
        </w:rPr>
        <w:t xml:space="preserve">Ombudsman New South Wales, ‘Public Sector Agencies Fact Sheet 16’ </w:t>
      </w:r>
      <w:r>
        <w:rPr>
          <w:i/>
          <w:lang w:val="en-US"/>
        </w:rPr>
        <w:t>Public Interest</w:t>
      </w:r>
      <w:r>
        <w:rPr>
          <w:lang w:val="en-US"/>
        </w:rPr>
        <w:t>, March 2012, p1</w:t>
      </w:r>
    </w:p>
  </w:footnote>
  <w:footnote w:id="6">
    <w:p w14:paraId="7DC0B9CE" w14:textId="231AAEF5" w:rsidR="00361C51" w:rsidRPr="00FA7613" w:rsidRDefault="00361C51">
      <w:pPr>
        <w:pStyle w:val="FootnoteText"/>
      </w:pPr>
      <w:r>
        <w:rPr>
          <w:rStyle w:val="FootnoteReference"/>
        </w:rPr>
        <w:footnoteRef/>
      </w:r>
      <w:r>
        <w:t xml:space="preserve"> </w:t>
      </w:r>
      <w:r>
        <w:rPr>
          <w:i/>
        </w:rPr>
        <w:t>Managing Conflicts of Interest in the Public Sector Toolkit</w:t>
      </w:r>
      <w:r>
        <w:t xml:space="preserve"> ICAC and CMC 2004 p vi, </w:t>
      </w:r>
      <w:hyperlink r:id="rId2" w:history="1">
        <w:r w:rsidRPr="003B3F3F">
          <w:rPr>
            <w:rStyle w:val="Hyperlink"/>
          </w:rPr>
          <w:t>www.integrity.qld.gov.au</w:t>
        </w:r>
      </w:hyperlink>
      <w:r>
        <w:t xml:space="preserve"> (accessed 14 February 2017).</w:t>
      </w:r>
    </w:p>
  </w:footnote>
  <w:footnote w:id="7">
    <w:p w14:paraId="5EF9DC91" w14:textId="77777777" w:rsidR="00361C51" w:rsidRPr="00C151D5" w:rsidRDefault="00361C51" w:rsidP="003E5419">
      <w:pPr>
        <w:pStyle w:val="FootnoteText"/>
        <w:rPr>
          <w:lang w:val="en-US"/>
        </w:rPr>
      </w:pPr>
      <w:r>
        <w:rPr>
          <w:rStyle w:val="FootnoteReference"/>
        </w:rPr>
        <w:footnoteRef/>
      </w:r>
      <w:r>
        <w:t xml:space="preserve"> Ombudsman Western Australia, ‘Guidelines: Procedural Fairness (Natural Justice)’, May 2009, p1</w:t>
      </w:r>
    </w:p>
  </w:footnote>
  <w:footnote w:id="8">
    <w:p w14:paraId="45FD1CBB" w14:textId="025DA162" w:rsidR="00361C51" w:rsidRPr="00F7238C" w:rsidRDefault="00361C51" w:rsidP="005A63DC">
      <w:pPr>
        <w:pStyle w:val="FootnoteText"/>
        <w:rPr>
          <w:lang w:val="en-US"/>
        </w:rPr>
      </w:pPr>
      <w:r>
        <w:rPr>
          <w:rStyle w:val="FootnoteReference"/>
        </w:rPr>
        <w:footnoteRef/>
      </w:r>
      <w:r>
        <w:t xml:space="preserve"> </w:t>
      </w:r>
      <w:r>
        <w:rPr>
          <w:lang w:val="en-US"/>
        </w:rPr>
        <w:t xml:space="preserve">Jon M Shane, ‘Police Employee Disciplinary Matrix: An Emerging Concept’, 2012, p15 (1) </w:t>
      </w:r>
      <w:r>
        <w:rPr>
          <w:i/>
          <w:lang w:val="en-US"/>
        </w:rPr>
        <w:t>Police Quarterly 62, 68</w:t>
      </w:r>
    </w:p>
  </w:footnote>
  <w:footnote w:id="9">
    <w:p w14:paraId="1A43FB24" w14:textId="77777777" w:rsidR="00361C51" w:rsidRPr="007B6D1C" w:rsidRDefault="00361C51" w:rsidP="00E2514E">
      <w:pPr>
        <w:pStyle w:val="FootnoteText"/>
        <w:rPr>
          <w:lang w:val="en-US"/>
        </w:rPr>
      </w:pPr>
      <w:r>
        <w:rPr>
          <w:rStyle w:val="FootnoteReference"/>
        </w:rPr>
        <w:footnoteRef/>
      </w:r>
      <w:r>
        <w:t xml:space="preserve"> Ombudsman Western Australia, ‘Guidelines: Procedural Fairness (Natural Justice)’, May 2009, p1</w:t>
      </w:r>
    </w:p>
  </w:footnote>
  <w:footnote w:id="10">
    <w:p w14:paraId="1EE3D16E" w14:textId="77777777" w:rsidR="00361C51" w:rsidRPr="004E797C" w:rsidRDefault="00361C51" w:rsidP="004E797C">
      <w:pPr>
        <w:pStyle w:val="FootnoteText"/>
        <w:rPr>
          <w:lang w:val="en-US"/>
        </w:rPr>
      </w:pPr>
      <w:r>
        <w:rPr>
          <w:rStyle w:val="FootnoteReference"/>
        </w:rPr>
        <w:footnoteRef/>
      </w:r>
      <w:r>
        <w:t xml:space="preserve"> Coutts v Close [2014] FCA 19, [124]</w:t>
      </w:r>
    </w:p>
  </w:footnote>
  <w:footnote w:id="11">
    <w:p w14:paraId="24E63E15" w14:textId="77777777" w:rsidR="00361C51" w:rsidRPr="005B0D1C" w:rsidRDefault="00361C51">
      <w:pPr>
        <w:pStyle w:val="FootnoteText"/>
        <w:rPr>
          <w:lang w:val="en-US"/>
        </w:rPr>
      </w:pPr>
      <w:r>
        <w:rPr>
          <w:rStyle w:val="FootnoteReference"/>
        </w:rPr>
        <w:footnoteRef/>
      </w:r>
      <w:r>
        <w:t xml:space="preserve"> </w:t>
      </w:r>
      <w:r>
        <w:rPr>
          <w:lang w:val="en-US"/>
        </w:rPr>
        <w:t xml:space="preserve">Section 7 of the </w:t>
      </w:r>
      <w:r w:rsidRPr="005B0D1C">
        <w:rPr>
          <w:i/>
          <w:lang w:val="en-US"/>
        </w:rPr>
        <w:t>Police Service Act 2003</w:t>
      </w:r>
    </w:p>
  </w:footnote>
  <w:footnote w:id="12">
    <w:p w14:paraId="4E0BF4D4" w14:textId="77777777" w:rsidR="00361C51" w:rsidRPr="009F6B63" w:rsidRDefault="00361C51" w:rsidP="00BE62C0">
      <w:pPr>
        <w:pStyle w:val="FootnoteText"/>
        <w:rPr>
          <w:lang w:val="en-US"/>
        </w:rPr>
      </w:pPr>
      <w:r>
        <w:rPr>
          <w:rStyle w:val="FootnoteReference"/>
        </w:rPr>
        <w:footnoteRef/>
      </w:r>
      <w:r>
        <w:t xml:space="preserve"> Briginshaw v Briginshaw </w:t>
      </w:r>
      <w:r w:rsidRPr="009F6B63">
        <w:rPr>
          <w:sz w:val="16"/>
          <w:szCs w:val="16"/>
          <w:lang w:val="en-US"/>
        </w:rPr>
        <w:t>[1938] 60 CLR 336</w:t>
      </w:r>
      <w:r>
        <w:rPr>
          <w:sz w:val="16"/>
          <w:szCs w:val="16"/>
          <w:lang w:val="en-US"/>
        </w:rPr>
        <w:t xml:space="preserve"> [at 362]</w:t>
      </w:r>
    </w:p>
  </w:footnote>
  <w:footnote w:id="13">
    <w:p w14:paraId="42C1F8B0" w14:textId="77777777" w:rsidR="00361C51" w:rsidRPr="00BA6026" w:rsidRDefault="00361C51" w:rsidP="00BE62C0">
      <w:pPr>
        <w:pStyle w:val="FootnoteText"/>
        <w:rPr>
          <w:lang w:val="en-US"/>
        </w:rPr>
      </w:pPr>
      <w:r>
        <w:rPr>
          <w:rStyle w:val="FootnoteReference"/>
        </w:rPr>
        <w:footnoteRef/>
      </w:r>
      <w:r>
        <w:t xml:space="preserve"> H </w:t>
      </w:r>
      <w:r>
        <w:rPr>
          <w:lang w:val="en-US"/>
        </w:rPr>
        <w:t>Stacey, ‘</w:t>
      </w:r>
      <w:r>
        <w:rPr>
          <w:i/>
          <w:lang w:val="en-US"/>
        </w:rPr>
        <w:t>How does Briginshaw affect the balance of probabilities?’</w:t>
      </w:r>
      <w:r>
        <w:rPr>
          <w:lang w:val="en-US"/>
        </w:rPr>
        <w:t xml:space="preserve">, </w:t>
      </w:r>
      <w:hyperlink r:id="rId3" w:history="1">
        <w:r w:rsidRPr="008519F1">
          <w:rPr>
            <w:rStyle w:val="Hyperlink"/>
            <w:lang w:val="en-US"/>
          </w:rPr>
          <w:t>www.wiseworkplace.com.au</w:t>
        </w:r>
      </w:hyperlink>
      <w:r>
        <w:rPr>
          <w:lang w:val="en-US"/>
        </w:rPr>
        <w:t xml:space="preserve"> 29 October 2013</w:t>
      </w:r>
    </w:p>
  </w:footnote>
  <w:footnote w:id="14">
    <w:p w14:paraId="1F3D254C" w14:textId="77777777" w:rsidR="00361C51" w:rsidRPr="004C6D20" w:rsidRDefault="00361C51" w:rsidP="00590E8A">
      <w:pPr>
        <w:pStyle w:val="FootnoteText"/>
        <w:rPr>
          <w:lang w:val="en-US"/>
        </w:rPr>
      </w:pPr>
      <w:r>
        <w:rPr>
          <w:rStyle w:val="FootnoteReference"/>
        </w:rPr>
        <w:footnoteRef/>
      </w:r>
      <w:r>
        <w:t xml:space="preserve"> </w:t>
      </w:r>
      <w:r w:rsidRPr="004C6D20">
        <w:t>Attorney-General's Reference No 1 of 2012 [2013] TASCCA 14</w:t>
      </w:r>
      <w:r>
        <w:t xml:space="preserve"> at [45]</w:t>
      </w:r>
    </w:p>
  </w:footnote>
  <w:footnote w:id="15">
    <w:p w14:paraId="07CCA35D" w14:textId="77777777" w:rsidR="00361C51" w:rsidRPr="00104428" w:rsidRDefault="00361C51" w:rsidP="00590E8A">
      <w:pPr>
        <w:pStyle w:val="FootnoteText"/>
        <w:rPr>
          <w:i/>
          <w:lang w:val="en-US"/>
        </w:rPr>
      </w:pPr>
      <w:r>
        <w:rPr>
          <w:rStyle w:val="FootnoteReference"/>
        </w:rPr>
        <w:footnoteRef/>
      </w:r>
      <w:r>
        <w:t xml:space="preserve"> </w:t>
      </w:r>
      <w:r>
        <w:rPr>
          <w:lang w:val="en-US"/>
        </w:rPr>
        <w:t xml:space="preserve">Definition from Independent Broad-Based Anti-Corruption Commission report </w:t>
      </w:r>
      <w:r>
        <w:rPr>
          <w:i/>
          <w:lang w:val="en-US"/>
        </w:rPr>
        <w:t>Predatory Behaviour by Victoria Police officers against vulnerable persons</w:t>
      </w:r>
      <w:r w:rsidRPr="00104428">
        <w:rPr>
          <w:lang w:val="en-US"/>
        </w:rPr>
        <w:t>, December 2015</w:t>
      </w:r>
      <w:r>
        <w:rPr>
          <w:lang w:val="en-US"/>
        </w:rPr>
        <w:t>, p3</w:t>
      </w:r>
    </w:p>
  </w:footnote>
  <w:footnote w:id="16">
    <w:p w14:paraId="50A3D697" w14:textId="6960F4DD" w:rsidR="00361C51" w:rsidRPr="00F43935" w:rsidRDefault="00361C51" w:rsidP="00590E8A">
      <w:pPr>
        <w:pStyle w:val="FootnoteText"/>
        <w:rPr>
          <w:lang w:val="en-US"/>
        </w:rPr>
      </w:pPr>
      <w:r>
        <w:rPr>
          <w:rStyle w:val="FootnoteReference"/>
        </w:rPr>
        <w:footnoteRef/>
      </w:r>
      <w:r>
        <w:t xml:space="preserve"> </w:t>
      </w:r>
      <w:r>
        <w:rPr>
          <w:lang w:val="en-US"/>
        </w:rPr>
        <w:t>Oxford English Dictionary</w:t>
      </w:r>
    </w:p>
  </w:footnote>
  <w:footnote w:id="17">
    <w:p w14:paraId="386C3459" w14:textId="2CAFB417" w:rsidR="00361C51" w:rsidRPr="00A00BD2" w:rsidRDefault="00361C51" w:rsidP="00590E8A">
      <w:pPr>
        <w:pStyle w:val="FootnoteText"/>
        <w:rPr>
          <w:lang w:val="en-US"/>
        </w:rPr>
      </w:pPr>
      <w:r>
        <w:rPr>
          <w:rStyle w:val="FootnoteReference"/>
        </w:rPr>
        <w:footnoteRef/>
      </w:r>
      <w:r>
        <w:t xml:space="preserve"> </w:t>
      </w:r>
      <w:r>
        <w:rPr>
          <w:lang w:val="en-US"/>
        </w:rPr>
        <w:t>Oxford English Dictionary</w:t>
      </w:r>
    </w:p>
  </w:footnote>
  <w:footnote w:id="18">
    <w:p w14:paraId="47882F96" w14:textId="77777777" w:rsidR="00361C51" w:rsidRPr="00EB6582" w:rsidRDefault="00361C51" w:rsidP="00E53EE3">
      <w:pPr>
        <w:pStyle w:val="FootnoteText"/>
        <w:rPr>
          <w:szCs w:val="18"/>
          <w:lang w:val="en-US"/>
        </w:rPr>
      </w:pPr>
      <w:r w:rsidRPr="00EB6582">
        <w:rPr>
          <w:rStyle w:val="FootnoteReference"/>
          <w:szCs w:val="18"/>
        </w:rPr>
        <w:footnoteRef/>
      </w:r>
      <w:r w:rsidRPr="00EB6582">
        <w:rPr>
          <w:szCs w:val="18"/>
        </w:rPr>
        <w:t xml:space="preserve"> </w:t>
      </w:r>
      <w:r w:rsidRPr="00EB6582">
        <w:rPr>
          <w:szCs w:val="18"/>
          <w:lang w:val="en-US"/>
        </w:rPr>
        <w:t>Operational Skills Unit ‘Operational Safety Tactics Manual v.4’, 30 March 2015 pp4-14</w:t>
      </w:r>
    </w:p>
  </w:footnote>
  <w:footnote w:id="19">
    <w:p w14:paraId="4E965ABE" w14:textId="77777777" w:rsidR="00361C51" w:rsidRPr="009E17D8" w:rsidRDefault="00361C51" w:rsidP="00E53EE3">
      <w:pPr>
        <w:pStyle w:val="FootnoteText"/>
        <w:rPr>
          <w:lang w:val="en-US"/>
        </w:rPr>
      </w:pPr>
      <w:r w:rsidRPr="00EB6582">
        <w:rPr>
          <w:rStyle w:val="FootnoteReference"/>
          <w:szCs w:val="18"/>
        </w:rPr>
        <w:footnoteRef/>
      </w:r>
      <w:r w:rsidRPr="00EB6582">
        <w:rPr>
          <w:szCs w:val="18"/>
        </w:rPr>
        <w:t xml:space="preserve"> </w:t>
      </w:r>
      <w:r w:rsidRPr="00EB6582">
        <w:rPr>
          <w:szCs w:val="18"/>
          <w:lang w:val="en-US"/>
        </w:rPr>
        <w:t>Operational Skills Unit ‘Operational Safety Tactics Manual v.4’, 30 March 2015 p8</w:t>
      </w:r>
    </w:p>
  </w:footnote>
  <w:footnote w:id="20">
    <w:p w14:paraId="1D4A0C10" w14:textId="77777777" w:rsidR="00361C51" w:rsidRPr="00EB6582" w:rsidRDefault="00361C51" w:rsidP="00AE4CD2">
      <w:pPr>
        <w:pStyle w:val="FootnoteText"/>
        <w:rPr>
          <w:szCs w:val="18"/>
          <w:lang w:val="en-US"/>
        </w:rPr>
      </w:pPr>
      <w:r w:rsidRPr="00EB6582">
        <w:rPr>
          <w:rStyle w:val="FootnoteReference"/>
          <w:szCs w:val="18"/>
        </w:rPr>
        <w:footnoteRef/>
      </w:r>
      <w:r w:rsidRPr="00EB6582">
        <w:rPr>
          <w:szCs w:val="18"/>
        </w:rPr>
        <w:t xml:space="preserve"> </w:t>
      </w:r>
      <w:r w:rsidRPr="00EB6582">
        <w:rPr>
          <w:szCs w:val="18"/>
          <w:lang w:val="en-US"/>
        </w:rPr>
        <w:t>Australia/New Zealand Standard 10002:2014 ‘Guidelines for Complaint Management in Organisations’, p30</w:t>
      </w:r>
    </w:p>
  </w:footnote>
  <w:footnote w:id="21">
    <w:p w14:paraId="59A0D87F" w14:textId="77777777" w:rsidR="00361C51" w:rsidRPr="00EB6582" w:rsidRDefault="00361C51" w:rsidP="005B5B42">
      <w:pPr>
        <w:pStyle w:val="FootnoteText"/>
        <w:rPr>
          <w:szCs w:val="18"/>
          <w:lang w:val="en-US"/>
        </w:rPr>
      </w:pPr>
      <w:r w:rsidRPr="00EB6582">
        <w:rPr>
          <w:rStyle w:val="FootnoteReference"/>
          <w:szCs w:val="18"/>
        </w:rPr>
        <w:footnoteRef/>
      </w:r>
      <w:r w:rsidRPr="00EB6582">
        <w:rPr>
          <w:szCs w:val="18"/>
        </w:rPr>
        <w:t xml:space="preserve"> </w:t>
      </w:r>
      <w:r w:rsidRPr="00EB6582">
        <w:rPr>
          <w:szCs w:val="18"/>
          <w:lang w:val="en-US"/>
        </w:rPr>
        <w:t>Adapted from Australia/New Zealand Standard 10002:2014 ‘Guidelines for Complai</w:t>
      </w:r>
      <w:r>
        <w:rPr>
          <w:szCs w:val="18"/>
          <w:lang w:val="en-US"/>
        </w:rPr>
        <w:t>nt Management in Organisations’</w:t>
      </w:r>
      <w:r w:rsidRPr="00EB6582">
        <w:rPr>
          <w:szCs w:val="18"/>
          <w:lang w:val="en-US"/>
        </w:rPr>
        <w:t>, p21</w:t>
      </w:r>
    </w:p>
  </w:footnote>
  <w:footnote w:id="22">
    <w:p w14:paraId="38CDC98E" w14:textId="2C2F7AE5" w:rsidR="00361C51" w:rsidRPr="00B11F97" w:rsidRDefault="00361C51">
      <w:pPr>
        <w:pStyle w:val="FootnoteText"/>
        <w:rPr>
          <w:lang w:val="en-US"/>
        </w:rPr>
      </w:pPr>
      <w:r>
        <w:rPr>
          <w:rStyle w:val="FootnoteReference"/>
        </w:rPr>
        <w:footnoteRef/>
      </w:r>
      <w:r>
        <w:t xml:space="preserve"> </w:t>
      </w:r>
      <w:r>
        <w:rPr>
          <w:lang w:val="en-US"/>
        </w:rPr>
        <w:t xml:space="preserve">Section 44(2)(d) </w:t>
      </w:r>
      <w:r>
        <w:rPr>
          <w:i/>
          <w:lang w:val="en-US"/>
        </w:rPr>
        <w:t>Making Complaints</w:t>
      </w:r>
      <w:r>
        <w:rPr>
          <w:lang w:val="en-US"/>
        </w:rPr>
        <w:t xml:space="preserve"> of the </w:t>
      </w:r>
      <w:r>
        <w:rPr>
          <w:i/>
        </w:rPr>
        <w:t xml:space="preserve">Police Service Act 2003 </w:t>
      </w:r>
      <w:r>
        <w:t>states that a complaint does not need to identify the complainant</w:t>
      </w:r>
    </w:p>
  </w:footnote>
  <w:footnote w:id="23">
    <w:p w14:paraId="6520A5C7" w14:textId="2C90A866" w:rsidR="00361C51" w:rsidRPr="00B11F97" w:rsidRDefault="00361C51">
      <w:pPr>
        <w:pStyle w:val="FootnoteText"/>
        <w:rPr>
          <w:lang w:val="en-US"/>
        </w:rPr>
      </w:pPr>
      <w:r>
        <w:rPr>
          <w:rStyle w:val="FootnoteReference"/>
        </w:rPr>
        <w:footnoteRef/>
      </w:r>
      <w:r>
        <w:t xml:space="preserve"> </w:t>
      </w:r>
      <w:r>
        <w:rPr>
          <w:lang w:val="en-US"/>
        </w:rPr>
        <w:t xml:space="preserve">Section 44(2)(c) </w:t>
      </w:r>
      <w:r>
        <w:rPr>
          <w:i/>
          <w:lang w:val="en-US"/>
        </w:rPr>
        <w:t>Making Complaints</w:t>
      </w:r>
      <w:r>
        <w:rPr>
          <w:lang w:val="en-US"/>
        </w:rPr>
        <w:t xml:space="preserve"> of the </w:t>
      </w:r>
      <w:r>
        <w:rPr>
          <w:i/>
        </w:rPr>
        <w:t>Police Service Act 2003</w:t>
      </w:r>
    </w:p>
  </w:footnote>
  <w:footnote w:id="24">
    <w:p w14:paraId="0A9E64B2" w14:textId="77777777" w:rsidR="00361C51" w:rsidRPr="00254B69" w:rsidRDefault="00361C51" w:rsidP="005B5B42">
      <w:pPr>
        <w:pStyle w:val="FootnoteText"/>
        <w:rPr>
          <w:lang w:val="en-US"/>
        </w:rPr>
      </w:pPr>
      <w:r w:rsidRPr="00EB6582">
        <w:rPr>
          <w:rStyle w:val="FootnoteReference"/>
          <w:szCs w:val="18"/>
        </w:rPr>
        <w:footnoteRef/>
      </w:r>
      <w:r w:rsidRPr="00EB6582">
        <w:rPr>
          <w:szCs w:val="18"/>
        </w:rPr>
        <w:t xml:space="preserve"> </w:t>
      </w:r>
      <w:r w:rsidRPr="00EB6582">
        <w:rPr>
          <w:szCs w:val="18"/>
          <w:lang w:val="en-US"/>
        </w:rPr>
        <w:t>Ombudsman Tasmania: Guidelines for Complaint Handling January 2013</w:t>
      </w:r>
    </w:p>
  </w:footnote>
  <w:footnote w:id="25">
    <w:p w14:paraId="2390D59B" w14:textId="76E0255A" w:rsidR="00361C51" w:rsidRPr="00E52703" w:rsidRDefault="00361C51">
      <w:pPr>
        <w:pStyle w:val="FootnoteText"/>
        <w:rPr>
          <w:lang w:val="en-US"/>
        </w:rPr>
      </w:pPr>
      <w:r>
        <w:rPr>
          <w:rStyle w:val="FootnoteReference"/>
        </w:rPr>
        <w:footnoteRef/>
      </w:r>
      <w:r>
        <w:t xml:space="preserve"> </w:t>
      </w:r>
      <w:r>
        <w:rPr>
          <w:lang w:val="en-US"/>
        </w:rPr>
        <w:t xml:space="preserve">Section 47(3)(a) </w:t>
      </w:r>
      <w:r>
        <w:rPr>
          <w:i/>
          <w:lang w:val="en-US"/>
        </w:rPr>
        <w:t xml:space="preserve">Determination of Complaints </w:t>
      </w:r>
      <w:r>
        <w:rPr>
          <w:lang w:val="en-US"/>
        </w:rPr>
        <w:t xml:space="preserve">of the </w:t>
      </w:r>
      <w:r>
        <w:rPr>
          <w:i/>
        </w:rPr>
        <w:t>Police Service Act 2003</w:t>
      </w:r>
    </w:p>
  </w:footnote>
  <w:footnote w:id="26">
    <w:p w14:paraId="72F92B73" w14:textId="185D6BD3" w:rsidR="00361C51" w:rsidRPr="00B11F97" w:rsidRDefault="00361C51">
      <w:pPr>
        <w:pStyle w:val="FootnoteText"/>
        <w:rPr>
          <w:lang w:val="en-US"/>
        </w:rPr>
      </w:pPr>
      <w:r>
        <w:rPr>
          <w:rStyle w:val="FootnoteReference"/>
        </w:rPr>
        <w:footnoteRef/>
      </w:r>
      <w:r>
        <w:t xml:space="preserve"> </w:t>
      </w:r>
      <w:r>
        <w:rPr>
          <w:lang w:val="en-US"/>
        </w:rPr>
        <w:t xml:space="preserve">Section 44(2)(b) </w:t>
      </w:r>
      <w:r>
        <w:rPr>
          <w:i/>
          <w:lang w:val="en-US"/>
        </w:rPr>
        <w:t>Making Complaints</w:t>
      </w:r>
      <w:r>
        <w:rPr>
          <w:lang w:val="en-US"/>
        </w:rPr>
        <w:t xml:space="preserve"> and </w:t>
      </w:r>
      <w:r w:rsidRPr="000A4FDE">
        <w:rPr>
          <w:lang w:val="en-US"/>
        </w:rPr>
        <w:t>section</w:t>
      </w:r>
      <w:r w:rsidRPr="00E027DF">
        <w:rPr>
          <w:color w:val="FF0000"/>
          <w:lang w:val="en-US"/>
        </w:rPr>
        <w:t xml:space="preserve"> </w:t>
      </w:r>
      <w:r>
        <w:rPr>
          <w:lang w:val="en-US"/>
        </w:rPr>
        <w:t xml:space="preserve">44(4) of the </w:t>
      </w:r>
      <w:r>
        <w:rPr>
          <w:i/>
        </w:rPr>
        <w:t>Police Service Act 2003</w:t>
      </w:r>
    </w:p>
  </w:footnote>
  <w:footnote w:id="27">
    <w:p w14:paraId="577644B8" w14:textId="67C58DD2" w:rsidR="00361C51" w:rsidRPr="00102D01" w:rsidRDefault="00361C51" w:rsidP="00A8075D">
      <w:pPr>
        <w:pStyle w:val="FootnoteText"/>
        <w:rPr>
          <w:lang w:val="en-US"/>
        </w:rPr>
      </w:pPr>
      <w:r>
        <w:rPr>
          <w:rStyle w:val="FootnoteReference"/>
        </w:rPr>
        <w:footnoteRef/>
      </w:r>
      <w:r>
        <w:t xml:space="preserve"> </w:t>
      </w:r>
      <w:r w:rsidRPr="005C6251">
        <w:rPr>
          <w:szCs w:val="18"/>
          <w:lang w:val="en-US"/>
        </w:rPr>
        <w:t>Beadle v. Director-General of Social Security (1985) 7 ALD 670)</w:t>
      </w:r>
    </w:p>
  </w:footnote>
  <w:footnote w:id="28">
    <w:p w14:paraId="3171EA87" w14:textId="77777777" w:rsidR="00361C51" w:rsidRPr="00EB6582" w:rsidRDefault="00361C51" w:rsidP="005B5B42">
      <w:pPr>
        <w:pStyle w:val="FootnoteText"/>
        <w:rPr>
          <w:szCs w:val="18"/>
          <w:lang w:val="en-US"/>
        </w:rPr>
      </w:pPr>
      <w:r w:rsidRPr="00EB6582">
        <w:rPr>
          <w:rStyle w:val="FootnoteReference"/>
          <w:szCs w:val="18"/>
        </w:rPr>
        <w:footnoteRef/>
      </w:r>
      <w:r w:rsidRPr="00EB6582">
        <w:rPr>
          <w:szCs w:val="18"/>
        </w:rPr>
        <w:t xml:space="preserve"> </w:t>
      </w:r>
      <w:r w:rsidRPr="00EB6582">
        <w:rPr>
          <w:szCs w:val="18"/>
          <w:lang w:val="en-US"/>
        </w:rPr>
        <w:t>Australia/New Zealand Standard 10002:2014 ‘Guidelines for Complaint Management in Organisations’, p28</w:t>
      </w:r>
    </w:p>
  </w:footnote>
  <w:footnote w:id="29">
    <w:p w14:paraId="7A3F1A7A" w14:textId="77777777" w:rsidR="00361C51" w:rsidRPr="005D4D98" w:rsidRDefault="00361C51" w:rsidP="005B5B42">
      <w:pPr>
        <w:pStyle w:val="FootnoteText"/>
        <w:rPr>
          <w:szCs w:val="18"/>
          <w:lang w:val="en-US"/>
        </w:rPr>
      </w:pPr>
      <w:r w:rsidRPr="009904DD">
        <w:rPr>
          <w:rStyle w:val="FootnoteReference"/>
          <w:szCs w:val="18"/>
        </w:rPr>
        <w:footnoteRef/>
      </w:r>
      <w:r w:rsidRPr="009904DD">
        <w:rPr>
          <w:szCs w:val="18"/>
        </w:rPr>
        <w:t xml:space="preserve"> </w:t>
      </w:r>
      <w:r w:rsidRPr="005D4D98">
        <w:rPr>
          <w:szCs w:val="18"/>
          <w:lang w:val="en-US"/>
        </w:rPr>
        <w:t>Ombudsman Tasmania ‘Guidelines for Complaint Handling’ January 2013, p4</w:t>
      </w:r>
    </w:p>
  </w:footnote>
  <w:footnote w:id="30">
    <w:p w14:paraId="7A893230" w14:textId="1CA968EA" w:rsidR="00361C51" w:rsidRPr="00C32EA2" w:rsidRDefault="00361C51">
      <w:pPr>
        <w:pStyle w:val="FootnoteText"/>
        <w:rPr>
          <w:lang w:val="en-US"/>
        </w:rPr>
      </w:pPr>
      <w:r>
        <w:rPr>
          <w:rStyle w:val="FootnoteReference"/>
        </w:rPr>
        <w:footnoteRef/>
      </w:r>
      <w:r>
        <w:t xml:space="preserve"> </w:t>
      </w:r>
      <w:r>
        <w:rPr>
          <w:lang w:val="en-US"/>
        </w:rPr>
        <w:t xml:space="preserve">The </w:t>
      </w:r>
      <w:r w:rsidRPr="00C32EA2">
        <w:rPr>
          <w:i/>
          <w:lang w:val="en-US"/>
        </w:rPr>
        <w:t>Integrity Commission Act 2009</w:t>
      </w:r>
      <w:r>
        <w:rPr>
          <w:lang w:val="en-US"/>
        </w:rPr>
        <w:t xml:space="preserve"> specifically references ‘misconduct’ and ‘serious misconduct’ whereas the </w:t>
      </w:r>
      <w:r>
        <w:rPr>
          <w:i/>
          <w:lang w:val="en-US"/>
        </w:rPr>
        <w:t>Police Service Act 2003</w:t>
      </w:r>
      <w:r>
        <w:rPr>
          <w:lang w:val="en-US"/>
        </w:rPr>
        <w:t xml:space="preserve"> references ‘conduct’.  As Abacus is drafted in accordance with the </w:t>
      </w:r>
      <w:r>
        <w:rPr>
          <w:i/>
          <w:lang w:val="en-US"/>
        </w:rPr>
        <w:t>Police Service Act 2003</w:t>
      </w:r>
      <w:r>
        <w:rPr>
          <w:lang w:val="en-US"/>
        </w:rPr>
        <w:t xml:space="preserve"> ‘conduct’ is used throughout.</w:t>
      </w:r>
    </w:p>
  </w:footnote>
  <w:footnote w:id="31">
    <w:p w14:paraId="2BC17501" w14:textId="77777777" w:rsidR="00361C51" w:rsidRPr="009904DD" w:rsidRDefault="00361C51" w:rsidP="00B205BC">
      <w:pPr>
        <w:pStyle w:val="FootnoteText"/>
        <w:rPr>
          <w:szCs w:val="18"/>
          <w:lang w:val="en-US"/>
        </w:rPr>
      </w:pPr>
      <w:r w:rsidRPr="009904DD">
        <w:rPr>
          <w:rStyle w:val="FootnoteReference"/>
          <w:szCs w:val="18"/>
        </w:rPr>
        <w:footnoteRef/>
      </w:r>
      <w:r w:rsidRPr="009904DD">
        <w:rPr>
          <w:szCs w:val="18"/>
        </w:rPr>
        <w:t xml:space="preserve"> </w:t>
      </w:r>
      <w:r w:rsidRPr="009904DD">
        <w:rPr>
          <w:szCs w:val="18"/>
          <w:lang w:val="en-US"/>
        </w:rPr>
        <w:t>Australia/New Zealand Standard 10002:2014 ‘Guidelines for Complaint Management in Organisations’, pp28-29</w:t>
      </w:r>
    </w:p>
  </w:footnote>
  <w:footnote w:id="32">
    <w:p w14:paraId="4ED7B20D" w14:textId="77777777" w:rsidR="00361C51" w:rsidRPr="00EB6582" w:rsidRDefault="00361C51" w:rsidP="00A1339D">
      <w:pPr>
        <w:pStyle w:val="FootnoteText"/>
        <w:rPr>
          <w:szCs w:val="18"/>
          <w:lang w:val="en-US"/>
        </w:rPr>
      </w:pPr>
      <w:r w:rsidRPr="00EB6582">
        <w:rPr>
          <w:rStyle w:val="FootnoteReference"/>
          <w:szCs w:val="18"/>
        </w:rPr>
        <w:footnoteRef/>
      </w:r>
      <w:r w:rsidRPr="00EB6582">
        <w:rPr>
          <w:szCs w:val="18"/>
        </w:rPr>
        <w:t xml:space="preserve"> </w:t>
      </w:r>
      <w:r w:rsidRPr="00EB6582">
        <w:rPr>
          <w:szCs w:val="18"/>
          <w:lang w:val="en-US"/>
        </w:rPr>
        <w:t>Ombudsman Tasmania, ‘Guidelines and Standards for the Purpose of Determining Whether Improper Conduct is Serious or Significant’, 1 October 2010, pp3</w:t>
      </w:r>
    </w:p>
  </w:footnote>
  <w:footnote w:id="33">
    <w:p w14:paraId="3AF59CC1" w14:textId="77777777" w:rsidR="00361C51" w:rsidRPr="00EB6582" w:rsidRDefault="00361C51" w:rsidP="00923166">
      <w:pPr>
        <w:pStyle w:val="FootnoteText"/>
        <w:rPr>
          <w:szCs w:val="18"/>
          <w:lang w:val="en-US"/>
        </w:rPr>
      </w:pPr>
      <w:r w:rsidRPr="00EB6582">
        <w:rPr>
          <w:rStyle w:val="FootnoteReference"/>
          <w:szCs w:val="18"/>
        </w:rPr>
        <w:footnoteRef/>
      </w:r>
      <w:r w:rsidRPr="00EB6582">
        <w:rPr>
          <w:szCs w:val="18"/>
        </w:rPr>
        <w:t xml:space="preserve"> </w:t>
      </w:r>
      <w:r w:rsidRPr="00EB6582">
        <w:rPr>
          <w:szCs w:val="18"/>
          <w:lang w:val="en-US"/>
        </w:rPr>
        <w:t>Ombudsman Tasmania, ‘Guidelines and Standards for the Purpose of Determining Whether Improper Conduct is Serious or Significant’, 1 October 2010, pp3-5</w:t>
      </w:r>
    </w:p>
  </w:footnote>
  <w:footnote w:id="34">
    <w:p w14:paraId="7B8B76AB" w14:textId="77777777" w:rsidR="00361C51" w:rsidRPr="00A50765" w:rsidRDefault="00361C51" w:rsidP="00923166">
      <w:pPr>
        <w:pStyle w:val="FootnoteText"/>
        <w:rPr>
          <w:lang w:val="en-US"/>
        </w:rPr>
      </w:pPr>
      <w:r w:rsidRPr="00EB6582">
        <w:rPr>
          <w:rStyle w:val="FootnoteReference"/>
          <w:szCs w:val="18"/>
        </w:rPr>
        <w:footnoteRef/>
      </w:r>
      <w:r w:rsidRPr="00EB6582">
        <w:rPr>
          <w:szCs w:val="18"/>
        </w:rPr>
        <w:t xml:space="preserve"> </w:t>
      </w:r>
      <w:r w:rsidRPr="00EB6582">
        <w:rPr>
          <w:szCs w:val="18"/>
          <w:lang w:val="en-US"/>
        </w:rPr>
        <w:t>Ombudsman Tasmania, ‘Guidelines and Standards for the Purpose of Determining Whether Improper Conduct is Serious or Significant’, 1 October 2010, pp3</w:t>
      </w:r>
    </w:p>
  </w:footnote>
  <w:footnote w:id="35">
    <w:p w14:paraId="04AC03AB" w14:textId="77777777" w:rsidR="00361C51" w:rsidRPr="00F03891" w:rsidRDefault="00361C51" w:rsidP="00615927">
      <w:pPr>
        <w:pStyle w:val="FootnoteText"/>
        <w:rPr>
          <w:lang w:val="en-US"/>
        </w:rPr>
      </w:pPr>
      <w:r>
        <w:rPr>
          <w:rStyle w:val="FootnoteReference"/>
        </w:rPr>
        <w:footnoteRef/>
      </w:r>
      <w:r>
        <w:t xml:space="preserve"> </w:t>
      </w:r>
      <w:r>
        <w:rPr>
          <w:lang w:val="en-US"/>
        </w:rPr>
        <w:t>Adapted from Tasmania Integrity Commission ‘Report of the Integrity Commission No. 2 of 2014: An Audit of Tasmania Police Complaints Finalised in 2013’, p34</w:t>
      </w:r>
    </w:p>
  </w:footnote>
  <w:footnote w:id="36">
    <w:p w14:paraId="56155D8F" w14:textId="0EA580EA" w:rsidR="00361C51" w:rsidRPr="00C42450" w:rsidRDefault="00361C51" w:rsidP="00615927">
      <w:pPr>
        <w:pStyle w:val="FootnoteText"/>
      </w:pPr>
      <w:r>
        <w:rPr>
          <w:rStyle w:val="FootnoteReference"/>
        </w:rPr>
        <w:footnoteRef/>
      </w:r>
      <w:r>
        <w:t xml:space="preserve"> Adapted from </w:t>
      </w:r>
      <w:r>
        <w:rPr>
          <w:lang w:val="en-US"/>
        </w:rPr>
        <w:t xml:space="preserve">Australian Human Rights Commission website, ‘Conciliation – how it works’, </w:t>
      </w:r>
      <w:hyperlink r:id="rId4" w:history="1">
        <w:r w:rsidRPr="00601251">
          <w:rPr>
            <w:rStyle w:val="Hyperlink"/>
          </w:rPr>
          <w:t>www.humanrights.gov.au/complaints/complaint-guides/conciliation-how-it-works</w:t>
        </w:r>
      </w:hyperlink>
      <w:r>
        <w:t xml:space="preserve"> </w:t>
      </w:r>
      <w:r>
        <w:rPr>
          <w:lang w:val="en-US"/>
        </w:rPr>
        <w:t>accessed 16 March 2016</w:t>
      </w:r>
    </w:p>
  </w:footnote>
  <w:footnote w:id="37">
    <w:p w14:paraId="0CB317C3" w14:textId="0E44768C" w:rsidR="00361C51" w:rsidRPr="00D154B7" w:rsidRDefault="00361C51" w:rsidP="00615927">
      <w:pPr>
        <w:pStyle w:val="FootnoteText"/>
        <w:rPr>
          <w:lang w:val="en-US"/>
        </w:rPr>
      </w:pPr>
      <w:r>
        <w:rPr>
          <w:rStyle w:val="FootnoteReference"/>
        </w:rPr>
        <w:footnoteRef/>
      </w:r>
      <w:r>
        <w:t xml:space="preserve"> </w:t>
      </w:r>
      <w:r>
        <w:rPr>
          <w:lang w:val="en-US"/>
        </w:rPr>
        <w:t xml:space="preserve">Australian Human Rights Commission website, ‘Understanding and Preparing for Conciliation: Human Rights and ILO’, </w:t>
      </w:r>
      <w:hyperlink r:id="rId5" w:history="1">
        <w:r w:rsidRPr="00601251">
          <w:rPr>
            <w:rStyle w:val="Hyperlink"/>
            <w:lang w:val="en-US"/>
          </w:rPr>
          <w:t>www.humanrights.gov.au/understanding-and-preparing-conciliation-human-rights-and-ilo</w:t>
        </w:r>
      </w:hyperlink>
      <w:r>
        <w:rPr>
          <w:lang w:val="en-US"/>
        </w:rPr>
        <w:t xml:space="preserve"> accessed 16 March 2016</w:t>
      </w:r>
    </w:p>
  </w:footnote>
  <w:footnote w:id="38">
    <w:p w14:paraId="23AD2AD8" w14:textId="77777777" w:rsidR="00361C51" w:rsidRPr="007E55B3" w:rsidRDefault="00361C51" w:rsidP="00477F9E">
      <w:pPr>
        <w:pStyle w:val="FootnoteText"/>
        <w:rPr>
          <w:lang w:val="en-US"/>
        </w:rPr>
      </w:pPr>
      <w:r w:rsidRPr="007E55B3">
        <w:rPr>
          <w:rStyle w:val="FootnoteReference"/>
          <w:szCs w:val="18"/>
        </w:rPr>
        <w:footnoteRef/>
      </w:r>
      <w:r w:rsidRPr="007E55B3">
        <w:rPr>
          <w:szCs w:val="18"/>
        </w:rPr>
        <w:t xml:space="preserve"> </w:t>
      </w:r>
      <w:r w:rsidRPr="007E55B3">
        <w:rPr>
          <w:szCs w:val="18"/>
          <w:lang w:val="en-US"/>
        </w:rPr>
        <w:t>Ombudsman Western Australia, ‘Guidelines: Remedies and Redress’, April 2010, p2</w:t>
      </w:r>
    </w:p>
  </w:footnote>
  <w:footnote w:id="39">
    <w:p w14:paraId="455159A4" w14:textId="77777777" w:rsidR="00361C51" w:rsidRPr="009904DD" w:rsidRDefault="00361C51" w:rsidP="00477F9E">
      <w:pPr>
        <w:pStyle w:val="FootnoteText"/>
        <w:rPr>
          <w:szCs w:val="18"/>
          <w:lang w:val="en-US"/>
        </w:rPr>
      </w:pPr>
      <w:r w:rsidRPr="009904DD">
        <w:rPr>
          <w:rStyle w:val="FootnoteReference"/>
          <w:szCs w:val="18"/>
        </w:rPr>
        <w:footnoteRef/>
      </w:r>
      <w:r w:rsidRPr="009904DD">
        <w:rPr>
          <w:szCs w:val="18"/>
        </w:rPr>
        <w:t xml:space="preserve"> </w:t>
      </w:r>
      <w:r w:rsidRPr="009904DD">
        <w:rPr>
          <w:szCs w:val="18"/>
          <w:lang w:val="en-US"/>
        </w:rPr>
        <w:t>Adapted from Australia/New Zealand Standard 10002:2014 ‘Guidelines for Complaint Management in Organisations’, Appendix I, p38</w:t>
      </w:r>
    </w:p>
  </w:footnote>
  <w:footnote w:id="40">
    <w:p w14:paraId="5CE8B2C1" w14:textId="77777777" w:rsidR="00361C51" w:rsidRPr="007E55B3" w:rsidRDefault="00361C51" w:rsidP="00477F9E">
      <w:pPr>
        <w:pStyle w:val="FootnoteText"/>
        <w:rPr>
          <w:szCs w:val="18"/>
          <w:lang w:val="en-US"/>
        </w:rPr>
      </w:pPr>
      <w:r w:rsidRPr="007E55B3">
        <w:rPr>
          <w:rStyle w:val="FootnoteReference"/>
          <w:szCs w:val="18"/>
        </w:rPr>
        <w:footnoteRef/>
      </w:r>
      <w:r w:rsidRPr="007E55B3">
        <w:rPr>
          <w:szCs w:val="18"/>
        </w:rPr>
        <w:t xml:space="preserve"> </w:t>
      </w:r>
      <w:r w:rsidRPr="007E55B3">
        <w:rPr>
          <w:szCs w:val="18"/>
          <w:lang w:val="en-US"/>
        </w:rPr>
        <w:t>NSW Ombudsman, ‘Apologies – A Practical Guide (Second Issue)</w:t>
      </w:r>
      <w:r>
        <w:rPr>
          <w:szCs w:val="18"/>
          <w:lang w:val="en-US"/>
        </w:rPr>
        <w:t>’,</w:t>
      </w:r>
      <w:r w:rsidRPr="007E55B3">
        <w:rPr>
          <w:szCs w:val="18"/>
          <w:lang w:val="en-US"/>
        </w:rPr>
        <w:t xml:space="preserve"> March 2009 cited in Australia/New Zealand Standard 10002:2014 ‘Guidelines for Complaint Management in Organisations’, Appendix I, p38</w:t>
      </w:r>
    </w:p>
  </w:footnote>
  <w:footnote w:id="41">
    <w:p w14:paraId="3D76BEBD" w14:textId="77777777" w:rsidR="00361C51" w:rsidRPr="007E55B3" w:rsidRDefault="00361C51" w:rsidP="00477F9E">
      <w:pPr>
        <w:pStyle w:val="FootnoteText"/>
        <w:rPr>
          <w:szCs w:val="18"/>
          <w:lang w:val="en-US"/>
        </w:rPr>
      </w:pPr>
      <w:r w:rsidRPr="007E55B3">
        <w:rPr>
          <w:rStyle w:val="FootnoteReference"/>
          <w:szCs w:val="18"/>
        </w:rPr>
        <w:footnoteRef/>
      </w:r>
      <w:r w:rsidRPr="007E55B3">
        <w:rPr>
          <w:szCs w:val="18"/>
        </w:rPr>
        <w:t xml:space="preserve"> Adapted from </w:t>
      </w:r>
      <w:r w:rsidRPr="007E55B3">
        <w:rPr>
          <w:szCs w:val="18"/>
          <w:lang w:val="en-US"/>
        </w:rPr>
        <w:t xml:space="preserve">Ombudsman Tasmania, ‘Guidelines for Complaint Handling’, January 2013, pp16-17 </w:t>
      </w:r>
    </w:p>
  </w:footnote>
  <w:footnote w:id="42">
    <w:p w14:paraId="73C91423" w14:textId="77777777" w:rsidR="00361C51" w:rsidRPr="00B642B8" w:rsidRDefault="00361C51" w:rsidP="005221CD">
      <w:pPr>
        <w:pStyle w:val="FootnoteText"/>
        <w:rPr>
          <w:lang w:val="en-US"/>
        </w:rPr>
      </w:pPr>
      <w:r w:rsidRPr="00C72C40">
        <w:rPr>
          <w:rStyle w:val="FootnoteReference"/>
          <w:szCs w:val="18"/>
        </w:rPr>
        <w:footnoteRef/>
      </w:r>
      <w:r w:rsidRPr="00C72C40">
        <w:rPr>
          <w:szCs w:val="18"/>
        </w:rPr>
        <w:t xml:space="preserve"> Adapted from </w:t>
      </w:r>
      <w:r w:rsidRPr="00C72C40">
        <w:rPr>
          <w:szCs w:val="18"/>
          <w:lang w:val="en-US"/>
        </w:rPr>
        <w:t>Queensland Police Service ‘Complaint Resolution Procedures’ section 4.3, 1 July 2013</w:t>
      </w:r>
    </w:p>
  </w:footnote>
  <w:footnote w:id="43">
    <w:p w14:paraId="77FA2D62" w14:textId="2B69E1B1" w:rsidR="00361C51" w:rsidRPr="00EB6582" w:rsidRDefault="00361C51" w:rsidP="00A82833">
      <w:pPr>
        <w:pStyle w:val="FootnoteText"/>
        <w:rPr>
          <w:szCs w:val="18"/>
          <w:lang w:val="en-US"/>
        </w:rPr>
      </w:pPr>
      <w:r w:rsidRPr="00EB6582">
        <w:rPr>
          <w:rStyle w:val="FootnoteReference"/>
          <w:szCs w:val="18"/>
        </w:rPr>
        <w:footnoteRef/>
      </w:r>
      <w:r w:rsidRPr="00EB6582">
        <w:rPr>
          <w:szCs w:val="18"/>
        </w:rPr>
        <w:t xml:space="preserve"> DLA Piper, </w:t>
      </w:r>
      <w:r w:rsidRPr="00EB6582">
        <w:rPr>
          <w:szCs w:val="18"/>
          <w:lang w:val="en-US"/>
        </w:rPr>
        <w:t>‘Report of the Review of allegations of sexual and other abuse in Defence</w:t>
      </w:r>
      <w:r w:rsidR="0049730F" w:rsidRPr="00EB6582">
        <w:rPr>
          <w:szCs w:val="18"/>
          <w:lang w:val="en-US"/>
        </w:rPr>
        <w:t>’, p</w:t>
      </w:r>
      <w:r w:rsidRPr="00EB6582">
        <w:rPr>
          <w:szCs w:val="18"/>
          <w:lang w:val="en-US"/>
        </w:rPr>
        <w:t>143</w:t>
      </w:r>
    </w:p>
  </w:footnote>
  <w:footnote w:id="44">
    <w:p w14:paraId="53ABF120" w14:textId="77777777" w:rsidR="00361C51" w:rsidRPr="00EB6582" w:rsidRDefault="00361C51" w:rsidP="00A82833">
      <w:pPr>
        <w:pStyle w:val="FootnoteText"/>
        <w:jc w:val="left"/>
        <w:rPr>
          <w:szCs w:val="18"/>
          <w:lang w:val="en-US"/>
        </w:rPr>
      </w:pPr>
      <w:r w:rsidRPr="00EB6582">
        <w:rPr>
          <w:rStyle w:val="FootnoteReference"/>
          <w:szCs w:val="18"/>
        </w:rPr>
        <w:footnoteRef/>
      </w:r>
      <w:r w:rsidRPr="00EB6582">
        <w:rPr>
          <w:szCs w:val="18"/>
        </w:rPr>
        <w:t xml:space="preserve"> Hardcastle  v Commissioner of Australian Federal Police </w:t>
      </w:r>
      <w:r w:rsidRPr="00EB6582">
        <w:rPr>
          <w:bCs/>
          <w:color w:val="000000"/>
          <w:szCs w:val="18"/>
          <w:shd w:val="clear" w:color="auto" w:fill="FFFFFF"/>
        </w:rPr>
        <w:t>1984 53 ALR 593 [11]</w:t>
      </w:r>
    </w:p>
  </w:footnote>
  <w:footnote w:id="45">
    <w:p w14:paraId="65C78338" w14:textId="77777777" w:rsidR="00361C51" w:rsidRPr="00445835" w:rsidRDefault="00361C51" w:rsidP="001C7043">
      <w:pPr>
        <w:pStyle w:val="FootnoteText"/>
        <w:rPr>
          <w:lang w:val="en-US"/>
        </w:rPr>
      </w:pPr>
      <w:r>
        <w:rPr>
          <w:rStyle w:val="FootnoteReference"/>
        </w:rPr>
        <w:footnoteRef/>
      </w:r>
      <w:r>
        <w:t xml:space="preserve"> </w:t>
      </w:r>
      <w:r>
        <w:rPr>
          <w:lang w:val="en-US"/>
        </w:rPr>
        <w:t xml:space="preserve">United Nations </w:t>
      </w:r>
      <w:r w:rsidRPr="00445835">
        <w:rPr>
          <w:lang w:val="en-US"/>
        </w:rPr>
        <w:t>Office on Drugs and Crime</w:t>
      </w:r>
      <w:r>
        <w:rPr>
          <w:i/>
          <w:lang w:val="en-US"/>
        </w:rPr>
        <w:t>, ‘Handbook on P</w:t>
      </w:r>
      <w:r w:rsidRPr="00445835">
        <w:rPr>
          <w:i/>
          <w:lang w:val="en-US"/>
        </w:rPr>
        <w:t xml:space="preserve">olice </w:t>
      </w:r>
      <w:r>
        <w:rPr>
          <w:i/>
          <w:lang w:val="en-US"/>
        </w:rPr>
        <w:t>A</w:t>
      </w:r>
      <w:r w:rsidRPr="00445835">
        <w:rPr>
          <w:i/>
          <w:lang w:val="en-US"/>
        </w:rPr>
        <w:t xml:space="preserve">ccountability, </w:t>
      </w:r>
      <w:r>
        <w:rPr>
          <w:i/>
          <w:lang w:val="en-US"/>
        </w:rPr>
        <w:t>Oversight and I</w:t>
      </w:r>
      <w:r w:rsidRPr="00445835">
        <w:rPr>
          <w:i/>
          <w:lang w:val="en-US"/>
        </w:rPr>
        <w:t>ntegrity</w:t>
      </w:r>
      <w:r>
        <w:rPr>
          <w:lang w:val="en-US"/>
        </w:rPr>
        <w:t>’, 2011, p36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B2B5" w14:textId="68733340" w:rsidR="00B818DD" w:rsidRDefault="00B818DD">
    <w:pPr>
      <w:pStyle w:val="Header"/>
    </w:pPr>
    <w:r>
      <w:rPr>
        <w:noProof/>
      </w:rPr>
      <mc:AlternateContent>
        <mc:Choice Requires="wps">
          <w:drawing>
            <wp:anchor distT="0" distB="0" distL="0" distR="0" simplePos="0" relativeHeight="251654656" behindDoc="0" locked="0" layoutInCell="1" allowOverlap="1" wp14:anchorId="268203DB" wp14:editId="4F95773C">
              <wp:simplePos x="635" y="635"/>
              <wp:positionH relativeFrom="page">
                <wp:align>center</wp:align>
              </wp:positionH>
              <wp:positionV relativeFrom="page">
                <wp:align>top</wp:align>
              </wp:positionV>
              <wp:extent cx="622300" cy="376555"/>
              <wp:effectExtent l="0" t="0" r="6350" b="4445"/>
              <wp:wrapNone/>
              <wp:docPr id="895546422"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4B3BE2" w14:textId="22452F69"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8203DB" id="_x0000_t202" coordsize="21600,21600" o:spt="202" path="m,l,21600r21600,l21600,xe">
              <v:stroke joinstyle="miter"/>
              <v:path gradientshapeok="t" o:connecttype="rect"/>
            </v:shapetype>
            <v:shape id="Text Box 17" o:spid="_x0000_s1033" type="#_x0000_t202" alt="OFFICIAL" style="position:absolute;left:0;text-align:left;margin-left:0;margin-top:0;width:49pt;height:29.6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54B3BE2" w14:textId="22452F69"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202E" w14:textId="280B403B" w:rsidR="00361C51" w:rsidRDefault="00B818DD" w:rsidP="008518ED">
    <w:pPr>
      <w:pStyle w:val="Header"/>
      <w:tabs>
        <w:tab w:val="left" w:pos="6500"/>
      </w:tabs>
      <w:jc w:val="right"/>
      <w:rPr>
        <w:b/>
        <w:i/>
        <w:color w:val="2E74B5" w:themeColor="accent1" w:themeShade="BF"/>
      </w:rPr>
    </w:pPr>
    <w:r>
      <w:rPr>
        <w:b/>
        <w:i/>
        <w:noProof/>
        <w:color w:val="2E74B5" w:themeColor="accent1" w:themeShade="BF"/>
      </w:rPr>
      <mc:AlternateContent>
        <mc:Choice Requires="wps">
          <w:drawing>
            <wp:anchor distT="0" distB="0" distL="0" distR="0" simplePos="0" relativeHeight="251655680" behindDoc="0" locked="0" layoutInCell="1" allowOverlap="1" wp14:anchorId="33AE85DB" wp14:editId="163697B4">
              <wp:simplePos x="904875" y="447675"/>
              <wp:positionH relativeFrom="page">
                <wp:align>center</wp:align>
              </wp:positionH>
              <wp:positionV relativeFrom="page">
                <wp:align>top</wp:align>
              </wp:positionV>
              <wp:extent cx="622300" cy="376555"/>
              <wp:effectExtent l="0" t="0" r="6350" b="4445"/>
              <wp:wrapNone/>
              <wp:docPr id="1449095855"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02E9E7" w14:textId="22D44A2A"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AE85DB" id="_x0000_t202" coordsize="21600,21600" o:spt="202" path="m,l,21600r21600,l21600,xe">
              <v:stroke joinstyle="miter"/>
              <v:path gradientshapeok="t" o:connecttype="rect"/>
            </v:shapetype>
            <v:shape id="Text Box 18" o:spid="_x0000_s1034" type="#_x0000_t202" alt="OFFICIAL" style="position:absolute;left:0;text-align:left;margin-left:0;margin-top:0;width:49pt;height:29.6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802E9E7" w14:textId="22D44A2A"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v:textbox>
              <w10:wrap anchorx="page" anchory="page"/>
            </v:shape>
          </w:pict>
        </mc:Fallback>
      </mc:AlternateContent>
    </w:r>
    <w:r w:rsidR="00361C51">
      <w:rPr>
        <w:b/>
        <w:i/>
        <w:color w:val="2E74B5" w:themeColor="accent1" w:themeShade="BF"/>
      </w:rPr>
      <w:t>Abacus – Commissioner’s</w:t>
    </w:r>
    <w:r w:rsidR="00361C51" w:rsidRPr="003959DE">
      <w:rPr>
        <w:b/>
        <w:color w:val="2E74B5" w:themeColor="accent1" w:themeShade="BF"/>
      </w:rPr>
      <w:t xml:space="preserve"> </w:t>
    </w:r>
    <w:r w:rsidR="00361C51">
      <w:rPr>
        <w:b/>
        <w:i/>
        <w:color w:val="2E74B5" w:themeColor="accent1" w:themeShade="BF"/>
      </w:rPr>
      <w:t>Directions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CFC3" w14:textId="7F7BFBD4" w:rsidR="00B818DD" w:rsidRDefault="00B818DD">
    <w:pPr>
      <w:pStyle w:val="Header"/>
    </w:pPr>
    <w:r>
      <w:rPr>
        <w:noProof/>
      </w:rPr>
      <mc:AlternateContent>
        <mc:Choice Requires="wps">
          <w:drawing>
            <wp:anchor distT="0" distB="0" distL="0" distR="0" simplePos="0" relativeHeight="251653632" behindDoc="0" locked="0" layoutInCell="1" allowOverlap="1" wp14:anchorId="5278FDCF" wp14:editId="4D718B79">
              <wp:simplePos x="635" y="635"/>
              <wp:positionH relativeFrom="page">
                <wp:align>center</wp:align>
              </wp:positionH>
              <wp:positionV relativeFrom="page">
                <wp:align>top</wp:align>
              </wp:positionV>
              <wp:extent cx="622300" cy="376555"/>
              <wp:effectExtent l="0" t="0" r="6350" b="4445"/>
              <wp:wrapNone/>
              <wp:docPr id="1462222858"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EC4489" w14:textId="560E37DA"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78FDCF" id="_x0000_t202" coordsize="21600,21600" o:spt="202" path="m,l,21600r21600,l21600,xe">
              <v:stroke joinstyle="miter"/>
              <v:path gradientshapeok="t" o:connecttype="rect"/>
            </v:shapetype>
            <v:shape id="Text Box 16" o:spid="_x0000_s1037" type="#_x0000_t202" alt="OFFICIAL" style="position:absolute;left:0;text-align:left;margin-left:0;margin-top:0;width:49pt;height:29.65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FEC4489" w14:textId="560E37DA" w:rsidR="00B818DD" w:rsidRPr="00B818DD" w:rsidRDefault="00B818DD" w:rsidP="00B818DD">
                    <w:pPr>
                      <w:rPr>
                        <w:rFonts w:ascii="Aptos" w:eastAsia="Aptos" w:hAnsi="Aptos" w:cs="Aptos"/>
                        <w:noProof/>
                        <w:color w:val="FF0000"/>
                        <w:sz w:val="24"/>
                        <w:szCs w:val="24"/>
                      </w:rPr>
                    </w:pPr>
                    <w:r w:rsidRPr="00B818DD">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50C"/>
    <w:multiLevelType w:val="hybridMultilevel"/>
    <w:tmpl w:val="4BCA1D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FB3FF1"/>
    <w:multiLevelType w:val="hybridMultilevel"/>
    <w:tmpl w:val="A080C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42A3F"/>
    <w:multiLevelType w:val="hybridMultilevel"/>
    <w:tmpl w:val="C3C4E41C"/>
    <w:lvl w:ilvl="0" w:tplc="0C090001">
      <w:start w:val="1"/>
      <w:numFmt w:val="bullet"/>
      <w:lvlText w:val=""/>
      <w:lvlJc w:val="left"/>
      <w:pPr>
        <w:ind w:left="720" w:hanging="360"/>
      </w:pPr>
      <w:rPr>
        <w:rFonts w:ascii="Symbol" w:hAnsi="Symbol" w:hint="default"/>
      </w:rPr>
    </w:lvl>
    <w:lvl w:ilvl="1" w:tplc="168A0984">
      <w:numFmt w:val="bullet"/>
      <w:lvlText w:val="•"/>
      <w:lvlJc w:val="left"/>
      <w:pPr>
        <w:ind w:left="1440" w:hanging="360"/>
      </w:pPr>
      <w:rPr>
        <w:rFonts w:ascii="Trebuchet MS" w:eastAsiaTheme="minorHAnsi" w:hAnsi="Trebuchet MS"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010ED7"/>
    <w:multiLevelType w:val="hybridMultilevel"/>
    <w:tmpl w:val="DD4405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B2272B"/>
    <w:multiLevelType w:val="hybridMultilevel"/>
    <w:tmpl w:val="98DE22CE"/>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5" w15:restartNumberingAfterBreak="0">
    <w:nsid w:val="040F51DA"/>
    <w:multiLevelType w:val="hybridMultilevel"/>
    <w:tmpl w:val="CBB0A62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04A279A4"/>
    <w:multiLevelType w:val="hybridMultilevel"/>
    <w:tmpl w:val="A4C8360C"/>
    <w:lvl w:ilvl="0" w:tplc="0C090001">
      <w:start w:val="1"/>
      <w:numFmt w:val="bullet"/>
      <w:lvlText w:val=""/>
      <w:lvlJc w:val="left"/>
      <w:pPr>
        <w:ind w:left="1080" w:hanging="360"/>
      </w:pPr>
      <w:rPr>
        <w:rFonts w:ascii="Symbol" w:hAnsi="Symbol" w:hint="default"/>
      </w:rPr>
    </w:lvl>
    <w:lvl w:ilvl="1" w:tplc="93DA7634">
      <w:start w:val="1"/>
      <w:numFmt w:val="bullet"/>
      <w:lvlText w:val="-"/>
      <w:lvlJc w:val="left"/>
      <w:pPr>
        <w:ind w:left="1800" w:hanging="360"/>
      </w:pPr>
      <w:rPr>
        <w:rFonts w:ascii="Arial" w:eastAsiaTheme="minorHAnsi"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54966C3"/>
    <w:multiLevelType w:val="hybridMultilevel"/>
    <w:tmpl w:val="0A42C804"/>
    <w:lvl w:ilvl="0" w:tplc="0C09000F">
      <w:start w:val="1"/>
      <w:numFmt w:val="decimal"/>
      <w:lvlText w:val="%1."/>
      <w:lvlJc w:val="left"/>
      <w:pPr>
        <w:ind w:left="360" w:hanging="360"/>
      </w:pPr>
      <w:rPr>
        <w:rFonts w:hint="default"/>
      </w:rPr>
    </w:lvl>
    <w:lvl w:ilvl="1" w:tplc="31A010CC">
      <w:numFmt w:val="bullet"/>
      <w:lvlText w:val="-"/>
      <w:lvlJc w:val="left"/>
      <w:pPr>
        <w:ind w:left="786" w:hanging="360"/>
      </w:pPr>
      <w:rPr>
        <w:rFonts w:ascii="Calibri" w:eastAsiaTheme="minorHAnsi" w:hAnsi="Calibri" w:cstheme="minorBidi" w:hint="default"/>
      </w:rPr>
    </w:lvl>
    <w:lvl w:ilvl="2" w:tplc="93DA7634">
      <w:start w:val="1"/>
      <w:numFmt w:val="bullet"/>
      <w:lvlText w:val="-"/>
      <w:lvlJc w:val="left"/>
      <w:pPr>
        <w:ind w:left="1211"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DD2F6B"/>
    <w:multiLevelType w:val="hybridMultilevel"/>
    <w:tmpl w:val="3098A64C"/>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79B70BD"/>
    <w:multiLevelType w:val="hybridMultilevel"/>
    <w:tmpl w:val="8410C882"/>
    <w:lvl w:ilvl="0" w:tplc="0C090001">
      <w:start w:val="1"/>
      <w:numFmt w:val="bullet"/>
      <w:lvlText w:val=""/>
      <w:lvlJc w:val="left"/>
      <w:pPr>
        <w:ind w:left="786" w:hanging="360"/>
      </w:pPr>
      <w:rPr>
        <w:rFonts w:ascii="Symbol" w:hAnsi="Symbol" w:hint="default"/>
      </w:rPr>
    </w:lvl>
    <w:lvl w:ilvl="1" w:tplc="0C090003">
      <w:start w:val="1"/>
      <w:numFmt w:val="bullet"/>
      <w:lvlText w:val=""/>
      <w:lvlJc w:val="left"/>
      <w:pPr>
        <w:ind w:left="1506" w:hanging="360"/>
      </w:pPr>
      <w:rPr>
        <w:rFonts w:ascii="Wingdings" w:hAnsi="Wingdings" w:hint="default"/>
      </w:rPr>
    </w:lvl>
    <w:lvl w:ilvl="2" w:tplc="0C090005" w:tentative="1">
      <w:start w:val="1"/>
      <w:numFmt w:val="lowerRoman"/>
      <w:lvlText w:val="%3."/>
      <w:lvlJc w:val="right"/>
      <w:pPr>
        <w:ind w:left="2226" w:hanging="180"/>
      </w:pPr>
    </w:lvl>
    <w:lvl w:ilvl="3" w:tplc="0C090001" w:tentative="1">
      <w:start w:val="1"/>
      <w:numFmt w:val="decimal"/>
      <w:lvlText w:val="%4."/>
      <w:lvlJc w:val="left"/>
      <w:pPr>
        <w:ind w:left="2946" w:hanging="360"/>
      </w:pPr>
    </w:lvl>
    <w:lvl w:ilvl="4" w:tplc="0C090003" w:tentative="1">
      <w:start w:val="1"/>
      <w:numFmt w:val="lowerLetter"/>
      <w:lvlText w:val="%5."/>
      <w:lvlJc w:val="left"/>
      <w:pPr>
        <w:ind w:left="3666" w:hanging="360"/>
      </w:pPr>
    </w:lvl>
    <w:lvl w:ilvl="5" w:tplc="0C090005" w:tentative="1">
      <w:start w:val="1"/>
      <w:numFmt w:val="lowerRoman"/>
      <w:lvlText w:val="%6."/>
      <w:lvlJc w:val="right"/>
      <w:pPr>
        <w:ind w:left="4386" w:hanging="180"/>
      </w:pPr>
    </w:lvl>
    <w:lvl w:ilvl="6" w:tplc="0C090001" w:tentative="1">
      <w:start w:val="1"/>
      <w:numFmt w:val="decimal"/>
      <w:lvlText w:val="%7."/>
      <w:lvlJc w:val="left"/>
      <w:pPr>
        <w:ind w:left="5106" w:hanging="360"/>
      </w:pPr>
    </w:lvl>
    <w:lvl w:ilvl="7" w:tplc="0C090003" w:tentative="1">
      <w:start w:val="1"/>
      <w:numFmt w:val="lowerLetter"/>
      <w:lvlText w:val="%8."/>
      <w:lvlJc w:val="left"/>
      <w:pPr>
        <w:ind w:left="5826" w:hanging="360"/>
      </w:pPr>
    </w:lvl>
    <w:lvl w:ilvl="8" w:tplc="0C090005" w:tentative="1">
      <w:start w:val="1"/>
      <w:numFmt w:val="lowerRoman"/>
      <w:lvlText w:val="%9."/>
      <w:lvlJc w:val="right"/>
      <w:pPr>
        <w:ind w:left="6546" w:hanging="180"/>
      </w:pPr>
    </w:lvl>
  </w:abstractNum>
  <w:abstractNum w:abstractNumId="10" w15:restartNumberingAfterBreak="0">
    <w:nsid w:val="0850197C"/>
    <w:multiLevelType w:val="hybridMultilevel"/>
    <w:tmpl w:val="E348D89E"/>
    <w:lvl w:ilvl="0" w:tplc="0C090001">
      <w:start w:val="1"/>
      <w:numFmt w:val="bullet"/>
      <w:lvlText w:val=""/>
      <w:lvlJc w:val="left"/>
      <w:pPr>
        <w:ind w:left="1080" w:hanging="360"/>
      </w:pPr>
      <w:rPr>
        <w:rFonts w:ascii="Symbol" w:hAnsi="Symbol" w:hint="default"/>
      </w:rPr>
    </w:lvl>
    <w:lvl w:ilvl="1" w:tplc="668A1164">
      <w:start w:val="1"/>
      <w:numFmt w:val="lowerLetter"/>
      <w:lvlText w:val="(%2)"/>
      <w:lvlJc w:val="left"/>
      <w:pPr>
        <w:ind w:left="1623" w:hanging="630"/>
      </w:pPr>
      <w:rPr>
        <w:rFonts w:ascii="Arial" w:hAnsi="Arial" w:cs="Arial" w:hint="default"/>
        <w:sz w:val="24"/>
      </w:rPr>
    </w:lvl>
    <w:lvl w:ilvl="2" w:tplc="3782BE08">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08BE1200"/>
    <w:multiLevelType w:val="hybridMultilevel"/>
    <w:tmpl w:val="6532C482"/>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E60226"/>
    <w:multiLevelType w:val="multilevel"/>
    <w:tmpl w:val="45A8973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98904ED"/>
    <w:multiLevelType w:val="hybridMultilevel"/>
    <w:tmpl w:val="6B7270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FB0476"/>
    <w:multiLevelType w:val="hybridMultilevel"/>
    <w:tmpl w:val="B9D4A76C"/>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A19123E"/>
    <w:multiLevelType w:val="multilevel"/>
    <w:tmpl w:val="1930B03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1526A"/>
    <w:multiLevelType w:val="hybridMultilevel"/>
    <w:tmpl w:val="F5F0B92A"/>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A8A0DCC"/>
    <w:multiLevelType w:val="hybridMultilevel"/>
    <w:tmpl w:val="20FA89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B0E4F55"/>
    <w:multiLevelType w:val="multilevel"/>
    <w:tmpl w:val="FEDA993E"/>
    <w:lvl w:ilvl="0">
      <w:start w:val="8"/>
      <w:numFmt w:val="decimal"/>
      <w:lvlText w:val="%1."/>
      <w:lvlJc w:val="left"/>
      <w:pPr>
        <w:ind w:left="720" w:hanging="360"/>
      </w:pPr>
      <w:rPr>
        <w:rFonts w:hint="default"/>
      </w:rPr>
    </w:lvl>
    <w:lvl w:ilvl="1">
      <w:start w:val="10"/>
      <w:numFmt w:val="decimal"/>
      <w:isLgl/>
      <w:lvlText w:val="%1.%2."/>
      <w:lvlJc w:val="left"/>
      <w:pPr>
        <w:ind w:left="1140" w:hanging="780"/>
      </w:pPr>
      <w:rPr>
        <w:rFonts w:hint="default"/>
        <w:b w:val="0"/>
        <w:color w:val="5B9BD5" w:themeColor="accent1"/>
      </w:rPr>
    </w:lvl>
    <w:lvl w:ilvl="2">
      <w:start w:val="3"/>
      <w:numFmt w:val="decimal"/>
      <w:isLgl/>
      <w:lvlText w:val="%1.%2.%3."/>
      <w:lvlJc w:val="left"/>
      <w:pPr>
        <w:ind w:left="1140" w:hanging="780"/>
      </w:pPr>
      <w:rPr>
        <w:rFonts w:hint="default"/>
        <w:b w:val="0"/>
        <w:color w:val="5B9BD5" w:themeColor="accent1"/>
      </w:rPr>
    </w:lvl>
    <w:lvl w:ilvl="3">
      <w:start w:val="1"/>
      <w:numFmt w:val="decimal"/>
      <w:isLgl/>
      <w:lvlText w:val="%1.%2.%3.%4."/>
      <w:lvlJc w:val="left"/>
      <w:pPr>
        <w:ind w:left="1440" w:hanging="1080"/>
      </w:pPr>
      <w:rPr>
        <w:rFonts w:hint="default"/>
        <w:b w:val="0"/>
        <w:color w:val="5B9BD5" w:themeColor="accent1"/>
      </w:rPr>
    </w:lvl>
    <w:lvl w:ilvl="4">
      <w:start w:val="1"/>
      <w:numFmt w:val="decimal"/>
      <w:isLgl/>
      <w:lvlText w:val="%1.%2.%3.%4.%5."/>
      <w:lvlJc w:val="left"/>
      <w:pPr>
        <w:ind w:left="1800" w:hanging="1440"/>
      </w:pPr>
      <w:rPr>
        <w:rFonts w:hint="default"/>
        <w:b w:val="0"/>
        <w:color w:val="5B9BD5" w:themeColor="accent1"/>
      </w:rPr>
    </w:lvl>
    <w:lvl w:ilvl="5">
      <w:start w:val="1"/>
      <w:numFmt w:val="decimal"/>
      <w:isLgl/>
      <w:lvlText w:val="%1.%2.%3.%4.%5.%6."/>
      <w:lvlJc w:val="left"/>
      <w:pPr>
        <w:ind w:left="1800" w:hanging="1440"/>
      </w:pPr>
      <w:rPr>
        <w:rFonts w:hint="default"/>
        <w:b w:val="0"/>
        <w:color w:val="5B9BD5" w:themeColor="accent1"/>
      </w:rPr>
    </w:lvl>
    <w:lvl w:ilvl="6">
      <w:start w:val="1"/>
      <w:numFmt w:val="decimal"/>
      <w:isLgl/>
      <w:lvlText w:val="%1.%2.%3.%4.%5.%6.%7."/>
      <w:lvlJc w:val="left"/>
      <w:pPr>
        <w:ind w:left="2160" w:hanging="1800"/>
      </w:pPr>
      <w:rPr>
        <w:rFonts w:hint="default"/>
        <w:b w:val="0"/>
        <w:color w:val="5B9BD5" w:themeColor="accent1"/>
      </w:rPr>
    </w:lvl>
    <w:lvl w:ilvl="7">
      <w:start w:val="1"/>
      <w:numFmt w:val="decimal"/>
      <w:isLgl/>
      <w:lvlText w:val="%1.%2.%3.%4.%5.%6.%7.%8."/>
      <w:lvlJc w:val="left"/>
      <w:pPr>
        <w:ind w:left="2520" w:hanging="2160"/>
      </w:pPr>
      <w:rPr>
        <w:rFonts w:hint="default"/>
        <w:b w:val="0"/>
        <w:color w:val="5B9BD5" w:themeColor="accent1"/>
      </w:rPr>
    </w:lvl>
    <w:lvl w:ilvl="8">
      <w:start w:val="1"/>
      <w:numFmt w:val="decimal"/>
      <w:isLgl/>
      <w:lvlText w:val="%1.%2.%3.%4.%5.%6.%7.%8.%9."/>
      <w:lvlJc w:val="left"/>
      <w:pPr>
        <w:ind w:left="2520" w:hanging="2160"/>
      </w:pPr>
      <w:rPr>
        <w:rFonts w:hint="default"/>
        <w:b w:val="0"/>
        <w:color w:val="5B9BD5" w:themeColor="accent1"/>
      </w:rPr>
    </w:lvl>
  </w:abstractNum>
  <w:abstractNum w:abstractNumId="19" w15:restartNumberingAfterBreak="0">
    <w:nsid w:val="0B7E058F"/>
    <w:multiLevelType w:val="hybridMultilevel"/>
    <w:tmpl w:val="F2B47B10"/>
    <w:lvl w:ilvl="0" w:tplc="0C090001">
      <w:start w:val="1"/>
      <w:numFmt w:val="bullet"/>
      <w:lvlText w:val=""/>
      <w:lvlJc w:val="left"/>
      <w:pPr>
        <w:ind w:left="720" w:hanging="360"/>
      </w:pPr>
      <w:rPr>
        <w:rFonts w:ascii="Symbol" w:hAnsi="Symbol" w:hint="default"/>
      </w:rPr>
    </w:lvl>
    <w:lvl w:ilvl="1" w:tplc="0C090005"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0" w15:restartNumberingAfterBreak="0">
    <w:nsid w:val="0BC774D8"/>
    <w:multiLevelType w:val="hybridMultilevel"/>
    <w:tmpl w:val="AF3AEBF6"/>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E7556E5"/>
    <w:multiLevelType w:val="hybridMultilevel"/>
    <w:tmpl w:val="D39CC806"/>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02D4E52"/>
    <w:multiLevelType w:val="hybridMultilevel"/>
    <w:tmpl w:val="34E0CF32"/>
    <w:lvl w:ilvl="0" w:tplc="DF242484">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104F5C3B"/>
    <w:multiLevelType w:val="hybridMultilevel"/>
    <w:tmpl w:val="790AE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267248B"/>
    <w:multiLevelType w:val="hybridMultilevel"/>
    <w:tmpl w:val="61D8F60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5" w15:restartNumberingAfterBreak="0">
    <w:nsid w:val="12E46593"/>
    <w:multiLevelType w:val="hybridMultilevel"/>
    <w:tmpl w:val="2AD803FA"/>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26" w15:restartNumberingAfterBreak="0">
    <w:nsid w:val="139B508B"/>
    <w:multiLevelType w:val="hybridMultilevel"/>
    <w:tmpl w:val="695EB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3D924F5"/>
    <w:multiLevelType w:val="hybridMultilevel"/>
    <w:tmpl w:val="1548D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491289A"/>
    <w:multiLevelType w:val="hybridMultilevel"/>
    <w:tmpl w:val="5914D33A"/>
    <w:lvl w:ilvl="0" w:tplc="67C2DBA2">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9" w15:restartNumberingAfterBreak="0">
    <w:nsid w:val="17B81CED"/>
    <w:multiLevelType w:val="hybridMultilevel"/>
    <w:tmpl w:val="E71CC790"/>
    <w:lvl w:ilvl="0" w:tplc="0C090001">
      <w:start w:val="1"/>
      <w:numFmt w:val="bullet"/>
      <w:lvlText w:val=""/>
      <w:lvlJc w:val="left"/>
      <w:pPr>
        <w:ind w:left="360" w:hanging="360"/>
      </w:pPr>
      <w:rPr>
        <w:rFonts w:ascii="Symbol" w:hAnsi="Symbol" w:hint="default"/>
        <w:b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46E41C18">
      <w:numFmt w:val="bullet"/>
      <w:lvlText w:val="-"/>
      <w:lvlJc w:val="left"/>
      <w:pPr>
        <w:ind w:left="2880" w:hanging="360"/>
      </w:pPr>
      <w:rPr>
        <w:rFonts w:ascii="Arial" w:eastAsia="Times New Roman" w:hAnsi="Arial" w:cs="Arial"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7E151E2"/>
    <w:multiLevelType w:val="hybridMultilevel"/>
    <w:tmpl w:val="0C682F7C"/>
    <w:lvl w:ilvl="0" w:tplc="43F2E7A4">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1" w15:restartNumberingAfterBreak="0">
    <w:nsid w:val="17FA78A1"/>
    <w:multiLevelType w:val="hybridMultilevel"/>
    <w:tmpl w:val="2FBCC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196456FC"/>
    <w:multiLevelType w:val="hybridMultilevel"/>
    <w:tmpl w:val="B016E5BA"/>
    <w:lvl w:ilvl="0" w:tplc="31A010CC">
      <w:numFmt w:val="bullet"/>
      <w:lvlText w:val="-"/>
      <w:lvlJc w:val="left"/>
      <w:pPr>
        <w:ind w:left="786" w:hanging="360"/>
      </w:pPr>
      <w:rPr>
        <w:rFonts w:ascii="Calibri" w:eastAsiaTheme="minorHAnsi" w:hAnsi="Calibri" w:cstheme="minorBidi" w:hint="default"/>
      </w:rPr>
    </w:lvl>
    <w:lvl w:ilvl="1" w:tplc="93DA7634">
      <w:start w:val="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9C666A6"/>
    <w:multiLevelType w:val="hybridMultilevel"/>
    <w:tmpl w:val="61EAB50A"/>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A1C57D3"/>
    <w:multiLevelType w:val="hybridMultilevel"/>
    <w:tmpl w:val="E44AAE7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1AEE5CCD"/>
    <w:multiLevelType w:val="hybridMultilevel"/>
    <w:tmpl w:val="F190B25A"/>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36" w15:restartNumberingAfterBreak="0">
    <w:nsid w:val="1B362E62"/>
    <w:multiLevelType w:val="hybridMultilevel"/>
    <w:tmpl w:val="3CCCDBA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7" w15:restartNumberingAfterBreak="0">
    <w:nsid w:val="1B7875DE"/>
    <w:multiLevelType w:val="hybridMultilevel"/>
    <w:tmpl w:val="4BAC5DA0"/>
    <w:lvl w:ilvl="0" w:tplc="0C090001">
      <w:start w:val="1"/>
      <w:numFmt w:val="bullet"/>
      <w:lvlText w:val=""/>
      <w:lvlJc w:val="left"/>
      <w:pPr>
        <w:ind w:left="786" w:hanging="360"/>
      </w:pPr>
      <w:rPr>
        <w:rFonts w:ascii="Symbol" w:hAnsi="Symbol" w:hint="default"/>
      </w:rPr>
    </w:lvl>
    <w:lvl w:ilvl="1" w:tplc="0C090003">
      <w:start w:val="1"/>
      <w:numFmt w:val="bullet"/>
      <w:lvlText w:val=""/>
      <w:lvlJc w:val="left"/>
      <w:pPr>
        <w:ind w:left="1506" w:hanging="360"/>
      </w:pPr>
      <w:rPr>
        <w:rFonts w:ascii="Wingdings" w:hAnsi="Wingdings" w:hint="default"/>
      </w:rPr>
    </w:lvl>
    <w:lvl w:ilvl="2" w:tplc="0C090005" w:tentative="1">
      <w:start w:val="1"/>
      <w:numFmt w:val="lowerRoman"/>
      <w:lvlText w:val="%3."/>
      <w:lvlJc w:val="right"/>
      <w:pPr>
        <w:ind w:left="2226" w:hanging="180"/>
      </w:pPr>
    </w:lvl>
    <w:lvl w:ilvl="3" w:tplc="0C090001" w:tentative="1">
      <w:start w:val="1"/>
      <w:numFmt w:val="decimal"/>
      <w:lvlText w:val="%4."/>
      <w:lvlJc w:val="left"/>
      <w:pPr>
        <w:ind w:left="2946" w:hanging="360"/>
      </w:pPr>
    </w:lvl>
    <w:lvl w:ilvl="4" w:tplc="0C090003" w:tentative="1">
      <w:start w:val="1"/>
      <w:numFmt w:val="lowerLetter"/>
      <w:lvlText w:val="%5."/>
      <w:lvlJc w:val="left"/>
      <w:pPr>
        <w:ind w:left="3666" w:hanging="360"/>
      </w:pPr>
    </w:lvl>
    <w:lvl w:ilvl="5" w:tplc="0C090005" w:tentative="1">
      <w:start w:val="1"/>
      <w:numFmt w:val="lowerRoman"/>
      <w:lvlText w:val="%6."/>
      <w:lvlJc w:val="right"/>
      <w:pPr>
        <w:ind w:left="4386" w:hanging="180"/>
      </w:pPr>
    </w:lvl>
    <w:lvl w:ilvl="6" w:tplc="0C090001" w:tentative="1">
      <w:start w:val="1"/>
      <w:numFmt w:val="decimal"/>
      <w:lvlText w:val="%7."/>
      <w:lvlJc w:val="left"/>
      <w:pPr>
        <w:ind w:left="5106" w:hanging="360"/>
      </w:pPr>
    </w:lvl>
    <w:lvl w:ilvl="7" w:tplc="0C090003" w:tentative="1">
      <w:start w:val="1"/>
      <w:numFmt w:val="lowerLetter"/>
      <w:lvlText w:val="%8."/>
      <w:lvlJc w:val="left"/>
      <w:pPr>
        <w:ind w:left="5826" w:hanging="360"/>
      </w:pPr>
    </w:lvl>
    <w:lvl w:ilvl="8" w:tplc="0C090005" w:tentative="1">
      <w:start w:val="1"/>
      <w:numFmt w:val="lowerRoman"/>
      <w:lvlText w:val="%9."/>
      <w:lvlJc w:val="right"/>
      <w:pPr>
        <w:ind w:left="6546" w:hanging="180"/>
      </w:pPr>
    </w:lvl>
  </w:abstractNum>
  <w:abstractNum w:abstractNumId="38" w15:restartNumberingAfterBreak="0">
    <w:nsid w:val="1C0A6B2E"/>
    <w:multiLevelType w:val="hybridMultilevel"/>
    <w:tmpl w:val="133431B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9" w15:restartNumberingAfterBreak="0">
    <w:nsid w:val="1C56522E"/>
    <w:multiLevelType w:val="hybridMultilevel"/>
    <w:tmpl w:val="C56C713E"/>
    <w:lvl w:ilvl="0" w:tplc="0C090001">
      <w:start w:val="1"/>
      <w:numFmt w:val="bullet"/>
      <w:lvlText w:val=""/>
      <w:lvlJc w:val="left"/>
      <w:pPr>
        <w:ind w:left="1080" w:hanging="360"/>
      </w:pPr>
      <w:rPr>
        <w:rFonts w:ascii="Symbol" w:hAnsi="Symbol" w:hint="default"/>
      </w:rPr>
    </w:lvl>
    <w:lvl w:ilvl="1" w:tplc="668A1164">
      <w:start w:val="1"/>
      <w:numFmt w:val="lowerLetter"/>
      <w:lvlText w:val="(%2)"/>
      <w:lvlJc w:val="left"/>
      <w:pPr>
        <w:ind w:left="1623" w:hanging="630"/>
      </w:pPr>
      <w:rPr>
        <w:rFonts w:ascii="Arial" w:hAnsi="Arial" w:cs="Arial" w:hint="default"/>
        <w:sz w:val="24"/>
      </w:rPr>
    </w:lvl>
    <w:lvl w:ilvl="2" w:tplc="3782BE08">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1C772869"/>
    <w:multiLevelType w:val="hybridMultilevel"/>
    <w:tmpl w:val="E572E770"/>
    <w:lvl w:ilvl="0" w:tplc="0C090001">
      <w:start w:val="1"/>
      <w:numFmt w:val="bullet"/>
      <w:lvlText w:val=""/>
      <w:lvlJc w:val="left"/>
      <w:pPr>
        <w:ind w:left="1070" w:hanging="360"/>
      </w:pPr>
      <w:rPr>
        <w:rFonts w:ascii="Symbol" w:hAnsi="Symbol" w:hint="default"/>
      </w:rPr>
    </w:lvl>
    <w:lvl w:ilvl="1" w:tplc="31A010CC">
      <w:numFmt w:val="bullet"/>
      <w:lvlText w:val="-"/>
      <w:lvlJc w:val="left"/>
      <w:pPr>
        <w:ind w:left="644" w:hanging="360"/>
      </w:pPr>
      <w:rPr>
        <w:rFonts w:ascii="Calibri" w:eastAsiaTheme="minorHAnsi" w:hAnsi="Calibri" w:cstheme="minorBid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CB175D3"/>
    <w:multiLevelType w:val="hybridMultilevel"/>
    <w:tmpl w:val="C052BDB4"/>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CF47090"/>
    <w:multiLevelType w:val="hybridMultilevel"/>
    <w:tmpl w:val="C512CBDC"/>
    <w:lvl w:ilvl="0" w:tplc="58563EE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1D5214CC"/>
    <w:multiLevelType w:val="hybridMultilevel"/>
    <w:tmpl w:val="33C6B05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1DCC571F"/>
    <w:multiLevelType w:val="hybridMultilevel"/>
    <w:tmpl w:val="F9B09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DFC0F76"/>
    <w:multiLevelType w:val="hybridMultilevel"/>
    <w:tmpl w:val="94C24DC8"/>
    <w:lvl w:ilvl="0" w:tplc="31A010CC">
      <w:numFmt w:val="bullet"/>
      <w:lvlText w:val="-"/>
      <w:lvlJc w:val="left"/>
      <w:pPr>
        <w:ind w:left="720" w:hanging="360"/>
      </w:pPr>
      <w:rPr>
        <w:rFonts w:ascii="Calibri" w:eastAsiaTheme="minorHAnsi" w:hAnsi="Calibri" w:cstheme="minorBidi" w:hint="default"/>
      </w:rPr>
    </w:lvl>
    <w:lvl w:ilvl="1" w:tplc="93DA7634">
      <w:start w:val="1"/>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E8E6487"/>
    <w:multiLevelType w:val="hybridMultilevel"/>
    <w:tmpl w:val="CEA4F61A"/>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FF40D51"/>
    <w:multiLevelType w:val="hybridMultilevel"/>
    <w:tmpl w:val="37201E2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8" w15:restartNumberingAfterBreak="0">
    <w:nsid w:val="21E03B82"/>
    <w:multiLevelType w:val="hybridMultilevel"/>
    <w:tmpl w:val="3BD6DCF6"/>
    <w:lvl w:ilvl="0" w:tplc="844CBB82">
      <w:numFmt w:val="bullet"/>
      <w:lvlText w:val="→"/>
      <w:lvlJc w:val="left"/>
      <w:pPr>
        <w:ind w:left="720" w:hanging="360"/>
      </w:pPr>
      <w:rPr>
        <w:rFonts w:ascii="Calibri" w:eastAsiaTheme="minorHAnsi" w:hAnsi="Calibri" w:cstheme="minorBidi" w:hint="default"/>
      </w:rPr>
    </w:lvl>
    <w:lvl w:ilvl="1" w:tplc="0C090001">
      <w:start w:val="1"/>
      <w:numFmt w:val="bullet"/>
      <w:lvlText w:val=""/>
      <w:lvlJc w:val="left"/>
      <w:pPr>
        <w:ind w:left="786" w:hanging="360"/>
      </w:pPr>
      <w:rPr>
        <w:rFonts w:ascii="Symbol" w:hAnsi="Symbol" w:hint="default"/>
      </w:rPr>
    </w:lvl>
    <w:lvl w:ilvl="2" w:tplc="0C09001B">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9" w15:restartNumberingAfterBreak="0">
    <w:nsid w:val="220B33D5"/>
    <w:multiLevelType w:val="hybridMultilevel"/>
    <w:tmpl w:val="6B647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20F6262"/>
    <w:multiLevelType w:val="hybridMultilevel"/>
    <w:tmpl w:val="2230D0AE"/>
    <w:lvl w:ilvl="0" w:tplc="87C2BA22">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2B52757"/>
    <w:multiLevelType w:val="hybridMultilevel"/>
    <w:tmpl w:val="DEECA9C4"/>
    <w:lvl w:ilvl="0" w:tplc="98962BAA">
      <w:numFmt w:val="bullet"/>
      <w:lvlText w:val="→"/>
      <w:lvlJc w:val="left"/>
      <w:pPr>
        <w:ind w:left="720" w:hanging="360"/>
      </w:pPr>
      <w:rPr>
        <w:rFonts w:ascii="Calibri" w:eastAsiaTheme="minorHAnsi" w:hAnsi="Calibri" w:cstheme="minorBidi" w:hint="default"/>
      </w:rPr>
    </w:lvl>
    <w:lvl w:ilvl="1" w:tplc="0C090019">
      <w:start w:val="1"/>
      <w:numFmt w:val="lowerLetter"/>
      <w:lvlText w:val="%2."/>
      <w:lvlJc w:val="left"/>
      <w:pPr>
        <w:ind w:left="644" w:hanging="360"/>
      </w:pPr>
      <w:rPr>
        <w:rFonts w:hint="default"/>
      </w:rPr>
    </w:lvl>
    <w:lvl w:ilvl="2" w:tplc="0C09000F">
      <w:start w:val="1"/>
      <w:numFmt w:val="decimal"/>
      <w:lvlText w:val="%3."/>
      <w:lvlJc w:val="lef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4517040"/>
    <w:multiLevelType w:val="hybridMultilevel"/>
    <w:tmpl w:val="2864F0A4"/>
    <w:lvl w:ilvl="0" w:tplc="0C09000F">
      <w:start w:val="1"/>
      <w:numFmt w:val="decimal"/>
      <w:lvlText w:val="%1."/>
      <w:lvlJc w:val="left"/>
      <w:pPr>
        <w:ind w:left="360" w:hanging="360"/>
      </w:pPr>
      <w:rPr>
        <w:rFonts w:hint="default"/>
      </w:rPr>
    </w:lvl>
    <w:lvl w:ilvl="1" w:tplc="31A010CC">
      <w:numFmt w:val="bullet"/>
      <w:lvlText w:val="-"/>
      <w:lvlJc w:val="left"/>
      <w:pPr>
        <w:ind w:left="786" w:hanging="360"/>
      </w:pPr>
      <w:rPr>
        <w:rFonts w:ascii="Calibri" w:eastAsiaTheme="minorHAnsi" w:hAnsi="Calibri" w:cstheme="minorBidi" w:hint="default"/>
      </w:rPr>
    </w:lvl>
    <w:lvl w:ilvl="2" w:tplc="93DA7634">
      <w:start w:val="1"/>
      <w:numFmt w:val="bullet"/>
      <w:lvlText w:val="-"/>
      <w:lvlJc w:val="left"/>
      <w:pPr>
        <w:ind w:left="1211"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4D82FD7"/>
    <w:multiLevelType w:val="hybridMultilevel"/>
    <w:tmpl w:val="7FEE6920"/>
    <w:lvl w:ilvl="0" w:tplc="CA26D002">
      <w:start w:val="1"/>
      <w:numFmt w:val="decimal"/>
      <w:lvlText w:val="%1."/>
      <w:lvlJc w:val="left"/>
      <w:pPr>
        <w:ind w:left="2157" w:hanging="804"/>
      </w:pPr>
      <w:rPr>
        <w:rFonts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54" w15:restartNumberingAfterBreak="0">
    <w:nsid w:val="24EB172F"/>
    <w:multiLevelType w:val="hybridMultilevel"/>
    <w:tmpl w:val="1ADE365C"/>
    <w:lvl w:ilvl="0" w:tplc="0C09000F">
      <w:start w:val="1"/>
      <w:numFmt w:val="decimal"/>
      <w:lvlText w:val="%1."/>
      <w:lvlJc w:val="left"/>
      <w:pPr>
        <w:ind w:left="360" w:hanging="360"/>
      </w:pPr>
      <w:rPr>
        <w:rFonts w:hint="default"/>
      </w:rPr>
    </w:lvl>
    <w:lvl w:ilvl="1" w:tplc="31A010CC">
      <w:numFmt w:val="bullet"/>
      <w:lvlText w:val="-"/>
      <w:lvlJc w:val="left"/>
      <w:pPr>
        <w:ind w:left="786" w:hanging="360"/>
      </w:pPr>
      <w:rPr>
        <w:rFonts w:ascii="Calibri" w:eastAsiaTheme="minorHAnsi" w:hAnsi="Calibri" w:cstheme="minorBidi" w:hint="default"/>
      </w:rPr>
    </w:lvl>
    <w:lvl w:ilvl="2" w:tplc="93DA7634">
      <w:start w:val="1"/>
      <w:numFmt w:val="bullet"/>
      <w:lvlText w:val="-"/>
      <w:lvlJc w:val="left"/>
      <w:pPr>
        <w:ind w:left="1211"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5C64A51"/>
    <w:multiLevelType w:val="hybridMultilevel"/>
    <w:tmpl w:val="76F2AA92"/>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73D76EE"/>
    <w:multiLevelType w:val="hybridMultilevel"/>
    <w:tmpl w:val="9E268C34"/>
    <w:lvl w:ilvl="0" w:tplc="0C090001">
      <w:start w:val="1"/>
      <w:numFmt w:val="bullet"/>
      <w:lvlText w:val=""/>
      <w:lvlJc w:val="left"/>
      <w:pPr>
        <w:ind w:left="786" w:hanging="360"/>
      </w:pPr>
      <w:rPr>
        <w:rFonts w:ascii="Symbol" w:hAnsi="Symbol" w:hint="default"/>
      </w:rPr>
    </w:lvl>
    <w:lvl w:ilvl="1" w:tplc="93DA7634">
      <w:start w:val="1"/>
      <w:numFmt w:val="bullet"/>
      <w:lvlText w:val="-"/>
      <w:lvlJc w:val="left"/>
      <w:pPr>
        <w:ind w:left="1506" w:hanging="360"/>
      </w:pPr>
      <w:rPr>
        <w:rFonts w:ascii="Arial" w:eastAsiaTheme="minorHAnsi" w:hAnsi="Arial" w:cs="Arial"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7" w15:restartNumberingAfterBreak="0">
    <w:nsid w:val="275F2C5C"/>
    <w:multiLevelType w:val="hybridMultilevel"/>
    <w:tmpl w:val="25745B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7FE7929"/>
    <w:multiLevelType w:val="hybridMultilevel"/>
    <w:tmpl w:val="D4648646"/>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59" w15:restartNumberingAfterBreak="0">
    <w:nsid w:val="281A3137"/>
    <w:multiLevelType w:val="hybridMultilevel"/>
    <w:tmpl w:val="B5F4DAA2"/>
    <w:lvl w:ilvl="0" w:tplc="31A010CC">
      <w:numFmt w:val="bullet"/>
      <w:lvlText w:val="-"/>
      <w:lvlJc w:val="left"/>
      <w:pPr>
        <w:ind w:left="786" w:hanging="360"/>
      </w:pPr>
      <w:rPr>
        <w:rFonts w:ascii="Calibri" w:eastAsiaTheme="minorHAnsi" w:hAnsi="Calibri" w:cstheme="minorBidi" w:hint="default"/>
      </w:rPr>
    </w:lvl>
    <w:lvl w:ilvl="1" w:tplc="93DA7634">
      <w:start w:val="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28480341"/>
    <w:multiLevelType w:val="hybridMultilevel"/>
    <w:tmpl w:val="25B4D376"/>
    <w:lvl w:ilvl="0" w:tplc="0C090005">
      <w:start w:val="1"/>
      <w:numFmt w:val="bullet"/>
      <w:lvlText w:val=""/>
      <w:lvlJc w:val="left"/>
      <w:pPr>
        <w:ind w:left="1353" w:hanging="360"/>
      </w:pPr>
      <w:rPr>
        <w:rFonts w:ascii="Wingdings" w:hAnsi="Wingdings" w:hint="default"/>
      </w:rPr>
    </w:lvl>
    <w:lvl w:ilvl="1" w:tplc="87C2BA22">
      <w:start w:val="1"/>
      <w:numFmt w:val="bullet"/>
      <w:lvlText w:val=""/>
      <w:lvlJc w:val="left"/>
      <w:pPr>
        <w:ind w:left="1353" w:hanging="360"/>
      </w:pPr>
      <w:rPr>
        <w:rFonts w:ascii="Symbol" w:hAnsi="Symbol" w:hint="default"/>
      </w:rPr>
    </w:lvl>
    <w:lvl w:ilvl="2" w:tplc="EB5E136E">
      <w:start w:val="17"/>
      <w:numFmt w:val="bullet"/>
      <w:lvlText w:val="-"/>
      <w:lvlJc w:val="left"/>
      <w:pPr>
        <w:ind w:left="1920"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96F384A"/>
    <w:multiLevelType w:val="hybridMultilevel"/>
    <w:tmpl w:val="4BCC2F2C"/>
    <w:lvl w:ilvl="0" w:tplc="0C090001">
      <w:start w:val="1"/>
      <w:numFmt w:val="bullet"/>
      <w:lvlText w:val=""/>
      <w:lvlJc w:val="left"/>
      <w:pPr>
        <w:ind w:left="1287" w:hanging="360"/>
      </w:pPr>
      <w:rPr>
        <w:rFonts w:ascii="Symbol" w:hAnsi="Symbol" w:hint="default"/>
      </w:rPr>
    </w:lvl>
    <w:lvl w:ilvl="1" w:tplc="0C090001">
      <w:start w:val="1"/>
      <w:numFmt w:val="bullet"/>
      <w:lvlText w:val=""/>
      <w:lvlJc w:val="left"/>
      <w:pPr>
        <w:ind w:left="2007" w:hanging="360"/>
      </w:pPr>
      <w:rPr>
        <w:rFonts w:ascii="Symbol" w:hAnsi="Symbol"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2" w15:restartNumberingAfterBreak="0">
    <w:nsid w:val="2A401A34"/>
    <w:multiLevelType w:val="hybridMultilevel"/>
    <w:tmpl w:val="D51E7B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2A56594B"/>
    <w:multiLevelType w:val="hybridMultilevel"/>
    <w:tmpl w:val="99003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C9E5EF5"/>
    <w:multiLevelType w:val="hybridMultilevel"/>
    <w:tmpl w:val="BF60710C"/>
    <w:lvl w:ilvl="0" w:tplc="903A79CA">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D3A3FF0"/>
    <w:multiLevelType w:val="hybridMultilevel"/>
    <w:tmpl w:val="416E8E44"/>
    <w:lvl w:ilvl="0" w:tplc="844CBB82">
      <w:numFmt w:val="bullet"/>
      <w:lvlText w:val="→"/>
      <w:lvlJc w:val="left"/>
      <w:pPr>
        <w:ind w:left="720" w:hanging="360"/>
      </w:pPr>
      <w:rPr>
        <w:rFonts w:ascii="Calibri" w:eastAsiaTheme="minorHAnsi" w:hAnsi="Calibri" w:cstheme="minorBidi" w:hint="default"/>
      </w:rPr>
    </w:lvl>
    <w:lvl w:ilvl="1" w:tplc="0C090001">
      <w:start w:val="1"/>
      <w:numFmt w:val="bullet"/>
      <w:lvlText w:val=""/>
      <w:lvlJc w:val="left"/>
      <w:pPr>
        <w:ind w:left="786" w:hanging="360"/>
      </w:pPr>
      <w:rPr>
        <w:rFonts w:ascii="Symbol" w:hAnsi="Symbol" w:hint="default"/>
      </w:rPr>
    </w:lvl>
    <w:lvl w:ilvl="2" w:tplc="0C09001B">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66" w15:restartNumberingAfterBreak="0">
    <w:nsid w:val="2D8E6C0D"/>
    <w:multiLevelType w:val="hybridMultilevel"/>
    <w:tmpl w:val="0B3C7A9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7" w15:restartNumberingAfterBreak="0">
    <w:nsid w:val="2D9607AB"/>
    <w:multiLevelType w:val="hybridMultilevel"/>
    <w:tmpl w:val="C312FB76"/>
    <w:lvl w:ilvl="0" w:tplc="D29EAE7C">
      <w:start w:val="1"/>
      <w:numFmt w:val="lowerLetter"/>
      <w:lvlText w:val="(%1)"/>
      <w:lvlJc w:val="left"/>
      <w:pPr>
        <w:ind w:left="12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2DD804A9"/>
    <w:multiLevelType w:val="hybridMultilevel"/>
    <w:tmpl w:val="F988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DDC0286"/>
    <w:multiLevelType w:val="hybridMultilevel"/>
    <w:tmpl w:val="E0EC54CE"/>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2DEC71E2"/>
    <w:multiLevelType w:val="hybridMultilevel"/>
    <w:tmpl w:val="33444896"/>
    <w:lvl w:ilvl="0" w:tplc="0C09000F">
      <w:start w:val="1"/>
      <w:numFmt w:val="decimal"/>
      <w:lvlText w:val="%1."/>
      <w:lvlJc w:val="left"/>
      <w:pPr>
        <w:ind w:left="360" w:hanging="360"/>
      </w:pPr>
      <w:rPr>
        <w:rFonts w:hint="default"/>
      </w:rPr>
    </w:lvl>
    <w:lvl w:ilvl="1" w:tplc="31A010CC">
      <w:numFmt w:val="bullet"/>
      <w:lvlText w:val="-"/>
      <w:lvlJc w:val="left"/>
      <w:pPr>
        <w:ind w:left="786" w:hanging="360"/>
      </w:pPr>
      <w:rPr>
        <w:rFonts w:ascii="Calibri" w:eastAsiaTheme="minorHAnsi" w:hAnsi="Calibri" w:cstheme="minorBidi"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E4E2179"/>
    <w:multiLevelType w:val="hybridMultilevel"/>
    <w:tmpl w:val="A6F818EA"/>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2" w15:restartNumberingAfterBreak="0">
    <w:nsid w:val="2E564E2F"/>
    <w:multiLevelType w:val="hybridMultilevel"/>
    <w:tmpl w:val="4F4CA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F5931B9"/>
    <w:multiLevelType w:val="hybridMultilevel"/>
    <w:tmpl w:val="680038F0"/>
    <w:lvl w:ilvl="0" w:tplc="0C090001">
      <w:start w:val="1"/>
      <w:numFmt w:val="bullet"/>
      <w:lvlText w:val=""/>
      <w:lvlJc w:val="left"/>
      <w:pPr>
        <w:ind w:left="855" w:hanging="360"/>
      </w:pPr>
      <w:rPr>
        <w:rFonts w:ascii="Symbol" w:hAnsi="Symbol" w:hint="default"/>
      </w:rPr>
    </w:lvl>
    <w:lvl w:ilvl="1" w:tplc="0C090003" w:tentative="1">
      <w:start w:val="1"/>
      <w:numFmt w:val="bullet"/>
      <w:lvlText w:val="o"/>
      <w:lvlJc w:val="left"/>
      <w:pPr>
        <w:ind w:left="1575" w:hanging="360"/>
      </w:pPr>
      <w:rPr>
        <w:rFonts w:ascii="Courier New" w:hAnsi="Courier New" w:cs="Courier New" w:hint="default"/>
      </w:rPr>
    </w:lvl>
    <w:lvl w:ilvl="2" w:tplc="0C090005" w:tentative="1">
      <w:start w:val="1"/>
      <w:numFmt w:val="bullet"/>
      <w:lvlText w:val=""/>
      <w:lvlJc w:val="left"/>
      <w:pPr>
        <w:ind w:left="2295" w:hanging="360"/>
      </w:pPr>
      <w:rPr>
        <w:rFonts w:ascii="Wingdings" w:hAnsi="Wingdings" w:hint="default"/>
      </w:rPr>
    </w:lvl>
    <w:lvl w:ilvl="3" w:tplc="0C090001" w:tentative="1">
      <w:start w:val="1"/>
      <w:numFmt w:val="bullet"/>
      <w:lvlText w:val=""/>
      <w:lvlJc w:val="left"/>
      <w:pPr>
        <w:ind w:left="3015" w:hanging="360"/>
      </w:pPr>
      <w:rPr>
        <w:rFonts w:ascii="Symbol" w:hAnsi="Symbol" w:hint="default"/>
      </w:rPr>
    </w:lvl>
    <w:lvl w:ilvl="4" w:tplc="0C090003" w:tentative="1">
      <w:start w:val="1"/>
      <w:numFmt w:val="bullet"/>
      <w:lvlText w:val="o"/>
      <w:lvlJc w:val="left"/>
      <w:pPr>
        <w:ind w:left="3735" w:hanging="360"/>
      </w:pPr>
      <w:rPr>
        <w:rFonts w:ascii="Courier New" w:hAnsi="Courier New" w:cs="Courier New" w:hint="default"/>
      </w:rPr>
    </w:lvl>
    <w:lvl w:ilvl="5" w:tplc="0C090005" w:tentative="1">
      <w:start w:val="1"/>
      <w:numFmt w:val="bullet"/>
      <w:lvlText w:val=""/>
      <w:lvlJc w:val="left"/>
      <w:pPr>
        <w:ind w:left="4455" w:hanging="360"/>
      </w:pPr>
      <w:rPr>
        <w:rFonts w:ascii="Wingdings" w:hAnsi="Wingdings" w:hint="default"/>
      </w:rPr>
    </w:lvl>
    <w:lvl w:ilvl="6" w:tplc="0C090001" w:tentative="1">
      <w:start w:val="1"/>
      <w:numFmt w:val="bullet"/>
      <w:lvlText w:val=""/>
      <w:lvlJc w:val="left"/>
      <w:pPr>
        <w:ind w:left="5175" w:hanging="360"/>
      </w:pPr>
      <w:rPr>
        <w:rFonts w:ascii="Symbol" w:hAnsi="Symbol" w:hint="default"/>
      </w:rPr>
    </w:lvl>
    <w:lvl w:ilvl="7" w:tplc="0C090003" w:tentative="1">
      <w:start w:val="1"/>
      <w:numFmt w:val="bullet"/>
      <w:lvlText w:val="o"/>
      <w:lvlJc w:val="left"/>
      <w:pPr>
        <w:ind w:left="5895" w:hanging="360"/>
      </w:pPr>
      <w:rPr>
        <w:rFonts w:ascii="Courier New" w:hAnsi="Courier New" w:cs="Courier New" w:hint="default"/>
      </w:rPr>
    </w:lvl>
    <w:lvl w:ilvl="8" w:tplc="0C090005" w:tentative="1">
      <w:start w:val="1"/>
      <w:numFmt w:val="bullet"/>
      <w:lvlText w:val=""/>
      <w:lvlJc w:val="left"/>
      <w:pPr>
        <w:ind w:left="6615" w:hanging="360"/>
      </w:pPr>
      <w:rPr>
        <w:rFonts w:ascii="Wingdings" w:hAnsi="Wingdings" w:hint="default"/>
      </w:rPr>
    </w:lvl>
  </w:abstractNum>
  <w:abstractNum w:abstractNumId="74" w15:restartNumberingAfterBreak="0">
    <w:nsid w:val="2FD2585C"/>
    <w:multiLevelType w:val="hybridMultilevel"/>
    <w:tmpl w:val="F3AA63F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5" w15:restartNumberingAfterBreak="0">
    <w:nsid w:val="2FDF2A6E"/>
    <w:multiLevelType w:val="hybridMultilevel"/>
    <w:tmpl w:val="CEA297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6" w15:restartNumberingAfterBreak="0">
    <w:nsid w:val="304639BD"/>
    <w:multiLevelType w:val="hybridMultilevel"/>
    <w:tmpl w:val="8092F598"/>
    <w:lvl w:ilvl="0" w:tplc="0C090005">
      <w:start w:val="1"/>
      <w:numFmt w:val="bullet"/>
      <w:lvlText w:val=""/>
      <w:lvlJc w:val="left"/>
      <w:pPr>
        <w:ind w:left="1353" w:hanging="360"/>
      </w:pPr>
      <w:rPr>
        <w:rFonts w:ascii="Wingdings" w:hAnsi="Wingdings" w:hint="default"/>
      </w:rPr>
    </w:lvl>
    <w:lvl w:ilvl="1" w:tplc="0C090001">
      <w:start w:val="1"/>
      <w:numFmt w:val="bullet"/>
      <w:lvlText w:val=""/>
      <w:lvlJc w:val="left"/>
      <w:pPr>
        <w:ind w:left="1353" w:hanging="360"/>
      </w:pPr>
      <w:rPr>
        <w:rFonts w:ascii="Symbol" w:hAnsi="Symbol" w:hint="default"/>
      </w:rPr>
    </w:lvl>
    <w:lvl w:ilvl="2" w:tplc="0C090001">
      <w:start w:val="1"/>
      <w:numFmt w:val="bullet"/>
      <w:lvlText w:val=""/>
      <w:lvlJc w:val="left"/>
      <w:pPr>
        <w:ind w:left="192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30BD6F46"/>
    <w:multiLevelType w:val="hybridMultilevel"/>
    <w:tmpl w:val="46B052A2"/>
    <w:lvl w:ilvl="0" w:tplc="31A010C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1A00DC4"/>
    <w:multiLevelType w:val="hybridMultilevel"/>
    <w:tmpl w:val="8F7E5C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36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1800" w:hanging="360"/>
      </w:pPr>
      <w:rPr>
        <w:rFonts w:ascii="Courier New" w:hAnsi="Courier New" w:cs="Courier New" w:hint="default"/>
      </w:rPr>
    </w:lvl>
    <w:lvl w:ilvl="5" w:tplc="0C090005" w:tentative="1">
      <w:start w:val="1"/>
      <w:numFmt w:val="bullet"/>
      <w:lvlText w:val=""/>
      <w:lvlJc w:val="left"/>
      <w:pPr>
        <w:ind w:left="2520" w:hanging="360"/>
      </w:pPr>
      <w:rPr>
        <w:rFonts w:ascii="Wingdings" w:hAnsi="Wingdings" w:hint="default"/>
      </w:rPr>
    </w:lvl>
    <w:lvl w:ilvl="6" w:tplc="0C090001" w:tentative="1">
      <w:start w:val="1"/>
      <w:numFmt w:val="bullet"/>
      <w:lvlText w:val=""/>
      <w:lvlJc w:val="left"/>
      <w:pPr>
        <w:ind w:left="3240" w:hanging="360"/>
      </w:pPr>
      <w:rPr>
        <w:rFonts w:ascii="Symbol" w:hAnsi="Symbol" w:hint="default"/>
      </w:rPr>
    </w:lvl>
    <w:lvl w:ilvl="7" w:tplc="0C090003" w:tentative="1">
      <w:start w:val="1"/>
      <w:numFmt w:val="bullet"/>
      <w:lvlText w:val="o"/>
      <w:lvlJc w:val="left"/>
      <w:pPr>
        <w:ind w:left="3960" w:hanging="360"/>
      </w:pPr>
      <w:rPr>
        <w:rFonts w:ascii="Courier New" w:hAnsi="Courier New" w:cs="Courier New" w:hint="default"/>
      </w:rPr>
    </w:lvl>
    <w:lvl w:ilvl="8" w:tplc="0C090005" w:tentative="1">
      <w:start w:val="1"/>
      <w:numFmt w:val="bullet"/>
      <w:lvlText w:val=""/>
      <w:lvlJc w:val="left"/>
      <w:pPr>
        <w:ind w:left="4680" w:hanging="360"/>
      </w:pPr>
      <w:rPr>
        <w:rFonts w:ascii="Wingdings" w:hAnsi="Wingdings" w:hint="default"/>
      </w:rPr>
    </w:lvl>
  </w:abstractNum>
  <w:abstractNum w:abstractNumId="79" w15:restartNumberingAfterBreak="0">
    <w:nsid w:val="31F300DE"/>
    <w:multiLevelType w:val="hybridMultilevel"/>
    <w:tmpl w:val="C09A831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0" w15:restartNumberingAfterBreak="0">
    <w:nsid w:val="323F6931"/>
    <w:multiLevelType w:val="hybridMultilevel"/>
    <w:tmpl w:val="83CE1A2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786"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33335A91"/>
    <w:multiLevelType w:val="hybridMultilevel"/>
    <w:tmpl w:val="6362242E"/>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34F01D0C"/>
    <w:multiLevelType w:val="hybridMultilevel"/>
    <w:tmpl w:val="185CC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7E47682"/>
    <w:multiLevelType w:val="hybridMultilevel"/>
    <w:tmpl w:val="74DEFFEC"/>
    <w:lvl w:ilvl="0" w:tplc="0C090001">
      <w:start w:val="1"/>
      <w:numFmt w:val="bullet"/>
      <w:lvlText w:val=""/>
      <w:lvlJc w:val="left"/>
      <w:pPr>
        <w:ind w:left="1080" w:hanging="360"/>
      </w:pPr>
      <w:rPr>
        <w:rFonts w:ascii="Symbol" w:hAnsi="Symbol" w:hint="default"/>
      </w:rPr>
    </w:lvl>
    <w:lvl w:ilvl="1" w:tplc="0C090005">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4" w15:restartNumberingAfterBreak="0">
    <w:nsid w:val="38123E31"/>
    <w:multiLevelType w:val="hybridMultilevel"/>
    <w:tmpl w:val="39BC37EC"/>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383B6359"/>
    <w:multiLevelType w:val="hybridMultilevel"/>
    <w:tmpl w:val="44EA5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38861F50"/>
    <w:multiLevelType w:val="hybridMultilevel"/>
    <w:tmpl w:val="FA7E5C70"/>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7" w15:restartNumberingAfterBreak="0">
    <w:nsid w:val="39301566"/>
    <w:multiLevelType w:val="hybridMultilevel"/>
    <w:tmpl w:val="81260860"/>
    <w:lvl w:ilvl="0" w:tplc="0C09000F">
      <w:start w:val="1"/>
      <w:numFmt w:val="decimal"/>
      <w:lvlText w:val="%1."/>
      <w:lvlJc w:val="left"/>
      <w:pPr>
        <w:ind w:left="720" w:hanging="360"/>
      </w:pPr>
      <w:rPr>
        <w:rFonts w:hint="default"/>
      </w:rPr>
    </w:lvl>
    <w:lvl w:ilvl="1" w:tplc="31A010CC">
      <w:numFmt w:val="bullet"/>
      <w:lvlText w:val="-"/>
      <w:lvlJc w:val="left"/>
      <w:pPr>
        <w:ind w:left="786" w:hanging="360"/>
      </w:pPr>
      <w:rPr>
        <w:rFonts w:ascii="Calibri" w:eastAsiaTheme="minorHAnsi" w:hAnsi="Calibri" w:cstheme="minorBidi" w:hint="default"/>
      </w:rPr>
    </w:lvl>
    <w:lvl w:ilvl="2" w:tplc="0C090005">
      <w:start w:val="1"/>
      <w:numFmt w:val="bullet"/>
      <w:lvlText w:val=""/>
      <w:lvlJc w:val="left"/>
      <w:pPr>
        <w:ind w:left="2160" w:hanging="360"/>
      </w:pPr>
      <w:rPr>
        <w:rFonts w:ascii="Wingdings" w:hAnsi="Wingdings" w:hint="default"/>
      </w:rPr>
    </w:lvl>
    <w:lvl w:ilvl="3" w:tplc="AD24D7CE">
      <w:start w:val="1"/>
      <w:numFmt w:val="lowerLetter"/>
      <w:lvlText w:val="%4)"/>
      <w:lvlJc w:val="left"/>
      <w:pPr>
        <w:ind w:left="3240" w:hanging="72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396505EF"/>
    <w:multiLevelType w:val="hybridMultilevel"/>
    <w:tmpl w:val="697A0334"/>
    <w:lvl w:ilvl="0" w:tplc="4EB4C7E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39CA4175"/>
    <w:multiLevelType w:val="hybridMultilevel"/>
    <w:tmpl w:val="B7C6D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3A20281D"/>
    <w:multiLevelType w:val="hybridMultilevel"/>
    <w:tmpl w:val="4648B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3ABB49B7"/>
    <w:multiLevelType w:val="hybridMultilevel"/>
    <w:tmpl w:val="75444F22"/>
    <w:lvl w:ilvl="0" w:tplc="0C090001">
      <w:start w:val="1"/>
      <w:numFmt w:val="bullet"/>
      <w:lvlText w:val=""/>
      <w:lvlJc w:val="left"/>
      <w:pPr>
        <w:ind w:left="2157" w:hanging="804"/>
      </w:pPr>
      <w:rPr>
        <w:rFonts w:ascii="Symbol" w:hAnsi="Symbol"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92" w15:restartNumberingAfterBreak="0">
    <w:nsid w:val="3AC4292C"/>
    <w:multiLevelType w:val="hybridMultilevel"/>
    <w:tmpl w:val="6E180B04"/>
    <w:lvl w:ilvl="0" w:tplc="0C090001">
      <w:start w:val="1"/>
      <w:numFmt w:val="bullet"/>
      <w:lvlText w:val=""/>
      <w:lvlJc w:val="left"/>
      <w:pPr>
        <w:ind w:left="720" w:hanging="360"/>
      </w:pPr>
      <w:rPr>
        <w:rFonts w:ascii="Symbol" w:hAnsi="Symbol" w:hint="default"/>
      </w:rPr>
    </w:lvl>
    <w:lvl w:ilvl="1" w:tplc="3272CAA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3B026DA8"/>
    <w:multiLevelType w:val="hybridMultilevel"/>
    <w:tmpl w:val="478C1A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3BEB53BB"/>
    <w:multiLevelType w:val="hybridMultilevel"/>
    <w:tmpl w:val="0C98A1C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5" w15:restartNumberingAfterBreak="0">
    <w:nsid w:val="3CA71C34"/>
    <w:multiLevelType w:val="hybridMultilevel"/>
    <w:tmpl w:val="66066FC2"/>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DC457F7"/>
    <w:multiLevelType w:val="hybridMultilevel"/>
    <w:tmpl w:val="E110DAD8"/>
    <w:lvl w:ilvl="0" w:tplc="31A010CC">
      <w:numFmt w:val="bullet"/>
      <w:lvlText w:val="-"/>
      <w:lvlJc w:val="left"/>
      <w:pPr>
        <w:ind w:left="786" w:hanging="360"/>
      </w:pPr>
      <w:rPr>
        <w:rFonts w:ascii="Calibri" w:eastAsiaTheme="minorHAnsi" w:hAnsi="Calibri" w:cstheme="minorBidi" w:hint="default"/>
      </w:rPr>
    </w:lvl>
    <w:lvl w:ilvl="1" w:tplc="93DA7634">
      <w:start w:val="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3EAB5F6B"/>
    <w:multiLevelType w:val="hybridMultilevel"/>
    <w:tmpl w:val="ADD2D9A0"/>
    <w:lvl w:ilvl="0" w:tplc="0C090001">
      <w:start w:val="1"/>
      <w:numFmt w:val="bullet"/>
      <w:lvlText w:val=""/>
      <w:lvlJc w:val="left"/>
      <w:pPr>
        <w:ind w:left="1080" w:hanging="360"/>
      </w:pPr>
      <w:rPr>
        <w:rFonts w:ascii="Symbol" w:hAnsi="Symbol" w:hint="default"/>
      </w:rPr>
    </w:lvl>
    <w:lvl w:ilvl="1" w:tplc="668A1164">
      <w:start w:val="1"/>
      <w:numFmt w:val="lowerLetter"/>
      <w:lvlText w:val="(%2)"/>
      <w:lvlJc w:val="left"/>
      <w:pPr>
        <w:ind w:left="1623" w:hanging="630"/>
      </w:pPr>
      <w:rPr>
        <w:rFonts w:ascii="Arial" w:hAnsi="Arial" w:cs="Arial" w:hint="default"/>
        <w:sz w:val="24"/>
      </w:rPr>
    </w:lvl>
    <w:lvl w:ilvl="2" w:tplc="3782BE08">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8" w15:restartNumberingAfterBreak="0">
    <w:nsid w:val="4076242B"/>
    <w:multiLevelType w:val="hybridMultilevel"/>
    <w:tmpl w:val="67BAA21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99" w15:restartNumberingAfterBreak="0">
    <w:nsid w:val="4133741D"/>
    <w:multiLevelType w:val="hybridMultilevel"/>
    <w:tmpl w:val="865ACC9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0" w15:restartNumberingAfterBreak="0">
    <w:nsid w:val="42416CE9"/>
    <w:multiLevelType w:val="hybridMultilevel"/>
    <w:tmpl w:val="191CA410"/>
    <w:lvl w:ilvl="0" w:tplc="B7E2E9BA">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1" w15:restartNumberingAfterBreak="0">
    <w:nsid w:val="42C1185D"/>
    <w:multiLevelType w:val="hybridMultilevel"/>
    <w:tmpl w:val="CC1E1196"/>
    <w:lvl w:ilvl="0" w:tplc="0C090003">
      <w:start w:val="1"/>
      <w:numFmt w:val="bullet"/>
      <w:lvlText w:val="o"/>
      <w:lvlJc w:val="left"/>
      <w:pPr>
        <w:ind w:left="1032" w:hanging="360"/>
      </w:pPr>
      <w:rPr>
        <w:rFonts w:ascii="Courier New" w:hAnsi="Courier New" w:cs="Courier New" w:hint="default"/>
      </w:rPr>
    </w:lvl>
    <w:lvl w:ilvl="1" w:tplc="0C090003" w:tentative="1">
      <w:start w:val="1"/>
      <w:numFmt w:val="bullet"/>
      <w:lvlText w:val="o"/>
      <w:lvlJc w:val="left"/>
      <w:pPr>
        <w:ind w:left="1752" w:hanging="360"/>
      </w:pPr>
      <w:rPr>
        <w:rFonts w:ascii="Courier New" w:hAnsi="Courier New" w:cs="Courier New" w:hint="default"/>
      </w:rPr>
    </w:lvl>
    <w:lvl w:ilvl="2" w:tplc="0C090005" w:tentative="1">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102" w15:restartNumberingAfterBreak="0">
    <w:nsid w:val="43C81C86"/>
    <w:multiLevelType w:val="hybridMultilevel"/>
    <w:tmpl w:val="EDC8B85C"/>
    <w:lvl w:ilvl="0" w:tplc="0C090001">
      <w:start w:val="1"/>
      <w:numFmt w:val="bullet"/>
      <w:lvlText w:val=""/>
      <w:lvlJc w:val="left"/>
      <w:pPr>
        <w:ind w:left="1080" w:hanging="360"/>
      </w:pPr>
      <w:rPr>
        <w:rFonts w:ascii="Symbol" w:hAnsi="Symbol" w:hint="default"/>
      </w:rPr>
    </w:lvl>
    <w:lvl w:ilvl="1" w:tplc="0C090005">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3" w15:restartNumberingAfterBreak="0">
    <w:nsid w:val="44650BE8"/>
    <w:multiLevelType w:val="hybridMultilevel"/>
    <w:tmpl w:val="F0D0E5E6"/>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104" w15:restartNumberingAfterBreak="0">
    <w:nsid w:val="446C30FE"/>
    <w:multiLevelType w:val="hybridMultilevel"/>
    <w:tmpl w:val="8272D330"/>
    <w:lvl w:ilvl="0" w:tplc="0C090001">
      <w:start w:val="1"/>
      <w:numFmt w:val="bullet"/>
      <w:lvlText w:val=""/>
      <w:lvlJc w:val="left"/>
      <w:pPr>
        <w:ind w:left="1033" w:hanging="360"/>
      </w:pPr>
      <w:rPr>
        <w:rFonts w:ascii="Symbol" w:hAnsi="Symbol" w:hint="default"/>
      </w:rPr>
    </w:lvl>
    <w:lvl w:ilvl="1" w:tplc="0C090003" w:tentative="1">
      <w:start w:val="1"/>
      <w:numFmt w:val="bullet"/>
      <w:lvlText w:val="o"/>
      <w:lvlJc w:val="left"/>
      <w:pPr>
        <w:ind w:left="1753" w:hanging="360"/>
      </w:pPr>
      <w:rPr>
        <w:rFonts w:ascii="Courier New" w:hAnsi="Courier New" w:cs="Courier New" w:hint="default"/>
      </w:rPr>
    </w:lvl>
    <w:lvl w:ilvl="2" w:tplc="0C090005" w:tentative="1">
      <w:start w:val="1"/>
      <w:numFmt w:val="bullet"/>
      <w:lvlText w:val=""/>
      <w:lvlJc w:val="left"/>
      <w:pPr>
        <w:ind w:left="2473" w:hanging="360"/>
      </w:pPr>
      <w:rPr>
        <w:rFonts w:ascii="Wingdings" w:hAnsi="Wingdings" w:hint="default"/>
      </w:rPr>
    </w:lvl>
    <w:lvl w:ilvl="3" w:tplc="0C090001" w:tentative="1">
      <w:start w:val="1"/>
      <w:numFmt w:val="bullet"/>
      <w:lvlText w:val=""/>
      <w:lvlJc w:val="left"/>
      <w:pPr>
        <w:ind w:left="3193" w:hanging="360"/>
      </w:pPr>
      <w:rPr>
        <w:rFonts w:ascii="Symbol" w:hAnsi="Symbol" w:hint="default"/>
      </w:rPr>
    </w:lvl>
    <w:lvl w:ilvl="4" w:tplc="0C090003" w:tentative="1">
      <w:start w:val="1"/>
      <w:numFmt w:val="bullet"/>
      <w:lvlText w:val="o"/>
      <w:lvlJc w:val="left"/>
      <w:pPr>
        <w:ind w:left="3913" w:hanging="360"/>
      </w:pPr>
      <w:rPr>
        <w:rFonts w:ascii="Courier New" w:hAnsi="Courier New" w:cs="Courier New" w:hint="default"/>
      </w:rPr>
    </w:lvl>
    <w:lvl w:ilvl="5" w:tplc="0C090005" w:tentative="1">
      <w:start w:val="1"/>
      <w:numFmt w:val="bullet"/>
      <w:lvlText w:val=""/>
      <w:lvlJc w:val="left"/>
      <w:pPr>
        <w:ind w:left="4633" w:hanging="360"/>
      </w:pPr>
      <w:rPr>
        <w:rFonts w:ascii="Wingdings" w:hAnsi="Wingdings" w:hint="default"/>
      </w:rPr>
    </w:lvl>
    <w:lvl w:ilvl="6" w:tplc="0C090001" w:tentative="1">
      <w:start w:val="1"/>
      <w:numFmt w:val="bullet"/>
      <w:lvlText w:val=""/>
      <w:lvlJc w:val="left"/>
      <w:pPr>
        <w:ind w:left="5353" w:hanging="360"/>
      </w:pPr>
      <w:rPr>
        <w:rFonts w:ascii="Symbol" w:hAnsi="Symbol" w:hint="default"/>
      </w:rPr>
    </w:lvl>
    <w:lvl w:ilvl="7" w:tplc="0C090003" w:tentative="1">
      <w:start w:val="1"/>
      <w:numFmt w:val="bullet"/>
      <w:lvlText w:val="o"/>
      <w:lvlJc w:val="left"/>
      <w:pPr>
        <w:ind w:left="6073" w:hanging="360"/>
      </w:pPr>
      <w:rPr>
        <w:rFonts w:ascii="Courier New" w:hAnsi="Courier New" w:cs="Courier New" w:hint="default"/>
      </w:rPr>
    </w:lvl>
    <w:lvl w:ilvl="8" w:tplc="0C090005" w:tentative="1">
      <w:start w:val="1"/>
      <w:numFmt w:val="bullet"/>
      <w:lvlText w:val=""/>
      <w:lvlJc w:val="left"/>
      <w:pPr>
        <w:ind w:left="6793" w:hanging="360"/>
      </w:pPr>
      <w:rPr>
        <w:rFonts w:ascii="Wingdings" w:hAnsi="Wingdings" w:hint="default"/>
      </w:rPr>
    </w:lvl>
  </w:abstractNum>
  <w:abstractNum w:abstractNumId="105" w15:restartNumberingAfterBreak="0">
    <w:nsid w:val="45E935CF"/>
    <w:multiLevelType w:val="hybridMultilevel"/>
    <w:tmpl w:val="0EAA1068"/>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46A73D2D"/>
    <w:multiLevelType w:val="hybridMultilevel"/>
    <w:tmpl w:val="3C061564"/>
    <w:lvl w:ilvl="0" w:tplc="844CBB82">
      <w:numFmt w:val="bullet"/>
      <w:lvlText w:val="→"/>
      <w:lvlJc w:val="left"/>
      <w:pPr>
        <w:ind w:left="720" w:hanging="360"/>
      </w:pPr>
      <w:rPr>
        <w:rFonts w:ascii="Calibri" w:eastAsiaTheme="minorHAnsi" w:hAnsi="Calibri" w:cstheme="minorBidi" w:hint="default"/>
      </w:rPr>
    </w:lvl>
    <w:lvl w:ilvl="1" w:tplc="0C090001">
      <w:start w:val="1"/>
      <w:numFmt w:val="bullet"/>
      <w:lvlText w:val=""/>
      <w:lvlJc w:val="left"/>
      <w:pPr>
        <w:ind w:left="786" w:hanging="360"/>
      </w:pPr>
      <w:rPr>
        <w:rFonts w:ascii="Symbol" w:hAnsi="Symbol" w:hint="default"/>
      </w:rPr>
    </w:lvl>
    <w:lvl w:ilvl="2" w:tplc="0C09001B">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07" w15:restartNumberingAfterBreak="0">
    <w:nsid w:val="46AE3F23"/>
    <w:multiLevelType w:val="hybridMultilevel"/>
    <w:tmpl w:val="E3221616"/>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46CF4452"/>
    <w:multiLevelType w:val="hybridMultilevel"/>
    <w:tmpl w:val="9AF679DE"/>
    <w:lvl w:ilvl="0" w:tplc="0C090001">
      <w:start w:val="1"/>
      <w:numFmt w:val="bullet"/>
      <w:lvlText w:val=""/>
      <w:lvlJc w:val="left"/>
      <w:pPr>
        <w:ind w:left="1080" w:hanging="360"/>
      </w:pPr>
      <w:rPr>
        <w:rFonts w:ascii="Symbol" w:hAnsi="Symbol" w:hint="default"/>
      </w:rPr>
    </w:lvl>
    <w:lvl w:ilvl="1" w:tplc="668A1164">
      <w:start w:val="1"/>
      <w:numFmt w:val="lowerLetter"/>
      <w:lvlText w:val="(%2)"/>
      <w:lvlJc w:val="left"/>
      <w:pPr>
        <w:ind w:left="1623" w:hanging="630"/>
      </w:pPr>
      <w:rPr>
        <w:rFonts w:ascii="Arial" w:hAnsi="Arial" w:cs="Arial" w:hint="default"/>
        <w:sz w:val="24"/>
      </w:rPr>
    </w:lvl>
    <w:lvl w:ilvl="2" w:tplc="3782BE08">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9" w15:restartNumberingAfterBreak="0">
    <w:nsid w:val="46F03403"/>
    <w:multiLevelType w:val="hybridMultilevel"/>
    <w:tmpl w:val="2A3452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0" w15:restartNumberingAfterBreak="0">
    <w:nsid w:val="484D04C6"/>
    <w:multiLevelType w:val="hybridMultilevel"/>
    <w:tmpl w:val="9A30A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48982F2A"/>
    <w:multiLevelType w:val="hybridMultilevel"/>
    <w:tmpl w:val="3A92736E"/>
    <w:lvl w:ilvl="0" w:tplc="93DA7634">
      <w:start w:val="1"/>
      <w:numFmt w:val="bullet"/>
      <w:lvlText w:val="-"/>
      <w:lvlJc w:val="left"/>
      <w:pPr>
        <w:ind w:left="1287" w:hanging="360"/>
      </w:pPr>
      <w:rPr>
        <w:rFonts w:ascii="Arial" w:eastAsiaTheme="minorHAnsi"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2" w15:restartNumberingAfterBreak="0">
    <w:nsid w:val="49533125"/>
    <w:multiLevelType w:val="hybridMultilevel"/>
    <w:tmpl w:val="09DA6A30"/>
    <w:lvl w:ilvl="0" w:tplc="7C96184C">
      <w:start w:val="2"/>
      <w:numFmt w:val="bullet"/>
      <w:lvlText w:val="–"/>
      <w:lvlJc w:val="left"/>
      <w:pPr>
        <w:ind w:left="502" w:hanging="360"/>
      </w:pPr>
      <w:rPr>
        <w:rFonts w:ascii="Trebuchet MS" w:eastAsiaTheme="minorHAnsi" w:hAnsi="Trebuchet MS" w:cstheme="minorBid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13" w15:restartNumberingAfterBreak="0">
    <w:nsid w:val="49A202F3"/>
    <w:multiLevelType w:val="hybridMultilevel"/>
    <w:tmpl w:val="BC0CB4E8"/>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114" w15:restartNumberingAfterBreak="0">
    <w:nsid w:val="49C01495"/>
    <w:multiLevelType w:val="hybridMultilevel"/>
    <w:tmpl w:val="765C3C1C"/>
    <w:lvl w:ilvl="0" w:tplc="0C090005">
      <w:start w:val="1"/>
      <w:numFmt w:val="bullet"/>
      <w:lvlText w:val=""/>
      <w:lvlJc w:val="left"/>
      <w:pPr>
        <w:ind w:left="1353" w:hanging="360"/>
      </w:pPr>
      <w:rPr>
        <w:rFonts w:ascii="Wingdings" w:hAnsi="Wingdings" w:hint="default"/>
      </w:rPr>
    </w:lvl>
    <w:lvl w:ilvl="1" w:tplc="0C090001">
      <w:start w:val="1"/>
      <w:numFmt w:val="bullet"/>
      <w:lvlText w:val=""/>
      <w:lvlJc w:val="left"/>
      <w:pPr>
        <w:ind w:left="786" w:hanging="360"/>
      </w:pPr>
      <w:rPr>
        <w:rFonts w:ascii="Symbol" w:hAnsi="Symbol" w:hint="default"/>
      </w:rPr>
    </w:lvl>
    <w:lvl w:ilvl="2" w:tplc="EB5E136E">
      <w:start w:val="17"/>
      <w:numFmt w:val="bullet"/>
      <w:lvlText w:val="-"/>
      <w:lvlJc w:val="left"/>
      <w:pPr>
        <w:ind w:left="1211"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4A9450F3"/>
    <w:multiLevelType w:val="multilevel"/>
    <w:tmpl w:val="8E0CCE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4BA670D8"/>
    <w:multiLevelType w:val="hybridMultilevel"/>
    <w:tmpl w:val="CAE2BEBC"/>
    <w:lvl w:ilvl="0" w:tplc="31A010CC">
      <w:numFmt w:val="bullet"/>
      <w:lvlText w:val="-"/>
      <w:lvlJc w:val="left"/>
      <w:pPr>
        <w:ind w:left="786" w:hanging="360"/>
      </w:pPr>
      <w:rPr>
        <w:rFonts w:ascii="Calibri" w:eastAsiaTheme="minorHAnsi" w:hAnsi="Calibri" w:cstheme="minorBidi" w:hint="default"/>
      </w:rPr>
    </w:lvl>
    <w:lvl w:ilvl="1" w:tplc="93DA7634">
      <w:start w:val="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C8E34C9"/>
    <w:multiLevelType w:val="hybridMultilevel"/>
    <w:tmpl w:val="A1408AE2"/>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4E0A2622"/>
    <w:multiLevelType w:val="hybridMultilevel"/>
    <w:tmpl w:val="577CB94A"/>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4E490300"/>
    <w:multiLevelType w:val="multilevel"/>
    <w:tmpl w:val="7BC262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4F831F2E"/>
    <w:multiLevelType w:val="hybridMultilevel"/>
    <w:tmpl w:val="BB0AF032"/>
    <w:lvl w:ilvl="0" w:tplc="763C5030">
      <w:start w:val="1"/>
      <w:numFmt w:val="bullet"/>
      <w:lvlText w:val=""/>
      <w:lvlJc w:val="left"/>
      <w:pPr>
        <w:ind w:left="1080" w:hanging="360"/>
      </w:pPr>
      <w:rPr>
        <w:rFonts w:ascii="Symbol" w:hAnsi="Symbol" w:hint="default"/>
      </w:rPr>
    </w:lvl>
    <w:lvl w:ilvl="1" w:tplc="668A1164">
      <w:start w:val="1"/>
      <w:numFmt w:val="lowerLetter"/>
      <w:lvlText w:val="(%2)"/>
      <w:lvlJc w:val="left"/>
      <w:pPr>
        <w:ind w:left="1623" w:hanging="630"/>
      </w:pPr>
      <w:rPr>
        <w:rFonts w:ascii="Arial" w:hAnsi="Arial" w:cs="Arial" w:hint="default"/>
        <w:sz w:val="24"/>
      </w:rPr>
    </w:lvl>
    <w:lvl w:ilvl="2" w:tplc="3782BE08">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1" w15:restartNumberingAfterBreak="0">
    <w:nsid w:val="4FA70E7E"/>
    <w:multiLevelType w:val="hybridMultilevel"/>
    <w:tmpl w:val="6BF28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4FF07522"/>
    <w:multiLevelType w:val="hybridMultilevel"/>
    <w:tmpl w:val="B644F366"/>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4FFF362C"/>
    <w:multiLevelType w:val="hybridMultilevel"/>
    <w:tmpl w:val="478C1A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4" w15:restartNumberingAfterBreak="0">
    <w:nsid w:val="50965DCF"/>
    <w:multiLevelType w:val="hybridMultilevel"/>
    <w:tmpl w:val="3D1A8F96"/>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125" w15:restartNumberingAfterBreak="0">
    <w:nsid w:val="51027013"/>
    <w:multiLevelType w:val="hybridMultilevel"/>
    <w:tmpl w:val="C588813A"/>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6" w15:restartNumberingAfterBreak="0">
    <w:nsid w:val="51075208"/>
    <w:multiLevelType w:val="hybridMultilevel"/>
    <w:tmpl w:val="61FA092C"/>
    <w:lvl w:ilvl="0" w:tplc="0C090001">
      <w:start w:val="1"/>
      <w:numFmt w:val="bullet"/>
      <w:lvlText w:val=""/>
      <w:lvlJc w:val="left"/>
      <w:pPr>
        <w:ind w:left="1070" w:hanging="360"/>
      </w:pPr>
      <w:rPr>
        <w:rFonts w:ascii="Symbol" w:hAnsi="Symbol" w:hint="default"/>
      </w:rPr>
    </w:lvl>
    <w:lvl w:ilvl="1" w:tplc="31A010CC">
      <w:numFmt w:val="bullet"/>
      <w:lvlText w:val="-"/>
      <w:lvlJc w:val="left"/>
      <w:pPr>
        <w:ind w:left="644" w:hanging="360"/>
      </w:pPr>
      <w:rPr>
        <w:rFonts w:ascii="Calibri" w:eastAsiaTheme="minorHAnsi" w:hAnsi="Calibri" w:cstheme="minorBid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51090B9B"/>
    <w:multiLevelType w:val="hybridMultilevel"/>
    <w:tmpl w:val="B4744EAC"/>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28" w15:restartNumberingAfterBreak="0">
    <w:nsid w:val="51951A5D"/>
    <w:multiLevelType w:val="hybridMultilevel"/>
    <w:tmpl w:val="3B6AC240"/>
    <w:lvl w:ilvl="0" w:tplc="0C090001">
      <w:start w:val="1"/>
      <w:numFmt w:val="bullet"/>
      <w:lvlText w:val=""/>
      <w:lvlJc w:val="left"/>
      <w:pPr>
        <w:ind w:left="786" w:hanging="360"/>
      </w:pPr>
      <w:rPr>
        <w:rFonts w:ascii="Symbol" w:hAnsi="Symbol" w:hint="default"/>
      </w:rPr>
    </w:lvl>
    <w:lvl w:ilvl="1" w:tplc="0C090019">
      <w:start w:val="1"/>
      <w:numFmt w:val="bullet"/>
      <w:lvlText w:val="o"/>
      <w:lvlJc w:val="left"/>
      <w:pPr>
        <w:ind w:left="1506" w:hanging="360"/>
      </w:pPr>
      <w:rPr>
        <w:rFonts w:ascii="Courier New" w:hAnsi="Courier New" w:cs="Courier New" w:hint="default"/>
      </w:rPr>
    </w:lvl>
    <w:lvl w:ilvl="2" w:tplc="0C09001B" w:tentative="1">
      <w:start w:val="1"/>
      <w:numFmt w:val="bullet"/>
      <w:lvlText w:val=""/>
      <w:lvlJc w:val="left"/>
      <w:pPr>
        <w:ind w:left="2226" w:hanging="360"/>
      </w:pPr>
      <w:rPr>
        <w:rFonts w:ascii="Wingdings" w:hAnsi="Wingdings" w:hint="default"/>
      </w:rPr>
    </w:lvl>
    <w:lvl w:ilvl="3" w:tplc="0C09000F" w:tentative="1">
      <w:start w:val="1"/>
      <w:numFmt w:val="bullet"/>
      <w:lvlText w:val=""/>
      <w:lvlJc w:val="left"/>
      <w:pPr>
        <w:ind w:left="2946" w:hanging="360"/>
      </w:pPr>
      <w:rPr>
        <w:rFonts w:ascii="Symbol" w:hAnsi="Symbol" w:hint="default"/>
      </w:rPr>
    </w:lvl>
    <w:lvl w:ilvl="4" w:tplc="0C090019" w:tentative="1">
      <w:start w:val="1"/>
      <w:numFmt w:val="bullet"/>
      <w:lvlText w:val="o"/>
      <w:lvlJc w:val="left"/>
      <w:pPr>
        <w:ind w:left="3666" w:hanging="360"/>
      </w:pPr>
      <w:rPr>
        <w:rFonts w:ascii="Courier New" w:hAnsi="Courier New" w:cs="Courier New" w:hint="default"/>
      </w:rPr>
    </w:lvl>
    <w:lvl w:ilvl="5" w:tplc="0C09001B" w:tentative="1">
      <w:start w:val="1"/>
      <w:numFmt w:val="bullet"/>
      <w:lvlText w:val=""/>
      <w:lvlJc w:val="left"/>
      <w:pPr>
        <w:ind w:left="4386" w:hanging="360"/>
      </w:pPr>
      <w:rPr>
        <w:rFonts w:ascii="Wingdings" w:hAnsi="Wingdings" w:hint="default"/>
      </w:rPr>
    </w:lvl>
    <w:lvl w:ilvl="6" w:tplc="0C09000F" w:tentative="1">
      <w:start w:val="1"/>
      <w:numFmt w:val="bullet"/>
      <w:lvlText w:val=""/>
      <w:lvlJc w:val="left"/>
      <w:pPr>
        <w:ind w:left="5106" w:hanging="360"/>
      </w:pPr>
      <w:rPr>
        <w:rFonts w:ascii="Symbol" w:hAnsi="Symbol" w:hint="default"/>
      </w:rPr>
    </w:lvl>
    <w:lvl w:ilvl="7" w:tplc="0C090019" w:tentative="1">
      <w:start w:val="1"/>
      <w:numFmt w:val="bullet"/>
      <w:lvlText w:val="o"/>
      <w:lvlJc w:val="left"/>
      <w:pPr>
        <w:ind w:left="5826" w:hanging="360"/>
      </w:pPr>
      <w:rPr>
        <w:rFonts w:ascii="Courier New" w:hAnsi="Courier New" w:cs="Courier New" w:hint="default"/>
      </w:rPr>
    </w:lvl>
    <w:lvl w:ilvl="8" w:tplc="0C09001B" w:tentative="1">
      <w:start w:val="1"/>
      <w:numFmt w:val="bullet"/>
      <w:lvlText w:val=""/>
      <w:lvlJc w:val="left"/>
      <w:pPr>
        <w:ind w:left="6546" w:hanging="360"/>
      </w:pPr>
      <w:rPr>
        <w:rFonts w:ascii="Wingdings" w:hAnsi="Wingdings" w:hint="default"/>
      </w:rPr>
    </w:lvl>
  </w:abstractNum>
  <w:abstractNum w:abstractNumId="129" w15:restartNumberingAfterBreak="0">
    <w:nsid w:val="51C543FE"/>
    <w:multiLevelType w:val="hybridMultilevel"/>
    <w:tmpl w:val="7304C870"/>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51CF3CF0"/>
    <w:multiLevelType w:val="hybridMultilevel"/>
    <w:tmpl w:val="F4A4FF52"/>
    <w:lvl w:ilvl="0" w:tplc="723CE036">
      <w:numFmt w:val="bullet"/>
      <w:lvlText w:val="→"/>
      <w:lvlJc w:val="left"/>
      <w:pPr>
        <w:ind w:left="720" w:hanging="360"/>
      </w:pPr>
      <w:rPr>
        <w:rFonts w:ascii="Calibri" w:eastAsiaTheme="minorHAnsi" w:hAnsi="Calibri" w:cstheme="minorBidi" w:hint="default"/>
      </w:rPr>
    </w:lvl>
    <w:lvl w:ilvl="1" w:tplc="0C090001">
      <w:start w:val="1"/>
      <w:numFmt w:val="bullet"/>
      <w:lvlText w:val=""/>
      <w:lvlJc w:val="left"/>
      <w:pPr>
        <w:ind w:left="786" w:hanging="360"/>
      </w:pPr>
      <w:rPr>
        <w:rFonts w:ascii="Symbol" w:hAnsi="Symbol" w:hint="default"/>
      </w:rPr>
    </w:lvl>
    <w:lvl w:ilvl="2" w:tplc="0C09001B">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31" w15:restartNumberingAfterBreak="0">
    <w:nsid w:val="51F9163D"/>
    <w:multiLevelType w:val="multilevel"/>
    <w:tmpl w:val="8EBE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2624AAF"/>
    <w:multiLevelType w:val="hybridMultilevel"/>
    <w:tmpl w:val="D3306CB4"/>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133" w15:restartNumberingAfterBreak="0">
    <w:nsid w:val="529B48DD"/>
    <w:multiLevelType w:val="hybridMultilevel"/>
    <w:tmpl w:val="09A8B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52A37CF5"/>
    <w:multiLevelType w:val="hybridMultilevel"/>
    <w:tmpl w:val="48B81AE8"/>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536A4325"/>
    <w:multiLevelType w:val="hybridMultilevel"/>
    <w:tmpl w:val="478C1A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6" w15:restartNumberingAfterBreak="0">
    <w:nsid w:val="574C39E3"/>
    <w:multiLevelType w:val="hybridMultilevel"/>
    <w:tmpl w:val="CCF8ECCE"/>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137" w15:restartNumberingAfterBreak="0">
    <w:nsid w:val="58EF0926"/>
    <w:multiLevelType w:val="hybridMultilevel"/>
    <w:tmpl w:val="43FA559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8" w15:restartNumberingAfterBreak="0">
    <w:nsid w:val="5BA20D51"/>
    <w:multiLevelType w:val="hybridMultilevel"/>
    <w:tmpl w:val="2DEAB7A0"/>
    <w:lvl w:ilvl="0" w:tplc="43F2E7A4">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9" w15:restartNumberingAfterBreak="0">
    <w:nsid w:val="5C2F5053"/>
    <w:multiLevelType w:val="hybridMultilevel"/>
    <w:tmpl w:val="9710B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5C376DCC"/>
    <w:multiLevelType w:val="multilevel"/>
    <w:tmpl w:val="117290A2"/>
    <w:styleLink w:val="Style1"/>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5D8C0206"/>
    <w:multiLevelType w:val="multilevel"/>
    <w:tmpl w:val="C4740EF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2" w15:restartNumberingAfterBreak="0">
    <w:nsid w:val="607078B8"/>
    <w:multiLevelType w:val="hybridMultilevel"/>
    <w:tmpl w:val="90E07552"/>
    <w:lvl w:ilvl="0" w:tplc="28FA59EC">
      <w:start w:val="1"/>
      <w:numFmt w:val="lowerLetter"/>
      <w:lvlText w:val="(%1)"/>
      <w:lvlJc w:val="left"/>
      <w:pPr>
        <w:ind w:left="2157" w:hanging="804"/>
      </w:pPr>
      <w:rPr>
        <w:rFonts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143" w15:restartNumberingAfterBreak="0">
    <w:nsid w:val="62D66B9F"/>
    <w:multiLevelType w:val="hybridMultilevel"/>
    <w:tmpl w:val="285E1D66"/>
    <w:lvl w:ilvl="0" w:tplc="0C090003">
      <w:start w:val="1"/>
      <w:numFmt w:val="bullet"/>
      <w:lvlText w:val="o"/>
      <w:lvlJc w:val="left"/>
      <w:pPr>
        <w:ind w:left="1049" w:hanging="360"/>
      </w:pPr>
      <w:rPr>
        <w:rFonts w:ascii="Courier New" w:hAnsi="Courier New" w:cs="Courier New" w:hint="default"/>
      </w:rPr>
    </w:lvl>
    <w:lvl w:ilvl="1" w:tplc="0C090003" w:tentative="1">
      <w:start w:val="1"/>
      <w:numFmt w:val="bullet"/>
      <w:lvlText w:val="o"/>
      <w:lvlJc w:val="left"/>
      <w:pPr>
        <w:ind w:left="1769" w:hanging="360"/>
      </w:pPr>
      <w:rPr>
        <w:rFonts w:ascii="Courier New" w:hAnsi="Courier New" w:cs="Courier New" w:hint="default"/>
      </w:rPr>
    </w:lvl>
    <w:lvl w:ilvl="2" w:tplc="0C090005" w:tentative="1">
      <w:start w:val="1"/>
      <w:numFmt w:val="bullet"/>
      <w:lvlText w:val=""/>
      <w:lvlJc w:val="left"/>
      <w:pPr>
        <w:ind w:left="2489" w:hanging="360"/>
      </w:pPr>
      <w:rPr>
        <w:rFonts w:ascii="Wingdings" w:hAnsi="Wingdings" w:hint="default"/>
      </w:rPr>
    </w:lvl>
    <w:lvl w:ilvl="3" w:tplc="0C090001" w:tentative="1">
      <w:start w:val="1"/>
      <w:numFmt w:val="bullet"/>
      <w:lvlText w:val=""/>
      <w:lvlJc w:val="left"/>
      <w:pPr>
        <w:ind w:left="3209" w:hanging="360"/>
      </w:pPr>
      <w:rPr>
        <w:rFonts w:ascii="Symbol" w:hAnsi="Symbol" w:hint="default"/>
      </w:rPr>
    </w:lvl>
    <w:lvl w:ilvl="4" w:tplc="0C090003" w:tentative="1">
      <w:start w:val="1"/>
      <w:numFmt w:val="bullet"/>
      <w:lvlText w:val="o"/>
      <w:lvlJc w:val="left"/>
      <w:pPr>
        <w:ind w:left="3929" w:hanging="360"/>
      </w:pPr>
      <w:rPr>
        <w:rFonts w:ascii="Courier New" w:hAnsi="Courier New" w:cs="Courier New" w:hint="default"/>
      </w:rPr>
    </w:lvl>
    <w:lvl w:ilvl="5" w:tplc="0C090005" w:tentative="1">
      <w:start w:val="1"/>
      <w:numFmt w:val="bullet"/>
      <w:lvlText w:val=""/>
      <w:lvlJc w:val="left"/>
      <w:pPr>
        <w:ind w:left="4649" w:hanging="360"/>
      </w:pPr>
      <w:rPr>
        <w:rFonts w:ascii="Wingdings" w:hAnsi="Wingdings" w:hint="default"/>
      </w:rPr>
    </w:lvl>
    <w:lvl w:ilvl="6" w:tplc="0C090001" w:tentative="1">
      <w:start w:val="1"/>
      <w:numFmt w:val="bullet"/>
      <w:lvlText w:val=""/>
      <w:lvlJc w:val="left"/>
      <w:pPr>
        <w:ind w:left="5369" w:hanging="360"/>
      </w:pPr>
      <w:rPr>
        <w:rFonts w:ascii="Symbol" w:hAnsi="Symbol" w:hint="default"/>
      </w:rPr>
    </w:lvl>
    <w:lvl w:ilvl="7" w:tplc="0C090003" w:tentative="1">
      <w:start w:val="1"/>
      <w:numFmt w:val="bullet"/>
      <w:lvlText w:val="o"/>
      <w:lvlJc w:val="left"/>
      <w:pPr>
        <w:ind w:left="6089" w:hanging="360"/>
      </w:pPr>
      <w:rPr>
        <w:rFonts w:ascii="Courier New" w:hAnsi="Courier New" w:cs="Courier New" w:hint="default"/>
      </w:rPr>
    </w:lvl>
    <w:lvl w:ilvl="8" w:tplc="0C090005" w:tentative="1">
      <w:start w:val="1"/>
      <w:numFmt w:val="bullet"/>
      <w:lvlText w:val=""/>
      <w:lvlJc w:val="left"/>
      <w:pPr>
        <w:ind w:left="6809" w:hanging="360"/>
      </w:pPr>
      <w:rPr>
        <w:rFonts w:ascii="Wingdings" w:hAnsi="Wingdings" w:hint="default"/>
      </w:rPr>
    </w:lvl>
  </w:abstractNum>
  <w:abstractNum w:abstractNumId="144" w15:restartNumberingAfterBreak="0">
    <w:nsid w:val="62D974FE"/>
    <w:multiLevelType w:val="hybridMultilevel"/>
    <w:tmpl w:val="03CCF8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5" w15:restartNumberingAfterBreak="0">
    <w:nsid w:val="63434C06"/>
    <w:multiLevelType w:val="hybridMultilevel"/>
    <w:tmpl w:val="7BB69366"/>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146" w15:restartNumberingAfterBreak="0">
    <w:nsid w:val="634B7E1A"/>
    <w:multiLevelType w:val="hybridMultilevel"/>
    <w:tmpl w:val="0E86A98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7" w15:restartNumberingAfterBreak="0">
    <w:nsid w:val="635745ED"/>
    <w:multiLevelType w:val="hybridMultilevel"/>
    <w:tmpl w:val="9020C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63F450DD"/>
    <w:multiLevelType w:val="hybridMultilevel"/>
    <w:tmpl w:val="DF740E00"/>
    <w:lvl w:ilvl="0" w:tplc="43F2E7A4">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9" w15:restartNumberingAfterBreak="0">
    <w:nsid w:val="650B245E"/>
    <w:multiLevelType w:val="hybridMultilevel"/>
    <w:tmpl w:val="A0D82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66081B65"/>
    <w:multiLevelType w:val="hybridMultilevel"/>
    <w:tmpl w:val="440E58D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66BC052D"/>
    <w:multiLevelType w:val="multilevel"/>
    <w:tmpl w:val="76BA4B88"/>
    <w:lvl w:ilvl="0">
      <w:start w:val="1"/>
      <w:numFmt w:val="decimal"/>
      <w:pStyle w:val="Title"/>
      <w:lvlText w:val="%1"/>
      <w:lvlJc w:val="left"/>
      <w:pPr>
        <w:ind w:left="360" w:hanging="360"/>
      </w:pPr>
      <w:rPr>
        <w:rFonts w:hint="default"/>
        <w:b/>
      </w:rPr>
    </w:lvl>
    <w:lvl w:ilvl="1">
      <w:start w:val="1"/>
      <w:numFmt w:val="decimal"/>
      <w:pStyle w:val="Heading2"/>
      <w:lvlText w:val="%1.%2."/>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1355"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48" w:hanging="64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67E92F3D"/>
    <w:multiLevelType w:val="multilevel"/>
    <w:tmpl w:val="93B4D240"/>
    <w:lvl w:ilvl="0">
      <w:start w:val="1"/>
      <w:numFmt w:val="decimal"/>
      <w:pStyle w:val="NormalPara1"/>
      <w:lvlText w:val="(%1)"/>
      <w:lvlJc w:val="left"/>
      <w:pPr>
        <w:ind w:left="360" w:hanging="360"/>
      </w:pPr>
      <w:rPr>
        <w:rFonts w:hint="default"/>
      </w:rPr>
    </w:lvl>
    <w:lvl w:ilvl="1">
      <w:start w:val="1"/>
      <w:numFmt w:val="lowerLetter"/>
      <w:pStyle w:val="NormalPara2"/>
      <w:lvlText w:val="(%2)"/>
      <w:lvlJc w:val="left"/>
      <w:pPr>
        <w:ind w:left="928" w:hanging="360"/>
      </w:pPr>
      <w:rPr>
        <w:rFonts w:hint="default"/>
      </w:rPr>
    </w:lvl>
    <w:lvl w:ilvl="2">
      <w:start w:val="1"/>
      <w:numFmt w:val="lowerRoman"/>
      <w:pStyle w:val="NormalPara3"/>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3" w15:restartNumberingAfterBreak="0">
    <w:nsid w:val="68B06364"/>
    <w:multiLevelType w:val="hybridMultilevel"/>
    <w:tmpl w:val="756E6B98"/>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786"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691B6D78"/>
    <w:multiLevelType w:val="hybridMultilevel"/>
    <w:tmpl w:val="D18C7A50"/>
    <w:lvl w:ilvl="0" w:tplc="0C090001">
      <w:start w:val="1"/>
      <w:numFmt w:val="bullet"/>
      <w:lvlText w:val=""/>
      <w:lvlJc w:val="left"/>
      <w:pPr>
        <w:ind w:left="1080" w:hanging="360"/>
      </w:pPr>
      <w:rPr>
        <w:rFonts w:ascii="Symbol" w:hAnsi="Symbol" w:hint="default"/>
      </w:rPr>
    </w:lvl>
    <w:lvl w:ilvl="1" w:tplc="668A1164">
      <w:start w:val="1"/>
      <w:numFmt w:val="lowerLetter"/>
      <w:lvlText w:val="(%2)"/>
      <w:lvlJc w:val="left"/>
      <w:pPr>
        <w:ind w:left="1623" w:hanging="630"/>
      </w:pPr>
      <w:rPr>
        <w:rFonts w:ascii="Arial" w:hAnsi="Arial" w:cs="Arial" w:hint="default"/>
        <w:sz w:val="24"/>
      </w:rPr>
    </w:lvl>
    <w:lvl w:ilvl="2" w:tplc="3782BE08">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5" w15:restartNumberingAfterBreak="0">
    <w:nsid w:val="69E830FF"/>
    <w:multiLevelType w:val="hybridMultilevel"/>
    <w:tmpl w:val="CDA85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6BB849B6"/>
    <w:multiLevelType w:val="hybridMultilevel"/>
    <w:tmpl w:val="18806002"/>
    <w:lvl w:ilvl="0" w:tplc="31A010CC">
      <w:numFmt w:val="bullet"/>
      <w:lvlText w:val="-"/>
      <w:lvlJc w:val="left"/>
      <w:pPr>
        <w:ind w:left="1070" w:hanging="360"/>
      </w:pPr>
      <w:rPr>
        <w:rFonts w:ascii="Calibri" w:eastAsiaTheme="minorHAnsi" w:hAnsi="Calibri" w:cstheme="minorBidi" w:hint="default"/>
      </w:rPr>
    </w:lvl>
    <w:lvl w:ilvl="1" w:tplc="0C090001">
      <w:start w:val="1"/>
      <w:numFmt w:val="bullet"/>
      <w:lvlText w:val=""/>
      <w:lvlJc w:val="left"/>
      <w:pPr>
        <w:ind w:left="644"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6C5C5251"/>
    <w:multiLevelType w:val="hybridMultilevel"/>
    <w:tmpl w:val="64FC9C16"/>
    <w:lvl w:ilvl="0" w:tplc="31A010CC">
      <w:numFmt w:val="bullet"/>
      <w:lvlText w:val="-"/>
      <w:lvlJc w:val="left"/>
      <w:pPr>
        <w:ind w:left="786" w:hanging="360"/>
      </w:pPr>
      <w:rPr>
        <w:rFonts w:ascii="Calibri" w:eastAsiaTheme="minorHAnsi" w:hAnsi="Calibri" w:cstheme="minorBidi" w:hint="default"/>
      </w:rPr>
    </w:lvl>
    <w:lvl w:ilvl="1" w:tplc="93DA7634">
      <w:start w:val="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6C6A6816"/>
    <w:multiLevelType w:val="hybridMultilevel"/>
    <w:tmpl w:val="D6CE2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6D40005A"/>
    <w:multiLevelType w:val="hybridMultilevel"/>
    <w:tmpl w:val="5ED0B254"/>
    <w:lvl w:ilvl="0" w:tplc="0C090001">
      <w:start w:val="1"/>
      <w:numFmt w:val="bullet"/>
      <w:lvlText w:val=""/>
      <w:lvlJc w:val="left"/>
      <w:pPr>
        <w:ind w:left="1080" w:hanging="360"/>
      </w:pPr>
      <w:rPr>
        <w:rFonts w:ascii="Symbol" w:hAnsi="Symbol" w:hint="default"/>
      </w:rPr>
    </w:lvl>
    <w:lvl w:ilvl="1" w:tplc="668A1164">
      <w:start w:val="1"/>
      <w:numFmt w:val="lowerLetter"/>
      <w:lvlText w:val="(%2)"/>
      <w:lvlJc w:val="left"/>
      <w:pPr>
        <w:ind w:left="1623" w:hanging="630"/>
      </w:pPr>
      <w:rPr>
        <w:rFonts w:ascii="Arial" w:hAnsi="Arial" w:cs="Arial" w:hint="default"/>
        <w:sz w:val="24"/>
      </w:rPr>
    </w:lvl>
    <w:lvl w:ilvl="2" w:tplc="3782BE08">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0" w15:restartNumberingAfterBreak="0">
    <w:nsid w:val="6F1E2E7D"/>
    <w:multiLevelType w:val="hybridMultilevel"/>
    <w:tmpl w:val="6E24D030"/>
    <w:lvl w:ilvl="0" w:tplc="31A010CC">
      <w:numFmt w:val="bullet"/>
      <w:lvlText w:val="-"/>
      <w:lvlJc w:val="left"/>
      <w:pPr>
        <w:ind w:left="720" w:hanging="360"/>
      </w:pPr>
      <w:rPr>
        <w:rFonts w:ascii="Calibri" w:eastAsiaTheme="minorHAnsi" w:hAnsi="Calibri" w:cstheme="minorBidi" w:hint="default"/>
      </w:rPr>
    </w:lvl>
    <w:lvl w:ilvl="1" w:tplc="93DA7634">
      <w:start w:val="1"/>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6F8E5B6D"/>
    <w:multiLevelType w:val="hybridMultilevel"/>
    <w:tmpl w:val="3E083F70"/>
    <w:lvl w:ilvl="0" w:tplc="43F2E7A4">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62" w15:restartNumberingAfterBreak="0">
    <w:nsid w:val="6FCC3C80"/>
    <w:multiLevelType w:val="hybridMultilevel"/>
    <w:tmpl w:val="812C093C"/>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163" w15:restartNumberingAfterBreak="0">
    <w:nsid w:val="72335BDD"/>
    <w:multiLevelType w:val="hybridMultilevel"/>
    <w:tmpl w:val="1424FF3C"/>
    <w:lvl w:ilvl="0" w:tplc="2BAA8FD8">
      <w:start w:val="1"/>
      <w:numFmt w:val="bullet"/>
      <w:lvlText w:val=""/>
      <w:lvlJc w:val="left"/>
      <w:pPr>
        <w:ind w:left="1440" w:hanging="360"/>
      </w:pPr>
      <w:rPr>
        <w:rFonts w:ascii="Symbol" w:hAnsi="Symbol" w:hint="default"/>
      </w:rPr>
    </w:lvl>
    <w:lvl w:ilvl="1" w:tplc="0C090019" w:tentative="1">
      <w:start w:val="1"/>
      <w:numFmt w:val="bullet"/>
      <w:lvlText w:val="o"/>
      <w:lvlJc w:val="left"/>
      <w:pPr>
        <w:ind w:left="2160" w:hanging="360"/>
      </w:pPr>
      <w:rPr>
        <w:rFonts w:ascii="Courier New" w:hAnsi="Courier New" w:cs="Courier New" w:hint="default"/>
      </w:rPr>
    </w:lvl>
    <w:lvl w:ilvl="2" w:tplc="0C09001B" w:tentative="1">
      <w:start w:val="1"/>
      <w:numFmt w:val="bullet"/>
      <w:lvlText w:val=""/>
      <w:lvlJc w:val="left"/>
      <w:pPr>
        <w:ind w:left="2880" w:hanging="360"/>
      </w:pPr>
      <w:rPr>
        <w:rFonts w:ascii="Wingdings" w:hAnsi="Wingdings" w:hint="default"/>
      </w:rPr>
    </w:lvl>
    <w:lvl w:ilvl="3" w:tplc="0C09000F" w:tentative="1">
      <w:start w:val="1"/>
      <w:numFmt w:val="bullet"/>
      <w:lvlText w:val=""/>
      <w:lvlJc w:val="left"/>
      <w:pPr>
        <w:ind w:left="3600" w:hanging="360"/>
      </w:pPr>
      <w:rPr>
        <w:rFonts w:ascii="Symbol" w:hAnsi="Symbol" w:hint="default"/>
      </w:rPr>
    </w:lvl>
    <w:lvl w:ilvl="4" w:tplc="0C090019" w:tentative="1">
      <w:start w:val="1"/>
      <w:numFmt w:val="bullet"/>
      <w:lvlText w:val="o"/>
      <w:lvlJc w:val="left"/>
      <w:pPr>
        <w:ind w:left="4320" w:hanging="360"/>
      </w:pPr>
      <w:rPr>
        <w:rFonts w:ascii="Courier New" w:hAnsi="Courier New" w:cs="Courier New" w:hint="default"/>
      </w:rPr>
    </w:lvl>
    <w:lvl w:ilvl="5" w:tplc="0C09001B" w:tentative="1">
      <w:start w:val="1"/>
      <w:numFmt w:val="bullet"/>
      <w:lvlText w:val=""/>
      <w:lvlJc w:val="left"/>
      <w:pPr>
        <w:ind w:left="5040" w:hanging="360"/>
      </w:pPr>
      <w:rPr>
        <w:rFonts w:ascii="Wingdings" w:hAnsi="Wingdings" w:hint="default"/>
      </w:rPr>
    </w:lvl>
    <w:lvl w:ilvl="6" w:tplc="0C09000F" w:tentative="1">
      <w:start w:val="1"/>
      <w:numFmt w:val="bullet"/>
      <w:lvlText w:val=""/>
      <w:lvlJc w:val="left"/>
      <w:pPr>
        <w:ind w:left="5760" w:hanging="360"/>
      </w:pPr>
      <w:rPr>
        <w:rFonts w:ascii="Symbol" w:hAnsi="Symbol" w:hint="default"/>
      </w:rPr>
    </w:lvl>
    <w:lvl w:ilvl="7" w:tplc="0C090019" w:tentative="1">
      <w:start w:val="1"/>
      <w:numFmt w:val="bullet"/>
      <w:lvlText w:val="o"/>
      <w:lvlJc w:val="left"/>
      <w:pPr>
        <w:ind w:left="6480" w:hanging="360"/>
      </w:pPr>
      <w:rPr>
        <w:rFonts w:ascii="Courier New" w:hAnsi="Courier New" w:cs="Courier New" w:hint="default"/>
      </w:rPr>
    </w:lvl>
    <w:lvl w:ilvl="8" w:tplc="0C09001B" w:tentative="1">
      <w:start w:val="1"/>
      <w:numFmt w:val="bullet"/>
      <w:lvlText w:val=""/>
      <w:lvlJc w:val="left"/>
      <w:pPr>
        <w:ind w:left="7200" w:hanging="360"/>
      </w:pPr>
      <w:rPr>
        <w:rFonts w:ascii="Wingdings" w:hAnsi="Wingdings" w:hint="default"/>
      </w:rPr>
    </w:lvl>
  </w:abstractNum>
  <w:abstractNum w:abstractNumId="164" w15:restartNumberingAfterBreak="0">
    <w:nsid w:val="73100D38"/>
    <w:multiLevelType w:val="hybridMultilevel"/>
    <w:tmpl w:val="8FAC3272"/>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74CD3D27"/>
    <w:multiLevelType w:val="multilevel"/>
    <w:tmpl w:val="7348F14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6" w15:restartNumberingAfterBreak="0">
    <w:nsid w:val="74F2461E"/>
    <w:multiLevelType w:val="hybridMultilevel"/>
    <w:tmpl w:val="75FCB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7523100E"/>
    <w:multiLevelType w:val="hybridMultilevel"/>
    <w:tmpl w:val="323C8F14"/>
    <w:lvl w:ilvl="0" w:tplc="0C090001">
      <w:start w:val="1"/>
      <w:numFmt w:val="bullet"/>
      <w:lvlText w:val=""/>
      <w:lvlJc w:val="left"/>
      <w:pPr>
        <w:ind w:left="1070" w:hanging="360"/>
      </w:pPr>
      <w:rPr>
        <w:rFonts w:ascii="Symbol" w:hAnsi="Symbol" w:hint="default"/>
      </w:rPr>
    </w:lvl>
    <w:lvl w:ilvl="1" w:tplc="31A010CC">
      <w:numFmt w:val="bullet"/>
      <w:lvlText w:val="-"/>
      <w:lvlJc w:val="left"/>
      <w:pPr>
        <w:ind w:left="644" w:hanging="360"/>
      </w:pPr>
      <w:rPr>
        <w:rFonts w:ascii="Calibri" w:eastAsiaTheme="minorHAnsi" w:hAnsi="Calibri" w:cstheme="minorBid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754C41C4"/>
    <w:multiLevelType w:val="hybridMultilevel"/>
    <w:tmpl w:val="F754DB76"/>
    <w:lvl w:ilvl="0" w:tplc="8C5ABAF2">
      <w:numFmt w:val="bullet"/>
      <w:lvlText w:val="→"/>
      <w:lvlJc w:val="left"/>
      <w:pPr>
        <w:ind w:left="720" w:hanging="360"/>
      </w:pPr>
      <w:rPr>
        <w:rFonts w:ascii="Calibri" w:eastAsiaTheme="minorHAnsi" w:hAnsi="Calibri" w:cstheme="minorBidi" w:hint="default"/>
      </w:rPr>
    </w:lvl>
    <w:lvl w:ilvl="1" w:tplc="0C090019">
      <w:start w:val="1"/>
      <w:numFmt w:val="lowerLetter"/>
      <w:lvlText w:val="%2."/>
      <w:lvlJc w:val="left"/>
      <w:pPr>
        <w:ind w:left="644" w:hanging="360"/>
      </w:pPr>
      <w:rPr>
        <w:rFonts w:hint="default"/>
      </w:rPr>
    </w:lvl>
    <w:lvl w:ilvl="2" w:tplc="706A293E">
      <w:start w:val="1"/>
      <w:numFmt w:val="bullet"/>
      <w:lvlText w:val=""/>
      <w:lvlJc w:val="left"/>
      <w:pPr>
        <w:ind w:left="2160" w:hanging="360"/>
      </w:pPr>
      <w:rPr>
        <w:rFonts w:ascii="Wingdings" w:hAnsi="Wingdings" w:hint="default"/>
      </w:rPr>
    </w:lvl>
    <w:lvl w:ilvl="3" w:tplc="7512942A" w:tentative="1">
      <w:start w:val="1"/>
      <w:numFmt w:val="bullet"/>
      <w:lvlText w:val=""/>
      <w:lvlJc w:val="left"/>
      <w:pPr>
        <w:ind w:left="2880" w:hanging="360"/>
      </w:pPr>
      <w:rPr>
        <w:rFonts w:ascii="Symbol" w:hAnsi="Symbol" w:hint="default"/>
      </w:rPr>
    </w:lvl>
    <w:lvl w:ilvl="4" w:tplc="746CC982" w:tentative="1">
      <w:start w:val="1"/>
      <w:numFmt w:val="bullet"/>
      <w:lvlText w:val="o"/>
      <w:lvlJc w:val="left"/>
      <w:pPr>
        <w:ind w:left="3600" w:hanging="360"/>
      </w:pPr>
      <w:rPr>
        <w:rFonts w:ascii="Courier New" w:hAnsi="Courier New" w:cs="Courier New" w:hint="default"/>
      </w:rPr>
    </w:lvl>
    <w:lvl w:ilvl="5" w:tplc="3E606054" w:tentative="1">
      <w:start w:val="1"/>
      <w:numFmt w:val="bullet"/>
      <w:lvlText w:val=""/>
      <w:lvlJc w:val="left"/>
      <w:pPr>
        <w:ind w:left="4320" w:hanging="360"/>
      </w:pPr>
      <w:rPr>
        <w:rFonts w:ascii="Wingdings" w:hAnsi="Wingdings" w:hint="default"/>
      </w:rPr>
    </w:lvl>
    <w:lvl w:ilvl="6" w:tplc="CC16040E" w:tentative="1">
      <w:start w:val="1"/>
      <w:numFmt w:val="bullet"/>
      <w:lvlText w:val=""/>
      <w:lvlJc w:val="left"/>
      <w:pPr>
        <w:ind w:left="5040" w:hanging="360"/>
      </w:pPr>
      <w:rPr>
        <w:rFonts w:ascii="Symbol" w:hAnsi="Symbol" w:hint="default"/>
      </w:rPr>
    </w:lvl>
    <w:lvl w:ilvl="7" w:tplc="EA4E79A8" w:tentative="1">
      <w:start w:val="1"/>
      <w:numFmt w:val="bullet"/>
      <w:lvlText w:val="o"/>
      <w:lvlJc w:val="left"/>
      <w:pPr>
        <w:ind w:left="5760" w:hanging="360"/>
      </w:pPr>
      <w:rPr>
        <w:rFonts w:ascii="Courier New" w:hAnsi="Courier New" w:cs="Courier New" w:hint="default"/>
      </w:rPr>
    </w:lvl>
    <w:lvl w:ilvl="8" w:tplc="815E6A6A" w:tentative="1">
      <w:start w:val="1"/>
      <w:numFmt w:val="bullet"/>
      <w:lvlText w:val=""/>
      <w:lvlJc w:val="left"/>
      <w:pPr>
        <w:ind w:left="6480" w:hanging="360"/>
      </w:pPr>
      <w:rPr>
        <w:rFonts w:ascii="Wingdings" w:hAnsi="Wingdings" w:hint="default"/>
      </w:rPr>
    </w:lvl>
  </w:abstractNum>
  <w:abstractNum w:abstractNumId="169" w15:restartNumberingAfterBreak="0">
    <w:nsid w:val="76527F4F"/>
    <w:multiLevelType w:val="hybridMultilevel"/>
    <w:tmpl w:val="8E0A9426"/>
    <w:lvl w:ilvl="0" w:tplc="AD423E7C">
      <w:start w:val="1"/>
      <w:numFmt w:val="bullet"/>
      <w:lvlText w:val=""/>
      <w:lvlJc w:val="left"/>
      <w:pPr>
        <w:tabs>
          <w:tab w:val="num" w:pos="720"/>
        </w:tabs>
        <w:ind w:left="720" w:hanging="360"/>
      </w:pPr>
      <w:rPr>
        <w:rFonts w:ascii="Symbol" w:hAnsi="Symbol" w:hint="default"/>
        <w:sz w:val="20"/>
      </w:rPr>
    </w:lvl>
    <w:lvl w:ilvl="1" w:tplc="76726A1C" w:tentative="1">
      <w:start w:val="1"/>
      <w:numFmt w:val="bullet"/>
      <w:lvlText w:val="o"/>
      <w:lvlJc w:val="left"/>
      <w:pPr>
        <w:tabs>
          <w:tab w:val="num" w:pos="1440"/>
        </w:tabs>
        <w:ind w:left="1440" w:hanging="360"/>
      </w:pPr>
      <w:rPr>
        <w:rFonts w:ascii="Courier New" w:hAnsi="Courier New" w:hint="default"/>
        <w:sz w:val="20"/>
      </w:rPr>
    </w:lvl>
    <w:lvl w:ilvl="2" w:tplc="246E0B20" w:tentative="1">
      <w:start w:val="1"/>
      <w:numFmt w:val="bullet"/>
      <w:lvlText w:val=""/>
      <w:lvlJc w:val="left"/>
      <w:pPr>
        <w:tabs>
          <w:tab w:val="num" w:pos="2160"/>
        </w:tabs>
        <w:ind w:left="2160" w:hanging="360"/>
      </w:pPr>
      <w:rPr>
        <w:rFonts w:ascii="Wingdings" w:hAnsi="Wingdings" w:hint="default"/>
        <w:sz w:val="20"/>
      </w:rPr>
    </w:lvl>
    <w:lvl w:ilvl="3" w:tplc="4D728E6C" w:tentative="1">
      <w:start w:val="1"/>
      <w:numFmt w:val="bullet"/>
      <w:lvlText w:val=""/>
      <w:lvlJc w:val="left"/>
      <w:pPr>
        <w:tabs>
          <w:tab w:val="num" w:pos="2880"/>
        </w:tabs>
        <w:ind w:left="2880" w:hanging="360"/>
      </w:pPr>
      <w:rPr>
        <w:rFonts w:ascii="Wingdings" w:hAnsi="Wingdings" w:hint="default"/>
        <w:sz w:val="20"/>
      </w:rPr>
    </w:lvl>
    <w:lvl w:ilvl="4" w:tplc="2F36B956" w:tentative="1">
      <w:start w:val="1"/>
      <w:numFmt w:val="bullet"/>
      <w:lvlText w:val=""/>
      <w:lvlJc w:val="left"/>
      <w:pPr>
        <w:tabs>
          <w:tab w:val="num" w:pos="3600"/>
        </w:tabs>
        <w:ind w:left="3600" w:hanging="360"/>
      </w:pPr>
      <w:rPr>
        <w:rFonts w:ascii="Wingdings" w:hAnsi="Wingdings" w:hint="default"/>
        <w:sz w:val="20"/>
      </w:rPr>
    </w:lvl>
    <w:lvl w:ilvl="5" w:tplc="88AEE7D2" w:tentative="1">
      <w:start w:val="1"/>
      <w:numFmt w:val="bullet"/>
      <w:lvlText w:val=""/>
      <w:lvlJc w:val="left"/>
      <w:pPr>
        <w:tabs>
          <w:tab w:val="num" w:pos="4320"/>
        </w:tabs>
        <w:ind w:left="4320" w:hanging="360"/>
      </w:pPr>
      <w:rPr>
        <w:rFonts w:ascii="Wingdings" w:hAnsi="Wingdings" w:hint="default"/>
        <w:sz w:val="20"/>
      </w:rPr>
    </w:lvl>
    <w:lvl w:ilvl="6" w:tplc="2996A6D6" w:tentative="1">
      <w:start w:val="1"/>
      <w:numFmt w:val="bullet"/>
      <w:lvlText w:val=""/>
      <w:lvlJc w:val="left"/>
      <w:pPr>
        <w:tabs>
          <w:tab w:val="num" w:pos="5040"/>
        </w:tabs>
        <w:ind w:left="5040" w:hanging="360"/>
      </w:pPr>
      <w:rPr>
        <w:rFonts w:ascii="Wingdings" w:hAnsi="Wingdings" w:hint="default"/>
        <w:sz w:val="20"/>
      </w:rPr>
    </w:lvl>
    <w:lvl w:ilvl="7" w:tplc="D1A68954" w:tentative="1">
      <w:start w:val="1"/>
      <w:numFmt w:val="bullet"/>
      <w:lvlText w:val=""/>
      <w:lvlJc w:val="left"/>
      <w:pPr>
        <w:tabs>
          <w:tab w:val="num" w:pos="5760"/>
        </w:tabs>
        <w:ind w:left="5760" w:hanging="360"/>
      </w:pPr>
      <w:rPr>
        <w:rFonts w:ascii="Wingdings" w:hAnsi="Wingdings" w:hint="default"/>
        <w:sz w:val="20"/>
      </w:rPr>
    </w:lvl>
    <w:lvl w:ilvl="8" w:tplc="033C74BA"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72A53AB"/>
    <w:multiLevelType w:val="hybridMultilevel"/>
    <w:tmpl w:val="033EB794"/>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71" w15:restartNumberingAfterBreak="0">
    <w:nsid w:val="77693B75"/>
    <w:multiLevelType w:val="hybridMultilevel"/>
    <w:tmpl w:val="87600AB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77A95094"/>
    <w:multiLevelType w:val="hybridMultilevel"/>
    <w:tmpl w:val="EF867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77B23342"/>
    <w:multiLevelType w:val="hybridMultilevel"/>
    <w:tmpl w:val="52E8E6E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786"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77EE40A8"/>
    <w:multiLevelType w:val="hybridMultilevel"/>
    <w:tmpl w:val="FFC4C41A"/>
    <w:lvl w:ilvl="0" w:tplc="D050235C">
      <w:start w:val="1"/>
      <w:numFmt w:val="lowerLetter"/>
      <w:lvlText w:val="(%1)"/>
      <w:lvlJc w:val="left"/>
      <w:pPr>
        <w:ind w:left="1026" w:hanging="360"/>
      </w:pPr>
      <w:rPr>
        <w:rFonts w:hint="default"/>
      </w:rPr>
    </w:lvl>
    <w:lvl w:ilvl="1" w:tplc="F0B042A0">
      <w:start w:val="1"/>
      <w:numFmt w:val="lowerLetter"/>
      <w:lvlText w:val="%2."/>
      <w:lvlJc w:val="left"/>
      <w:pPr>
        <w:ind w:left="1746" w:hanging="360"/>
      </w:pPr>
    </w:lvl>
    <w:lvl w:ilvl="2" w:tplc="6F4648B4" w:tentative="1">
      <w:start w:val="1"/>
      <w:numFmt w:val="lowerRoman"/>
      <w:lvlText w:val="%3."/>
      <w:lvlJc w:val="right"/>
      <w:pPr>
        <w:ind w:left="2466" w:hanging="180"/>
      </w:pPr>
    </w:lvl>
    <w:lvl w:ilvl="3" w:tplc="7FF8C800" w:tentative="1">
      <w:start w:val="1"/>
      <w:numFmt w:val="decimal"/>
      <w:lvlText w:val="%4."/>
      <w:lvlJc w:val="left"/>
      <w:pPr>
        <w:ind w:left="3186" w:hanging="360"/>
      </w:pPr>
    </w:lvl>
    <w:lvl w:ilvl="4" w:tplc="38E06112" w:tentative="1">
      <w:start w:val="1"/>
      <w:numFmt w:val="lowerLetter"/>
      <w:lvlText w:val="%5."/>
      <w:lvlJc w:val="left"/>
      <w:pPr>
        <w:ind w:left="3906" w:hanging="360"/>
      </w:pPr>
    </w:lvl>
    <w:lvl w:ilvl="5" w:tplc="7602BEAA" w:tentative="1">
      <w:start w:val="1"/>
      <w:numFmt w:val="lowerRoman"/>
      <w:lvlText w:val="%6."/>
      <w:lvlJc w:val="right"/>
      <w:pPr>
        <w:ind w:left="4626" w:hanging="180"/>
      </w:pPr>
    </w:lvl>
    <w:lvl w:ilvl="6" w:tplc="1102C396" w:tentative="1">
      <w:start w:val="1"/>
      <w:numFmt w:val="decimal"/>
      <w:lvlText w:val="%7."/>
      <w:lvlJc w:val="left"/>
      <w:pPr>
        <w:ind w:left="5346" w:hanging="360"/>
      </w:pPr>
    </w:lvl>
    <w:lvl w:ilvl="7" w:tplc="0C628B3C" w:tentative="1">
      <w:start w:val="1"/>
      <w:numFmt w:val="lowerLetter"/>
      <w:lvlText w:val="%8."/>
      <w:lvlJc w:val="left"/>
      <w:pPr>
        <w:ind w:left="6066" w:hanging="360"/>
      </w:pPr>
    </w:lvl>
    <w:lvl w:ilvl="8" w:tplc="E9D8A790" w:tentative="1">
      <w:start w:val="1"/>
      <w:numFmt w:val="lowerRoman"/>
      <w:lvlText w:val="%9."/>
      <w:lvlJc w:val="right"/>
      <w:pPr>
        <w:ind w:left="6786" w:hanging="180"/>
      </w:pPr>
    </w:lvl>
  </w:abstractNum>
  <w:abstractNum w:abstractNumId="175" w15:restartNumberingAfterBreak="0">
    <w:nsid w:val="77F1308C"/>
    <w:multiLevelType w:val="hybridMultilevel"/>
    <w:tmpl w:val="65422AC8"/>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6" w15:restartNumberingAfterBreak="0">
    <w:nsid w:val="781B0134"/>
    <w:multiLevelType w:val="multilevel"/>
    <w:tmpl w:val="ABD6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8273AF6"/>
    <w:multiLevelType w:val="multilevel"/>
    <w:tmpl w:val="3F64521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8" w15:restartNumberingAfterBreak="0">
    <w:nsid w:val="7C87212B"/>
    <w:multiLevelType w:val="hybridMultilevel"/>
    <w:tmpl w:val="3B0A5A5C"/>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7CF10723"/>
    <w:multiLevelType w:val="hybridMultilevel"/>
    <w:tmpl w:val="10E0A172"/>
    <w:lvl w:ilvl="0" w:tplc="0C090001">
      <w:start w:val="1"/>
      <w:numFmt w:val="bullet"/>
      <w:lvlText w:val=""/>
      <w:lvlJc w:val="left"/>
      <w:pPr>
        <w:ind w:left="786"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7D0C11BE"/>
    <w:multiLevelType w:val="hybridMultilevel"/>
    <w:tmpl w:val="BB16D5A2"/>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abstractNum w:abstractNumId="181" w15:restartNumberingAfterBreak="0">
    <w:nsid w:val="7FDE2E70"/>
    <w:multiLevelType w:val="hybridMultilevel"/>
    <w:tmpl w:val="641AB676"/>
    <w:lvl w:ilvl="0" w:tplc="0C090001">
      <w:start w:val="1"/>
      <w:numFmt w:val="bullet"/>
      <w:lvlText w:val=""/>
      <w:lvlJc w:val="left"/>
      <w:pPr>
        <w:ind w:left="502" w:hanging="360"/>
      </w:pPr>
      <w:rPr>
        <w:rFonts w:ascii="Symbol" w:hAnsi="Symbol" w:hint="default"/>
      </w:rPr>
    </w:lvl>
    <w:lvl w:ilvl="1" w:tplc="0C766602">
      <w:start w:val="1"/>
      <w:numFmt w:val="bullet"/>
      <w:lvlText w:val="o"/>
      <w:lvlJc w:val="left"/>
      <w:pPr>
        <w:ind w:left="1222" w:hanging="360"/>
      </w:pPr>
      <w:rPr>
        <w:rFonts w:ascii="Courier New" w:hAnsi="Courier New" w:cs="Courier New" w:hint="default"/>
      </w:rPr>
    </w:lvl>
    <w:lvl w:ilvl="2" w:tplc="D62C0E6C" w:tentative="1">
      <w:start w:val="1"/>
      <w:numFmt w:val="bullet"/>
      <w:lvlText w:val=""/>
      <w:lvlJc w:val="left"/>
      <w:pPr>
        <w:ind w:left="1942" w:hanging="360"/>
      </w:pPr>
      <w:rPr>
        <w:rFonts w:ascii="Wingdings" w:hAnsi="Wingdings" w:hint="default"/>
      </w:rPr>
    </w:lvl>
    <w:lvl w:ilvl="3" w:tplc="85DA780E" w:tentative="1">
      <w:start w:val="1"/>
      <w:numFmt w:val="bullet"/>
      <w:lvlText w:val=""/>
      <w:lvlJc w:val="left"/>
      <w:pPr>
        <w:ind w:left="2662" w:hanging="360"/>
      </w:pPr>
      <w:rPr>
        <w:rFonts w:ascii="Symbol" w:hAnsi="Symbol" w:hint="default"/>
      </w:rPr>
    </w:lvl>
    <w:lvl w:ilvl="4" w:tplc="28B285C4" w:tentative="1">
      <w:start w:val="1"/>
      <w:numFmt w:val="bullet"/>
      <w:lvlText w:val="o"/>
      <w:lvlJc w:val="left"/>
      <w:pPr>
        <w:ind w:left="3382" w:hanging="360"/>
      </w:pPr>
      <w:rPr>
        <w:rFonts w:ascii="Courier New" w:hAnsi="Courier New" w:cs="Courier New" w:hint="default"/>
      </w:rPr>
    </w:lvl>
    <w:lvl w:ilvl="5" w:tplc="48DC8E18" w:tentative="1">
      <w:start w:val="1"/>
      <w:numFmt w:val="bullet"/>
      <w:lvlText w:val=""/>
      <w:lvlJc w:val="left"/>
      <w:pPr>
        <w:ind w:left="4102" w:hanging="360"/>
      </w:pPr>
      <w:rPr>
        <w:rFonts w:ascii="Wingdings" w:hAnsi="Wingdings" w:hint="default"/>
      </w:rPr>
    </w:lvl>
    <w:lvl w:ilvl="6" w:tplc="D1CAF3F4" w:tentative="1">
      <w:start w:val="1"/>
      <w:numFmt w:val="bullet"/>
      <w:lvlText w:val=""/>
      <w:lvlJc w:val="left"/>
      <w:pPr>
        <w:ind w:left="4822" w:hanging="360"/>
      </w:pPr>
      <w:rPr>
        <w:rFonts w:ascii="Symbol" w:hAnsi="Symbol" w:hint="default"/>
      </w:rPr>
    </w:lvl>
    <w:lvl w:ilvl="7" w:tplc="8416DE36" w:tentative="1">
      <w:start w:val="1"/>
      <w:numFmt w:val="bullet"/>
      <w:lvlText w:val="o"/>
      <w:lvlJc w:val="left"/>
      <w:pPr>
        <w:ind w:left="5542" w:hanging="360"/>
      </w:pPr>
      <w:rPr>
        <w:rFonts w:ascii="Courier New" w:hAnsi="Courier New" w:cs="Courier New" w:hint="default"/>
      </w:rPr>
    </w:lvl>
    <w:lvl w:ilvl="8" w:tplc="384C0366" w:tentative="1">
      <w:start w:val="1"/>
      <w:numFmt w:val="bullet"/>
      <w:lvlText w:val=""/>
      <w:lvlJc w:val="left"/>
      <w:pPr>
        <w:ind w:left="6262" w:hanging="360"/>
      </w:pPr>
      <w:rPr>
        <w:rFonts w:ascii="Wingdings" w:hAnsi="Wingdings" w:hint="default"/>
      </w:rPr>
    </w:lvl>
  </w:abstractNum>
  <w:num w:numId="1" w16cid:durableId="1021980229">
    <w:abstractNumId w:val="60"/>
  </w:num>
  <w:num w:numId="2" w16cid:durableId="1537625080">
    <w:abstractNumId w:val="174"/>
  </w:num>
  <w:num w:numId="3" w16cid:durableId="2003049351">
    <w:abstractNumId w:val="42"/>
  </w:num>
  <w:num w:numId="4" w16cid:durableId="37322554">
    <w:abstractNumId w:val="163"/>
  </w:num>
  <w:num w:numId="5" w16cid:durableId="1349333046">
    <w:abstractNumId w:val="152"/>
  </w:num>
  <w:num w:numId="6" w16cid:durableId="526677685">
    <w:abstractNumId w:val="93"/>
  </w:num>
  <w:num w:numId="7" w16cid:durableId="419302404">
    <w:abstractNumId w:val="151"/>
  </w:num>
  <w:num w:numId="8" w16cid:durableId="1532525490">
    <w:abstractNumId w:val="87"/>
  </w:num>
  <w:num w:numId="9" w16cid:durableId="864756661">
    <w:abstractNumId w:val="77"/>
  </w:num>
  <w:num w:numId="10" w16cid:durableId="1666666092">
    <w:abstractNumId w:val="168"/>
  </w:num>
  <w:num w:numId="11" w16cid:durableId="600456497">
    <w:abstractNumId w:val="115"/>
  </w:num>
  <w:num w:numId="12" w16cid:durableId="437913758">
    <w:abstractNumId w:val="135"/>
  </w:num>
  <w:num w:numId="13" w16cid:durableId="1641690749">
    <w:abstractNumId w:val="123"/>
  </w:num>
  <w:num w:numId="14" w16cid:durableId="2089837095">
    <w:abstractNumId w:val="112"/>
  </w:num>
  <w:num w:numId="15" w16cid:durableId="881132647">
    <w:abstractNumId w:val="67"/>
  </w:num>
  <w:num w:numId="16" w16cid:durableId="1800294368">
    <w:abstractNumId w:val="114"/>
  </w:num>
  <w:num w:numId="17" w16cid:durableId="450518874">
    <w:abstractNumId w:val="142"/>
  </w:num>
  <w:num w:numId="18" w16cid:durableId="221408147">
    <w:abstractNumId w:val="53"/>
  </w:num>
  <w:num w:numId="19" w16cid:durableId="419258831">
    <w:abstractNumId w:val="70"/>
  </w:num>
  <w:num w:numId="20" w16cid:durableId="1156453164">
    <w:abstractNumId w:val="1"/>
  </w:num>
  <w:num w:numId="21" w16cid:durableId="413867356">
    <w:abstractNumId w:val="64"/>
  </w:num>
  <w:num w:numId="22" w16cid:durableId="2119713808">
    <w:abstractNumId w:val="51"/>
  </w:num>
  <w:num w:numId="23" w16cid:durableId="1159689541">
    <w:abstractNumId w:val="24"/>
  </w:num>
  <w:num w:numId="24" w16cid:durableId="1034689936">
    <w:abstractNumId w:val="79"/>
  </w:num>
  <w:num w:numId="25" w16cid:durableId="2000191085">
    <w:abstractNumId w:val="38"/>
  </w:num>
  <w:num w:numId="26" w16cid:durableId="1587568430">
    <w:abstractNumId w:val="140"/>
  </w:num>
  <w:num w:numId="27" w16cid:durableId="1740901442">
    <w:abstractNumId w:val="8"/>
  </w:num>
  <w:num w:numId="28" w16cid:durableId="1865510365">
    <w:abstractNumId w:val="90"/>
  </w:num>
  <w:num w:numId="29" w16cid:durableId="1927373049">
    <w:abstractNumId w:val="72"/>
  </w:num>
  <w:num w:numId="30" w16cid:durableId="1837184887">
    <w:abstractNumId w:val="177"/>
  </w:num>
  <w:num w:numId="31" w16cid:durableId="1682004161">
    <w:abstractNumId w:val="165"/>
  </w:num>
  <w:num w:numId="32" w16cid:durableId="2103603785">
    <w:abstractNumId w:val="119"/>
  </w:num>
  <w:num w:numId="33" w16cid:durableId="951983397">
    <w:abstractNumId w:val="12"/>
  </w:num>
  <w:num w:numId="34" w16cid:durableId="1768647789">
    <w:abstractNumId w:val="25"/>
  </w:num>
  <w:num w:numId="35" w16cid:durableId="1796173756">
    <w:abstractNumId w:val="35"/>
  </w:num>
  <w:num w:numId="36" w16cid:durableId="545531110">
    <w:abstractNumId w:val="132"/>
  </w:num>
  <w:num w:numId="37" w16cid:durableId="288584622">
    <w:abstractNumId w:val="103"/>
  </w:num>
  <w:num w:numId="38" w16cid:durableId="596140305">
    <w:abstractNumId w:val="4"/>
  </w:num>
  <w:num w:numId="39" w16cid:durableId="213666346">
    <w:abstractNumId w:val="162"/>
  </w:num>
  <w:num w:numId="40" w16cid:durableId="1775438429">
    <w:abstractNumId w:val="124"/>
  </w:num>
  <w:num w:numId="41" w16cid:durableId="580800031">
    <w:abstractNumId w:val="136"/>
  </w:num>
  <w:num w:numId="42" w16cid:durableId="996034643">
    <w:abstractNumId w:val="145"/>
  </w:num>
  <w:num w:numId="43" w16cid:durableId="1996955593">
    <w:abstractNumId w:val="113"/>
  </w:num>
  <w:num w:numId="44" w16cid:durableId="210583263">
    <w:abstractNumId w:val="180"/>
  </w:num>
  <w:num w:numId="45" w16cid:durableId="1808814782">
    <w:abstractNumId w:val="58"/>
  </w:num>
  <w:num w:numId="46" w16cid:durableId="1051995979">
    <w:abstractNumId w:val="181"/>
  </w:num>
  <w:num w:numId="47" w16cid:durableId="490408022">
    <w:abstractNumId w:val="98"/>
  </w:num>
  <w:num w:numId="48" w16cid:durableId="1119110410">
    <w:abstractNumId w:val="71"/>
  </w:num>
  <w:num w:numId="49" w16cid:durableId="1182015372">
    <w:abstractNumId w:val="36"/>
  </w:num>
  <w:num w:numId="50" w16cid:durableId="1718821078">
    <w:abstractNumId w:val="11"/>
  </w:num>
  <w:num w:numId="51" w16cid:durableId="1145001358">
    <w:abstractNumId w:val="146"/>
  </w:num>
  <w:num w:numId="52" w16cid:durableId="1940064037">
    <w:abstractNumId w:val="148"/>
  </w:num>
  <w:num w:numId="53" w16cid:durableId="1300958314">
    <w:abstractNumId w:val="94"/>
  </w:num>
  <w:num w:numId="54" w16cid:durableId="1156872892">
    <w:abstractNumId w:val="30"/>
  </w:num>
  <w:num w:numId="55" w16cid:durableId="1127046297">
    <w:abstractNumId w:val="161"/>
  </w:num>
  <w:num w:numId="56" w16cid:durableId="512231097">
    <w:abstractNumId w:val="63"/>
  </w:num>
  <w:num w:numId="57" w16cid:durableId="966083498">
    <w:abstractNumId w:val="9"/>
  </w:num>
  <w:num w:numId="58" w16cid:durableId="1249270718">
    <w:abstractNumId w:val="170"/>
  </w:num>
  <w:num w:numId="59" w16cid:durableId="68814352">
    <w:abstractNumId w:val="56"/>
  </w:num>
  <w:num w:numId="60" w16cid:durableId="1747915866">
    <w:abstractNumId w:val="154"/>
  </w:num>
  <w:num w:numId="61" w16cid:durableId="428081435">
    <w:abstractNumId w:val="120"/>
  </w:num>
  <w:num w:numId="62" w16cid:durableId="1259488510">
    <w:abstractNumId w:val="74"/>
  </w:num>
  <w:num w:numId="63" w16cid:durableId="113408658">
    <w:abstractNumId w:val="78"/>
  </w:num>
  <w:num w:numId="64" w16cid:durableId="288587417">
    <w:abstractNumId w:val="164"/>
  </w:num>
  <w:num w:numId="65" w16cid:durableId="263810076">
    <w:abstractNumId w:val="59"/>
  </w:num>
  <w:num w:numId="66" w16cid:durableId="368913629">
    <w:abstractNumId w:val="105"/>
  </w:num>
  <w:num w:numId="67" w16cid:durableId="855385290">
    <w:abstractNumId w:val="129"/>
  </w:num>
  <w:num w:numId="68" w16cid:durableId="1580671255">
    <w:abstractNumId w:val="178"/>
  </w:num>
  <w:num w:numId="69" w16cid:durableId="2144762621">
    <w:abstractNumId w:val="43"/>
  </w:num>
  <w:num w:numId="70" w16cid:durableId="154953801">
    <w:abstractNumId w:val="150"/>
  </w:num>
  <w:num w:numId="71" w16cid:durableId="2106026249">
    <w:abstractNumId w:val="45"/>
  </w:num>
  <w:num w:numId="72" w16cid:durableId="37171392">
    <w:abstractNumId w:val="171"/>
  </w:num>
  <w:num w:numId="73" w16cid:durableId="17892893">
    <w:abstractNumId w:val="160"/>
  </w:num>
  <w:num w:numId="74" w16cid:durableId="1092162161">
    <w:abstractNumId w:val="97"/>
  </w:num>
  <w:num w:numId="75" w16cid:durableId="242296436">
    <w:abstractNumId w:val="138"/>
  </w:num>
  <w:num w:numId="76" w16cid:durableId="1207524400">
    <w:abstractNumId w:val="37"/>
  </w:num>
  <w:num w:numId="77" w16cid:durableId="1827673164">
    <w:abstractNumId w:val="108"/>
  </w:num>
  <w:num w:numId="78" w16cid:durableId="573005025">
    <w:abstractNumId w:val="147"/>
  </w:num>
  <w:num w:numId="79" w16cid:durableId="1021249078">
    <w:abstractNumId w:val="68"/>
  </w:num>
  <w:num w:numId="80" w16cid:durableId="617221724">
    <w:abstractNumId w:val="156"/>
  </w:num>
  <w:num w:numId="81" w16cid:durableId="175774372">
    <w:abstractNumId w:val="167"/>
  </w:num>
  <w:num w:numId="82" w16cid:durableId="582685447">
    <w:abstractNumId w:val="40"/>
  </w:num>
  <w:num w:numId="83" w16cid:durableId="766585248">
    <w:abstractNumId w:val="126"/>
  </w:num>
  <w:num w:numId="84" w16cid:durableId="1589927893">
    <w:abstractNumId w:val="158"/>
  </w:num>
  <w:num w:numId="85" w16cid:durableId="808790416">
    <w:abstractNumId w:val="13"/>
  </w:num>
  <w:num w:numId="86" w16cid:durableId="1311977196">
    <w:abstractNumId w:val="110"/>
  </w:num>
  <w:num w:numId="87" w16cid:durableId="79840664">
    <w:abstractNumId w:val="57"/>
  </w:num>
  <w:num w:numId="88" w16cid:durableId="1906187325">
    <w:abstractNumId w:val="159"/>
  </w:num>
  <w:num w:numId="89" w16cid:durableId="1523859836">
    <w:abstractNumId w:val="39"/>
  </w:num>
  <w:num w:numId="90" w16cid:durableId="1214462169">
    <w:abstractNumId w:val="3"/>
  </w:num>
  <w:num w:numId="91" w16cid:durableId="1435860613">
    <w:abstractNumId w:val="62"/>
  </w:num>
  <w:num w:numId="92" w16cid:durableId="855508832">
    <w:abstractNumId w:val="10"/>
  </w:num>
  <w:num w:numId="93" w16cid:durableId="1082221956">
    <w:abstractNumId w:val="5"/>
  </w:num>
  <w:num w:numId="94" w16cid:durableId="1227952029">
    <w:abstractNumId w:val="128"/>
  </w:num>
  <w:num w:numId="95" w16cid:durableId="682434034">
    <w:abstractNumId w:val="127"/>
  </w:num>
  <w:num w:numId="96" w16cid:durableId="1991202981">
    <w:abstractNumId w:val="82"/>
  </w:num>
  <w:num w:numId="97" w16cid:durableId="1010061168">
    <w:abstractNumId w:val="49"/>
  </w:num>
  <w:num w:numId="98" w16cid:durableId="1464232129">
    <w:abstractNumId w:val="27"/>
  </w:num>
  <w:num w:numId="99" w16cid:durableId="1757437667">
    <w:abstractNumId w:val="149"/>
  </w:num>
  <w:num w:numId="100" w16cid:durableId="334652918">
    <w:abstractNumId w:val="19"/>
  </w:num>
  <w:num w:numId="101" w16cid:durableId="261497189">
    <w:abstractNumId w:val="172"/>
  </w:num>
  <w:num w:numId="102" w16cid:durableId="204488076">
    <w:abstractNumId w:val="85"/>
  </w:num>
  <w:num w:numId="103" w16cid:durableId="1013413145">
    <w:abstractNumId w:val="69"/>
  </w:num>
  <w:num w:numId="104" w16cid:durableId="2017072235">
    <w:abstractNumId w:val="175"/>
  </w:num>
  <w:num w:numId="105" w16cid:durableId="808782991">
    <w:abstractNumId w:val="100"/>
  </w:num>
  <w:num w:numId="106" w16cid:durableId="1389305262">
    <w:abstractNumId w:val="28"/>
  </w:num>
  <w:num w:numId="107" w16cid:durableId="1347908239">
    <w:abstractNumId w:val="22"/>
  </w:num>
  <w:num w:numId="108" w16cid:durableId="1708334056">
    <w:abstractNumId w:val="122"/>
  </w:num>
  <w:num w:numId="109" w16cid:durableId="2050180494">
    <w:abstractNumId w:val="14"/>
  </w:num>
  <w:num w:numId="110" w16cid:durableId="571964695">
    <w:abstractNumId w:val="96"/>
  </w:num>
  <w:num w:numId="111" w16cid:durableId="741634659">
    <w:abstractNumId w:val="46"/>
  </w:num>
  <w:num w:numId="112" w16cid:durableId="948777161">
    <w:abstractNumId w:val="33"/>
  </w:num>
  <w:num w:numId="113" w16cid:durableId="1804929216">
    <w:abstractNumId w:val="76"/>
  </w:num>
  <w:num w:numId="114" w16cid:durableId="1186602256">
    <w:abstractNumId w:val="137"/>
  </w:num>
  <w:num w:numId="115" w16cid:durableId="1060253685">
    <w:abstractNumId w:val="47"/>
  </w:num>
  <w:num w:numId="116" w16cid:durableId="755979776">
    <w:abstractNumId w:val="0"/>
  </w:num>
  <w:num w:numId="117" w16cid:durableId="1355770797">
    <w:abstractNumId w:val="17"/>
  </w:num>
  <w:num w:numId="118" w16cid:durableId="1212376950">
    <w:abstractNumId w:val="139"/>
  </w:num>
  <w:num w:numId="119" w16cid:durableId="2137524775">
    <w:abstractNumId w:val="125"/>
  </w:num>
  <w:num w:numId="120" w16cid:durableId="28385566">
    <w:abstractNumId w:val="61"/>
  </w:num>
  <w:num w:numId="121" w16cid:durableId="1304894727">
    <w:abstractNumId w:val="41"/>
  </w:num>
  <w:num w:numId="122" w16cid:durableId="331572001">
    <w:abstractNumId w:val="117"/>
  </w:num>
  <w:num w:numId="123" w16cid:durableId="838083072">
    <w:abstractNumId w:val="2"/>
  </w:num>
  <w:num w:numId="124" w16cid:durableId="1731419133">
    <w:abstractNumId w:val="44"/>
  </w:num>
  <w:num w:numId="125" w16cid:durableId="191843438">
    <w:abstractNumId w:val="81"/>
  </w:num>
  <w:num w:numId="126" w16cid:durableId="1770734840">
    <w:abstractNumId w:val="107"/>
  </w:num>
  <w:num w:numId="127" w16cid:durableId="1059282587">
    <w:abstractNumId w:val="21"/>
  </w:num>
  <w:num w:numId="128" w16cid:durableId="821039780">
    <w:abstractNumId w:val="179"/>
  </w:num>
  <w:num w:numId="129" w16cid:durableId="797457776">
    <w:abstractNumId w:val="16"/>
  </w:num>
  <w:num w:numId="130" w16cid:durableId="966475831">
    <w:abstractNumId w:val="111"/>
  </w:num>
  <w:num w:numId="131" w16cid:durableId="1780684541">
    <w:abstractNumId w:val="173"/>
  </w:num>
  <w:num w:numId="132" w16cid:durableId="1282035699">
    <w:abstractNumId w:val="80"/>
  </w:num>
  <w:num w:numId="133" w16cid:durableId="1749771194">
    <w:abstractNumId w:val="130"/>
  </w:num>
  <w:num w:numId="134" w16cid:durableId="1405688333">
    <w:abstractNumId w:val="48"/>
  </w:num>
  <w:num w:numId="135" w16cid:durableId="1940065395">
    <w:abstractNumId w:val="106"/>
  </w:num>
  <w:num w:numId="136" w16cid:durableId="26024998">
    <w:abstractNumId w:val="52"/>
  </w:num>
  <w:num w:numId="137" w16cid:durableId="1406605007">
    <w:abstractNumId w:val="54"/>
  </w:num>
  <w:num w:numId="138" w16cid:durableId="1037975763">
    <w:abstractNumId w:val="65"/>
  </w:num>
  <w:num w:numId="139" w16cid:durableId="768164309">
    <w:abstractNumId w:val="7"/>
  </w:num>
  <w:num w:numId="140" w16cid:durableId="593587761">
    <w:abstractNumId w:val="153"/>
  </w:num>
  <w:num w:numId="141" w16cid:durableId="1653411074">
    <w:abstractNumId w:val="66"/>
  </w:num>
  <w:num w:numId="142" w16cid:durableId="394940528">
    <w:abstractNumId w:val="20"/>
  </w:num>
  <w:num w:numId="143" w16cid:durableId="851147427">
    <w:abstractNumId w:val="134"/>
  </w:num>
  <w:num w:numId="144" w16cid:durableId="571740615">
    <w:abstractNumId w:val="157"/>
  </w:num>
  <w:num w:numId="145" w16cid:durableId="788937442">
    <w:abstractNumId w:val="116"/>
  </w:num>
  <w:num w:numId="146" w16cid:durableId="1201893482">
    <w:abstractNumId w:val="55"/>
  </w:num>
  <w:num w:numId="147" w16cid:durableId="187330682">
    <w:abstractNumId w:val="32"/>
  </w:num>
  <w:num w:numId="148" w16cid:durableId="904531912">
    <w:abstractNumId w:val="95"/>
  </w:num>
  <w:num w:numId="149" w16cid:durableId="503134625">
    <w:abstractNumId w:val="118"/>
  </w:num>
  <w:num w:numId="150" w16cid:durableId="946036417">
    <w:abstractNumId w:val="84"/>
  </w:num>
  <w:num w:numId="151" w16cid:durableId="1578435502">
    <w:abstractNumId w:val="121"/>
  </w:num>
  <w:num w:numId="152" w16cid:durableId="1144082107">
    <w:abstractNumId w:val="102"/>
  </w:num>
  <w:num w:numId="153" w16cid:durableId="1822116870">
    <w:abstractNumId w:val="109"/>
  </w:num>
  <w:num w:numId="154" w16cid:durableId="506020235">
    <w:abstractNumId w:val="6"/>
  </w:num>
  <w:num w:numId="155" w16cid:durableId="877086191">
    <w:abstractNumId w:val="89"/>
  </w:num>
  <w:num w:numId="156" w16cid:durableId="1450316048">
    <w:abstractNumId w:val="31"/>
  </w:num>
  <w:num w:numId="157" w16cid:durableId="734937002">
    <w:abstractNumId w:val="83"/>
  </w:num>
  <w:num w:numId="158" w16cid:durableId="222837827">
    <w:abstractNumId w:val="34"/>
  </w:num>
  <w:num w:numId="159" w16cid:durableId="1510439223">
    <w:abstractNumId w:val="91"/>
  </w:num>
  <w:num w:numId="160" w16cid:durableId="1647969880">
    <w:abstractNumId w:val="88"/>
  </w:num>
  <w:num w:numId="161" w16cid:durableId="8682252">
    <w:abstractNumId w:val="50"/>
  </w:num>
  <w:num w:numId="162" w16cid:durableId="1935631486">
    <w:abstractNumId w:val="92"/>
  </w:num>
  <w:num w:numId="163" w16cid:durableId="2062556718">
    <w:abstractNumId w:val="141"/>
  </w:num>
  <w:num w:numId="164" w16cid:durableId="2141340614">
    <w:abstractNumId w:val="29"/>
  </w:num>
  <w:num w:numId="165" w16cid:durableId="467361794">
    <w:abstractNumId w:val="104"/>
  </w:num>
  <w:num w:numId="166" w16cid:durableId="1359506147">
    <w:abstractNumId w:val="99"/>
  </w:num>
  <w:num w:numId="167" w16cid:durableId="2117213097">
    <w:abstractNumId w:val="86"/>
  </w:num>
  <w:num w:numId="168" w16cid:durableId="1362780923">
    <w:abstractNumId w:val="133"/>
  </w:num>
  <w:num w:numId="169" w16cid:durableId="740835739">
    <w:abstractNumId w:val="101"/>
  </w:num>
  <w:num w:numId="170" w16cid:durableId="1237595716">
    <w:abstractNumId w:val="23"/>
  </w:num>
  <w:num w:numId="171" w16cid:durableId="410591365">
    <w:abstractNumId w:val="143"/>
  </w:num>
  <w:num w:numId="172" w16cid:durableId="728578489">
    <w:abstractNumId w:val="144"/>
  </w:num>
  <w:num w:numId="173" w16cid:durableId="8422981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2025742893">
    <w:abstractNumId w:val="18"/>
  </w:num>
  <w:num w:numId="175" w16cid:durableId="1558201859">
    <w:abstractNumId w:val="15"/>
  </w:num>
  <w:num w:numId="176" w16cid:durableId="788279356">
    <w:abstractNumId w:val="151"/>
  </w:num>
  <w:num w:numId="177" w16cid:durableId="389305266">
    <w:abstractNumId w:val="151"/>
  </w:num>
  <w:num w:numId="178" w16cid:durableId="567766846">
    <w:abstractNumId w:val="131"/>
  </w:num>
  <w:num w:numId="179" w16cid:durableId="1959793609">
    <w:abstractNumId w:val="73"/>
  </w:num>
  <w:num w:numId="180" w16cid:durableId="772360367">
    <w:abstractNumId w:val="155"/>
  </w:num>
  <w:num w:numId="181" w16cid:durableId="1879197997">
    <w:abstractNumId w:val="166"/>
  </w:num>
  <w:num w:numId="182" w16cid:durableId="1405181854">
    <w:abstractNumId w:val="151"/>
  </w:num>
  <w:num w:numId="183" w16cid:durableId="412555121">
    <w:abstractNumId w:val="169"/>
  </w:num>
  <w:num w:numId="184" w16cid:durableId="464398190">
    <w:abstractNumId w:val="26"/>
  </w:num>
  <w:num w:numId="185" w16cid:durableId="189413435">
    <w:abstractNumId w:val="176"/>
  </w:num>
  <w:num w:numId="186" w16cid:durableId="99617467">
    <w:abstractNumId w:val="151"/>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684"/>
    <w:rsid w:val="000001C5"/>
    <w:rsid w:val="0000085B"/>
    <w:rsid w:val="00000AB2"/>
    <w:rsid w:val="000015DF"/>
    <w:rsid w:val="00001CCA"/>
    <w:rsid w:val="00001FEB"/>
    <w:rsid w:val="000021F1"/>
    <w:rsid w:val="00002380"/>
    <w:rsid w:val="00002987"/>
    <w:rsid w:val="00003004"/>
    <w:rsid w:val="0000311B"/>
    <w:rsid w:val="0000321E"/>
    <w:rsid w:val="00003743"/>
    <w:rsid w:val="00004A08"/>
    <w:rsid w:val="000056AD"/>
    <w:rsid w:val="00005AFF"/>
    <w:rsid w:val="00005B63"/>
    <w:rsid w:val="00006E87"/>
    <w:rsid w:val="00007019"/>
    <w:rsid w:val="000077FB"/>
    <w:rsid w:val="00007CDD"/>
    <w:rsid w:val="00010BEF"/>
    <w:rsid w:val="00011191"/>
    <w:rsid w:val="00012F29"/>
    <w:rsid w:val="000132C2"/>
    <w:rsid w:val="00014105"/>
    <w:rsid w:val="00014343"/>
    <w:rsid w:val="000147B8"/>
    <w:rsid w:val="00014A2E"/>
    <w:rsid w:val="00014E5B"/>
    <w:rsid w:val="00014E65"/>
    <w:rsid w:val="00015086"/>
    <w:rsid w:val="00016BA8"/>
    <w:rsid w:val="00020161"/>
    <w:rsid w:val="00020B57"/>
    <w:rsid w:val="00020C31"/>
    <w:rsid w:val="00021719"/>
    <w:rsid w:val="00021A6A"/>
    <w:rsid w:val="000220A4"/>
    <w:rsid w:val="000224F5"/>
    <w:rsid w:val="00022AF1"/>
    <w:rsid w:val="000239FC"/>
    <w:rsid w:val="00024330"/>
    <w:rsid w:val="00025C49"/>
    <w:rsid w:val="00027780"/>
    <w:rsid w:val="0003011C"/>
    <w:rsid w:val="00030121"/>
    <w:rsid w:val="00030902"/>
    <w:rsid w:val="00031A41"/>
    <w:rsid w:val="00031DB4"/>
    <w:rsid w:val="000329CB"/>
    <w:rsid w:val="00033024"/>
    <w:rsid w:val="00034AF2"/>
    <w:rsid w:val="000351E3"/>
    <w:rsid w:val="0003535C"/>
    <w:rsid w:val="00035365"/>
    <w:rsid w:val="00035A5B"/>
    <w:rsid w:val="00036292"/>
    <w:rsid w:val="00036665"/>
    <w:rsid w:val="00036AB3"/>
    <w:rsid w:val="00036FAB"/>
    <w:rsid w:val="00037D7B"/>
    <w:rsid w:val="000405B4"/>
    <w:rsid w:val="00040926"/>
    <w:rsid w:val="00043C1B"/>
    <w:rsid w:val="00043FAE"/>
    <w:rsid w:val="000456EE"/>
    <w:rsid w:val="000458AF"/>
    <w:rsid w:val="000465BE"/>
    <w:rsid w:val="00046C5F"/>
    <w:rsid w:val="00046F6F"/>
    <w:rsid w:val="0004718A"/>
    <w:rsid w:val="0004729D"/>
    <w:rsid w:val="000478DD"/>
    <w:rsid w:val="00047981"/>
    <w:rsid w:val="000503A7"/>
    <w:rsid w:val="00050B2F"/>
    <w:rsid w:val="0005134D"/>
    <w:rsid w:val="0005172F"/>
    <w:rsid w:val="00052EE3"/>
    <w:rsid w:val="0005361D"/>
    <w:rsid w:val="00053F83"/>
    <w:rsid w:val="00054EEF"/>
    <w:rsid w:val="0005612B"/>
    <w:rsid w:val="0005685E"/>
    <w:rsid w:val="0005783E"/>
    <w:rsid w:val="0005784F"/>
    <w:rsid w:val="000579E6"/>
    <w:rsid w:val="00060441"/>
    <w:rsid w:val="00060799"/>
    <w:rsid w:val="00060947"/>
    <w:rsid w:val="00060D74"/>
    <w:rsid w:val="00060DB2"/>
    <w:rsid w:val="0006114D"/>
    <w:rsid w:val="000612D5"/>
    <w:rsid w:val="00061B86"/>
    <w:rsid w:val="00061CDF"/>
    <w:rsid w:val="0006362B"/>
    <w:rsid w:val="0006487A"/>
    <w:rsid w:val="00064C87"/>
    <w:rsid w:val="00064FFC"/>
    <w:rsid w:val="000658A9"/>
    <w:rsid w:val="00065AE4"/>
    <w:rsid w:val="0006613C"/>
    <w:rsid w:val="000664BB"/>
    <w:rsid w:val="00066C68"/>
    <w:rsid w:val="00066CEB"/>
    <w:rsid w:val="00066D40"/>
    <w:rsid w:val="000674CF"/>
    <w:rsid w:val="00070719"/>
    <w:rsid w:val="00070C19"/>
    <w:rsid w:val="00071451"/>
    <w:rsid w:val="000726F7"/>
    <w:rsid w:val="00072912"/>
    <w:rsid w:val="0007309F"/>
    <w:rsid w:val="000739D4"/>
    <w:rsid w:val="00073DF3"/>
    <w:rsid w:val="000751B4"/>
    <w:rsid w:val="0007544F"/>
    <w:rsid w:val="000755C6"/>
    <w:rsid w:val="00075CE1"/>
    <w:rsid w:val="00075D6D"/>
    <w:rsid w:val="000766A0"/>
    <w:rsid w:val="00076724"/>
    <w:rsid w:val="00076D59"/>
    <w:rsid w:val="00080040"/>
    <w:rsid w:val="00080136"/>
    <w:rsid w:val="00080204"/>
    <w:rsid w:val="00081D16"/>
    <w:rsid w:val="0008226E"/>
    <w:rsid w:val="0008246C"/>
    <w:rsid w:val="0008317D"/>
    <w:rsid w:val="0008378B"/>
    <w:rsid w:val="000837BC"/>
    <w:rsid w:val="00083C14"/>
    <w:rsid w:val="000841AE"/>
    <w:rsid w:val="0008426B"/>
    <w:rsid w:val="000853E9"/>
    <w:rsid w:val="000854A0"/>
    <w:rsid w:val="000856B7"/>
    <w:rsid w:val="00085D79"/>
    <w:rsid w:val="0008663A"/>
    <w:rsid w:val="00086F8E"/>
    <w:rsid w:val="00086FEC"/>
    <w:rsid w:val="0008741F"/>
    <w:rsid w:val="0008791D"/>
    <w:rsid w:val="00091508"/>
    <w:rsid w:val="00091642"/>
    <w:rsid w:val="000917EB"/>
    <w:rsid w:val="00091A76"/>
    <w:rsid w:val="00092736"/>
    <w:rsid w:val="00092B1E"/>
    <w:rsid w:val="00092FD0"/>
    <w:rsid w:val="0009364D"/>
    <w:rsid w:val="000937CF"/>
    <w:rsid w:val="0009469A"/>
    <w:rsid w:val="0009537D"/>
    <w:rsid w:val="00095A6A"/>
    <w:rsid w:val="00095A9D"/>
    <w:rsid w:val="00095C2D"/>
    <w:rsid w:val="00095F50"/>
    <w:rsid w:val="00096ADD"/>
    <w:rsid w:val="000973EC"/>
    <w:rsid w:val="000977FD"/>
    <w:rsid w:val="00097BDB"/>
    <w:rsid w:val="000A011F"/>
    <w:rsid w:val="000A03DE"/>
    <w:rsid w:val="000A1331"/>
    <w:rsid w:val="000A161F"/>
    <w:rsid w:val="000A1676"/>
    <w:rsid w:val="000A1910"/>
    <w:rsid w:val="000A1D68"/>
    <w:rsid w:val="000A1E6F"/>
    <w:rsid w:val="000A2340"/>
    <w:rsid w:val="000A26D2"/>
    <w:rsid w:val="000A2808"/>
    <w:rsid w:val="000A3223"/>
    <w:rsid w:val="000A3479"/>
    <w:rsid w:val="000A357B"/>
    <w:rsid w:val="000A445C"/>
    <w:rsid w:val="000A4FDE"/>
    <w:rsid w:val="000A708C"/>
    <w:rsid w:val="000A782D"/>
    <w:rsid w:val="000A7E9A"/>
    <w:rsid w:val="000B12B6"/>
    <w:rsid w:val="000B1B1D"/>
    <w:rsid w:val="000B2E7E"/>
    <w:rsid w:val="000B30A7"/>
    <w:rsid w:val="000B323B"/>
    <w:rsid w:val="000B38A8"/>
    <w:rsid w:val="000B403A"/>
    <w:rsid w:val="000B5C2B"/>
    <w:rsid w:val="000B5C3A"/>
    <w:rsid w:val="000B64BF"/>
    <w:rsid w:val="000B6944"/>
    <w:rsid w:val="000B6DEA"/>
    <w:rsid w:val="000B70A1"/>
    <w:rsid w:val="000B7294"/>
    <w:rsid w:val="000B748A"/>
    <w:rsid w:val="000B7EE8"/>
    <w:rsid w:val="000B7F06"/>
    <w:rsid w:val="000C0414"/>
    <w:rsid w:val="000C0605"/>
    <w:rsid w:val="000C099A"/>
    <w:rsid w:val="000C1173"/>
    <w:rsid w:val="000C1D62"/>
    <w:rsid w:val="000C284C"/>
    <w:rsid w:val="000C30DC"/>
    <w:rsid w:val="000C33F8"/>
    <w:rsid w:val="000C4441"/>
    <w:rsid w:val="000C5499"/>
    <w:rsid w:val="000C5BB6"/>
    <w:rsid w:val="000C5FBD"/>
    <w:rsid w:val="000C5FF1"/>
    <w:rsid w:val="000C60ED"/>
    <w:rsid w:val="000C682D"/>
    <w:rsid w:val="000C70C1"/>
    <w:rsid w:val="000C72D8"/>
    <w:rsid w:val="000C7691"/>
    <w:rsid w:val="000D177A"/>
    <w:rsid w:val="000D19E0"/>
    <w:rsid w:val="000D1AC4"/>
    <w:rsid w:val="000D2479"/>
    <w:rsid w:val="000D29D9"/>
    <w:rsid w:val="000D2CD1"/>
    <w:rsid w:val="000D3DC8"/>
    <w:rsid w:val="000D481F"/>
    <w:rsid w:val="000D4E0A"/>
    <w:rsid w:val="000D58CD"/>
    <w:rsid w:val="000D5C03"/>
    <w:rsid w:val="000D61F8"/>
    <w:rsid w:val="000D6305"/>
    <w:rsid w:val="000D73F4"/>
    <w:rsid w:val="000D7665"/>
    <w:rsid w:val="000D7833"/>
    <w:rsid w:val="000D7A5A"/>
    <w:rsid w:val="000D7BB8"/>
    <w:rsid w:val="000E06C0"/>
    <w:rsid w:val="000E0CA3"/>
    <w:rsid w:val="000E1716"/>
    <w:rsid w:val="000E2047"/>
    <w:rsid w:val="000E221A"/>
    <w:rsid w:val="000E2308"/>
    <w:rsid w:val="000E2483"/>
    <w:rsid w:val="000E2BD2"/>
    <w:rsid w:val="000E3088"/>
    <w:rsid w:val="000E35EE"/>
    <w:rsid w:val="000E3FC6"/>
    <w:rsid w:val="000E4EEC"/>
    <w:rsid w:val="000E53AD"/>
    <w:rsid w:val="000E5741"/>
    <w:rsid w:val="000E5E8B"/>
    <w:rsid w:val="000E6105"/>
    <w:rsid w:val="000E6A51"/>
    <w:rsid w:val="000F0270"/>
    <w:rsid w:val="000F059E"/>
    <w:rsid w:val="000F0794"/>
    <w:rsid w:val="000F11C3"/>
    <w:rsid w:val="000F1D7A"/>
    <w:rsid w:val="000F22F9"/>
    <w:rsid w:val="000F261B"/>
    <w:rsid w:val="000F2B1E"/>
    <w:rsid w:val="000F32F8"/>
    <w:rsid w:val="000F3D77"/>
    <w:rsid w:val="000F5471"/>
    <w:rsid w:val="000F5B8F"/>
    <w:rsid w:val="000F5E8E"/>
    <w:rsid w:val="000F607D"/>
    <w:rsid w:val="000F64F6"/>
    <w:rsid w:val="000F67C0"/>
    <w:rsid w:val="000F688C"/>
    <w:rsid w:val="000F6E70"/>
    <w:rsid w:val="000F7907"/>
    <w:rsid w:val="000F7B8F"/>
    <w:rsid w:val="000F7C95"/>
    <w:rsid w:val="000F7D93"/>
    <w:rsid w:val="001001E9"/>
    <w:rsid w:val="00100937"/>
    <w:rsid w:val="00101378"/>
    <w:rsid w:val="00101E2E"/>
    <w:rsid w:val="001037AF"/>
    <w:rsid w:val="001038FF"/>
    <w:rsid w:val="00103D6B"/>
    <w:rsid w:val="00104264"/>
    <w:rsid w:val="00104428"/>
    <w:rsid w:val="001045A1"/>
    <w:rsid w:val="001045C8"/>
    <w:rsid w:val="0010479B"/>
    <w:rsid w:val="001048DC"/>
    <w:rsid w:val="001050E8"/>
    <w:rsid w:val="00105E8C"/>
    <w:rsid w:val="001068B2"/>
    <w:rsid w:val="001076D1"/>
    <w:rsid w:val="00107A8C"/>
    <w:rsid w:val="00110238"/>
    <w:rsid w:val="00110739"/>
    <w:rsid w:val="00110808"/>
    <w:rsid w:val="00110AB4"/>
    <w:rsid w:val="00111763"/>
    <w:rsid w:val="00113470"/>
    <w:rsid w:val="00113887"/>
    <w:rsid w:val="00113954"/>
    <w:rsid w:val="00113D69"/>
    <w:rsid w:val="0011491F"/>
    <w:rsid w:val="001149FF"/>
    <w:rsid w:val="00114CB5"/>
    <w:rsid w:val="00114D6C"/>
    <w:rsid w:val="00114DDA"/>
    <w:rsid w:val="00114E15"/>
    <w:rsid w:val="00114E8E"/>
    <w:rsid w:val="001159F4"/>
    <w:rsid w:val="00115FD4"/>
    <w:rsid w:val="0011780B"/>
    <w:rsid w:val="00117C84"/>
    <w:rsid w:val="00120DF9"/>
    <w:rsid w:val="00121941"/>
    <w:rsid w:val="00121CB7"/>
    <w:rsid w:val="00122B36"/>
    <w:rsid w:val="00122ED0"/>
    <w:rsid w:val="0012341D"/>
    <w:rsid w:val="0012357E"/>
    <w:rsid w:val="0012374A"/>
    <w:rsid w:val="001242F8"/>
    <w:rsid w:val="001249FD"/>
    <w:rsid w:val="0012507D"/>
    <w:rsid w:val="00125FDF"/>
    <w:rsid w:val="001267B6"/>
    <w:rsid w:val="00126C2B"/>
    <w:rsid w:val="00127150"/>
    <w:rsid w:val="00127169"/>
    <w:rsid w:val="00127FF4"/>
    <w:rsid w:val="00130D6C"/>
    <w:rsid w:val="001312A2"/>
    <w:rsid w:val="00131783"/>
    <w:rsid w:val="00132068"/>
    <w:rsid w:val="001329AE"/>
    <w:rsid w:val="00134100"/>
    <w:rsid w:val="001346D5"/>
    <w:rsid w:val="00135177"/>
    <w:rsid w:val="00135732"/>
    <w:rsid w:val="00135836"/>
    <w:rsid w:val="00135937"/>
    <w:rsid w:val="001370DE"/>
    <w:rsid w:val="0013711B"/>
    <w:rsid w:val="00137D94"/>
    <w:rsid w:val="001412EE"/>
    <w:rsid w:val="00141C0F"/>
    <w:rsid w:val="00141C4A"/>
    <w:rsid w:val="00141DF0"/>
    <w:rsid w:val="00141F1C"/>
    <w:rsid w:val="0014236B"/>
    <w:rsid w:val="001435C9"/>
    <w:rsid w:val="00143770"/>
    <w:rsid w:val="00143B90"/>
    <w:rsid w:val="0014424B"/>
    <w:rsid w:val="00144417"/>
    <w:rsid w:val="00144FEA"/>
    <w:rsid w:val="00145713"/>
    <w:rsid w:val="00145869"/>
    <w:rsid w:val="001458EE"/>
    <w:rsid w:val="00145F65"/>
    <w:rsid w:val="0014688E"/>
    <w:rsid w:val="00146A8E"/>
    <w:rsid w:val="00147B84"/>
    <w:rsid w:val="00147F3D"/>
    <w:rsid w:val="001503DF"/>
    <w:rsid w:val="00150C09"/>
    <w:rsid w:val="00151667"/>
    <w:rsid w:val="00151C03"/>
    <w:rsid w:val="00152A73"/>
    <w:rsid w:val="001532AD"/>
    <w:rsid w:val="001544F2"/>
    <w:rsid w:val="00155FF0"/>
    <w:rsid w:val="00157E5D"/>
    <w:rsid w:val="001613D9"/>
    <w:rsid w:val="00161B3C"/>
    <w:rsid w:val="00161CAB"/>
    <w:rsid w:val="00162400"/>
    <w:rsid w:val="001624E1"/>
    <w:rsid w:val="00162C05"/>
    <w:rsid w:val="00162CD2"/>
    <w:rsid w:val="0016336E"/>
    <w:rsid w:val="00163599"/>
    <w:rsid w:val="00163765"/>
    <w:rsid w:val="00163845"/>
    <w:rsid w:val="001638BD"/>
    <w:rsid w:val="001639B0"/>
    <w:rsid w:val="00164474"/>
    <w:rsid w:val="0016498D"/>
    <w:rsid w:val="001649E7"/>
    <w:rsid w:val="00164D39"/>
    <w:rsid w:val="0016530E"/>
    <w:rsid w:val="00165763"/>
    <w:rsid w:val="00165C1A"/>
    <w:rsid w:val="00165EE3"/>
    <w:rsid w:val="0016657B"/>
    <w:rsid w:val="00166A1C"/>
    <w:rsid w:val="00167952"/>
    <w:rsid w:val="00167F57"/>
    <w:rsid w:val="001700C2"/>
    <w:rsid w:val="0017033C"/>
    <w:rsid w:val="0017038E"/>
    <w:rsid w:val="001709C8"/>
    <w:rsid w:val="00171229"/>
    <w:rsid w:val="00171946"/>
    <w:rsid w:val="00171BDF"/>
    <w:rsid w:val="00171F2D"/>
    <w:rsid w:val="00172975"/>
    <w:rsid w:val="00172E88"/>
    <w:rsid w:val="00172F65"/>
    <w:rsid w:val="001734EB"/>
    <w:rsid w:val="0017371B"/>
    <w:rsid w:val="00173FB0"/>
    <w:rsid w:val="00174002"/>
    <w:rsid w:val="001742CD"/>
    <w:rsid w:val="00174608"/>
    <w:rsid w:val="001755DB"/>
    <w:rsid w:val="00175854"/>
    <w:rsid w:val="001758B0"/>
    <w:rsid w:val="001759F5"/>
    <w:rsid w:val="00175DF2"/>
    <w:rsid w:val="00177076"/>
    <w:rsid w:val="00177DD4"/>
    <w:rsid w:val="001807B8"/>
    <w:rsid w:val="001809AD"/>
    <w:rsid w:val="00180B05"/>
    <w:rsid w:val="00180BFB"/>
    <w:rsid w:val="00180F26"/>
    <w:rsid w:val="00181673"/>
    <w:rsid w:val="00182219"/>
    <w:rsid w:val="001827C3"/>
    <w:rsid w:val="00182CFD"/>
    <w:rsid w:val="00182DC3"/>
    <w:rsid w:val="001831EC"/>
    <w:rsid w:val="00183CD6"/>
    <w:rsid w:val="00183DF4"/>
    <w:rsid w:val="00183FF8"/>
    <w:rsid w:val="0018449F"/>
    <w:rsid w:val="00184744"/>
    <w:rsid w:val="00184885"/>
    <w:rsid w:val="00185015"/>
    <w:rsid w:val="00185A5D"/>
    <w:rsid w:val="00186D1E"/>
    <w:rsid w:val="00187071"/>
    <w:rsid w:val="00187251"/>
    <w:rsid w:val="00187B5A"/>
    <w:rsid w:val="00187C91"/>
    <w:rsid w:val="001900D6"/>
    <w:rsid w:val="00190293"/>
    <w:rsid w:val="001906AE"/>
    <w:rsid w:val="001908A3"/>
    <w:rsid w:val="00190D2A"/>
    <w:rsid w:val="00190FFC"/>
    <w:rsid w:val="00191542"/>
    <w:rsid w:val="00191969"/>
    <w:rsid w:val="0019198A"/>
    <w:rsid w:val="00192011"/>
    <w:rsid w:val="00192524"/>
    <w:rsid w:val="00192B29"/>
    <w:rsid w:val="00192FB4"/>
    <w:rsid w:val="001938E1"/>
    <w:rsid w:val="00194313"/>
    <w:rsid w:val="001943C5"/>
    <w:rsid w:val="001946C9"/>
    <w:rsid w:val="00194943"/>
    <w:rsid w:val="00194B2C"/>
    <w:rsid w:val="00194BF8"/>
    <w:rsid w:val="00195040"/>
    <w:rsid w:val="00195934"/>
    <w:rsid w:val="00195D79"/>
    <w:rsid w:val="0019630E"/>
    <w:rsid w:val="0019690A"/>
    <w:rsid w:val="00196DA4"/>
    <w:rsid w:val="0019714A"/>
    <w:rsid w:val="00197335"/>
    <w:rsid w:val="001973D7"/>
    <w:rsid w:val="00197411"/>
    <w:rsid w:val="001975BC"/>
    <w:rsid w:val="001A01EB"/>
    <w:rsid w:val="001A07A8"/>
    <w:rsid w:val="001A07EB"/>
    <w:rsid w:val="001A0B2C"/>
    <w:rsid w:val="001A148F"/>
    <w:rsid w:val="001A1C5D"/>
    <w:rsid w:val="001A1CAA"/>
    <w:rsid w:val="001A25E6"/>
    <w:rsid w:val="001A2817"/>
    <w:rsid w:val="001A293B"/>
    <w:rsid w:val="001A2D8D"/>
    <w:rsid w:val="001A2F69"/>
    <w:rsid w:val="001A30A4"/>
    <w:rsid w:val="001A3130"/>
    <w:rsid w:val="001A3195"/>
    <w:rsid w:val="001A3941"/>
    <w:rsid w:val="001A4F08"/>
    <w:rsid w:val="001A561B"/>
    <w:rsid w:val="001A580C"/>
    <w:rsid w:val="001A5F4A"/>
    <w:rsid w:val="001A686E"/>
    <w:rsid w:val="001A68DC"/>
    <w:rsid w:val="001A6DD8"/>
    <w:rsid w:val="001B1314"/>
    <w:rsid w:val="001B1D9D"/>
    <w:rsid w:val="001B2AA2"/>
    <w:rsid w:val="001B2C09"/>
    <w:rsid w:val="001B309B"/>
    <w:rsid w:val="001B3D0D"/>
    <w:rsid w:val="001B46E3"/>
    <w:rsid w:val="001B4B72"/>
    <w:rsid w:val="001B4CA1"/>
    <w:rsid w:val="001B55ED"/>
    <w:rsid w:val="001B5689"/>
    <w:rsid w:val="001B5A1A"/>
    <w:rsid w:val="001B5C06"/>
    <w:rsid w:val="001B6248"/>
    <w:rsid w:val="001B6617"/>
    <w:rsid w:val="001B6F0A"/>
    <w:rsid w:val="001B718C"/>
    <w:rsid w:val="001B734D"/>
    <w:rsid w:val="001B73D9"/>
    <w:rsid w:val="001B74B3"/>
    <w:rsid w:val="001B75D8"/>
    <w:rsid w:val="001C0E01"/>
    <w:rsid w:val="001C15DF"/>
    <w:rsid w:val="001C171D"/>
    <w:rsid w:val="001C1D9D"/>
    <w:rsid w:val="001C1DF5"/>
    <w:rsid w:val="001C1F4F"/>
    <w:rsid w:val="001C2390"/>
    <w:rsid w:val="001C2726"/>
    <w:rsid w:val="001C3125"/>
    <w:rsid w:val="001C3351"/>
    <w:rsid w:val="001C3AD5"/>
    <w:rsid w:val="001C4913"/>
    <w:rsid w:val="001C581C"/>
    <w:rsid w:val="001C6065"/>
    <w:rsid w:val="001C62A2"/>
    <w:rsid w:val="001C69C6"/>
    <w:rsid w:val="001C7043"/>
    <w:rsid w:val="001C7202"/>
    <w:rsid w:val="001C7666"/>
    <w:rsid w:val="001C79D9"/>
    <w:rsid w:val="001C7AA2"/>
    <w:rsid w:val="001D0C36"/>
    <w:rsid w:val="001D0DEC"/>
    <w:rsid w:val="001D1377"/>
    <w:rsid w:val="001D1447"/>
    <w:rsid w:val="001D1FCD"/>
    <w:rsid w:val="001D31DD"/>
    <w:rsid w:val="001D3381"/>
    <w:rsid w:val="001D35C4"/>
    <w:rsid w:val="001D3CD4"/>
    <w:rsid w:val="001D4A66"/>
    <w:rsid w:val="001D4B0A"/>
    <w:rsid w:val="001D4E80"/>
    <w:rsid w:val="001D5508"/>
    <w:rsid w:val="001D56A3"/>
    <w:rsid w:val="001D6943"/>
    <w:rsid w:val="001D6B58"/>
    <w:rsid w:val="001D7F48"/>
    <w:rsid w:val="001E02D8"/>
    <w:rsid w:val="001E0357"/>
    <w:rsid w:val="001E08B2"/>
    <w:rsid w:val="001E08D0"/>
    <w:rsid w:val="001E0DE6"/>
    <w:rsid w:val="001E0EAC"/>
    <w:rsid w:val="001E2113"/>
    <w:rsid w:val="001E2F58"/>
    <w:rsid w:val="001E3443"/>
    <w:rsid w:val="001E3503"/>
    <w:rsid w:val="001E3D59"/>
    <w:rsid w:val="001E4835"/>
    <w:rsid w:val="001E5554"/>
    <w:rsid w:val="001E68F3"/>
    <w:rsid w:val="001E6D92"/>
    <w:rsid w:val="001F0BCF"/>
    <w:rsid w:val="001F1532"/>
    <w:rsid w:val="001F1C83"/>
    <w:rsid w:val="001F29F6"/>
    <w:rsid w:val="001F3718"/>
    <w:rsid w:val="001F3E93"/>
    <w:rsid w:val="001F46D1"/>
    <w:rsid w:val="001F4DD7"/>
    <w:rsid w:val="001F535D"/>
    <w:rsid w:val="001F53C6"/>
    <w:rsid w:val="001F5574"/>
    <w:rsid w:val="001F6C8F"/>
    <w:rsid w:val="001F6F3C"/>
    <w:rsid w:val="0020005E"/>
    <w:rsid w:val="00200CBB"/>
    <w:rsid w:val="00201689"/>
    <w:rsid w:val="0020261A"/>
    <w:rsid w:val="00202A8A"/>
    <w:rsid w:val="00203180"/>
    <w:rsid w:val="00203244"/>
    <w:rsid w:val="002037EC"/>
    <w:rsid w:val="002039D9"/>
    <w:rsid w:val="00203D62"/>
    <w:rsid w:val="002041EF"/>
    <w:rsid w:val="00205B56"/>
    <w:rsid w:val="00205D0B"/>
    <w:rsid w:val="00206695"/>
    <w:rsid w:val="00206857"/>
    <w:rsid w:val="00207256"/>
    <w:rsid w:val="00207736"/>
    <w:rsid w:val="00207B01"/>
    <w:rsid w:val="00210D8E"/>
    <w:rsid w:val="00210F08"/>
    <w:rsid w:val="00211A2E"/>
    <w:rsid w:val="00211B4C"/>
    <w:rsid w:val="00211E15"/>
    <w:rsid w:val="00211EC1"/>
    <w:rsid w:val="00212705"/>
    <w:rsid w:val="00212780"/>
    <w:rsid w:val="00212A14"/>
    <w:rsid w:val="00213359"/>
    <w:rsid w:val="002138D6"/>
    <w:rsid w:val="00213C54"/>
    <w:rsid w:val="00213CD6"/>
    <w:rsid w:val="00214BD4"/>
    <w:rsid w:val="0021598D"/>
    <w:rsid w:val="00215E6B"/>
    <w:rsid w:val="0021625C"/>
    <w:rsid w:val="002205DD"/>
    <w:rsid w:val="00220D2A"/>
    <w:rsid w:val="002211DB"/>
    <w:rsid w:val="002214F9"/>
    <w:rsid w:val="002217CB"/>
    <w:rsid w:val="0022245E"/>
    <w:rsid w:val="002224C3"/>
    <w:rsid w:val="00222B69"/>
    <w:rsid w:val="00224175"/>
    <w:rsid w:val="002245B2"/>
    <w:rsid w:val="00225B57"/>
    <w:rsid w:val="00226532"/>
    <w:rsid w:val="00226691"/>
    <w:rsid w:val="00226CCA"/>
    <w:rsid w:val="00226D72"/>
    <w:rsid w:val="0022725C"/>
    <w:rsid w:val="0023006B"/>
    <w:rsid w:val="002301D3"/>
    <w:rsid w:val="0023030A"/>
    <w:rsid w:val="00230D17"/>
    <w:rsid w:val="002317E0"/>
    <w:rsid w:val="002322A7"/>
    <w:rsid w:val="00232A50"/>
    <w:rsid w:val="00233A37"/>
    <w:rsid w:val="00234037"/>
    <w:rsid w:val="002347E2"/>
    <w:rsid w:val="00234F1E"/>
    <w:rsid w:val="0023503A"/>
    <w:rsid w:val="002356E6"/>
    <w:rsid w:val="00235899"/>
    <w:rsid w:val="00235EE9"/>
    <w:rsid w:val="0023613E"/>
    <w:rsid w:val="0023646A"/>
    <w:rsid w:val="0023686E"/>
    <w:rsid w:val="00236E75"/>
    <w:rsid w:val="00237045"/>
    <w:rsid w:val="0023781F"/>
    <w:rsid w:val="00240281"/>
    <w:rsid w:val="002404F7"/>
    <w:rsid w:val="0024091B"/>
    <w:rsid w:val="00240BDE"/>
    <w:rsid w:val="00240F36"/>
    <w:rsid w:val="00240FC6"/>
    <w:rsid w:val="00241DCC"/>
    <w:rsid w:val="00241FDC"/>
    <w:rsid w:val="00242065"/>
    <w:rsid w:val="002420F9"/>
    <w:rsid w:val="0024220A"/>
    <w:rsid w:val="002425FE"/>
    <w:rsid w:val="00242693"/>
    <w:rsid w:val="00242844"/>
    <w:rsid w:val="00242DBC"/>
    <w:rsid w:val="0024369B"/>
    <w:rsid w:val="002438DE"/>
    <w:rsid w:val="002439F8"/>
    <w:rsid w:val="002447F0"/>
    <w:rsid w:val="00244CC3"/>
    <w:rsid w:val="002458FD"/>
    <w:rsid w:val="00245EE5"/>
    <w:rsid w:val="00246BCE"/>
    <w:rsid w:val="00246F65"/>
    <w:rsid w:val="0024712B"/>
    <w:rsid w:val="00250001"/>
    <w:rsid w:val="00250900"/>
    <w:rsid w:val="00251860"/>
    <w:rsid w:val="002522BB"/>
    <w:rsid w:val="00253989"/>
    <w:rsid w:val="00254B69"/>
    <w:rsid w:val="00254C73"/>
    <w:rsid w:val="0025584F"/>
    <w:rsid w:val="00256073"/>
    <w:rsid w:val="00256A57"/>
    <w:rsid w:val="00256B19"/>
    <w:rsid w:val="00257A52"/>
    <w:rsid w:val="00257E47"/>
    <w:rsid w:val="00261F6F"/>
    <w:rsid w:val="002621CA"/>
    <w:rsid w:val="0026353D"/>
    <w:rsid w:val="00263840"/>
    <w:rsid w:val="0026460F"/>
    <w:rsid w:val="002653A1"/>
    <w:rsid w:val="0026567D"/>
    <w:rsid w:val="00265D8A"/>
    <w:rsid w:val="0026644F"/>
    <w:rsid w:val="00266A1C"/>
    <w:rsid w:val="00267C58"/>
    <w:rsid w:val="00267E98"/>
    <w:rsid w:val="002707A1"/>
    <w:rsid w:val="00270CA0"/>
    <w:rsid w:val="00270DF5"/>
    <w:rsid w:val="00270E92"/>
    <w:rsid w:val="00270F13"/>
    <w:rsid w:val="00271D2F"/>
    <w:rsid w:val="002722E3"/>
    <w:rsid w:val="0027244F"/>
    <w:rsid w:val="00272E53"/>
    <w:rsid w:val="0027302B"/>
    <w:rsid w:val="0027314A"/>
    <w:rsid w:val="002733C6"/>
    <w:rsid w:val="002735EF"/>
    <w:rsid w:val="002736E4"/>
    <w:rsid w:val="00273978"/>
    <w:rsid w:val="00273E7D"/>
    <w:rsid w:val="00273FBD"/>
    <w:rsid w:val="0027525C"/>
    <w:rsid w:val="0027546A"/>
    <w:rsid w:val="0027556D"/>
    <w:rsid w:val="00276186"/>
    <w:rsid w:val="00276350"/>
    <w:rsid w:val="00276D97"/>
    <w:rsid w:val="00276F2A"/>
    <w:rsid w:val="00277226"/>
    <w:rsid w:val="002774C5"/>
    <w:rsid w:val="00277D4B"/>
    <w:rsid w:val="00277FBC"/>
    <w:rsid w:val="00280120"/>
    <w:rsid w:val="0028014F"/>
    <w:rsid w:val="0028194E"/>
    <w:rsid w:val="00284020"/>
    <w:rsid w:val="002840EC"/>
    <w:rsid w:val="002847C6"/>
    <w:rsid w:val="00284AD7"/>
    <w:rsid w:val="0028521B"/>
    <w:rsid w:val="00285389"/>
    <w:rsid w:val="00285BCD"/>
    <w:rsid w:val="00285E7A"/>
    <w:rsid w:val="002872AC"/>
    <w:rsid w:val="0029071B"/>
    <w:rsid w:val="002908F7"/>
    <w:rsid w:val="002911C8"/>
    <w:rsid w:val="00291ABF"/>
    <w:rsid w:val="00291FD4"/>
    <w:rsid w:val="002924FD"/>
    <w:rsid w:val="00292672"/>
    <w:rsid w:val="002927F2"/>
    <w:rsid w:val="00292CA0"/>
    <w:rsid w:val="00293132"/>
    <w:rsid w:val="0029330D"/>
    <w:rsid w:val="00293A38"/>
    <w:rsid w:val="00293C57"/>
    <w:rsid w:val="002944CF"/>
    <w:rsid w:val="002948B5"/>
    <w:rsid w:val="00294BF9"/>
    <w:rsid w:val="00294DBA"/>
    <w:rsid w:val="00295520"/>
    <w:rsid w:val="002956B9"/>
    <w:rsid w:val="00295EC2"/>
    <w:rsid w:val="002965C5"/>
    <w:rsid w:val="00296802"/>
    <w:rsid w:val="0029694D"/>
    <w:rsid w:val="00296EA8"/>
    <w:rsid w:val="00297092"/>
    <w:rsid w:val="002979F1"/>
    <w:rsid w:val="00297ABD"/>
    <w:rsid w:val="002A02A4"/>
    <w:rsid w:val="002A096F"/>
    <w:rsid w:val="002A0A87"/>
    <w:rsid w:val="002A0FD6"/>
    <w:rsid w:val="002A11C5"/>
    <w:rsid w:val="002A1447"/>
    <w:rsid w:val="002A1BFE"/>
    <w:rsid w:val="002A1C9E"/>
    <w:rsid w:val="002A2E99"/>
    <w:rsid w:val="002A2F5A"/>
    <w:rsid w:val="002A340E"/>
    <w:rsid w:val="002A34EF"/>
    <w:rsid w:val="002A35ED"/>
    <w:rsid w:val="002A433A"/>
    <w:rsid w:val="002A4570"/>
    <w:rsid w:val="002A474F"/>
    <w:rsid w:val="002A47C5"/>
    <w:rsid w:val="002A536D"/>
    <w:rsid w:val="002A53DF"/>
    <w:rsid w:val="002A56CB"/>
    <w:rsid w:val="002A5AE3"/>
    <w:rsid w:val="002A5D47"/>
    <w:rsid w:val="002A6CF3"/>
    <w:rsid w:val="002A74EF"/>
    <w:rsid w:val="002A784C"/>
    <w:rsid w:val="002A7A37"/>
    <w:rsid w:val="002B0612"/>
    <w:rsid w:val="002B1463"/>
    <w:rsid w:val="002B14BB"/>
    <w:rsid w:val="002B18CA"/>
    <w:rsid w:val="002B1FF6"/>
    <w:rsid w:val="002B2AFC"/>
    <w:rsid w:val="002B3275"/>
    <w:rsid w:val="002B36D2"/>
    <w:rsid w:val="002B3BF5"/>
    <w:rsid w:val="002B3CEC"/>
    <w:rsid w:val="002B4280"/>
    <w:rsid w:val="002B5E82"/>
    <w:rsid w:val="002B5F07"/>
    <w:rsid w:val="002B7623"/>
    <w:rsid w:val="002B785B"/>
    <w:rsid w:val="002C070F"/>
    <w:rsid w:val="002C0F1D"/>
    <w:rsid w:val="002C1845"/>
    <w:rsid w:val="002C1E5D"/>
    <w:rsid w:val="002C21C1"/>
    <w:rsid w:val="002C2DBF"/>
    <w:rsid w:val="002C32B8"/>
    <w:rsid w:val="002C3B82"/>
    <w:rsid w:val="002C482E"/>
    <w:rsid w:val="002C49A1"/>
    <w:rsid w:val="002C4F47"/>
    <w:rsid w:val="002C511C"/>
    <w:rsid w:val="002C5874"/>
    <w:rsid w:val="002C75FC"/>
    <w:rsid w:val="002D0007"/>
    <w:rsid w:val="002D030E"/>
    <w:rsid w:val="002D03FF"/>
    <w:rsid w:val="002D2A71"/>
    <w:rsid w:val="002D2A87"/>
    <w:rsid w:val="002D32DC"/>
    <w:rsid w:val="002D3CC0"/>
    <w:rsid w:val="002D43B2"/>
    <w:rsid w:val="002D47AB"/>
    <w:rsid w:val="002D4854"/>
    <w:rsid w:val="002D4855"/>
    <w:rsid w:val="002D621A"/>
    <w:rsid w:val="002D66C3"/>
    <w:rsid w:val="002D6776"/>
    <w:rsid w:val="002D6E96"/>
    <w:rsid w:val="002D6EAE"/>
    <w:rsid w:val="002D79CB"/>
    <w:rsid w:val="002E0301"/>
    <w:rsid w:val="002E085F"/>
    <w:rsid w:val="002E0956"/>
    <w:rsid w:val="002E124A"/>
    <w:rsid w:val="002E1548"/>
    <w:rsid w:val="002E1D5B"/>
    <w:rsid w:val="002E1EBF"/>
    <w:rsid w:val="002E1FAB"/>
    <w:rsid w:val="002E250A"/>
    <w:rsid w:val="002E2775"/>
    <w:rsid w:val="002E2979"/>
    <w:rsid w:val="002E4AC6"/>
    <w:rsid w:val="002E4B01"/>
    <w:rsid w:val="002E4D0F"/>
    <w:rsid w:val="002E5805"/>
    <w:rsid w:val="002E5E88"/>
    <w:rsid w:val="002E6D91"/>
    <w:rsid w:val="002E79B7"/>
    <w:rsid w:val="002F00EF"/>
    <w:rsid w:val="002F0382"/>
    <w:rsid w:val="002F0AE0"/>
    <w:rsid w:val="002F0B22"/>
    <w:rsid w:val="002F15DC"/>
    <w:rsid w:val="002F279A"/>
    <w:rsid w:val="002F3526"/>
    <w:rsid w:val="002F3A2A"/>
    <w:rsid w:val="002F3E1C"/>
    <w:rsid w:val="002F4AFE"/>
    <w:rsid w:val="002F5890"/>
    <w:rsid w:val="002F5B28"/>
    <w:rsid w:val="002F5C88"/>
    <w:rsid w:val="002F5FCB"/>
    <w:rsid w:val="002F7556"/>
    <w:rsid w:val="0030091F"/>
    <w:rsid w:val="00300A28"/>
    <w:rsid w:val="00300B5D"/>
    <w:rsid w:val="00300D09"/>
    <w:rsid w:val="0030135A"/>
    <w:rsid w:val="00301647"/>
    <w:rsid w:val="00301C24"/>
    <w:rsid w:val="00302091"/>
    <w:rsid w:val="00302DBC"/>
    <w:rsid w:val="00302E0C"/>
    <w:rsid w:val="003039EE"/>
    <w:rsid w:val="00303C9A"/>
    <w:rsid w:val="00303CF0"/>
    <w:rsid w:val="003050E9"/>
    <w:rsid w:val="00305D85"/>
    <w:rsid w:val="00306296"/>
    <w:rsid w:val="00306354"/>
    <w:rsid w:val="003075ED"/>
    <w:rsid w:val="0030789A"/>
    <w:rsid w:val="003112A8"/>
    <w:rsid w:val="00311407"/>
    <w:rsid w:val="003119A4"/>
    <w:rsid w:val="003119C6"/>
    <w:rsid w:val="00311DC9"/>
    <w:rsid w:val="00312143"/>
    <w:rsid w:val="003123DE"/>
    <w:rsid w:val="00312FC6"/>
    <w:rsid w:val="003138D6"/>
    <w:rsid w:val="00313B34"/>
    <w:rsid w:val="003140CC"/>
    <w:rsid w:val="003141EB"/>
    <w:rsid w:val="00315A58"/>
    <w:rsid w:val="00315A92"/>
    <w:rsid w:val="00315CC5"/>
    <w:rsid w:val="00317BB1"/>
    <w:rsid w:val="00317D86"/>
    <w:rsid w:val="00317F5D"/>
    <w:rsid w:val="00320150"/>
    <w:rsid w:val="0032018D"/>
    <w:rsid w:val="00320BF8"/>
    <w:rsid w:val="00321387"/>
    <w:rsid w:val="003224A8"/>
    <w:rsid w:val="0032277C"/>
    <w:rsid w:val="003227A3"/>
    <w:rsid w:val="00322EFB"/>
    <w:rsid w:val="003235F2"/>
    <w:rsid w:val="00323722"/>
    <w:rsid w:val="0032380C"/>
    <w:rsid w:val="00323E39"/>
    <w:rsid w:val="00323ECA"/>
    <w:rsid w:val="0032417D"/>
    <w:rsid w:val="00324251"/>
    <w:rsid w:val="00324BB0"/>
    <w:rsid w:val="00324FCC"/>
    <w:rsid w:val="00325184"/>
    <w:rsid w:val="0032524B"/>
    <w:rsid w:val="00325355"/>
    <w:rsid w:val="00325BD7"/>
    <w:rsid w:val="00326307"/>
    <w:rsid w:val="00326B1E"/>
    <w:rsid w:val="00326B3B"/>
    <w:rsid w:val="00326E7D"/>
    <w:rsid w:val="00326F51"/>
    <w:rsid w:val="003271B9"/>
    <w:rsid w:val="003275AC"/>
    <w:rsid w:val="003279F5"/>
    <w:rsid w:val="00327C56"/>
    <w:rsid w:val="00330031"/>
    <w:rsid w:val="00330289"/>
    <w:rsid w:val="00331509"/>
    <w:rsid w:val="00331A2D"/>
    <w:rsid w:val="003323E8"/>
    <w:rsid w:val="0033247B"/>
    <w:rsid w:val="003332AA"/>
    <w:rsid w:val="00333E81"/>
    <w:rsid w:val="003345D8"/>
    <w:rsid w:val="0033491A"/>
    <w:rsid w:val="00335025"/>
    <w:rsid w:val="003351F5"/>
    <w:rsid w:val="00336F9B"/>
    <w:rsid w:val="00337385"/>
    <w:rsid w:val="0033771B"/>
    <w:rsid w:val="003377F9"/>
    <w:rsid w:val="003379CE"/>
    <w:rsid w:val="003406CF"/>
    <w:rsid w:val="00340BCD"/>
    <w:rsid w:val="00340F39"/>
    <w:rsid w:val="00341286"/>
    <w:rsid w:val="003412E6"/>
    <w:rsid w:val="003413EB"/>
    <w:rsid w:val="00341403"/>
    <w:rsid w:val="00341A44"/>
    <w:rsid w:val="00341E63"/>
    <w:rsid w:val="0034253A"/>
    <w:rsid w:val="00343C0E"/>
    <w:rsid w:val="003447B1"/>
    <w:rsid w:val="00344AB0"/>
    <w:rsid w:val="00344B4F"/>
    <w:rsid w:val="00344D63"/>
    <w:rsid w:val="003454E6"/>
    <w:rsid w:val="003468AE"/>
    <w:rsid w:val="00346F5F"/>
    <w:rsid w:val="00347D99"/>
    <w:rsid w:val="00347E52"/>
    <w:rsid w:val="00347E55"/>
    <w:rsid w:val="00347F08"/>
    <w:rsid w:val="00347F69"/>
    <w:rsid w:val="003500F0"/>
    <w:rsid w:val="00350435"/>
    <w:rsid w:val="00351152"/>
    <w:rsid w:val="00351328"/>
    <w:rsid w:val="00352234"/>
    <w:rsid w:val="003525B2"/>
    <w:rsid w:val="003527EE"/>
    <w:rsid w:val="00353259"/>
    <w:rsid w:val="00353EF8"/>
    <w:rsid w:val="003553C0"/>
    <w:rsid w:val="00355CF5"/>
    <w:rsid w:val="00356423"/>
    <w:rsid w:val="00356464"/>
    <w:rsid w:val="00357420"/>
    <w:rsid w:val="00357C02"/>
    <w:rsid w:val="00360928"/>
    <w:rsid w:val="00360B55"/>
    <w:rsid w:val="00360C92"/>
    <w:rsid w:val="00361204"/>
    <w:rsid w:val="003612CA"/>
    <w:rsid w:val="00361325"/>
    <w:rsid w:val="00361331"/>
    <w:rsid w:val="0036143C"/>
    <w:rsid w:val="00361C51"/>
    <w:rsid w:val="00362E81"/>
    <w:rsid w:val="00363658"/>
    <w:rsid w:val="0036420E"/>
    <w:rsid w:val="00364275"/>
    <w:rsid w:val="00364620"/>
    <w:rsid w:val="00364FAB"/>
    <w:rsid w:val="0036525C"/>
    <w:rsid w:val="00365359"/>
    <w:rsid w:val="003657C4"/>
    <w:rsid w:val="003661E8"/>
    <w:rsid w:val="00366930"/>
    <w:rsid w:val="00366F13"/>
    <w:rsid w:val="0036713B"/>
    <w:rsid w:val="00367299"/>
    <w:rsid w:val="00367599"/>
    <w:rsid w:val="00367831"/>
    <w:rsid w:val="00370200"/>
    <w:rsid w:val="00370995"/>
    <w:rsid w:val="00370EDF"/>
    <w:rsid w:val="003717C6"/>
    <w:rsid w:val="00371817"/>
    <w:rsid w:val="00371FDC"/>
    <w:rsid w:val="0037235A"/>
    <w:rsid w:val="00372562"/>
    <w:rsid w:val="00372D80"/>
    <w:rsid w:val="0037309E"/>
    <w:rsid w:val="00373311"/>
    <w:rsid w:val="00373F40"/>
    <w:rsid w:val="00374193"/>
    <w:rsid w:val="0037427E"/>
    <w:rsid w:val="003756F4"/>
    <w:rsid w:val="00375BF9"/>
    <w:rsid w:val="00376395"/>
    <w:rsid w:val="00376A66"/>
    <w:rsid w:val="00376CF6"/>
    <w:rsid w:val="00377E8A"/>
    <w:rsid w:val="00377F82"/>
    <w:rsid w:val="003802C0"/>
    <w:rsid w:val="003808D2"/>
    <w:rsid w:val="00380AE7"/>
    <w:rsid w:val="00380C1A"/>
    <w:rsid w:val="00381100"/>
    <w:rsid w:val="0038152A"/>
    <w:rsid w:val="00381BCB"/>
    <w:rsid w:val="00382393"/>
    <w:rsid w:val="00383491"/>
    <w:rsid w:val="00383F3E"/>
    <w:rsid w:val="00384573"/>
    <w:rsid w:val="00384A13"/>
    <w:rsid w:val="00384A27"/>
    <w:rsid w:val="00384D22"/>
    <w:rsid w:val="003850E1"/>
    <w:rsid w:val="0038539A"/>
    <w:rsid w:val="00385801"/>
    <w:rsid w:val="00386D78"/>
    <w:rsid w:val="0038739E"/>
    <w:rsid w:val="003874CE"/>
    <w:rsid w:val="0038786E"/>
    <w:rsid w:val="00387D32"/>
    <w:rsid w:val="0039003D"/>
    <w:rsid w:val="00390309"/>
    <w:rsid w:val="0039067C"/>
    <w:rsid w:val="00390D90"/>
    <w:rsid w:val="00391567"/>
    <w:rsid w:val="00391E50"/>
    <w:rsid w:val="00392FBE"/>
    <w:rsid w:val="0039393D"/>
    <w:rsid w:val="0039396D"/>
    <w:rsid w:val="00393C50"/>
    <w:rsid w:val="003943F8"/>
    <w:rsid w:val="00395012"/>
    <w:rsid w:val="003958D2"/>
    <w:rsid w:val="003959DE"/>
    <w:rsid w:val="00395A81"/>
    <w:rsid w:val="00395B1B"/>
    <w:rsid w:val="00395B8A"/>
    <w:rsid w:val="00397589"/>
    <w:rsid w:val="00397A27"/>
    <w:rsid w:val="003A0CBF"/>
    <w:rsid w:val="003A11EF"/>
    <w:rsid w:val="003A13ED"/>
    <w:rsid w:val="003A14E2"/>
    <w:rsid w:val="003A19C3"/>
    <w:rsid w:val="003A1BA1"/>
    <w:rsid w:val="003A1C52"/>
    <w:rsid w:val="003A201B"/>
    <w:rsid w:val="003A2295"/>
    <w:rsid w:val="003A229A"/>
    <w:rsid w:val="003A2B70"/>
    <w:rsid w:val="003A2D25"/>
    <w:rsid w:val="003A36F6"/>
    <w:rsid w:val="003A39BF"/>
    <w:rsid w:val="003A5DAE"/>
    <w:rsid w:val="003A6B11"/>
    <w:rsid w:val="003A7DA9"/>
    <w:rsid w:val="003A7DB9"/>
    <w:rsid w:val="003B0150"/>
    <w:rsid w:val="003B0944"/>
    <w:rsid w:val="003B09D0"/>
    <w:rsid w:val="003B0D91"/>
    <w:rsid w:val="003B0DE2"/>
    <w:rsid w:val="003B1869"/>
    <w:rsid w:val="003B18C0"/>
    <w:rsid w:val="003B1AE2"/>
    <w:rsid w:val="003B1E2D"/>
    <w:rsid w:val="003B2490"/>
    <w:rsid w:val="003B2762"/>
    <w:rsid w:val="003B27DF"/>
    <w:rsid w:val="003B314D"/>
    <w:rsid w:val="003B319F"/>
    <w:rsid w:val="003B3241"/>
    <w:rsid w:val="003B32CC"/>
    <w:rsid w:val="003B3655"/>
    <w:rsid w:val="003B415B"/>
    <w:rsid w:val="003B5349"/>
    <w:rsid w:val="003B5567"/>
    <w:rsid w:val="003B5976"/>
    <w:rsid w:val="003B6A41"/>
    <w:rsid w:val="003B6E27"/>
    <w:rsid w:val="003B776A"/>
    <w:rsid w:val="003B7BED"/>
    <w:rsid w:val="003B7F28"/>
    <w:rsid w:val="003C029E"/>
    <w:rsid w:val="003C0486"/>
    <w:rsid w:val="003C05FA"/>
    <w:rsid w:val="003C07F0"/>
    <w:rsid w:val="003C0E41"/>
    <w:rsid w:val="003C217D"/>
    <w:rsid w:val="003C2730"/>
    <w:rsid w:val="003C2BB1"/>
    <w:rsid w:val="003C36E0"/>
    <w:rsid w:val="003C3781"/>
    <w:rsid w:val="003C3884"/>
    <w:rsid w:val="003C3C3B"/>
    <w:rsid w:val="003C40EA"/>
    <w:rsid w:val="003C4F95"/>
    <w:rsid w:val="003C5C3C"/>
    <w:rsid w:val="003C6782"/>
    <w:rsid w:val="003C6B14"/>
    <w:rsid w:val="003C7AD5"/>
    <w:rsid w:val="003C7F5C"/>
    <w:rsid w:val="003D056C"/>
    <w:rsid w:val="003D0E03"/>
    <w:rsid w:val="003D0E6F"/>
    <w:rsid w:val="003D109C"/>
    <w:rsid w:val="003D1E58"/>
    <w:rsid w:val="003D2190"/>
    <w:rsid w:val="003D2209"/>
    <w:rsid w:val="003D2286"/>
    <w:rsid w:val="003D23CE"/>
    <w:rsid w:val="003D2672"/>
    <w:rsid w:val="003D287E"/>
    <w:rsid w:val="003D2AED"/>
    <w:rsid w:val="003D2C05"/>
    <w:rsid w:val="003D2DBB"/>
    <w:rsid w:val="003D30D3"/>
    <w:rsid w:val="003D330E"/>
    <w:rsid w:val="003D35AA"/>
    <w:rsid w:val="003D39A2"/>
    <w:rsid w:val="003D4195"/>
    <w:rsid w:val="003D421D"/>
    <w:rsid w:val="003D477C"/>
    <w:rsid w:val="003D4C9F"/>
    <w:rsid w:val="003D50FA"/>
    <w:rsid w:val="003D5A4E"/>
    <w:rsid w:val="003D649C"/>
    <w:rsid w:val="003D65D3"/>
    <w:rsid w:val="003D6DE9"/>
    <w:rsid w:val="003D6F1C"/>
    <w:rsid w:val="003D6F20"/>
    <w:rsid w:val="003D725A"/>
    <w:rsid w:val="003D7F56"/>
    <w:rsid w:val="003E010E"/>
    <w:rsid w:val="003E08A9"/>
    <w:rsid w:val="003E09B9"/>
    <w:rsid w:val="003E0C18"/>
    <w:rsid w:val="003E0E63"/>
    <w:rsid w:val="003E1132"/>
    <w:rsid w:val="003E144E"/>
    <w:rsid w:val="003E30AD"/>
    <w:rsid w:val="003E3E45"/>
    <w:rsid w:val="003E3EA5"/>
    <w:rsid w:val="003E4229"/>
    <w:rsid w:val="003E4798"/>
    <w:rsid w:val="003E4E8D"/>
    <w:rsid w:val="003E5419"/>
    <w:rsid w:val="003E6402"/>
    <w:rsid w:val="003E6749"/>
    <w:rsid w:val="003E6BA4"/>
    <w:rsid w:val="003E70B4"/>
    <w:rsid w:val="003E70B7"/>
    <w:rsid w:val="003F065D"/>
    <w:rsid w:val="003F06D4"/>
    <w:rsid w:val="003F1EDC"/>
    <w:rsid w:val="003F22A0"/>
    <w:rsid w:val="003F2432"/>
    <w:rsid w:val="003F3BFE"/>
    <w:rsid w:val="003F3DD1"/>
    <w:rsid w:val="003F4C86"/>
    <w:rsid w:val="003F5293"/>
    <w:rsid w:val="003F5699"/>
    <w:rsid w:val="003F5D25"/>
    <w:rsid w:val="003F6926"/>
    <w:rsid w:val="003F6C6C"/>
    <w:rsid w:val="003F708B"/>
    <w:rsid w:val="003F78C1"/>
    <w:rsid w:val="003F79B8"/>
    <w:rsid w:val="003F7BF2"/>
    <w:rsid w:val="004004F9"/>
    <w:rsid w:val="00400C9C"/>
    <w:rsid w:val="0040147B"/>
    <w:rsid w:val="00401FCC"/>
    <w:rsid w:val="004024D8"/>
    <w:rsid w:val="00402DC2"/>
    <w:rsid w:val="00403021"/>
    <w:rsid w:val="00403202"/>
    <w:rsid w:val="00405A79"/>
    <w:rsid w:val="00405B0B"/>
    <w:rsid w:val="00406447"/>
    <w:rsid w:val="00406A88"/>
    <w:rsid w:val="00407141"/>
    <w:rsid w:val="0040766A"/>
    <w:rsid w:val="00407C57"/>
    <w:rsid w:val="004105B4"/>
    <w:rsid w:val="00410698"/>
    <w:rsid w:val="00410F58"/>
    <w:rsid w:val="00411799"/>
    <w:rsid w:val="00411848"/>
    <w:rsid w:val="00411DFE"/>
    <w:rsid w:val="00411E52"/>
    <w:rsid w:val="0041296D"/>
    <w:rsid w:val="00413972"/>
    <w:rsid w:val="004140F1"/>
    <w:rsid w:val="00414744"/>
    <w:rsid w:val="0041590A"/>
    <w:rsid w:val="004162A7"/>
    <w:rsid w:val="00416564"/>
    <w:rsid w:val="00417862"/>
    <w:rsid w:val="00420170"/>
    <w:rsid w:val="004203E3"/>
    <w:rsid w:val="00420477"/>
    <w:rsid w:val="004206E3"/>
    <w:rsid w:val="00420731"/>
    <w:rsid w:val="00420F39"/>
    <w:rsid w:val="00421696"/>
    <w:rsid w:val="00421DFF"/>
    <w:rsid w:val="0042200B"/>
    <w:rsid w:val="00423340"/>
    <w:rsid w:val="0042353A"/>
    <w:rsid w:val="0042375C"/>
    <w:rsid w:val="00423BFA"/>
    <w:rsid w:val="0042413C"/>
    <w:rsid w:val="00424A5C"/>
    <w:rsid w:val="00424E87"/>
    <w:rsid w:val="0042521C"/>
    <w:rsid w:val="00425684"/>
    <w:rsid w:val="004257A5"/>
    <w:rsid w:val="00425C4F"/>
    <w:rsid w:val="00425D61"/>
    <w:rsid w:val="004266C4"/>
    <w:rsid w:val="004268CF"/>
    <w:rsid w:val="0042695F"/>
    <w:rsid w:val="00426A3E"/>
    <w:rsid w:val="00426B02"/>
    <w:rsid w:val="00426BB8"/>
    <w:rsid w:val="00426D4C"/>
    <w:rsid w:val="004270F7"/>
    <w:rsid w:val="004274D6"/>
    <w:rsid w:val="004275E1"/>
    <w:rsid w:val="00427A2A"/>
    <w:rsid w:val="00427F61"/>
    <w:rsid w:val="004308AD"/>
    <w:rsid w:val="00430A8D"/>
    <w:rsid w:val="004314A6"/>
    <w:rsid w:val="0043153D"/>
    <w:rsid w:val="004317D9"/>
    <w:rsid w:val="004319FE"/>
    <w:rsid w:val="004322A7"/>
    <w:rsid w:val="0043237C"/>
    <w:rsid w:val="0043266A"/>
    <w:rsid w:val="00432BAB"/>
    <w:rsid w:val="00432DF7"/>
    <w:rsid w:val="004330E5"/>
    <w:rsid w:val="00433FD7"/>
    <w:rsid w:val="00434253"/>
    <w:rsid w:val="0043496B"/>
    <w:rsid w:val="0043520E"/>
    <w:rsid w:val="00435711"/>
    <w:rsid w:val="00435D6A"/>
    <w:rsid w:val="004360E8"/>
    <w:rsid w:val="00436D05"/>
    <w:rsid w:val="0043710F"/>
    <w:rsid w:val="004376A1"/>
    <w:rsid w:val="004376D4"/>
    <w:rsid w:val="00437A7A"/>
    <w:rsid w:val="00437D62"/>
    <w:rsid w:val="00437D85"/>
    <w:rsid w:val="00441386"/>
    <w:rsid w:val="004419D7"/>
    <w:rsid w:val="00441E5C"/>
    <w:rsid w:val="00441F30"/>
    <w:rsid w:val="00442E38"/>
    <w:rsid w:val="00442E3A"/>
    <w:rsid w:val="004435C2"/>
    <w:rsid w:val="00443739"/>
    <w:rsid w:val="0044379F"/>
    <w:rsid w:val="00443991"/>
    <w:rsid w:val="004440CD"/>
    <w:rsid w:val="00444569"/>
    <w:rsid w:val="00444A76"/>
    <w:rsid w:val="00444F48"/>
    <w:rsid w:val="00445835"/>
    <w:rsid w:val="00445B4C"/>
    <w:rsid w:val="00445E72"/>
    <w:rsid w:val="004461CB"/>
    <w:rsid w:val="00446FFA"/>
    <w:rsid w:val="004475A4"/>
    <w:rsid w:val="004477AB"/>
    <w:rsid w:val="004478DA"/>
    <w:rsid w:val="00450C6C"/>
    <w:rsid w:val="00451585"/>
    <w:rsid w:val="004521BA"/>
    <w:rsid w:val="00452222"/>
    <w:rsid w:val="004527C8"/>
    <w:rsid w:val="00452DBF"/>
    <w:rsid w:val="00454019"/>
    <w:rsid w:val="004548B0"/>
    <w:rsid w:val="00454EEA"/>
    <w:rsid w:val="0045561F"/>
    <w:rsid w:val="004556C8"/>
    <w:rsid w:val="00455C48"/>
    <w:rsid w:val="004568F2"/>
    <w:rsid w:val="00456FED"/>
    <w:rsid w:val="004573E5"/>
    <w:rsid w:val="00457E6B"/>
    <w:rsid w:val="00460E6E"/>
    <w:rsid w:val="004611A1"/>
    <w:rsid w:val="004614CD"/>
    <w:rsid w:val="00461C56"/>
    <w:rsid w:val="00462879"/>
    <w:rsid w:val="004628B9"/>
    <w:rsid w:val="004639DC"/>
    <w:rsid w:val="00464C41"/>
    <w:rsid w:val="00464FFC"/>
    <w:rsid w:val="004654A4"/>
    <w:rsid w:val="00465563"/>
    <w:rsid w:val="004655CB"/>
    <w:rsid w:val="00465FD0"/>
    <w:rsid w:val="00466031"/>
    <w:rsid w:val="004662DB"/>
    <w:rsid w:val="00466729"/>
    <w:rsid w:val="00467F39"/>
    <w:rsid w:val="00467F55"/>
    <w:rsid w:val="0047107B"/>
    <w:rsid w:val="0047160F"/>
    <w:rsid w:val="00471898"/>
    <w:rsid w:val="004725E1"/>
    <w:rsid w:val="00472993"/>
    <w:rsid w:val="00472C8D"/>
    <w:rsid w:val="00472E7D"/>
    <w:rsid w:val="00472FCF"/>
    <w:rsid w:val="0047349C"/>
    <w:rsid w:val="00473931"/>
    <w:rsid w:val="00474651"/>
    <w:rsid w:val="00474A8A"/>
    <w:rsid w:val="004751AE"/>
    <w:rsid w:val="004759AF"/>
    <w:rsid w:val="004759F3"/>
    <w:rsid w:val="00476B90"/>
    <w:rsid w:val="00476E25"/>
    <w:rsid w:val="004770FA"/>
    <w:rsid w:val="00477666"/>
    <w:rsid w:val="00477F9E"/>
    <w:rsid w:val="00480455"/>
    <w:rsid w:val="00480C9C"/>
    <w:rsid w:val="0048103D"/>
    <w:rsid w:val="004814F8"/>
    <w:rsid w:val="004817ED"/>
    <w:rsid w:val="004820DD"/>
    <w:rsid w:val="00482208"/>
    <w:rsid w:val="00482253"/>
    <w:rsid w:val="0048237B"/>
    <w:rsid w:val="00482D17"/>
    <w:rsid w:val="00482E2F"/>
    <w:rsid w:val="0048350E"/>
    <w:rsid w:val="004838E8"/>
    <w:rsid w:val="004873E3"/>
    <w:rsid w:val="0048767B"/>
    <w:rsid w:val="00487755"/>
    <w:rsid w:val="00487781"/>
    <w:rsid w:val="00487C7C"/>
    <w:rsid w:val="004906B6"/>
    <w:rsid w:val="00491802"/>
    <w:rsid w:val="00492511"/>
    <w:rsid w:val="00492876"/>
    <w:rsid w:val="00492EFF"/>
    <w:rsid w:val="004932DD"/>
    <w:rsid w:val="00493C05"/>
    <w:rsid w:val="00493C49"/>
    <w:rsid w:val="00493C87"/>
    <w:rsid w:val="00494469"/>
    <w:rsid w:val="00494477"/>
    <w:rsid w:val="0049491D"/>
    <w:rsid w:val="004956D0"/>
    <w:rsid w:val="0049572D"/>
    <w:rsid w:val="0049601F"/>
    <w:rsid w:val="004968E3"/>
    <w:rsid w:val="00496C9D"/>
    <w:rsid w:val="00496FC3"/>
    <w:rsid w:val="0049730F"/>
    <w:rsid w:val="004A02C7"/>
    <w:rsid w:val="004A07A7"/>
    <w:rsid w:val="004A0BBD"/>
    <w:rsid w:val="004A158E"/>
    <w:rsid w:val="004A3A51"/>
    <w:rsid w:val="004A3BB6"/>
    <w:rsid w:val="004A40B6"/>
    <w:rsid w:val="004A411A"/>
    <w:rsid w:val="004A4417"/>
    <w:rsid w:val="004A487C"/>
    <w:rsid w:val="004A4B57"/>
    <w:rsid w:val="004A52E7"/>
    <w:rsid w:val="004A5D62"/>
    <w:rsid w:val="004A61C6"/>
    <w:rsid w:val="004A6458"/>
    <w:rsid w:val="004A6658"/>
    <w:rsid w:val="004A684F"/>
    <w:rsid w:val="004A6B6B"/>
    <w:rsid w:val="004A6CDD"/>
    <w:rsid w:val="004A796C"/>
    <w:rsid w:val="004A7A0F"/>
    <w:rsid w:val="004A7DEB"/>
    <w:rsid w:val="004B032B"/>
    <w:rsid w:val="004B1769"/>
    <w:rsid w:val="004B1BCF"/>
    <w:rsid w:val="004B1CFB"/>
    <w:rsid w:val="004B34FF"/>
    <w:rsid w:val="004B3D53"/>
    <w:rsid w:val="004B4950"/>
    <w:rsid w:val="004B4AEE"/>
    <w:rsid w:val="004B4D58"/>
    <w:rsid w:val="004B52AC"/>
    <w:rsid w:val="004B5A65"/>
    <w:rsid w:val="004B5FF1"/>
    <w:rsid w:val="004B65D7"/>
    <w:rsid w:val="004B6CE6"/>
    <w:rsid w:val="004B70FB"/>
    <w:rsid w:val="004B753C"/>
    <w:rsid w:val="004C041C"/>
    <w:rsid w:val="004C05DF"/>
    <w:rsid w:val="004C07FC"/>
    <w:rsid w:val="004C0DA7"/>
    <w:rsid w:val="004C0E3E"/>
    <w:rsid w:val="004C0FCD"/>
    <w:rsid w:val="004C1EAE"/>
    <w:rsid w:val="004C1EF3"/>
    <w:rsid w:val="004C27D4"/>
    <w:rsid w:val="004C2AE0"/>
    <w:rsid w:val="004C3EE9"/>
    <w:rsid w:val="004C4483"/>
    <w:rsid w:val="004C4539"/>
    <w:rsid w:val="004C46BF"/>
    <w:rsid w:val="004C4C1B"/>
    <w:rsid w:val="004C4F22"/>
    <w:rsid w:val="004C50F3"/>
    <w:rsid w:val="004C5B71"/>
    <w:rsid w:val="004C6224"/>
    <w:rsid w:val="004C646A"/>
    <w:rsid w:val="004C6D20"/>
    <w:rsid w:val="004C705F"/>
    <w:rsid w:val="004D0DAC"/>
    <w:rsid w:val="004D10E9"/>
    <w:rsid w:val="004D1860"/>
    <w:rsid w:val="004D196A"/>
    <w:rsid w:val="004D1DED"/>
    <w:rsid w:val="004D216E"/>
    <w:rsid w:val="004D25BA"/>
    <w:rsid w:val="004D2B57"/>
    <w:rsid w:val="004D3003"/>
    <w:rsid w:val="004D3164"/>
    <w:rsid w:val="004D3FC0"/>
    <w:rsid w:val="004D4118"/>
    <w:rsid w:val="004D4A62"/>
    <w:rsid w:val="004D58D9"/>
    <w:rsid w:val="004D5C68"/>
    <w:rsid w:val="004D66C8"/>
    <w:rsid w:val="004D68E0"/>
    <w:rsid w:val="004D6A7E"/>
    <w:rsid w:val="004D6EB3"/>
    <w:rsid w:val="004D7B6B"/>
    <w:rsid w:val="004E026E"/>
    <w:rsid w:val="004E0334"/>
    <w:rsid w:val="004E0645"/>
    <w:rsid w:val="004E1173"/>
    <w:rsid w:val="004E1728"/>
    <w:rsid w:val="004E1E44"/>
    <w:rsid w:val="004E2013"/>
    <w:rsid w:val="004E345A"/>
    <w:rsid w:val="004E3D01"/>
    <w:rsid w:val="004E3DC9"/>
    <w:rsid w:val="004E3F09"/>
    <w:rsid w:val="004E4277"/>
    <w:rsid w:val="004E4CFE"/>
    <w:rsid w:val="004E4E9F"/>
    <w:rsid w:val="004E5FB7"/>
    <w:rsid w:val="004E6E4F"/>
    <w:rsid w:val="004E7010"/>
    <w:rsid w:val="004E7618"/>
    <w:rsid w:val="004E797C"/>
    <w:rsid w:val="004E7D1E"/>
    <w:rsid w:val="004F02B1"/>
    <w:rsid w:val="004F0A7C"/>
    <w:rsid w:val="004F0CDB"/>
    <w:rsid w:val="004F1429"/>
    <w:rsid w:val="004F1593"/>
    <w:rsid w:val="004F1DBF"/>
    <w:rsid w:val="004F1F05"/>
    <w:rsid w:val="004F22D0"/>
    <w:rsid w:val="004F2B9F"/>
    <w:rsid w:val="004F2E4A"/>
    <w:rsid w:val="004F303B"/>
    <w:rsid w:val="004F339F"/>
    <w:rsid w:val="004F49A0"/>
    <w:rsid w:val="004F4AE3"/>
    <w:rsid w:val="004F5A20"/>
    <w:rsid w:val="004F6CA6"/>
    <w:rsid w:val="004F79D1"/>
    <w:rsid w:val="004F7B5D"/>
    <w:rsid w:val="004F7F5A"/>
    <w:rsid w:val="004F7FE5"/>
    <w:rsid w:val="00500611"/>
    <w:rsid w:val="005007D6"/>
    <w:rsid w:val="00501358"/>
    <w:rsid w:val="005015D1"/>
    <w:rsid w:val="005016FC"/>
    <w:rsid w:val="00502852"/>
    <w:rsid w:val="00502AA2"/>
    <w:rsid w:val="00502B5F"/>
    <w:rsid w:val="005036A6"/>
    <w:rsid w:val="00503CB3"/>
    <w:rsid w:val="00503ED1"/>
    <w:rsid w:val="0050439E"/>
    <w:rsid w:val="00504462"/>
    <w:rsid w:val="00504CD5"/>
    <w:rsid w:val="00506022"/>
    <w:rsid w:val="005063B3"/>
    <w:rsid w:val="005067C5"/>
    <w:rsid w:val="0051025E"/>
    <w:rsid w:val="00510596"/>
    <w:rsid w:val="00510E09"/>
    <w:rsid w:val="0051125A"/>
    <w:rsid w:val="00511464"/>
    <w:rsid w:val="005116DF"/>
    <w:rsid w:val="005119FA"/>
    <w:rsid w:val="00511A94"/>
    <w:rsid w:val="00511D8D"/>
    <w:rsid w:val="00511F22"/>
    <w:rsid w:val="00512296"/>
    <w:rsid w:val="0051363A"/>
    <w:rsid w:val="005139AA"/>
    <w:rsid w:val="0051400C"/>
    <w:rsid w:val="00514D00"/>
    <w:rsid w:val="0051515A"/>
    <w:rsid w:val="005159D4"/>
    <w:rsid w:val="00515A9F"/>
    <w:rsid w:val="00516192"/>
    <w:rsid w:val="00516503"/>
    <w:rsid w:val="00517E43"/>
    <w:rsid w:val="005201A2"/>
    <w:rsid w:val="00520699"/>
    <w:rsid w:val="0052075E"/>
    <w:rsid w:val="0052177C"/>
    <w:rsid w:val="00521E4A"/>
    <w:rsid w:val="005221CD"/>
    <w:rsid w:val="005221F3"/>
    <w:rsid w:val="005222E0"/>
    <w:rsid w:val="0052267A"/>
    <w:rsid w:val="00523401"/>
    <w:rsid w:val="0052350A"/>
    <w:rsid w:val="0052352A"/>
    <w:rsid w:val="00523628"/>
    <w:rsid w:val="00523B3D"/>
    <w:rsid w:val="00523CC0"/>
    <w:rsid w:val="005241F6"/>
    <w:rsid w:val="00524872"/>
    <w:rsid w:val="00524C8B"/>
    <w:rsid w:val="00524CF9"/>
    <w:rsid w:val="0052569C"/>
    <w:rsid w:val="005258D0"/>
    <w:rsid w:val="00525B7D"/>
    <w:rsid w:val="00526632"/>
    <w:rsid w:val="005272BD"/>
    <w:rsid w:val="00530562"/>
    <w:rsid w:val="00530D20"/>
    <w:rsid w:val="00530D6A"/>
    <w:rsid w:val="00531187"/>
    <w:rsid w:val="00531871"/>
    <w:rsid w:val="00531A3B"/>
    <w:rsid w:val="00532DD1"/>
    <w:rsid w:val="0053308E"/>
    <w:rsid w:val="005333E2"/>
    <w:rsid w:val="00533787"/>
    <w:rsid w:val="0053410F"/>
    <w:rsid w:val="005345BA"/>
    <w:rsid w:val="00534B1C"/>
    <w:rsid w:val="00535207"/>
    <w:rsid w:val="0053583C"/>
    <w:rsid w:val="0053640D"/>
    <w:rsid w:val="00536707"/>
    <w:rsid w:val="00536B32"/>
    <w:rsid w:val="005376A1"/>
    <w:rsid w:val="00537B2F"/>
    <w:rsid w:val="0054009E"/>
    <w:rsid w:val="00540178"/>
    <w:rsid w:val="00540842"/>
    <w:rsid w:val="005414D6"/>
    <w:rsid w:val="00541631"/>
    <w:rsid w:val="00541E70"/>
    <w:rsid w:val="0054254D"/>
    <w:rsid w:val="00542CE9"/>
    <w:rsid w:val="00543572"/>
    <w:rsid w:val="00543A59"/>
    <w:rsid w:val="00543B67"/>
    <w:rsid w:val="00544DA6"/>
    <w:rsid w:val="00545DEA"/>
    <w:rsid w:val="00545EFD"/>
    <w:rsid w:val="00546C3B"/>
    <w:rsid w:val="00546E86"/>
    <w:rsid w:val="0055072E"/>
    <w:rsid w:val="00550C09"/>
    <w:rsid w:val="0055112F"/>
    <w:rsid w:val="00552276"/>
    <w:rsid w:val="005535A6"/>
    <w:rsid w:val="00553E61"/>
    <w:rsid w:val="0055529D"/>
    <w:rsid w:val="005553CE"/>
    <w:rsid w:val="00555425"/>
    <w:rsid w:val="005557B6"/>
    <w:rsid w:val="005560F7"/>
    <w:rsid w:val="00556416"/>
    <w:rsid w:val="005569E6"/>
    <w:rsid w:val="00557628"/>
    <w:rsid w:val="00557BED"/>
    <w:rsid w:val="00557F5E"/>
    <w:rsid w:val="00560B9A"/>
    <w:rsid w:val="00560DDD"/>
    <w:rsid w:val="0056137A"/>
    <w:rsid w:val="00561FA6"/>
    <w:rsid w:val="00562793"/>
    <w:rsid w:val="00562EA4"/>
    <w:rsid w:val="00562FD9"/>
    <w:rsid w:val="005635C3"/>
    <w:rsid w:val="00563B2D"/>
    <w:rsid w:val="00563CF9"/>
    <w:rsid w:val="005647CA"/>
    <w:rsid w:val="005648F6"/>
    <w:rsid w:val="00564D1B"/>
    <w:rsid w:val="00564ED2"/>
    <w:rsid w:val="00564FB5"/>
    <w:rsid w:val="005652E8"/>
    <w:rsid w:val="005656CF"/>
    <w:rsid w:val="00565CF5"/>
    <w:rsid w:val="005662E8"/>
    <w:rsid w:val="005666FD"/>
    <w:rsid w:val="005677FC"/>
    <w:rsid w:val="00567AD2"/>
    <w:rsid w:val="005701CE"/>
    <w:rsid w:val="00570362"/>
    <w:rsid w:val="00570A8F"/>
    <w:rsid w:val="00570C51"/>
    <w:rsid w:val="00570F75"/>
    <w:rsid w:val="005713E5"/>
    <w:rsid w:val="00571656"/>
    <w:rsid w:val="00571E3D"/>
    <w:rsid w:val="00571E69"/>
    <w:rsid w:val="00571FDF"/>
    <w:rsid w:val="005724DF"/>
    <w:rsid w:val="00572AD8"/>
    <w:rsid w:val="005732C7"/>
    <w:rsid w:val="005732ED"/>
    <w:rsid w:val="00573324"/>
    <w:rsid w:val="005741D0"/>
    <w:rsid w:val="0057462C"/>
    <w:rsid w:val="00574C33"/>
    <w:rsid w:val="00574C81"/>
    <w:rsid w:val="00574FB9"/>
    <w:rsid w:val="0057581E"/>
    <w:rsid w:val="00575AF9"/>
    <w:rsid w:val="00575B2E"/>
    <w:rsid w:val="0057603E"/>
    <w:rsid w:val="0057768E"/>
    <w:rsid w:val="005777D7"/>
    <w:rsid w:val="00580567"/>
    <w:rsid w:val="0058115D"/>
    <w:rsid w:val="00581201"/>
    <w:rsid w:val="00582412"/>
    <w:rsid w:val="0058278D"/>
    <w:rsid w:val="00582989"/>
    <w:rsid w:val="00582E37"/>
    <w:rsid w:val="00582EA9"/>
    <w:rsid w:val="0058323A"/>
    <w:rsid w:val="0058412C"/>
    <w:rsid w:val="005848C3"/>
    <w:rsid w:val="00585281"/>
    <w:rsid w:val="00585CB7"/>
    <w:rsid w:val="00586CEE"/>
    <w:rsid w:val="005870CC"/>
    <w:rsid w:val="005876A4"/>
    <w:rsid w:val="005908F5"/>
    <w:rsid w:val="00590E8A"/>
    <w:rsid w:val="00591162"/>
    <w:rsid w:val="0059193E"/>
    <w:rsid w:val="00591F6E"/>
    <w:rsid w:val="0059213C"/>
    <w:rsid w:val="0059217A"/>
    <w:rsid w:val="005924BC"/>
    <w:rsid w:val="00593B1C"/>
    <w:rsid w:val="00594B2D"/>
    <w:rsid w:val="00595552"/>
    <w:rsid w:val="00595CD3"/>
    <w:rsid w:val="005966A7"/>
    <w:rsid w:val="005966C5"/>
    <w:rsid w:val="00597000"/>
    <w:rsid w:val="00597986"/>
    <w:rsid w:val="005979A8"/>
    <w:rsid w:val="005A034D"/>
    <w:rsid w:val="005A0416"/>
    <w:rsid w:val="005A0B39"/>
    <w:rsid w:val="005A0E08"/>
    <w:rsid w:val="005A1EAD"/>
    <w:rsid w:val="005A2144"/>
    <w:rsid w:val="005A2767"/>
    <w:rsid w:val="005A282D"/>
    <w:rsid w:val="005A3395"/>
    <w:rsid w:val="005A37BC"/>
    <w:rsid w:val="005A3998"/>
    <w:rsid w:val="005A3DFB"/>
    <w:rsid w:val="005A48C9"/>
    <w:rsid w:val="005A6250"/>
    <w:rsid w:val="005A63DC"/>
    <w:rsid w:val="005A6596"/>
    <w:rsid w:val="005A7D4C"/>
    <w:rsid w:val="005B03C2"/>
    <w:rsid w:val="005B060E"/>
    <w:rsid w:val="005B0D1C"/>
    <w:rsid w:val="005B0F7D"/>
    <w:rsid w:val="005B150D"/>
    <w:rsid w:val="005B1887"/>
    <w:rsid w:val="005B1967"/>
    <w:rsid w:val="005B1D76"/>
    <w:rsid w:val="005B2971"/>
    <w:rsid w:val="005B2B49"/>
    <w:rsid w:val="005B2E32"/>
    <w:rsid w:val="005B2F53"/>
    <w:rsid w:val="005B35DC"/>
    <w:rsid w:val="005B370D"/>
    <w:rsid w:val="005B3932"/>
    <w:rsid w:val="005B3E33"/>
    <w:rsid w:val="005B4135"/>
    <w:rsid w:val="005B4651"/>
    <w:rsid w:val="005B4954"/>
    <w:rsid w:val="005B4CC0"/>
    <w:rsid w:val="005B5163"/>
    <w:rsid w:val="005B5651"/>
    <w:rsid w:val="005B591B"/>
    <w:rsid w:val="005B59B7"/>
    <w:rsid w:val="005B5B42"/>
    <w:rsid w:val="005B6004"/>
    <w:rsid w:val="005B6D2A"/>
    <w:rsid w:val="005B791D"/>
    <w:rsid w:val="005B7AFE"/>
    <w:rsid w:val="005B7F38"/>
    <w:rsid w:val="005C0063"/>
    <w:rsid w:val="005C09FA"/>
    <w:rsid w:val="005C0A89"/>
    <w:rsid w:val="005C0C2C"/>
    <w:rsid w:val="005C0C61"/>
    <w:rsid w:val="005C206F"/>
    <w:rsid w:val="005C22CF"/>
    <w:rsid w:val="005C243A"/>
    <w:rsid w:val="005C344F"/>
    <w:rsid w:val="005C3450"/>
    <w:rsid w:val="005C40A3"/>
    <w:rsid w:val="005C422E"/>
    <w:rsid w:val="005C4305"/>
    <w:rsid w:val="005C4698"/>
    <w:rsid w:val="005C50B3"/>
    <w:rsid w:val="005C58A5"/>
    <w:rsid w:val="005C5AF8"/>
    <w:rsid w:val="005C5F21"/>
    <w:rsid w:val="005C60C9"/>
    <w:rsid w:val="005C6251"/>
    <w:rsid w:val="005C62C0"/>
    <w:rsid w:val="005C64C9"/>
    <w:rsid w:val="005C776C"/>
    <w:rsid w:val="005C7D67"/>
    <w:rsid w:val="005C7E08"/>
    <w:rsid w:val="005D0BF9"/>
    <w:rsid w:val="005D0CC1"/>
    <w:rsid w:val="005D0D62"/>
    <w:rsid w:val="005D11D7"/>
    <w:rsid w:val="005D11EA"/>
    <w:rsid w:val="005D1672"/>
    <w:rsid w:val="005D23FB"/>
    <w:rsid w:val="005D3138"/>
    <w:rsid w:val="005D33EF"/>
    <w:rsid w:val="005D3569"/>
    <w:rsid w:val="005D37BE"/>
    <w:rsid w:val="005D4C38"/>
    <w:rsid w:val="005D4D98"/>
    <w:rsid w:val="005D50DD"/>
    <w:rsid w:val="005D5162"/>
    <w:rsid w:val="005D54F8"/>
    <w:rsid w:val="005D55E6"/>
    <w:rsid w:val="005D56BE"/>
    <w:rsid w:val="005D5C1C"/>
    <w:rsid w:val="005D6D5D"/>
    <w:rsid w:val="005D6FFF"/>
    <w:rsid w:val="005D7810"/>
    <w:rsid w:val="005E0A68"/>
    <w:rsid w:val="005E1708"/>
    <w:rsid w:val="005E1A0B"/>
    <w:rsid w:val="005E251F"/>
    <w:rsid w:val="005E267F"/>
    <w:rsid w:val="005E2E50"/>
    <w:rsid w:val="005E2F34"/>
    <w:rsid w:val="005E3E90"/>
    <w:rsid w:val="005E45B9"/>
    <w:rsid w:val="005E4B03"/>
    <w:rsid w:val="005E4B59"/>
    <w:rsid w:val="005E4B64"/>
    <w:rsid w:val="005E4D21"/>
    <w:rsid w:val="005E4F4B"/>
    <w:rsid w:val="005E5116"/>
    <w:rsid w:val="005E55A1"/>
    <w:rsid w:val="005E55D9"/>
    <w:rsid w:val="005E5733"/>
    <w:rsid w:val="005E5894"/>
    <w:rsid w:val="005E59CC"/>
    <w:rsid w:val="005E5F87"/>
    <w:rsid w:val="005E5FFC"/>
    <w:rsid w:val="005E616F"/>
    <w:rsid w:val="005E6294"/>
    <w:rsid w:val="005E6550"/>
    <w:rsid w:val="005E6E55"/>
    <w:rsid w:val="005E6EE3"/>
    <w:rsid w:val="005E6F85"/>
    <w:rsid w:val="005E728D"/>
    <w:rsid w:val="005E7302"/>
    <w:rsid w:val="005F0CD0"/>
    <w:rsid w:val="005F132C"/>
    <w:rsid w:val="005F13AB"/>
    <w:rsid w:val="005F193B"/>
    <w:rsid w:val="005F28AE"/>
    <w:rsid w:val="005F2CE2"/>
    <w:rsid w:val="005F2FD5"/>
    <w:rsid w:val="005F300E"/>
    <w:rsid w:val="005F33ED"/>
    <w:rsid w:val="005F35D4"/>
    <w:rsid w:val="005F3B61"/>
    <w:rsid w:val="005F3C7F"/>
    <w:rsid w:val="005F3F42"/>
    <w:rsid w:val="005F422D"/>
    <w:rsid w:val="005F4360"/>
    <w:rsid w:val="005F495C"/>
    <w:rsid w:val="005F4E64"/>
    <w:rsid w:val="005F5248"/>
    <w:rsid w:val="005F52FF"/>
    <w:rsid w:val="005F5CAD"/>
    <w:rsid w:val="005F6D00"/>
    <w:rsid w:val="005F6DC3"/>
    <w:rsid w:val="005F7080"/>
    <w:rsid w:val="005F7416"/>
    <w:rsid w:val="005F7E37"/>
    <w:rsid w:val="006000F3"/>
    <w:rsid w:val="00600813"/>
    <w:rsid w:val="00600A2C"/>
    <w:rsid w:val="00600C77"/>
    <w:rsid w:val="00600CC4"/>
    <w:rsid w:val="00600F70"/>
    <w:rsid w:val="00601CA0"/>
    <w:rsid w:val="0060209B"/>
    <w:rsid w:val="006038E9"/>
    <w:rsid w:val="00603AAC"/>
    <w:rsid w:val="00603DC8"/>
    <w:rsid w:val="006041A8"/>
    <w:rsid w:val="00604367"/>
    <w:rsid w:val="006048BA"/>
    <w:rsid w:val="00604C47"/>
    <w:rsid w:val="00605412"/>
    <w:rsid w:val="006064D1"/>
    <w:rsid w:val="0060694A"/>
    <w:rsid w:val="00607604"/>
    <w:rsid w:val="00607656"/>
    <w:rsid w:val="00607688"/>
    <w:rsid w:val="006077F9"/>
    <w:rsid w:val="0060795E"/>
    <w:rsid w:val="00607C7F"/>
    <w:rsid w:val="0061064A"/>
    <w:rsid w:val="006107E0"/>
    <w:rsid w:val="00610B64"/>
    <w:rsid w:val="0061112D"/>
    <w:rsid w:val="00611333"/>
    <w:rsid w:val="0061180A"/>
    <w:rsid w:val="0061252A"/>
    <w:rsid w:val="0061284A"/>
    <w:rsid w:val="00612A56"/>
    <w:rsid w:val="00612C58"/>
    <w:rsid w:val="00612F47"/>
    <w:rsid w:val="0061311B"/>
    <w:rsid w:val="00613716"/>
    <w:rsid w:val="006140F5"/>
    <w:rsid w:val="00614146"/>
    <w:rsid w:val="00614294"/>
    <w:rsid w:val="006148A3"/>
    <w:rsid w:val="00614AE7"/>
    <w:rsid w:val="00615474"/>
    <w:rsid w:val="0061583E"/>
    <w:rsid w:val="00615927"/>
    <w:rsid w:val="00615A56"/>
    <w:rsid w:val="00615D10"/>
    <w:rsid w:val="006164F1"/>
    <w:rsid w:val="0061655C"/>
    <w:rsid w:val="0061660B"/>
    <w:rsid w:val="00616EB6"/>
    <w:rsid w:val="006178A9"/>
    <w:rsid w:val="00617BCB"/>
    <w:rsid w:val="006203E3"/>
    <w:rsid w:val="0062092E"/>
    <w:rsid w:val="00620B81"/>
    <w:rsid w:val="00621222"/>
    <w:rsid w:val="0062142D"/>
    <w:rsid w:val="00621C74"/>
    <w:rsid w:val="00621DE7"/>
    <w:rsid w:val="00622127"/>
    <w:rsid w:val="00622215"/>
    <w:rsid w:val="006229CB"/>
    <w:rsid w:val="00622E41"/>
    <w:rsid w:val="00622EA7"/>
    <w:rsid w:val="00623E65"/>
    <w:rsid w:val="006240A7"/>
    <w:rsid w:val="00624C60"/>
    <w:rsid w:val="00625A6C"/>
    <w:rsid w:val="00625D5F"/>
    <w:rsid w:val="006269CC"/>
    <w:rsid w:val="00626C75"/>
    <w:rsid w:val="006272F5"/>
    <w:rsid w:val="00627640"/>
    <w:rsid w:val="00627F0C"/>
    <w:rsid w:val="006307F7"/>
    <w:rsid w:val="006309EF"/>
    <w:rsid w:val="0063134D"/>
    <w:rsid w:val="0063178A"/>
    <w:rsid w:val="00631D6D"/>
    <w:rsid w:val="00631DC1"/>
    <w:rsid w:val="006325EC"/>
    <w:rsid w:val="006327D9"/>
    <w:rsid w:val="0063307B"/>
    <w:rsid w:val="0063314F"/>
    <w:rsid w:val="0063439E"/>
    <w:rsid w:val="006344EA"/>
    <w:rsid w:val="00634A54"/>
    <w:rsid w:val="00634B05"/>
    <w:rsid w:val="006355FF"/>
    <w:rsid w:val="006361FD"/>
    <w:rsid w:val="00636A3C"/>
    <w:rsid w:val="00636FAD"/>
    <w:rsid w:val="00636FDF"/>
    <w:rsid w:val="00637528"/>
    <w:rsid w:val="00640506"/>
    <w:rsid w:val="00641370"/>
    <w:rsid w:val="00641464"/>
    <w:rsid w:val="00641E3F"/>
    <w:rsid w:val="006421F3"/>
    <w:rsid w:val="0064269A"/>
    <w:rsid w:val="006430B0"/>
    <w:rsid w:val="006435CA"/>
    <w:rsid w:val="0064388C"/>
    <w:rsid w:val="006441D6"/>
    <w:rsid w:val="006442BC"/>
    <w:rsid w:val="00644A55"/>
    <w:rsid w:val="00644DD2"/>
    <w:rsid w:val="00645330"/>
    <w:rsid w:val="00645D7F"/>
    <w:rsid w:val="00646757"/>
    <w:rsid w:val="00646987"/>
    <w:rsid w:val="00646F18"/>
    <w:rsid w:val="00646F92"/>
    <w:rsid w:val="00647D38"/>
    <w:rsid w:val="00647D9C"/>
    <w:rsid w:val="00650351"/>
    <w:rsid w:val="00650EA4"/>
    <w:rsid w:val="00651AEA"/>
    <w:rsid w:val="00652CB8"/>
    <w:rsid w:val="00653A0A"/>
    <w:rsid w:val="006543FD"/>
    <w:rsid w:val="006548D1"/>
    <w:rsid w:val="00654A23"/>
    <w:rsid w:val="00654E8A"/>
    <w:rsid w:val="00655971"/>
    <w:rsid w:val="00655CDA"/>
    <w:rsid w:val="00656303"/>
    <w:rsid w:val="0065644F"/>
    <w:rsid w:val="0065658F"/>
    <w:rsid w:val="006567F7"/>
    <w:rsid w:val="006570C5"/>
    <w:rsid w:val="00657179"/>
    <w:rsid w:val="0065729D"/>
    <w:rsid w:val="0066002C"/>
    <w:rsid w:val="00660974"/>
    <w:rsid w:val="00660C62"/>
    <w:rsid w:val="0066174E"/>
    <w:rsid w:val="00662529"/>
    <w:rsid w:val="00662673"/>
    <w:rsid w:val="00662AD5"/>
    <w:rsid w:val="00662E11"/>
    <w:rsid w:val="0066322E"/>
    <w:rsid w:val="006645EC"/>
    <w:rsid w:val="00664689"/>
    <w:rsid w:val="00664B57"/>
    <w:rsid w:val="00664C00"/>
    <w:rsid w:val="006654B9"/>
    <w:rsid w:val="00665744"/>
    <w:rsid w:val="00665974"/>
    <w:rsid w:val="00665A21"/>
    <w:rsid w:val="006661B4"/>
    <w:rsid w:val="006669DE"/>
    <w:rsid w:val="0066786E"/>
    <w:rsid w:val="00667F1C"/>
    <w:rsid w:val="00670276"/>
    <w:rsid w:val="00670729"/>
    <w:rsid w:val="00670C5E"/>
    <w:rsid w:val="00670ECC"/>
    <w:rsid w:val="0067149A"/>
    <w:rsid w:val="00671E8E"/>
    <w:rsid w:val="006731D7"/>
    <w:rsid w:val="00673D8E"/>
    <w:rsid w:val="00673E3F"/>
    <w:rsid w:val="006741E2"/>
    <w:rsid w:val="00674894"/>
    <w:rsid w:val="00675428"/>
    <w:rsid w:val="006754B1"/>
    <w:rsid w:val="00676AB9"/>
    <w:rsid w:val="0067706A"/>
    <w:rsid w:val="006774DF"/>
    <w:rsid w:val="00677727"/>
    <w:rsid w:val="00677B59"/>
    <w:rsid w:val="00680A11"/>
    <w:rsid w:val="00680FBD"/>
    <w:rsid w:val="00680FE1"/>
    <w:rsid w:val="00681449"/>
    <w:rsid w:val="006818EB"/>
    <w:rsid w:val="00681C2F"/>
    <w:rsid w:val="00681FDD"/>
    <w:rsid w:val="006820CC"/>
    <w:rsid w:val="0068210F"/>
    <w:rsid w:val="006833D8"/>
    <w:rsid w:val="006837A2"/>
    <w:rsid w:val="006857AC"/>
    <w:rsid w:val="00685840"/>
    <w:rsid w:val="00685A95"/>
    <w:rsid w:val="0068671D"/>
    <w:rsid w:val="006874B4"/>
    <w:rsid w:val="00687E38"/>
    <w:rsid w:val="006904D8"/>
    <w:rsid w:val="00690A4C"/>
    <w:rsid w:val="006910E9"/>
    <w:rsid w:val="006919CF"/>
    <w:rsid w:val="00692068"/>
    <w:rsid w:val="00692517"/>
    <w:rsid w:val="00692696"/>
    <w:rsid w:val="0069298D"/>
    <w:rsid w:val="00692B04"/>
    <w:rsid w:val="00693C95"/>
    <w:rsid w:val="00694362"/>
    <w:rsid w:val="0069449B"/>
    <w:rsid w:val="0069492A"/>
    <w:rsid w:val="00694C13"/>
    <w:rsid w:val="00696403"/>
    <w:rsid w:val="0069676C"/>
    <w:rsid w:val="006978FA"/>
    <w:rsid w:val="006A08D3"/>
    <w:rsid w:val="006A1C09"/>
    <w:rsid w:val="006A1C54"/>
    <w:rsid w:val="006A3DB0"/>
    <w:rsid w:val="006A3F0C"/>
    <w:rsid w:val="006A43B0"/>
    <w:rsid w:val="006A4D05"/>
    <w:rsid w:val="006A6074"/>
    <w:rsid w:val="006A76EE"/>
    <w:rsid w:val="006A78FF"/>
    <w:rsid w:val="006A7B80"/>
    <w:rsid w:val="006B0222"/>
    <w:rsid w:val="006B0445"/>
    <w:rsid w:val="006B0CC9"/>
    <w:rsid w:val="006B0F8F"/>
    <w:rsid w:val="006B101A"/>
    <w:rsid w:val="006B2450"/>
    <w:rsid w:val="006B2DA5"/>
    <w:rsid w:val="006B35B8"/>
    <w:rsid w:val="006B3A44"/>
    <w:rsid w:val="006B3B45"/>
    <w:rsid w:val="006B409D"/>
    <w:rsid w:val="006B4833"/>
    <w:rsid w:val="006B4E0D"/>
    <w:rsid w:val="006B5690"/>
    <w:rsid w:val="006B5D9A"/>
    <w:rsid w:val="006B63BE"/>
    <w:rsid w:val="006B663C"/>
    <w:rsid w:val="006B6766"/>
    <w:rsid w:val="006B6E89"/>
    <w:rsid w:val="006B7081"/>
    <w:rsid w:val="006B7349"/>
    <w:rsid w:val="006B7DD8"/>
    <w:rsid w:val="006C0F6E"/>
    <w:rsid w:val="006C14FC"/>
    <w:rsid w:val="006C18AC"/>
    <w:rsid w:val="006C1B31"/>
    <w:rsid w:val="006C1C93"/>
    <w:rsid w:val="006C2542"/>
    <w:rsid w:val="006C2CEC"/>
    <w:rsid w:val="006C2FFE"/>
    <w:rsid w:val="006C351C"/>
    <w:rsid w:val="006C37A2"/>
    <w:rsid w:val="006C4655"/>
    <w:rsid w:val="006C5A0F"/>
    <w:rsid w:val="006C5C9D"/>
    <w:rsid w:val="006C653F"/>
    <w:rsid w:val="006C672C"/>
    <w:rsid w:val="006C6DA1"/>
    <w:rsid w:val="006C7F42"/>
    <w:rsid w:val="006D0A24"/>
    <w:rsid w:val="006D1035"/>
    <w:rsid w:val="006D1096"/>
    <w:rsid w:val="006D1943"/>
    <w:rsid w:val="006D1F35"/>
    <w:rsid w:val="006D2ADF"/>
    <w:rsid w:val="006D3485"/>
    <w:rsid w:val="006D3755"/>
    <w:rsid w:val="006D37AB"/>
    <w:rsid w:val="006D3EF5"/>
    <w:rsid w:val="006D401A"/>
    <w:rsid w:val="006D4312"/>
    <w:rsid w:val="006D4890"/>
    <w:rsid w:val="006D4E3B"/>
    <w:rsid w:val="006D57E5"/>
    <w:rsid w:val="006D590C"/>
    <w:rsid w:val="006D6145"/>
    <w:rsid w:val="006D635F"/>
    <w:rsid w:val="006D7295"/>
    <w:rsid w:val="006D7D8E"/>
    <w:rsid w:val="006D7DB7"/>
    <w:rsid w:val="006E042D"/>
    <w:rsid w:val="006E118B"/>
    <w:rsid w:val="006E145F"/>
    <w:rsid w:val="006E14D2"/>
    <w:rsid w:val="006E1663"/>
    <w:rsid w:val="006E177F"/>
    <w:rsid w:val="006E27A5"/>
    <w:rsid w:val="006E2A41"/>
    <w:rsid w:val="006E35A1"/>
    <w:rsid w:val="006E360C"/>
    <w:rsid w:val="006E3715"/>
    <w:rsid w:val="006E4B6B"/>
    <w:rsid w:val="006E5389"/>
    <w:rsid w:val="006E5A3D"/>
    <w:rsid w:val="006E6694"/>
    <w:rsid w:val="006E694F"/>
    <w:rsid w:val="006E6BF3"/>
    <w:rsid w:val="006E77FB"/>
    <w:rsid w:val="006F00CA"/>
    <w:rsid w:val="006F0974"/>
    <w:rsid w:val="006F0F2B"/>
    <w:rsid w:val="006F109B"/>
    <w:rsid w:val="006F143A"/>
    <w:rsid w:val="006F1B88"/>
    <w:rsid w:val="006F230B"/>
    <w:rsid w:val="006F2B07"/>
    <w:rsid w:val="006F3071"/>
    <w:rsid w:val="006F3492"/>
    <w:rsid w:val="006F3909"/>
    <w:rsid w:val="006F3ADB"/>
    <w:rsid w:val="006F4A8B"/>
    <w:rsid w:val="006F5099"/>
    <w:rsid w:val="006F515A"/>
    <w:rsid w:val="006F532D"/>
    <w:rsid w:val="006F5AF0"/>
    <w:rsid w:val="006F5BB1"/>
    <w:rsid w:val="006F66B2"/>
    <w:rsid w:val="006F6EE7"/>
    <w:rsid w:val="006F700A"/>
    <w:rsid w:val="006F753E"/>
    <w:rsid w:val="006F775B"/>
    <w:rsid w:val="006F7A95"/>
    <w:rsid w:val="006F7EA4"/>
    <w:rsid w:val="007002DD"/>
    <w:rsid w:val="00702346"/>
    <w:rsid w:val="00702546"/>
    <w:rsid w:val="00702871"/>
    <w:rsid w:val="00702876"/>
    <w:rsid w:val="00702FFB"/>
    <w:rsid w:val="0070305B"/>
    <w:rsid w:val="00703627"/>
    <w:rsid w:val="00703C94"/>
    <w:rsid w:val="00704826"/>
    <w:rsid w:val="00704875"/>
    <w:rsid w:val="00704973"/>
    <w:rsid w:val="00705881"/>
    <w:rsid w:val="00705ED9"/>
    <w:rsid w:val="00706510"/>
    <w:rsid w:val="007066CB"/>
    <w:rsid w:val="0070704C"/>
    <w:rsid w:val="00707BD4"/>
    <w:rsid w:val="00707C3B"/>
    <w:rsid w:val="007101EE"/>
    <w:rsid w:val="007103BD"/>
    <w:rsid w:val="0071085D"/>
    <w:rsid w:val="007114D3"/>
    <w:rsid w:val="00711773"/>
    <w:rsid w:val="00712A82"/>
    <w:rsid w:val="007130D7"/>
    <w:rsid w:val="007130E8"/>
    <w:rsid w:val="00713733"/>
    <w:rsid w:val="00713B2B"/>
    <w:rsid w:val="00713F7F"/>
    <w:rsid w:val="00714737"/>
    <w:rsid w:val="007149FF"/>
    <w:rsid w:val="00714B1A"/>
    <w:rsid w:val="00715168"/>
    <w:rsid w:val="0071568F"/>
    <w:rsid w:val="007158DB"/>
    <w:rsid w:val="00715CED"/>
    <w:rsid w:val="00716BE9"/>
    <w:rsid w:val="0071727A"/>
    <w:rsid w:val="00717366"/>
    <w:rsid w:val="00717459"/>
    <w:rsid w:val="0071748B"/>
    <w:rsid w:val="007179D9"/>
    <w:rsid w:val="007179E6"/>
    <w:rsid w:val="00717F35"/>
    <w:rsid w:val="00717F4C"/>
    <w:rsid w:val="00720151"/>
    <w:rsid w:val="0072020E"/>
    <w:rsid w:val="0072129E"/>
    <w:rsid w:val="00721F8D"/>
    <w:rsid w:val="007220A2"/>
    <w:rsid w:val="00722A03"/>
    <w:rsid w:val="00722D01"/>
    <w:rsid w:val="00723049"/>
    <w:rsid w:val="0072332A"/>
    <w:rsid w:val="0072444A"/>
    <w:rsid w:val="00724E56"/>
    <w:rsid w:val="007255FA"/>
    <w:rsid w:val="0072573A"/>
    <w:rsid w:val="00725853"/>
    <w:rsid w:val="0072725E"/>
    <w:rsid w:val="007278BB"/>
    <w:rsid w:val="0073008B"/>
    <w:rsid w:val="0073014A"/>
    <w:rsid w:val="00730B76"/>
    <w:rsid w:val="00731076"/>
    <w:rsid w:val="007316EE"/>
    <w:rsid w:val="007317D4"/>
    <w:rsid w:val="00731B7A"/>
    <w:rsid w:val="0073202D"/>
    <w:rsid w:val="007321BF"/>
    <w:rsid w:val="007321E0"/>
    <w:rsid w:val="00732645"/>
    <w:rsid w:val="00732708"/>
    <w:rsid w:val="0073280C"/>
    <w:rsid w:val="00732A4A"/>
    <w:rsid w:val="00733C2D"/>
    <w:rsid w:val="007342A4"/>
    <w:rsid w:val="0073470D"/>
    <w:rsid w:val="00734BFB"/>
    <w:rsid w:val="00736148"/>
    <w:rsid w:val="00736292"/>
    <w:rsid w:val="007368F4"/>
    <w:rsid w:val="00736DF4"/>
    <w:rsid w:val="00737788"/>
    <w:rsid w:val="007411B2"/>
    <w:rsid w:val="00741904"/>
    <w:rsid w:val="00741E29"/>
    <w:rsid w:val="007421A2"/>
    <w:rsid w:val="007428D3"/>
    <w:rsid w:val="00742BB5"/>
    <w:rsid w:val="00743489"/>
    <w:rsid w:val="00743DE9"/>
    <w:rsid w:val="00744B21"/>
    <w:rsid w:val="00744DAB"/>
    <w:rsid w:val="00744F2F"/>
    <w:rsid w:val="00745133"/>
    <w:rsid w:val="0074571F"/>
    <w:rsid w:val="00746471"/>
    <w:rsid w:val="00746595"/>
    <w:rsid w:val="00747A19"/>
    <w:rsid w:val="00750340"/>
    <w:rsid w:val="0075071D"/>
    <w:rsid w:val="0075092E"/>
    <w:rsid w:val="00750CF3"/>
    <w:rsid w:val="00750FDA"/>
    <w:rsid w:val="00750FFE"/>
    <w:rsid w:val="00751661"/>
    <w:rsid w:val="00752AAB"/>
    <w:rsid w:val="007533C2"/>
    <w:rsid w:val="00754E27"/>
    <w:rsid w:val="00755A75"/>
    <w:rsid w:val="00755E31"/>
    <w:rsid w:val="0075610A"/>
    <w:rsid w:val="00756952"/>
    <w:rsid w:val="00757487"/>
    <w:rsid w:val="00757F56"/>
    <w:rsid w:val="00757FB2"/>
    <w:rsid w:val="00760511"/>
    <w:rsid w:val="007615EF"/>
    <w:rsid w:val="007622AE"/>
    <w:rsid w:val="0076247F"/>
    <w:rsid w:val="00762C64"/>
    <w:rsid w:val="007631C8"/>
    <w:rsid w:val="00763568"/>
    <w:rsid w:val="007635C8"/>
    <w:rsid w:val="007644A7"/>
    <w:rsid w:val="00764D9F"/>
    <w:rsid w:val="0076557B"/>
    <w:rsid w:val="00766331"/>
    <w:rsid w:val="007677B4"/>
    <w:rsid w:val="00767E4A"/>
    <w:rsid w:val="007703A2"/>
    <w:rsid w:val="00770736"/>
    <w:rsid w:val="00770CBC"/>
    <w:rsid w:val="00770CC7"/>
    <w:rsid w:val="00771E75"/>
    <w:rsid w:val="00771F4B"/>
    <w:rsid w:val="007726A3"/>
    <w:rsid w:val="00772FB6"/>
    <w:rsid w:val="00773190"/>
    <w:rsid w:val="007735A1"/>
    <w:rsid w:val="00773912"/>
    <w:rsid w:val="00773C24"/>
    <w:rsid w:val="00774104"/>
    <w:rsid w:val="00774486"/>
    <w:rsid w:val="00774872"/>
    <w:rsid w:val="00774D8A"/>
    <w:rsid w:val="00774F08"/>
    <w:rsid w:val="00775DE5"/>
    <w:rsid w:val="00775E6C"/>
    <w:rsid w:val="00775FE2"/>
    <w:rsid w:val="0077632B"/>
    <w:rsid w:val="00776840"/>
    <w:rsid w:val="007776A1"/>
    <w:rsid w:val="00777C3B"/>
    <w:rsid w:val="00777DE7"/>
    <w:rsid w:val="00780302"/>
    <w:rsid w:val="00780C0E"/>
    <w:rsid w:val="007814C9"/>
    <w:rsid w:val="00781E67"/>
    <w:rsid w:val="0078211F"/>
    <w:rsid w:val="00782615"/>
    <w:rsid w:val="007831DE"/>
    <w:rsid w:val="00783637"/>
    <w:rsid w:val="0078391B"/>
    <w:rsid w:val="00783F75"/>
    <w:rsid w:val="007841CB"/>
    <w:rsid w:val="0078491C"/>
    <w:rsid w:val="00784C5A"/>
    <w:rsid w:val="007858FB"/>
    <w:rsid w:val="00786119"/>
    <w:rsid w:val="00787EC7"/>
    <w:rsid w:val="00790BE5"/>
    <w:rsid w:val="0079140E"/>
    <w:rsid w:val="007915CB"/>
    <w:rsid w:val="00791813"/>
    <w:rsid w:val="00791A7E"/>
    <w:rsid w:val="00791B21"/>
    <w:rsid w:val="00791B45"/>
    <w:rsid w:val="00791BF5"/>
    <w:rsid w:val="00791EF0"/>
    <w:rsid w:val="0079247D"/>
    <w:rsid w:val="00792F0E"/>
    <w:rsid w:val="00793B32"/>
    <w:rsid w:val="00793E73"/>
    <w:rsid w:val="00794075"/>
    <w:rsid w:val="007945A5"/>
    <w:rsid w:val="00794D2F"/>
    <w:rsid w:val="007952E8"/>
    <w:rsid w:val="00796C8E"/>
    <w:rsid w:val="007973F9"/>
    <w:rsid w:val="00797BE4"/>
    <w:rsid w:val="007A1AB4"/>
    <w:rsid w:val="007A23A2"/>
    <w:rsid w:val="007A2D1F"/>
    <w:rsid w:val="007A3025"/>
    <w:rsid w:val="007A3221"/>
    <w:rsid w:val="007A3329"/>
    <w:rsid w:val="007A3F72"/>
    <w:rsid w:val="007A4915"/>
    <w:rsid w:val="007A56E6"/>
    <w:rsid w:val="007A6FA0"/>
    <w:rsid w:val="007A70CD"/>
    <w:rsid w:val="007A74D1"/>
    <w:rsid w:val="007A77AE"/>
    <w:rsid w:val="007A7A31"/>
    <w:rsid w:val="007A7D12"/>
    <w:rsid w:val="007A7E8C"/>
    <w:rsid w:val="007B0572"/>
    <w:rsid w:val="007B183D"/>
    <w:rsid w:val="007B1845"/>
    <w:rsid w:val="007B255B"/>
    <w:rsid w:val="007B25E4"/>
    <w:rsid w:val="007B26E2"/>
    <w:rsid w:val="007B29F1"/>
    <w:rsid w:val="007B2A19"/>
    <w:rsid w:val="007B2BDD"/>
    <w:rsid w:val="007B3103"/>
    <w:rsid w:val="007B3343"/>
    <w:rsid w:val="007B3CE1"/>
    <w:rsid w:val="007B3F49"/>
    <w:rsid w:val="007B4118"/>
    <w:rsid w:val="007B468A"/>
    <w:rsid w:val="007B4870"/>
    <w:rsid w:val="007B540D"/>
    <w:rsid w:val="007B571C"/>
    <w:rsid w:val="007B6830"/>
    <w:rsid w:val="007B6D1C"/>
    <w:rsid w:val="007B6D2D"/>
    <w:rsid w:val="007B764B"/>
    <w:rsid w:val="007B7DC1"/>
    <w:rsid w:val="007B7E87"/>
    <w:rsid w:val="007B7EB1"/>
    <w:rsid w:val="007C05D9"/>
    <w:rsid w:val="007C069D"/>
    <w:rsid w:val="007C2139"/>
    <w:rsid w:val="007C259F"/>
    <w:rsid w:val="007C3F07"/>
    <w:rsid w:val="007C4121"/>
    <w:rsid w:val="007C4514"/>
    <w:rsid w:val="007C592F"/>
    <w:rsid w:val="007C604E"/>
    <w:rsid w:val="007C674E"/>
    <w:rsid w:val="007C7C76"/>
    <w:rsid w:val="007C7CAB"/>
    <w:rsid w:val="007C7DB0"/>
    <w:rsid w:val="007D1BA1"/>
    <w:rsid w:val="007D1C38"/>
    <w:rsid w:val="007D2A61"/>
    <w:rsid w:val="007D32E2"/>
    <w:rsid w:val="007D36E8"/>
    <w:rsid w:val="007D3B52"/>
    <w:rsid w:val="007D3DF8"/>
    <w:rsid w:val="007D4205"/>
    <w:rsid w:val="007D43E9"/>
    <w:rsid w:val="007D4420"/>
    <w:rsid w:val="007D4518"/>
    <w:rsid w:val="007D5C64"/>
    <w:rsid w:val="007D607E"/>
    <w:rsid w:val="007D6110"/>
    <w:rsid w:val="007D6F86"/>
    <w:rsid w:val="007D750F"/>
    <w:rsid w:val="007E0789"/>
    <w:rsid w:val="007E0FB2"/>
    <w:rsid w:val="007E15E9"/>
    <w:rsid w:val="007E1D98"/>
    <w:rsid w:val="007E30FE"/>
    <w:rsid w:val="007E46F4"/>
    <w:rsid w:val="007E4781"/>
    <w:rsid w:val="007E4CC0"/>
    <w:rsid w:val="007E4F34"/>
    <w:rsid w:val="007E55B3"/>
    <w:rsid w:val="007E6105"/>
    <w:rsid w:val="007E67FB"/>
    <w:rsid w:val="007E6E4F"/>
    <w:rsid w:val="007E718A"/>
    <w:rsid w:val="007F00AF"/>
    <w:rsid w:val="007F0581"/>
    <w:rsid w:val="007F0657"/>
    <w:rsid w:val="007F1176"/>
    <w:rsid w:val="007F14E2"/>
    <w:rsid w:val="007F16CD"/>
    <w:rsid w:val="007F1E48"/>
    <w:rsid w:val="007F2B2C"/>
    <w:rsid w:val="007F2CE3"/>
    <w:rsid w:val="007F40C3"/>
    <w:rsid w:val="007F40D2"/>
    <w:rsid w:val="007F4129"/>
    <w:rsid w:val="007F4632"/>
    <w:rsid w:val="007F4B46"/>
    <w:rsid w:val="007F5064"/>
    <w:rsid w:val="007F5BDF"/>
    <w:rsid w:val="007F5D65"/>
    <w:rsid w:val="007F5E9D"/>
    <w:rsid w:val="007F79D9"/>
    <w:rsid w:val="00801B42"/>
    <w:rsid w:val="008027B9"/>
    <w:rsid w:val="00802A29"/>
    <w:rsid w:val="00803029"/>
    <w:rsid w:val="00803187"/>
    <w:rsid w:val="008034C5"/>
    <w:rsid w:val="0080354C"/>
    <w:rsid w:val="0080399E"/>
    <w:rsid w:val="00804756"/>
    <w:rsid w:val="00805C08"/>
    <w:rsid w:val="008066AE"/>
    <w:rsid w:val="008072FB"/>
    <w:rsid w:val="00807349"/>
    <w:rsid w:val="008073DF"/>
    <w:rsid w:val="00807CB0"/>
    <w:rsid w:val="00810750"/>
    <w:rsid w:val="00810BDE"/>
    <w:rsid w:val="00810F2E"/>
    <w:rsid w:val="0081137D"/>
    <w:rsid w:val="008118E7"/>
    <w:rsid w:val="00812080"/>
    <w:rsid w:val="00812309"/>
    <w:rsid w:val="008125CD"/>
    <w:rsid w:val="0081274C"/>
    <w:rsid w:val="00812778"/>
    <w:rsid w:val="008128EE"/>
    <w:rsid w:val="00812C8C"/>
    <w:rsid w:val="00812F1E"/>
    <w:rsid w:val="00813F77"/>
    <w:rsid w:val="0081407E"/>
    <w:rsid w:val="00814501"/>
    <w:rsid w:val="00814553"/>
    <w:rsid w:val="00814741"/>
    <w:rsid w:val="0081491B"/>
    <w:rsid w:val="00814B89"/>
    <w:rsid w:val="00814DC3"/>
    <w:rsid w:val="00815095"/>
    <w:rsid w:val="00815145"/>
    <w:rsid w:val="0081537B"/>
    <w:rsid w:val="00815C84"/>
    <w:rsid w:val="00816447"/>
    <w:rsid w:val="00817065"/>
    <w:rsid w:val="008176D0"/>
    <w:rsid w:val="00817759"/>
    <w:rsid w:val="00817C42"/>
    <w:rsid w:val="00820490"/>
    <w:rsid w:val="008205BD"/>
    <w:rsid w:val="00821E64"/>
    <w:rsid w:val="00823310"/>
    <w:rsid w:val="0082358E"/>
    <w:rsid w:val="00824405"/>
    <w:rsid w:val="0082467A"/>
    <w:rsid w:val="0082496A"/>
    <w:rsid w:val="008257F5"/>
    <w:rsid w:val="008258CB"/>
    <w:rsid w:val="00825D95"/>
    <w:rsid w:val="008261DB"/>
    <w:rsid w:val="00826733"/>
    <w:rsid w:val="00826BBC"/>
    <w:rsid w:val="00827339"/>
    <w:rsid w:val="00827B2C"/>
    <w:rsid w:val="008300EF"/>
    <w:rsid w:val="0083023C"/>
    <w:rsid w:val="008305E1"/>
    <w:rsid w:val="00830FA3"/>
    <w:rsid w:val="0083208F"/>
    <w:rsid w:val="008326BD"/>
    <w:rsid w:val="00832711"/>
    <w:rsid w:val="0083273D"/>
    <w:rsid w:val="00832C66"/>
    <w:rsid w:val="00832DAF"/>
    <w:rsid w:val="008340B3"/>
    <w:rsid w:val="00835123"/>
    <w:rsid w:val="00835DBF"/>
    <w:rsid w:val="00835E15"/>
    <w:rsid w:val="008362AB"/>
    <w:rsid w:val="008362BE"/>
    <w:rsid w:val="008363B9"/>
    <w:rsid w:val="00836BC7"/>
    <w:rsid w:val="008372CE"/>
    <w:rsid w:val="00837752"/>
    <w:rsid w:val="00837A0D"/>
    <w:rsid w:val="00840544"/>
    <w:rsid w:val="00840D52"/>
    <w:rsid w:val="00840E89"/>
    <w:rsid w:val="008414F9"/>
    <w:rsid w:val="0084196E"/>
    <w:rsid w:val="00841A9B"/>
    <w:rsid w:val="008432A7"/>
    <w:rsid w:val="008435EA"/>
    <w:rsid w:val="00843D30"/>
    <w:rsid w:val="00844AE5"/>
    <w:rsid w:val="008454A2"/>
    <w:rsid w:val="00845BE2"/>
    <w:rsid w:val="00845E73"/>
    <w:rsid w:val="00845E8E"/>
    <w:rsid w:val="0084626E"/>
    <w:rsid w:val="008463DA"/>
    <w:rsid w:val="00846B55"/>
    <w:rsid w:val="00846C58"/>
    <w:rsid w:val="00847D82"/>
    <w:rsid w:val="00850EC8"/>
    <w:rsid w:val="00850F14"/>
    <w:rsid w:val="00851659"/>
    <w:rsid w:val="008517BB"/>
    <w:rsid w:val="008518ED"/>
    <w:rsid w:val="008527FD"/>
    <w:rsid w:val="00853088"/>
    <w:rsid w:val="008533E7"/>
    <w:rsid w:val="0085364E"/>
    <w:rsid w:val="00854126"/>
    <w:rsid w:val="00856613"/>
    <w:rsid w:val="00856857"/>
    <w:rsid w:val="00856E92"/>
    <w:rsid w:val="00857013"/>
    <w:rsid w:val="008570EA"/>
    <w:rsid w:val="0085738E"/>
    <w:rsid w:val="00860065"/>
    <w:rsid w:val="00860081"/>
    <w:rsid w:val="00860932"/>
    <w:rsid w:val="008609D6"/>
    <w:rsid w:val="00860D8D"/>
    <w:rsid w:val="008612D0"/>
    <w:rsid w:val="00861870"/>
    <w:rsid w:val="008618B1"/>
    <w:rsid w:val="00861D83"/>
    <w:rsid w:val="00861EC7"/>
    <w:rsid w:val="00862209"/>
    <w:rsid w:val="0086262A"/>
    <w:rsid w:val="00862A3D"/>
    <w:rsid w:val="00862AE6"/>
    <w:rsid w:val="00862CD7"/>
    <w:rsid w:val="00862E09"/>
    <w:rsid w:val="00863061"/>
    <w:rsid w:val="0086422A"/>
    <w:rsid w:val="00864870"/>
    <w:rsid w:val="00864979"/>
    <w:rsid w:val="00864FF0"/>
    <w:rsid w:val="00865101"/>
    <w:rsid w:val="00865254"/>
    <w:rsid w:val="00865CCC"/>
    <w:rsid w:val="00865DC4"/>
    <w:rsid w:val="00865FD5"/>
    <w:rsid w:val="0086681D"/>
    <w:rsid w:val="00866E8A"/>
    <w:rsid w:val="00867097"/>
    <w:rsid w:val="00867E09"/>
    <w:rsid w:val="00870274"/>
    <w:rsid w:val="0087054F"/>
    <w:rsid w:val="00870F21"/>
    <w:rsid w:val="00871013"/>
    <w:rsid w:val="0087189C"/>
    <w:rsid w:val="00872102"/>
    <w:rsid w:val="008724AE"/>
    <w:rsid w:val="008727C6"/>
    <w:rsid w:val="00873701"/>
    <w:rsid w:val="008740F6"/>
    <w:rsid w:val="00874654"/>
    <w:rsid w:val="00875BC9"/>
    <w:rsid w:val="00875EFF"/>
    <w:rsid w:val="00875F86"/>
    <w:rsid w:val="00876548"/>
    <w:rsid w:val="0087656C"/>
    <w:rsid w:val="00876F3D"/>
    <w:rsid w:val="008772EB"/>
    <w:rsid w:val="0087750E"/>
    <w:rsid w:val="0087778C"/>
    <w:rsid w:val="008779E6"/>
    <w:rsid w:val="00881EB7"/>
    <w:rsid w:val="00882522"/>
    <w:rsid w:val="00882B05"/>
    <w:rsid w:val="00882C8B"/>
    <w:rsid w:val="00882D5A"/>
    <w:rsid w:val="00883B62"/>
    <w:rsid w:val="0088417B"/>
    <w:rsid w:val="00884B96"/>
    <w:rsid w:val="00884B9E"/>
    <w:rsid w:val="008863CE"/>
    <w:rsid w:val="00886ACD"/>
    <w:rsid w:val="008876C7"/>
    <w:rsid w:val="00887983"/>
    <w:rsid w:val="00887D4D"/>
    <w:rsid w:val="008901AD"/>
    <w:rsid w:val="00890235"/>
    <w:rsid w:val="00890492"/>
    <w:rsid w:val="0089088A"/>
    <w:rsid w:val="00890EBA"/>
    <w:rsid w:val="00891D3C"/>
    <w:rsid w:val="0089259B"/>
    <w:rsid w:val="00892682"/>
    <w:rsid w:val="00892FBC"/>
    <w:rsid w:val="00893588"/>
    <w:rsid w:val="00894090"/>
    <w:rsid w:val="008945C5"/>
    <w:rsid w:val="00894A2B"/>
    <w:rsid w:val="00895007"/>
    <w:rsid w:val="008951B2"/>
    <w:rsid w:val="00895AC5"/>
    <w:rsid w:val="00895BCE"/>
    <w:rsid w:val="00895C0C"/>
    <w:rsid w:val="00896222"/>
    <w:rsid w:val="008966FC"/>
    <w:rsid w:val="00896A68"/>
    <w:rsid w:val="00896DF1"/>
    <w:rsid w:val="008A01C9"/>
    <w:rsid w:val="008A05D7"/>
    <w:rsid w:val="008A06C3"/>
    <w:rsid w:val="008A1832"/>
    <w:rsid w:val="008A2588"/>
    <w:rsid w:val="008A2ABD"/>
    <w:rsid w:val="008A335F"/>
    <w:rsid w:val="008A4B1B"/>
    <w:rsid w:val="008A4B2A"/>
    <w:rsid w:val="008A55D5"/>
    <w:rsid w:val="008A55FD"/>
    <w:rsid w:val="008A633E"/>
    <w:rsid w:val="008A7E73"/>
    <w:rsid w:val="008B01B2"/>
    <w:rsid w:val="008B0392"/>
    <w:rsid w:val="008B0854"/>
    <w:rsid w:val="008B0A1B"/>
    <w:rsid w:val="008B1081"/>
    <w:rsid w:val="008B130D"/>
    <w:rsid w:val="008B1C0C"/>
    <w:rsid w:val="008B1D26"/>
    <w:rsid w:val="008B1F4C"/>
    <w:rsid w:val="008B3E20"/>
    <w:rsid w:val="008B448D"/>
    <w:rsid w:val="008B4500"/>
    <w:rsid w:val="008B45EC"/>
    <w:rsid w:val="008B4FEB"/>
    <w:rsid w:val="008B56BE"/>
    <w:rsid w:val="008B590C"/>
    <w:rsid w:val="008B5E9D"/>
    <w:rsid w:val="008B667F"/>
    <w:rsid w:val="008B6E3D"/>
    <w:rsid w:val="008B7114"/>
    <w:rsid w:val="008B757C"/>
    <w:rsid w:val="008C0342"/>
    <w:rsid w:val="008C062D"/>
    <w:rsid w:val="008C089E"/>
    <w:rsid w:val="008C100B"/>
    <w:rsid w:val="008C110B"/>
    <w:rsid w:val="008C1208"/>
    <w:rsid w:val="008C16B6"/>
    <w:rsid w:val="008C1B4B"/>
    <w:rsid w:val="008C22FA"/>
    <w:rsid w:val="008C2339"/>
    <w:rsid w:val="008C2375"/>
    <w:rsid w:val="008C28F3"/>
    <w:rsid w:val="008C2DC0"/>
    <w:rsid w:val="008C3D1E"/>
    <w:rsid w:val="008C4012"/>
    <w:rsid w:val="008C5CA5"/>
    <w:rsid w:val="008C6AD0"/>
    <w:rsid w:val="008C6BBE"/>
    <w:rsid w:val="008C6F75"/>
    <w:rsid w:val="008C77A1"/>
    <w:rsid w:val="008D0564"/>
    <w:rsid w:val="008D0829"/>
    <w:rsid w:val="008D0F8C"/>
    <w:rsid w:val="008D1823"/>
    <w:rsid w:val="008D185E"/>
    <w:rsid w:val="008D1887"/>
    <w:rsid w:val="008D1AA2"/>
    <w:rsid w:val="008D2AC7"/>
    <w:rsid w:val="008D2D23"/>
    <w:rsid w:val="008D3674"/>
    <w:rsid w:val="008D3C69"/>
    <w:rsid w:val="008D4462"/>
    <w:rsid w:val="008D4A7E"/>
    <w:rsid w:val="008D4ED1"/>
    <w:rsid w:val="008D5DEE"/>
    <w:rsid w:val="008D6449"/>
    <w:rsid w:val="008D6F40"/>
    <w:rsid w:val="008D74E7"/>
    <w:rsid w:val="008E0405"/>
    <w:rsid w:val="008E07BE"/>
    <w:rsid w:val="008E160A"/>
    <w:rsid w:val="008E1C34"/>
    <w:rsid w:val="008E2398"/>
    <w:rsid w:val="008E25A8"/>
    <w:rsid w:val="008E263E"/>
    <w:rsid w:val="008E2CF6"/>
    <w:rsid w:val="008E3234"/>
    <w:rsid w:val="008E343F"/>
    <w:rsid w:val="008E37D2"/>
    <w:rsid w:val="008E384F"/>
    <w:rsid w:val="008E40B3"/>
    <w:rsid w:val="008E45DF"/>
    <w:rsid w:val="008E4691"/>
    <w:rsid w:val="008E4AC5"/>
    <w:rsid w:val="008E631E"/>
    <w:rsid w:val="008F1CC5"/>
    <w:rsid w:val="008F2AF0"/>
    <w:rsid w:val="008F314B"/>
    <w:rsid w:val="008F35A3"/>
    <w:rsid w:val="008F36F8"/>
    <w:rsid w:val="008F3940"/>
    <w:rsid w:val="008F5068"/>
    <w:rsid w:val="008F58E8"/>
    <w:rsid w:val="008F5973"/>
    <w:rsid w:val="008F5CD7"/>
    <w:rsid w:val="008F5D74"/>
    <w:rsid w:val="008F78DE"/>
    <w:rsid w:val="008F7965"/>
    <w:rsid w:val="008F7968"/>
    <w:rsid w:val="008F7E74"/>
    <w:rsid w:val="0090014B"/>
    <w:rsid w:val="00900867"/>
    <w:rsid w:val="0090107A"/>
    <w:rsid w:val="0090173E"/>
    <w:rsid w:val="00901AF1"/>
    <w:rsid w:val="00901CD7"/>
    <w:rsid w:val="00904913"/>
    <w:rsid w:val="0090591B"/>
    <w:rsid w:val="00905B46"/>
    <w:rsid w:val="009060FD"/>
    <w:rsid w:val="00906773"/>
    <w:rsid w:val="00906A94"/>
    <w:rsid w:val="00907AD4"/>
    <w:rsid w:val="00910E71"/>
    <w:rsid w:val="009111A2"/>
    <w:rsid w:val="0091126A"/>
    <w:rsid w:val="009113A9"/>
    <w:rsid w:val="00911D17"/>
    <w:rsid w:val="00912FB8"/>
    <w:rsid w:val="0091303F"/>
    <w:rsid w:val="0091323C"/>
    <w:rsid w:val="00914397"/>
    <w:rsid w:val="00914538"/>
    <w:rsid w:val="009147C5"/>
    <w:rsid w:val="00914E76"/>
    <w:rsid w:val="009154DF"/>
    <w:rsid w:val="00916154"/>
    <w:rsid w:val="009161D1"/>
    <w:rsid w:val="00916649"/>
    <w:rsid w:val="0091686A"/>
    <w:rsid w:val="00916D7A"/>
    <w:rsid w:val="0091718E"/>
    <w:rsid w:val="009179CF"/>
    <w:rsid w:val="00920126"/>
    <w:rsid w:val="00920BDB"/>
    <w:rsid w:val="00921344"/>
    <w:rsid w:val="009218EE"/>
    <w:rsid w:val="0092195D"/>
    <w:rsid w:val="00923166"/>
    <w:rsid w:val="00923F06"/>
    <w:rsid w:val="009251F4"/>
    <w:rsid w:val="00925666"/>
    <w:rsid w:val="009258B9"/>
    <w:rsid w:val="009263E6"/>
    <w:rsid w:val="009269B5"/>
    <w:rsid w:val="009279AF"/>
    <w:rsid w:val="00927F72"/>
    <w:rsid w:val="009300BD"/>
    <w:rsid w:val="00930A5C"/>
    <w:rsid w:val="00930CA0"/>
    <w:rsid w:val="00930EEA"/>
    <w:rsid w:val="0093112E"/>
    <w:rsid w:val="0093155F"/>
    <w:rsid w:val="0093178A"/>
    <w:rsid w:val="00931E29"/>
    <w:rsid w:val="00932DCD"/>
    <w:rsid w:val="00933371"/>
    <w:rsid w:val="00933BBF"/>
    <w:rsid w:val="009342FC"/>
    <w:rsid w:val="009357B1"/>
    <w:rsid w:val="00935E50"/>
    <w:rsid w:val="009363EF"/>
    <w:rsid w:val="009364EE"/>
    <w:rsid w:val="00936781"/>
    <w:rsid w:val="00936956"/>
    <w:rsid w:val="0093738A"/>
    <w:rsid w:val="00937BCF"/>
    <w:rsid w:val="00937F51"/>
    <w:rsid w:val="00937F63"/>
    <w:rsid w:val="009403C1"/>
    <w:rsid w:val="00941B8D"/>
    <w:rsid w:val="0094297F"/>
    <w:rsid w:val="00942D8E"/>
    <w:rsid w:val="00942D91"/>
    <w:rsid w:val="00943644"/>
    <w:rsid w:val="0094438F"/>
    <w:rsid w:val="00944A27"/>
    <w:rsid w:val="00945260"/>
    <w:rsid w:val="0094529F"/>
    <w:rsid w:val="009456D2"/>
    <w:rsid w:val="009459FB"/>
    <w:rsid w:val="009462B6"/>
    <w:rsid w:val="00946438"/>
    <w:rsid w:val="009466EE"/>
    <w:rsid w:val="009468D2"/>
    <w:rsid w:val="00947371"/>
    <w:rsid w:val="00947536"/>
    <w:rsid w:val="00951A73"/>
    <w:rsid w:val="00951D70"/>
    <w:rsid w:val="009521BB"/>
    <w:rsid w:val="0095228D"/>
    <w:rsid w:val="0095244B"/>
    <w:rsid w:val="00952DF5"/>
    <w:rsid w:val="00953107"/>
    <w:rsid w:val="0095409E"/>
    <w:rsid w:val="0095423E"/>
    <w:rsid w:val="0095426F"/>
    <w:rsid w:val="009542E0"/>
    <w:rsid w:val="009554D7"/>
    <w:rsid w:val="0095561C"/>
    <w:rsid w:val="00955782"/>
    <w:rsid w:val="00955AFD"/>
    <w:rsid w:val="00955B3F"/>
    <w:rsid w:val="00955F15"/>
    <w:rsid w:val="0095616B"/>
    <w:rsid w:val="00956C5B"/>
    <w:rsid w:val="00956D0B"/>
    <w:rsid w:val="009576F0"/>
    <w:rsid w:val="0095787F"/>
    <w:rsid w:val="0095794B"/>
    <w:rsid w:val="00960A95"/>
    <w:rsid w:val="00960DC0"/>
    <w:rsid w:val="00960EB9"/>
    <w:rsid w:val="00961446"/>
    <w:rsid w:val="009624A3"/>
    <w:rsid w:val="00962891"/>
    <w:rsid w:val="00962D7F"/>
    <w:rsid w:val="009635A5"/>
    <w:rsid w:val="00963FC0"/>
    <w:rsid w:val="00964AB0"/>
    <w:rsid w:val="00964E14"/>
    <w:rsid w:val="0096539F"/>
    <w:rsid w:val="009655EA"/>
    <w:rsid w:val="009657C8"/>
    <w:rsid w:val="00965BC9"/>
    <w:rsid w:val="00965DF4"/>
    <w:rsid w:val="009666DF"/>
    <w:rsid w:val="00966B02"/>
    <w:rsid w:val="00966E98"/>
    <w:rsid w:val="00966EDD"/>
    <w:rsid w:val="00967679"/>
    <w:rsid w:val="009676A2"/>
    <w:rsid w:val="009679ED"/>
    <w:rsid w:val="0097027C"/>
    <w:rsid w:val="009708C0"/>
    <w:rsid w:val="00971409"/>
    <w:rsid w:val="0097241F"/>
    <w:rsid w:val="00972D0E"/>
    <w:rsid w:val="00972EE6"/>
    <w:rsid w:val="00972FFC"/>
    <w:rsid w:val="009730A6"/>
    <w:rsid w:val="009742F2"/>
    <w:rsid w:val="00975139"/>
    <w:rsid w:val="009751BF"/>
    <w:rsid w:val="00975FD1"/>
    <w:rsid w:val="009760FD"/>
    <w:rsid w:val="00976493"/>
    <w:rsid w:val="009769FE"/>
    <w:rsid w:val="00980460"/>
    <w:rsid w:val="00980849"/>
    <w:rsid w:val="009809EA"/>
    <w:rsid w:val="0098115B"/>
    <w:rsid w:val="00981504"/>
    <w:rsid w:val="00981859"/>
    <w:rsid w:val="00981D64"/>
    <w:rsid w:val="00982665"/>
    <w:rsid w:val="009835F2"/>
    <w:rsid w:val="0098362C"/>
    <w:rsid w:val="0098374E"/>
    <w:rsid w:val="009837D7"/>
    <w:rsid w:val="00983C9E"/>
    <w:rsid w:val="00983E32"/>
    <w:rsid w:val="00983F70"/>
    <w:rsid w:val="009848D4"/>
    <w:rsid w:val="009849D3"/>
    <w:rsid w:val="00985CDF"/>
    <w:rsid w:val="00985DC3"/>
    <w:rsid w:val="00985F84"/>
    <w:rsid w:val="009862C5"/>
    <w:rsid w:val="00986B01"/>
    <w:rsid w:val="00987321"/>
    <w:rsid w:val="0098749E"/>
    <w:rsid w:val="009875AD"/>
    <w:rsid w:val="00987899"/>
    <w:rsid w:val="009879DA"/>
    <w:rsid w:val="00987E58"/>
    <w:rsid w:val="00990316"/>
    <w:rsid w:val="009904DD"/>
    <w:rsid w:val="00990E90"/>
    <w:rsid w:val="009921C4"/>
    <w:rsid w:val="00992B60"/>
    <w:rsid w:val="00993C73"/>
    <w:rsid w:val="00994046"/>
    <w:rsid w:val="0099412A"/>
    <w:rsid w:val="009944AC"/>
    <w:rsid w:val="009949B5"/>
    <w:rsid w:val="00994A26"/>
    <w:rsid w:val="0099507F"/>
    <w:rsid w:val="00996AF1"/>
    <w:rsid w:val="00996E57"/>
    <w:rsid w:val="00996E8B"/>
    <w:rsid w:val="009970C0"/>
    <w:rsid w:val="0099737D"/>
    <w:rsid w:val="00997F84"/>
    <w:rsid w:val="009A02EC"/>
    <w:rsid w:val="009A115B"/>
    <w:rsid w:val="009A1685"/>
    <w:rsid w:val="009A18CC"/>
    <w:rsid w:val="009A1E8D"/>
    <w:rsid w:val="009A2D97"/>
    <w:rsid w:val="009A464D"/>
    <w:rsid w:val="009A46F1"/>
    <w:rsid w:val="009A489D"/>
    <w:rsid w:val="009A4AEF"/>
    <w:rsid w:val="009A4CCE"/>
    <w:rsid w:val="009A501C"/>
    <w:rsid w:val="009A50E6"/>
    <w:rsid w:val="009A5644"/>
    <w:rsid w:val="009A5C05"/>
    <w:rsid w:val="009A5FCA"/>
    <w:rsid w:val="009A69A7"/>
    <w:rsid w:val="009A6E36"/>
    <w:rsid w:val="009A746F"/>
    <w:rsid w:val="009A759B"/>
    <w:rsid w:val="009A7890"/>
    <w:rsid w:val="009B018C"/>
    <w:rsid w:val="009B0344"/>
    <w:rsid w:val="009B04B6"/>
    <w:rsid w:val="009B057A"/>
    <w:rsid w:val="009B0F7D"/>
    <w:rsid w:val="009B100B"/>
    <w:rsid w:val="009B1B21"/>
    <w:rsid w:val="009B1EDF"/>
    <w:rsid w:val="009B25AC"/>
    <w:rsid w:val="009B466E"/>
    <w:rsid w:val="009B4E63"/>
    <w:rsid w:val="009B7030"/>
    <w:rsid w:val="009B7138"/>
    <w:rsid w:val="009B7A7F"/>
    <w:rsid w:val="009B7FBC"/>
    <w:rsid w:val="009C0797"/>
    <w:rsid w:val="009C0DAB"/>
    <w:rsid w:val="009C0DC5"/>
    <w:rsid w:val="009C0E7E"/>
    <w:rsid w:val="009C15A5"/>
    <w:rsid w:val="009C24CF"/>
    <w:rsid w:val="009C27D9"/>
    <w:rsid w:val="009C2C97"/>
    <w:rsid w:val="009C2CB1"/>
    <w:rsid w:val="009C4029"/>
    <w:rsid w:val="009C45C5"/>
    <w:rsid w:val="009C490E"/>
    <w:rsid w:val="009C52D8"/>
    <w:rsid w:val="009C547A"/>
    <w:rsid w:val="009C55B2"/>
    <w:rsid w:val="009C5DE5"/>
    <w:rsid w:val="009C63F3"/>
    <w:rsid w:val="009C67B5"/>
    <w:rsid w:val="009C6963"/>
    <w:rsid w:val="009C6B44"/>
    <w:rsid w:val="009C6B4E"/>
    <w:rsid w:val="009C75A3"/>
    <w:rsid w:val="009C7A91"/>
    <w:rsid w:val="009C7AC0"/>
    <w:rsid w:val="009C7DC0"/>
    <w:rsid w:val="009D03AD"/>
    <w:rsid w:val="009D068D"/>
    <w:rsid w:val="009D0B75"/>
    <w:rsid w:val="009D1196"/>
    <w:rsid w:val="009D1232"/>
    <w:rsid w:val="009D1A7B"/>
    <w:rsid w:val="009D1BD4"/>
    <w:rsid w:val="009D2344"/>
    <w:rsid w:val="009D24AE"/>
    <w:rsid w:val="009D26E8"/>
    <w:rsid w:val="009D29E1"/>
    <w:rsid w:val="009D2A9E"/>
    <w:rsid w:val="009D2C0D"/>
    <w:rsid w:val="009D36A4"/>
    <w:rsid w:val="009D3987"/>
    <w:rsid w:val="009D39E8"/>
    <w:rsid w:val="009D3E22"/>
    <w:rsid w:val="009D3FCC"/>
    <w:rsid w:val="009D453C"/>
    <w:rsid w:val="009D4632"/>
    <w:rsid w:val="009D513D"/>
    <w:rsid w:val="009D6C57"/>
    <w:rsid w:val="009D709B"/>
    <w:rsid w:val="009D76E8"/>
    <w:rsid w:val="009D7835"/>
    <w:rsid w:val="009D7ADC"/>
    <w:rsid w:val="009E06C5"/>
    <w:rsid w:val="009E0C31"/>
    <w:rsid w:val="009E17D8"/>
    <w:rsid w:val="009E1B75"/>
    <w:rsid w:val="009E1EBB"/>
    <w:rsid w:val="009E2002"/>
    <w:rsid w:val="009E250A"/>
    <w:rsid w:val="009E4745"/>
    <w:rsid w:val="009E491F"/>
    <w:rsid w:val="009E71F1"/>
    <w:rsid w:val="009E7914"/>
    <w:rsid w:val="009F0471"/>
    <w:rsid w:val="009F0A60"/>
    <w:rsid w:val="009F1CF2"/>
    <w:rsid w:val="009F245B"/>
    <w:rsid w:val="009F2779"/>
    <w:rsid w:val="009F2BE5"/>
    <w:rsid w:val="009F2DA3"/>
    <w:rsid w:val="009F2F96"/>
    <w:rsid w:val="009F3763"/>
    <w:rsid w:val="009F3ACD"/>
    <w:rsid w:val="009F45E8"/>
    <w:rsid w:val="009F5D0B"/>
    <w:rsid w:val="009F5DAC"/>
    <w:rsid w:val="009F6760"/>
    <w:rsid w:val="009F6B63"/>
    <w:rsid w:val="009F6D8F"/>
    <w:rsid w:val="00A00412"/>
    <w:rsid w:val="00A00A75"/>
    <w:rsid w:val="00A00BD2"/>
    <w:rsid w:val="00A00C5B"/>
    <w:rsid w:val="00A00DB0"/>
    <w:rsid w:val="00A00EB1"/>
    <w:rsid w:val="00A01269"/>
    <w:rsid w:val="00A01504"/>
    <w:rsid w:val="00A01A09"/>
    <w:rsid w:val="00A0249A"/>
    <w:rsid w:val="00A0282E"/>
    <w:rsid w:val="00A034F3"/>
    <w:rsid w:val="00A0357D"/>
    <w:rsid w:val="00A036CA"/>
    <w:rsid w:val="00A03E74"/>
    <w:rsid w:val="00A03E83"/>
    <w:rsid w:val="00A0401B"/>
    <w:rsid w:val="00A04274"/>
    <w:rsid w:val="00A051EE"/>
    <w:rsid w:val="00A0526E"/>
    <w:rsid w:val="00A05277"/>
    <w:rsid w:val="00A05832"/>
    <w:rsid w:val="00A05957"/>
    <w:rsid w:val="00A05999"/>
    <w:rsid w:val="00A05D27"/>
    <w:rsid w:val="00A05DE5"/>
    <w:rsid w:val="00A070CD"/>
    <w:rsid w:val="00A0732C"/>
    <w:rsid w:val="00A0747A"/>
    <w:rsid w:val="00A074C6"/>
    <w:rsid w:val="00A10091"/>
    <w:rsid w:val="00A101EB"/>
    <w:rsid w:val="00A10385"/>
    <w:rsid w:val="00A10982"/>
    <w:rsid w:val="00A113AD"/>
    <w:rsid w:val="00A114A1"/>
    <w:rsid w:val="00A1177C"/>
    <w:rsid w:val="00A117FA"/>
    <w:rsid w:val="00A11C60"/>
    <w:rsid w:val="00A1339D"/>
    <w:rsid w:val="00A134F3"/>
    <w:rsid w:val="00A13D31"/>
    <w:rsid w:val="00A13F13"/>
    <w:rsid w:val="00A143A1"/>
    <w:rsid w:val="00A14C93"/>
    <w:rsid w:val="00A14CA4"/>
    <w:rsid w:val="00A15451"/>
    <w:rsid w:val="00A15583"/>
    <w:rsid w:val="00A15C74"/>
    <w:rsid w:val="00A1618F"/>
    <w:rsid w:val="00A16E0F"/>
    <w:rsid w:val="00A174D5"/>
    <w:rsid w:val="00A1768A"/>
    <w:rsid w:val="00A17695"/>
    <w:rsid w:val="00A17B22"/>
    <w:rsid w:val="00A17C14"/>
    <w:rsid w:val="00A205BE"/>
    <w:rsid w:val="00A2072F"/>
    <w:rsid w:val="00A207DE"/>
    <w:rsid w:val="00A20CD0"/>
    <w:rsid w:val="00A21330"/>
    <w:rsid w:val="00A21DDE"/>
    <w:rsid w:val="00A243BB"/>
    <w:rsid w:val="00A2447D"/>
    <w:rsid w:val="00A244F2"/>
    <w:rsid w:val="00A24D16"/>
    <w:rsid w:val="00A2506E"/>
    <w:rsid w:val="00A253AF"/>
    <w:rsid w:val="00A25C44"/>
    <w:rsid w:val="00A26FAD"/>
    <w:rsid w:val="00A2705D"/>
    <w:rsid w:val="00A27D01"/>
    <w:rsid w:val="00A300EE"/>
    <w:rsid w:val="00A30519"/>
    <w:rsid w:val="00A30526"/>
    <w:rsid w:val="00A30D98"/>
    <w:rsid w:val="00A31261"/>
    <w:rsid w:val="00A314C8"/>
    <w:rsid w:val="00A3160B"/>
    <w:rsid w:val="00A3226D"/>
    <w:rsid w:val="00A326A0"/>
    <w:rsid w:val="00A3287A"/>
    <w:rsid w:val="00A32A52"/>
    <w:rsid w:val="00A33F6F"/>
    <w:rsid w:val="00A34433"/>
    <w:rsid w:val="00A34692"/>
    <w:rsid w:val="00A34888"/>
    <w:rsid w:val="00A34CFB"/>
    <w:rsid w:val="00A34F45"/>
    <w:rsid w:val="00A3509C"/>
    <w:rsid w:val="00A35995"/>
    <w:rsid w:val="00A35999"/>
    <w:rsid w:val="00A35F8D"/>
    <w:rsid w:val="00A36180"/>
    <w:rsid w:val="00A36A14"/>
    <w:rsid w:val="00A36EE3"/>
    <w:rsid w:val="00A371E4"/>
    <w:rsid w:val="00A3785C"/>
    <w:rsid w:val="00A379C4"/>
    <w:rsid w:val="00A37B1A"/>
    <w:rsid w:val="00A37D85"/>
    <w:rsid w:val="00A402EC"/>
    <w:rsid w:val="00A40625"/>
    <w:rsid w:val="00A40733"/>
    <w:rsid w:val="00A407D8"/>
    <w:rsid w:val="00A40B99"/>
    <w:rsid w:val="00A41693"/>
    <w:rsid w:val="00A41CC6"/>
    <w:rsid w:val="00A42A97"/>
    <w:rsid w:val="00A43103"/>
    <w:rsid w:val="00A43390"/>
    <w:rsid w:val="00A43406"/>
    <w:rsid w:val="00A43967"/>
    <w:rsid w:val="00A43CEE"/>
    <w:rsid w:val="00A44336"/>
    <w:rsid w:val="00A4434E"/>
    <w:rsid w:val="00A4507B"/>
    <w:rsid w:val="00A4528D"/>
    <w:rsid w:val="00A463AB"/>
    <w:rsid w:val="00A46D1C"/>
    <w:rsid w:val="00A46F74"/>
    <w:rsid w:val="00A47BB0"/>
    <w:rsid w:val="00A50765"/>
    <w:rsid w:val="00A509BD"/>
    <w:rsid w:val="00A50C3D"/>
    <w:rsid w:val="00A518B7"/>
    <w:rsid w:val="00A51EFA"/>
    <w:rsid w:val="00A51FEF"/>
    <w:rsid w:val="00A5218D"/>
    <w:rsid w:val="00A52689"/>
    <w:rsid w:val="00A52704"/>
    <w:rsid w:val="00A52D56"/>
    <w:rsid w:val="00A531AB"/>
    <w:rsid w:val="00A533F3"/>
    <w:rsid w:val="00A53B2E"/>
    <w:rsid w:val="00A54DFE"/>
    <w:rsid w:val="00A54FBA"/>
    <w:rsid w:val="00A551B8"/>
    <w:rsid w:val="00A55717"/>
    <w:rsid w:val="00A55727"/>
    <w:rsid w:val="00A55CAE"/>
    <w:rsid w:val="00A55DDC"/>
    <w:rsid w:val="00A56AB3"/>
    <w:rsid w:val="00A56C1A"/>
    <w:rsid w:val="00A573F8"/>
    <w:rsid w:val="00A57820"/>
    <w:rsid w:val="00A6048F"/>
    <w:rsid w:val="00A608A0"/>
    <w:rsid w:val="00A61408"/>
    <w:rsid w:val="00A61FE3"/>
    <w:rsid w:val="00A63652"/>
    <w:rsid w:val="00A63BCB"/>
    <w:rsid w:val="00A64283"/>
    <w:rsid w:val="00A645FC"/>
    <w:rsid w:val="00A64D48"/>
    <w:rsid w:val="00A64E31"/>
    <w:rsid w:val="00A6597C"/>
    <w:rsid w:val="00A6626F"/>
    <w:rsid w:val="00A66753"/>
    <w:rsid w:val="00A66B8E"/>
    <w:rsid w:val="00A66D35"/>
    <w:rsid w:val="00A67391"/>
    <w:rsid w:val="00A705AC"/>
    <w:rsid w:val="00A70729"/>
    <w:rsid w:val="00A719C8"/>
    <w:rsid w:val="00A7222A"/>
    <w:rsid w:val="00A73372"/>
    <w:rsid w:val="00A73A0A"/>
    <w:rsid w:val="00A73D3E"/>
    <w:rsid w:val="00A73E3A"/>
    <w:rsid w:val="00A73F9E"/>
    <w:rsid w:val="00A742E6"/>
    <w:rsid w:val="00A747FF"/>
    <w:rsid w:val="00A75767"/>
    <w:rsid w:val="00A75781"/>
    <w:rsid w:val="00A758E1"/>
    <w:rsid w:val="00A7593A"/>
    <w:rsid w:val="00A760C3"/>
    <w:rsid w:val="00A779A9"/>
    <w:rsid w:val="00A80005"/>
    <w:rsid w:val="00A80123"/>
    <w:rsid w:val="00A8047F"/>
    <w:rsid w:val="00A8075D"/>
    <w:rsid w:val="00A80C17"/>
    <w:rsid w:val="00A80DCA"/>
    <w:rsid w:val="00A80E4C"/>
    <w:rsid w:val="00A81DA6"/>
    <w:rsid w:val="00A8266F"/>
    <w:rsid w:val="00A82833"/>
    <w:rsid w:val="00A82886"/>
    <w:rsid w:val="00A82C44"/>
    <w:rsid w:val="00A8387A"/>
    <w:rsid w:val="00A83D32"/>
    <w:rsid w:val="00A840D2"/>
    <w:rsid w:val="00A84231"/>
    <w:rsid w:val="00A85459"/>
    <w:rsid w:val="00A85B69"/>
    <w:rsid w:val="00A85FEA"/>
    <w:rsid w:val="00A86786"/>
    <w:rsid w:val="00A86A46"/>
    <w:rsid w:val="00A87709"/>
    <w:rsid w:val="00A87980"/>
    <w:rsid w:val="00A87C3A"/>
    <w:rsid w:val="00A87DAC"/>
    <w:rsid w:val="00A90AD4"/>
    <w:rsid w:val="00A90EF0"/>
    <w:rsid w:val="00A9177A"/>
    <w:rsid w:val="00A92E99"/>
    <w:rsid w:val="00A92ED1"/>
    <w:rsid w:val="00A93462"/>
    <w:rsid w:val="00A94075"/>
    <w:rsid w:val="00A9466A"/>
    <w:rsid w:val="00A94943"/>
    <w:rsid w:val="00A9563E"/>
    <w:rsid w:val="00A9569B"/>
    <w:rsid w:val="00A95A42"/>
    <w:rsid w:val="00A95C08"/>
    <w:rsid w:val="00A96C30"/>
    <w:rsid w:val="00A9705F"/>
    <w:rsid w:val="00A9766A"/>
    <w:rsid w:val="00A979C6"/>
    <w:rsid w:val="00A97B2B"/>
    <w:rsid w:val="00AA0725"/>
    <w:rsid w:val="00AA0AA6"/>
    <w:rsid w:val="00AA13C0"/>
    <w:rsid w:val="00AA14E1"/>
    <w:rsid w:val="00AA162A"/>
    <w:rsid w:val="00AA17D0"/>
    <w:rsid w:val="00AA1F0D"/>
    <w:rsid w:val="00AA1FE6"/>
    <w:rsid w:val="00AA28BF"/>
    <w:rsid w:val="00AA44D4"/>
    <w:rsid w:val="00AA4571"/>
    <w:rsid w:val="00AA45AC"/>
    <w:rsid w:val="00AA4986"/>
    <w:rsid w:val="00AA4AB9"/>
    <w:rsid w:val="00AA5DC9"/>
    <w:rsid w:val="00AA692C"/>
    <w:rsid w:val="00AB000B"/>
    <w:rsid w:val="00AB1699"/>
    <w:rsid w:val="00AB1995"/>
    <w:rsid w:val="00AB1F18"/>
    <w:rsid w:val="00AB2478"/>
    <w:rsid w:val="00AB24FA"/>
    <w:rsid w:val="00AB30D5"/>
    <w:rsid w:val="00AB3290"/>
    <w:rsid w:val="00AB37B6"/>
    <w:rsid w:val="00AB3838"/>
    <w:rsid w:val="00AB3C78"/>
    <w:rsid w:val="00AB434C"/>
    <w:rsid w:val="00AB653F"/>
    <w:rsid w:val="00AB669D"/>
    <w:rsid w:val="00AB7612"/>
    <w:rsid w:val="00AC00B5"/>
    <w:rsid w:val="00AC080E"/>
    <w:rsid w:val="00AC0AE9"/>
    <w:rsid w:val="00AC1838"/>
    <w:rsid w:val="00AC1CE8"/>
    <w:rsid w:val="00AC261D"/>
    <w:rsid w:val="00AC2909"/>
    <w:rsid w:val="00AC3160"/>
    <w:rsid w:val="00AC3306"/>
    <w:rsid w:val="00AC3AF3"/>
    <w:rsid w:val="00AC4512"/>
    <w:rsid w:val="00AC4C05"/>
    <w:rsid w:val="00AC4E6E"/>
    <w:rsid w:val="00AC516F"/>
    <w:rsid w:val="00AC59BB"/>
    <w:rsid w:val="00AC59D9"/>
    <w:rsid w:val="00AC6145"/>
    <w:rsid w:val="00AC6BDD"/>
    <w:rsid w:val="00AC706A"/>
    <w:rsid w:val="00AC7B68"/>
    <w:rsid w:val="00AD0CFD"/>
    <w:rsid w:val="00AD0D8D"/>
    <w:rsid w:val="00AD125F"/>
    <w:rsid w:val="00AD1732"/>
    <w:rsid w:val="00AD17EA"/>
    <w:rsid w:val="00AD2039"/>
    <w:rsid w:val="00AD21FB"/>
    <w:rsid w:val="00AD29B6"/>
    <w:rsid w:val="00AD2DA9"/>
    <w:rsid w:val="00AD3195"/>
    <w:rsid w:val="00AD4074"/>
    <w:rsid w:val="00AD4735"/>
    <w:rsid w:val="00AD476C"/>
    <w:rsid w:val="00AD4841"/>
    <w:rsid w:val="00AD4DB7"/>
    <w:rsid w:val="00AD541A"/>
    <w:rsid w:val="00AD544A"/>
    <w:rsid w:val="00AD564E"/>
    <w:rsid w:val="00AD6017"/>
    <w:rsid w:val="00AD726B"/>
    <w:rsid w:val="00AD7C0C"/>
    <w:rsid w:val="00AE0A50"/>
    <w:rsid w:val="00AE106D"/>
    <w:rsid w:val="00AE1293"/>
    <w:rsid w:val="00AE1438"/>
    <w:rsid w:val="00AE1507"/>
    <w:rsid w:val="00AE1E7A"/>
    <w:rsid w:val="00AE32CA"/>
    <w:rsid w:val="00AE32E8"/>
    <w:rsid w:val="00AE3450"/>
    <w:rsid w:val="00AE3D9E"/>
    <w:rsid w:val="00AE43AE"/>
    <w:rsid w:val="00AE4A24"/>
    <w:rsid w:val="00AE4CD2"/>
    <w:rsid w:val="00AE526E"/>
    <w:rsid w:val="00AE5EB0"/>
    <w:rsid w:val="00AE610F"/>
    <w:rsid w:val="00AE6A40"/>
    <w:rsid w:val="00AE6B11"/>
    <w:rsid w:val="00AE74A6"/>
    <w:rsid w:val="00AE7711"/>
    <w:rsid w:val="00AE7D89"/>
    <w:rsid w:val="00AF0467"/>
    <w:rsid w:val="00AF1E32"/>
    <w:rsid w:val="00AF2B2D"/>
    <w:rsid w:val="00AF2DA0"/>
    <w:rsid w:val="00AF3FBF"/>
    <w:rsid w:val="00AF4A43"/>
    <w:rsid w:val="00AF5099"/>
    <w:rsid w:val="00AF51F9"/>
    <w:rsid w:val="00AF5207"/>
    <w:rsid w:val="00AF54D7"/>
    <w:rsid w:val="00AF5610"/>
    <w:rsid w:val="00AF57ED"/>
    <w:rsid w:val="00AF600A"/>
    <w:rsid w:val="00AF629D"/>
    <w:rsid w:val="00AF67A4"/>
    <w:rsid w:val="00AF7131"/>
    <w:rsid w:val="00AF784F"/>
    <w:rsid w:val="00B004FD"/>
    <w:rsid w:val="00B00F9E"/>
    <w:rsid w:val="00B0302E"/>
    <w:rsid w:val="00B033B3"/>
    <w:rsid w:val="00B033D3"/>
    <w:rsid w:val="00B03B40"/>
    <w:rsid w:val="00B04B22"/>
    <w:rsid w:val="00B04B6F"/>
    <w:rsid w:val="00B053C0"/>
    <w:rsid w:val="00B05760"/>
    <w:rsid w:val="00B05786"/>
    <w:rsid w:val="00B058BB"/>
    <w:rsid w:val="00B05A01"/>
    <w:rsid w:val="00B064B7"/>
    <w:rsid w:val="00B06505"/>
    <w:rsid w:val="00B068E6"/>
    <w:rsid w:val="00B078D4"/>
    <w:rsid w:val="00B07FF8"/>
    <w:rsid w:val="00B10790"/>
    <w:rsid w:val="00B10BDF"/>
    <w:rsid w:val="00B114F2"/>
    <w:rsid w:val="00B11792"/>
    <w:rsid w:val="00B11F97"/>
    <w:rsid w:val="00B12145"/>
    <w:rsid w:val="00B12547"/>
    <w:rsid w:val="00B129E1"/>
    <w:rsid w:val="00B134EF"/>
    <w:rsid w:val="00B13B9F"/>
    <w:rsid w:val="00B13D86"/>
    <w:rsid w:val="00B14C51"/>
    <w:rsid w:val="00B14E3B"/>
    <w:rsid w:val="00B14E99"/>
    <w:rsid w:val="00B15139"/>
    <w:rsid w:val="00B1556F"/>
    <w:rsid w:val="00B15B6E"/>
    <w:rsid w:val="00B15DCE"/>
    <w:rsid w:val="00B16741"/>
    <w:rsid w:val="00B16B90"/>
    <w:rsid w:val="00B170CC"/>
    <w:rsid w:val="00B17260"/>
    <w:rsid w:val="00B17C9A"/>
    <w:rsid w:val="00B205BC"/>
    <w:rsid w:val="00B2079F"/>
    <w:rsid w:val="00B20BDC"/>
    <w:rsid w:val="00B210A0"/>
    <w:rsid w:val="00B2175E"/>
    <w:rsid w:val="00B21876"/>
    <w:rsid w:val="00B21EBE"/>
    <w:rsid w:val="00B220F9"/>
    <w:rsid w:val="00B2220A"/>
    <w:rsid w:val="00B224D5"/>
    <w:rsid w:val="00B235E6"/>
    <w:rsid w:val="00B243F8"/>
    <w:rsid w:val="00B24DE6"/>
    <w:rsid w:val="00B24DFE"/>
    <w:rsid w:val="00B253E9"/>
    <w:rsid w:val="00B26155"/>
    <w:rsid w:val="00B266E1"/>
    <w:rsid w:val="00B2709D"/>
    <w:rsid w:val="00B272A1"/>
    <w:rsid w:val="00B27376"/>
    <w:rsid w:val="00B27AC1"/>
    <w:rsid w:val="00B27C05"/>
    <w:rsid w:val="00B27D7D"/>
    <w:rsid w:val="00B30FA7"/>
    <w:rsid w:val="00B3103B"/>
    <w:rsid w:val="00B31AAB"/>
    <w:rsid w:val="00B32E38"/>
    <w:rsid w:val="00B332AE"/>
    <w:rsid w:val="00B333AD"/>
    <w:rsid w:val="00B3355D"/>
    <w:rsid w:val="00B34780"/>
    <w:rsid w:val="00B34959"/>
    <w:rsid w:val="00B3507B"/>
    <w:rsid w:val="00B35390"/>
    <w:rsid w:val="00B35936"/>
    <w:rsid w:val="00B35B09"/>
    <w:rsid w:val="00B361CF"/>
    <w:rsid w:val="00B362E2"/>
    <w:rsid w:val="00B36343"/>
    <w:rsid w:val="00B366C8"/>
    <w:rsid w:val="00B3688C"/>
    <w:rsid w:val="00B37B1E"/>
    <w:rsid w:val="00B400BC"/>
    <w:rsid w:val="00B40767"/>
    <w:rsid w:val="00B413C4"/>
    <w:rsid w:val="00B416F0"/>
    <w:rsid w:val="00B419E9"/>
    <w:rsid w:val="00B4207B"/>
    <w:rsid w:val="00B42A50"/>
    <w:rsid w:val="00B434CD"/>
    <w:rsid w:val="00B43504"/>
    <w:rsid w:val="00B45B7C"/>
    <w:rsid w:val="00B46084"/>
    <w:rsid w:val="00B4612F"/>
    <w:rsid w:val="00B46520"/>
    <w:rsid w:val="00B4670E"/>
    <w:rsid w:val="00B47B24"/>
    <w:rsid w:val="00B47B37"/>
    <w:rsid w:val="00B47F17"/>
    <w:rsid w:val="00B47F63"/>
    <w:rsid w:val="00B47FDE"/>
    <w:rsid w:val="00B5170C"/>
    <w:rsid w:val="00B52413"/>
    <w:rsid w:val="00B52AB7"/>
    <w:rsid w:val="00B52D82"/>
    <w:rsid w:val="00B52E62"/>
    <w:rsid w:val="00B53FBD"/>
    <w:rsid w:val="00B5403B"/>
    <w:rsid w:val="00B5464A"/>
    <w:rsid w:val="00B55DA0"/>
    <w:rsid w:val="00B56468"/>
    <w:rsid w:val="00B567D7"/>
    <w:rsid w:val="00B569AB"/>
    <w:rsid w:val="00B569EB"/>
    <w:rsid w:val="00B56F76"/>
    <w:rsid w:val="00B60071"/>
    <w:rsid w:val="00B60951"/>
    <w:rsid w:val="00B60B63"/>
    <w:rsid w:val="00B60D10"/>
    <w:rsid w:val="00B610A6"/>
    <w:rsid w:val="00B612D9"/>
    <w:rsid w:val="00B61AF9"/>
    <w:rsid w:val="00B6294F"/>
    <w:rsid w:val="00B63223"/>
    <w:rsid w:val="00B63AD6"/>
    <w:rsid w:val="00B63AFC"/>
    <w:rsid w:val="00B642B8"/>
    <w:rsid w:val="00B642EC"/>
    <w:rsid w:val="00B64950"/>
    <w:rsid w:val="00B64C1F"/>
    <w:rsid w:val="00B64E37"/>
    <w:rsid w:val="00B64EE0"/>
    <w:rsid w:val="00B65ADE"/>
    <w:rsid w:val="00B65F16"/>
    <w:rsid w:val="00B6633B"/>
    <w:rsid w:val="00B66B8C"/>
    <w:rsid w:val="00B675EB"/>
    <w:rsid w:val="00B67EF9"/>
    <w:rsid w:val="00B7023F"/>
    <w:rsid w:val="00B71349"/>
    <w:rsid w:val="00B7198D"/>
    <w:rsid w:val="00B72330"/>
    <w:rsid w:val="00B7244F"/>
    <w:rsid w:val="00B72526"/>
    <w:rsid w:val="00B7278C"/>
    <w:rsid w:val="00B72A47"/>
    <w:rsid w:val="00B73B8B"/>
    <w:rsid w:val="00B740D3"/>
    <w:rsid w:val="00B742B4"/>
    <w:rsid w:val="00B747BC"/>
    <w:rsid w:val="00B750B6"/>
    <w:rsid w:val="00B76FBB"/>
    <w:rsid w:val="00B77C9F"/>
    <w:rsid w:val="00B802C2"/>
    <w:rsid w:val="00B8174A"/>
    <w:rsid w:val="00B818DD"/>
    <w:rsid w:val="00B81A3F"/>
    <w:rsid w:val="00B81B32"/>
    <w:rsid w:val="00B82929"/>
    <w:rsid w:val="00B8306A"/>
    <w:rsid w:val="00B832BE"/>
    <w:rsid w:val="00B8375D"/>
    <w:rsid w:val="00B83B1A"/>
    <w:rsid w:val="00B83BCF"/>
    <w:rsid w:val="00B84157"/>
    <w:rsid w:val="00B84518"/>
    <w:rsid w:val="00B84875"/>
    <w:rsid w:val="00B8614B"/>
    <w:rsid w:val="00B863A7"/>
    <w:rsid w:val="00B87704"/>
    <w:rsid w:val="00B877E0"/>
    <w:rsid w:val="00B87980"/>
    <w:rsid w:val="00B9100D"/>
    <w:rsid w:val="00B91111"/>
    <w:rsid w:val="00B91A16"/>
    <w:rsid w:val="00B92232"/>
    <w:rsid w:val="00B922EC"/>
    <w:rsid w:val="00B922F3"/>
    <w:rsid w:val="00B922FE"/>
    <w:rsid w:val="00B926E3"/>
    <w:rsid w:val="00B92E16"/>
    <w:rsid w:val="00B930A1"/>
    <w:rsid w:val="00B93B42"/>
    <w:rsid w:val="00B93B45"/>
    <w:rsid w:val="00B93C4B"/>
    <w:rsid w:val="00B93E06"/>
    <w:rsid w:val="00B946C8"/>
    <w:rsid w:val="00B94EB6"/>
    <w:rsid w:val="00B94F06"/>
    <w:rsid w:val="00B9557E"/>
    <w:rsid w:val="00B95899"/>
    <w:rsid w:val="00B95948"/>
    <w:rsid w:val="00B96049"/>
    <w:rsid w:val="00B965EE"/>
    <w:rsid w:val="00B96F10"/>
    <w:rsid w:val="00B96F32"/>
    <w:rsid w:val="00B97B36"/>
    <w:rsid w:val="00BA02E9"/>
    <w:rsid w:val="00BA0403"/>
    <w:rsid w:val="00BA0D56"/>
    <w:rsid w:val="00BA0DE7"/>
    <w:rsid w:val="00BA128D"/>
    <w:rsid w:val="00BA19EF"/>
    <w:rsid w:val="00BA3057"/>
    <w:rsid w:val="00BA3C3C"/>
    <w:rsid w:val="00BA3D74"/>
    <w:rsid w:val="00BA42B8"/>
    <w:rsid w:val="00BA441C"/>
    <w:rsid w:val="00BA44CD"/>
    <w:rsid w:val="00BA44F3"/>
    <w:rsid w:val="00BA5430"/>
    <w:rsid w:val="00BA59DF"/>
    <w:rsid w:val="00BA5ADF"/>
    <w:rsid w:val="00BA6026"/>
    <w:rsid w:val="00BA6537"/>
    <w:rsid w:val="00BA659B"/>
    <w:rsid w:val="00BA6643"/>
    <w:rsid w:val="00BB0040"/>
    <w:rsid w:val="00BB03AB"/>
    <w:rsid w:val="00BB0E87"/>
    <w:rsid w:val="00BB1B37"/>
    <w:rsid w:val="00BB280D"/>
    <w:rsid w:val="00BB2B92"/>
    <w:rsid w:val="00BB35D0"/>
    <w:rsid w:val="00BB414C"/>
    <w:rsid w:val="00BB42B4"/>
    <w:rsid w:val="00BB443E"/>
    <w:rsid w:val="00BB47E8"/>
    <w:rsid w:val="00BB485E"/>
    <w:rsid w:val="00BB4B14"/>
    <w:rsid w:val="00BB4D33"/>
    <w:rsid w:val="00BB5475"/>
    <w:rsid w:val="00BB6043"/>
    <w:rsid w:val="00BB61EA"/>
    <w:rsid w:val="00BB684C"/>
    <w:rsid w:val="00BB7401"/>
    <w:rsid w:val="00BB7E7A"/>
    <w:rsid w:val="00BC0007"/>
    <w:rsid w:val="00BC006C"/>
    <w:rsid w:val="00BC0271"/>
    <w:rsid w:val="00BC0A24"/>
    <w:rsid w:val="00BC10BA"/>
    <w:rsid w:val="00BC1123"/>
    <w:rsid w:val="00BC116C"/>
    <w:rsid w:val="00BC1AC5"/>
    <w:rsid w:val="00BC1B1E"/>
    <w:rsid w:val="00BC1DD6"/>
    <w:rsid w:val="00BC2DE9"/>
    <w:rsid w:val="00BC2FAF"/>
    <w:rsid w:val="00BC3302"/>
    <w:rsid w:val="00BC3645"/>
    <w:rsid w:val="00BC3C84"/>
    <w:rsid w:val="00BC3D8B"/>
    <w:rsid w:val="00BC3EFB"/>
    <w:rsid w:val="00BC418D"/>
    <w:rsid w:val="00BC4B95"/>
    <w:rsid w:val="00BC4C40"/>
    <w:rsid w:val="00BC4C76"/>
    <w:rsid w:val="00BC5828"/>
    <w:rsid w:val="00BC5BF0"/>
    <w:rsid w:val="00BC6391"/>
    <w:rsid w:val="00BC6BD1"/>
    <w:rsid w:val="00BC6EF1"/>
    <w:rsid w:val="00BC7407"/>
    <w:rsid w:val="00BC789A"/>
    <w:rsid w:val="00BD00AF"/>
    <w:rsid w:val="00BD00B9"/>
    <w:rsid w:val="00BD071C"/>
    <w:rsid w:val="00BD0835"/>
    <w:rsid w:val="00BD08EB"/>
    <w:rsid w:val="00BD253C"/>
    <w:rsid w:val="00BD2A5E"/>
    <w:rsid w:val="00BD3983"/>
    <w:rsid w:val="00BD3B7B"/>
    <w:rsid w:val="00BD4C7B"/>
    <w:rsid w:val="00BD504D"/>
    <w:rsid w:val="00BD5F4D"/>
    <w:rsid w:val="00BD6253"/>
    <w:rsid w:val="00BD6949"/>
    <w:rsid w:val="00BD7A38"/>
    <w:rsid w:val="00BE0145"/>
    <w:rsid w:val="00BE0487"/>
    <w:rsid w:val="00BE09C8"/>
    <w:rsid w:val="00BE1131"/>
    <w:rsid w:val="00BE1661"/>
    <w:rsid w:val="00BE1BA4"/>
    <w:rsid w:val="00BE204C"/>
    <w:rsid w:val="00BE20DA"/>
    <w:rsid w:val="00BE2A71"/>
    <w:rsid w:val="00BE3B2E"/>
    <w:rsid w:val="00BE3F5C"/>
    <w:rsid w:val="00BE417D"/>
    <w:rsid w:val="00BE41C2"/>
    <w:rsid w:val="00BE4603"/>
    <w:rsid w:val="00BE4957"/>
    <w:rsid w:val="00BE4D72"/>
    <w:rsid w:val="00BE5405"/>
    <w:rsid w:val="00BE56B8"/>
    <w:rsid w:val="00BE58E7"/>
    <w:rsid w:val="00BE62C0"/>
    <w:rsid w:val="00BE7144"/>
    <w:rsid w:val="00BE757D"/>
    <w:rsid w:val="00BF041F"/>
    <w:rsid w:val="00BF0998"/>
    <w:rsid w:val="00BF17A8"/>
    <w:rsid w:val="00BF2DF3"/>
    <w:rsid w:val="00BF2F94"/>
    <w:rsid w:val="00BF3F4F"/>
    <w:rsid w:val="00BF5355"/>
    <w:rsid w:val="00BF5C91"/>
    <w:rsid w:val="00BF61F6"/>
    <w:rsid w:val="00BF6386"/>
    <w:rsid w:val="00BF63DB"/>
    <w:rsid w:val="00C00541"/>
    <w:rsid w:val="00C00966"/>
    <w:rsid w:val="00C00FF7"/>
    <w:rsid w:val="00C014F5"/>
    <w:rsid w:val="00C02190"/>
    <w:rsid w:val="00C025F8"/>
    <w:rsid w:val="00C04CC6"/>
    <w:rsid w:val="00C04FE4"/>
    <w:rsid w:val="00C056C4"/>
    <w:rsid w:val="00C0592C"/>
    <w:rsid w:val="00C05973"/>
    <w:rsid w:val="00C062BE"/>
    <w:rsid w:val="00C063F8"/>
    <w:rsid w:val="00C065C4"/>
    <w:rsid w:val="00C06D90"/>
    <w:rsid w:val="00C07328"/>
    <w:rsid w:val="00C07BCB"/>
    <w:rsid w:val="00C10090"/>
    <w:rsid w:val="00C10618"/>
    <w:rsid w:val="00C120E3"/>
    <w:rsid w:val="00C12D62"/>
    <w:rsid w:val="00C13B7C"/>
    <w:rsid w:val="00C13D3A"/>
    <w:rsid w:val="00C14585"/>
    <w:rsid w:val="00C15007"/>
    <w:rsid w:val="00C151D5"/>
    <w:rsid w:val="00C15793"/>
    <w:rsid w:val="00C1596B"/>
    <w:rsid w:val="00C1702B"/>
    <w:rsid w:val="00C170F7"/>
    <w:rsid w:val="00C17793"/>
    <w:rsid w:val="00C17A6F"/>
    <w:rsid w:val="00C21355"/>
    <w:rsid w:val="00C225DB"/>
    <w:rsid w:val="00C2330F"/>
    <w:rsid w:val="00C23B58"/>
    <w:rsid w:val="00C24BA3"/>
    <w:rsid w:val="00C24EE2"/>
    <w:rsid w:val="00C25935"/>
    <w:rsid w:val="00C25B64"/>
    <w:rsid w:val="00C25C0D"/>
    <w:rsid w:val="00C25E2B"/>
    <w:rsid w:val="00C263EA"/>
    <w:rsid w:val="00C26A5C"/>
    <w:rsid w:val="00C26CBE"/>
    <w:rsid w:val="00C26DCC"/>
    <w:rsid w:val="00C27B98"/>
    <w:rsid w:val="00C27E97"/>
    <w:rsid w:val="00C31414"/>
    <w:rsid w:val="00C31454"/>
    <w:rsid w:val="00C317F1"/>
    <w:rsid w:val="00C31846"/>
    <w:rsid w:val="00C31859"/>
    <w:rsid w:val="00C32EA2"/>
    <w:rsid w:val="00C3395F"/>
    <w:rsid w:val="00C33C60"/>
    <w:rsid w:val="00C33FB2"/>
    <w:rsid w:val="00C34360"/>
    <w:rsid w:val="00C34868"/>
    <w:rsid w:val="00C3492B"/>
    <w:rsid w:val="00C34EAA"/>
    <w:rsid w:val="00C350CD"/>
    <w:rsid w:val="00C35349"/>
    <w:rsid w:val="00C35521"/>
    <w:rsid w:val="00C3596A"/>
    <w:rsid w:val="00C35D5E"/>
    <w:rsid w:val="00C36F33"/>
    <w:rsid w:val="00C3702F"/>
    <w:rsid w:val="00C370BE"/>
    <w:rsid w:val="00C3715C"/>
    <w:rsid w:val="00C37311"/>
    <w:rsid w:val="00C37A10"/>
    <w:rsid w:val="00C37A62"/>
    <w:rsid w:val="00C37B5C"/>
    <w:rsid w:val="00C37BFF"/>
    <w:rsid w:val="00C40BC4"/>
    <w:rsid w:val="00C40BFA"/>
    <w:rsid w:val="00C415C7"/>
    <w:rsid w:val="00C41F47"/>
    <w:rsid w:val="00C421D8"/>
    <w:rsid w:val="00C42450"/>
    <w:rsid w:val="00C424E2"/>
    <w:rsid w:val="00C42A84"/>
    <w:rsid w:val="00C42B4A"/>
    <w:rsid w:val="00C4306F"/>
    <w:rsid w:val="00C4566F"/>
    <w:rsid w:val="00C45C9B"/>
    <w:rsid w:val="00C45FA0"/>
    <w:rsid w:val="00C460DC"/>
    <w:rsid w:val="00C50615"/>
    <w:rsid w:val="00C50744"/>
    <w:rsid w:val="00C51B0A"/>
    <w:rsid w:val="00C51B44"/>
    <w:rsid w:val="00C51E00"/>
    <w:rsid w:val="00C5204E"/>
    <w:rsid w:val="00C52439"/>
    <w:rsid w:val="00C53D03"/>
    <w:rsid w:val="00C5408F"/>
    <w:rsid w:val="00C54272"/>
    <w:rsid w:val="00C54505"/>
    <w:rsid w:val="00C54A43"/>
    <w:rsid w:val="00C54E97"/>
    <w:rsid w:val="00C550CB"/>
    <w:rsid w:val="00C553CF"/>
    <w:rsid w:val="00C563E6"/>
    <w:rsid w:val="00C56E7D"/>
    <w:rsid w:val="00C574EA"/>
    <w:rsid w:val="00C57EDF"/>
    <w:rsid w:val="00C60ED2"/>
    <w:rsid w:val="00C61746"/>
    <w:rsid w:val="00C63EC0"/>
    <w:rsid w:val="00C640D7"/>
    <w:rsid w:val="00C6480F"/>
    <w:rsid w:val="00C651EE"/>
    <w:rsid w:val="00C6527C"/>
    <w:rsid w:val="00C652A0"/>
    <w:rsid w:val="00C65329"/>
    <w:rsid w:val="00C65340"/>
    <w:rsid w:val="00C66997"/>
    <w:rsid w:val="00C66BDA"/>
    <w:rsid w:val="00C670D1"/>
    <w:rsid w:val="00C677D9"/>
    <w:rsid w:val="00C70D91"/>
    <w:rsid w:val="00C711C1"/>
    <w:rsid w:val="00C711F6"/>
    <w:rsid w:val="00C71263"/>
    <w:rsid w:val="00C716BF"/>
    <w:rsid w:val="00C72C40"/>
    <w:rsid w:val="00C72FE9"/>
    <w:rsid w:val="00C73FEE"/>
    <w:rsid w:val="00C7412E"/>
    <w:rsid w:val="00C745B9"/>
    <w:rsid w:val="00C7475F"/>
    <w:rsid w:val="00C75E41"/>
    <w:rsid w:val="00C76049"/>
    <w:rsid w:val="00C765EE"/>
    <w:rsid w:val="00C76AF8"/>
    <w:rsid w:val="00C76F2E"/>
    <w:rsid w:val="00C774F5"/>
    <w:rsid w:val="00C77BC9"/>
    <w:rsid w:val="00C77F77"/>
    <w:rsid w:val="00C802BA"/>
    <w:rsid w:val="00C808E2"/>
    <w:rsid w:val="00C8099F"/>
    <w:rsid w:val="00C80E77"/>
    <w:rsid w:val="00C8143B"/>
    <w:rsid w:val="00C8247A"/>
    <w:rsid w:val="00C832E6"/>
    <w:rsid w:val="00C83D1A"/>
    <w:rsid w:val="00C83EF0"/>
    <w:rsid w:val="00C84291"/>
    <w:rsid w:val="00C850EA"/>
    <w:rsid w:val="00C854F7"/>
    <w:rsid w:val="00C856AC"/>
    <w:rsid w:val="00C85EF0"/>
    <w:rsid w:val="00C8745C"/>
    <w:rsid w:val="00C90893"/>
    <w:rsid w:val="00C90E3D"/>
    <w:rsid w:val="00C91037"/>
    <w:rsid w:val="00C910BF"/>
    <w:rsid w:val="00C910E0"/>
    <w:rsid w:val="00C91C1C"/>
    <w:rsid w:val="00C92DE6"/>
    <w:rsid w:val="00C9465F"/>
    <w:rsid w:val="00C9479D"/>
    <w:rsid w:val="00C95645"/>
    <w:rsid w:val="00C957C4"/>
    <w:rsid w:val="00C95C64"/>
    <w:rsid w:val="00C96167"/>
    <w:rsid w:val="00C96336"/>
    <w:rsid w:val="00C967AD"/>
    <w:rsid w:val="00C96A37"/>
    <w:rsid w:val="00C97311"/>
    <w:rsid w:val="00C97C9C"/>
    <w:rsid w:val="00CA021C"/>
    <w:rsid w:val="00CA053F"/>
    <w:rsid w:val="00CA081E"/>
    <w:rsid w:val="00CA0959"/>
    <w:rsid w:val="00CA16C2"/>
    <w:rsid w:val="00CA1EBA"/>
    <w:rsid w:val="00CA207A"/>
    <w:rsid w:val="00CA27DE"/>
    <w:rsid w:val="00CA290F"/>
    <w:rsid w:val="00CA2CA8"/>
    <w:rsid w:val="00CA3E2C"/>
    <w:rsid w:val="00CA3F6E"/>
    <w:rsid w:val="00CA484A"/>
    <w:rsid w:val="00CA4EA1"/>
    <w:rsid w:val="00CA4F54"/>
    <w:rsid w:val="00CA5275"/>
    <w:rsid w:val="00CA547C"/>
    <w:rsid w:val="00CA54E6"/>
    <w:rsid w:val="00CA5A94"/>
    <w:rsid w:val="00CA5ABE"/>
    <w:rsid w:val="00CA5AC1"/>
    <w:rsid w:val="00CA62B4"/>
    <w:rsid w:val="00CA65E7"/>
    <w:rsid w:val="00CA7879"/>
    <w:rsid w:val="00CB02E8"/>
    <w:rsid w:val="00CB03BF"/>
    <w:rsid w:val="00CB0963"/>
    <w:rsid w:val="00CB1358"/>
    <w:rsid w:val="00CB18A2"/>
    <w:rsid w:val="00CB1EB1"/>
    <w:rsid w:val="00CB1F6E"/>
    <w:rsid w:val="00CB242D"/>
    <w:rsid w:val="00CB2511"/>
    <w:rsid w:val="00CB25B5"/>
    <w:rsid w:val="00CB2EF4"/>
    <w:rsid w:val="00CB4137"/>
    <w:rsid w:val="00CB5657"/>
    <w:rsid w:val="00CB6052"/>
    <w:rsid w:val="00CB6FCE"/>
    <w:rsid w:val="00CB7384"/>
    <w:rsid w:val="00CC014E"/>
    <w:rsid w:val="00CC0354"/>
    <w:rsid w:val="00CC03DB"/>
    <w:rsid w:val="00CC0A27"/>
    <w:rsid w:val="00CC1208"/>
    <w:rsid w:val="00CC2DB5"/>
    <w:rsid w:val="00CC31D4"/>
    <w:rsid w:val="00CC3647"/>
    <w:rsid w:val="00CC3715"/>
    <w:rsid w:val="00CC3BAF"/>
    <w:rsid w:val="00CC4429"/>
    <w:rsid w:val="00CC4878"/>
    <w:rsid w:val="00CC4A9E"/>
    <w:rsid w:val="00CC4F7D"/>
    <w:rsid w:val="00CC5024"/>
    <w:rsid w:val="00CC6525"/>
    <w:rsid w:val="00CC6D82"/>
    <w:rsid w:val="00CC70E2"/>
    <w:rsid w:val="00CD0405"/>
    <w:rsid w:val="00CD0C77"/>
    <w:rsid w:val="00CD0EFB"/>
    <w:rsid w:val="00CD1651"/>
    <w:rsid w:val="00CD1AFD"/>
    <w:rsid w:val="00CD1E3A"/>
    <w:rsid w:val="00CD2BC7"/>
    <w:rsid w:val="00CD34EC"/>
    <w:rsid w:val="00CD3A12"/>
    <w:rsid w:val="00CD3D9C"/>
    <w:rsid w:val="00CD4C3B"/>
    <w:rsid w:val="00CD5095"/>
    <w:rsid w:val="00CD5A86"/>
    <w:rsid w:val="00CD647C"/>
    <w:rsid w:val="00CD6A33"/>
    <w:rsid w:val="00CD6AE8"/>
    <w:rsid w:val="00CD6E21"/>
    <w:rsid w:val="00CD6F74"/>
    <w:rsid w:val="00CD750C"/>
    <w:rsid w:val="00CD788B"/>
    <w:rsid w:val="00CE0660"/>
    <w:rsid w:val="00CE06F8"/>
    <w:rsid w:val="00CE231B"/>
    <w:rsid w:val="00CE2364"/>
    <w:rsid w:val="00CE268D"/>
    <w:rsid w:val="00CE3232"/>
    <w:rsid w:val="00CE32DD"/>
    <w:rsid w:val="00CE39B1"/>
    <w:rsid w:val="00CE4045"/>
    <w:rsid w:val="00CE4089"/>
    <w:rsid w:val="00CE45A3"/>
    <w:rsid w:val="00CE47BD"/>
    <w:rsid w:val="00CE4BBE"/>
    <w:rsid w:val="00CE5CB3"/>
    <w:rsid w:val="00CE6989"/>
    <w:rsid w:val="00CE6C14"/>
    <w:rsid w:val="00CE7B9B"/>
    <w:rsid w:val="00CE7F4F"/>
    <w:rsid w:val="00CF0388"/>
    <w:rsid w:val="00CF0961"/>
    <w:rsid w:val="00CF09BE"/>
    <w:rsid w:val="00CF0ABB"/>
    <w:rsid w:val="00CF124E"/>
    <w:rsid w:val="00CF16AF"/>
    <w:rsid w:val="00CF2305"/>
    <w:rsid w:val="00CF2473"/>
    <w:rsid w:val="00CF279F"/>
    <w:rsid w:val="00CF2E9C"/>
    <w:rsid w:val="00CF2F72"/>
    <w:rsid w:val="00CF3462"/>
    <w:rsid w:val="00CF3F04"/>
    <w:rsid w:val="00CF46A2"/>
    <w:rsid w:val="00CF4BA2"/>
    <w:rsid w:val="00CF4C31"/>
    <w:rsid w:val="00CF58D5"/>
    <w:rsid w:val="00CF59BA"/>
    <w:rsid w:val="00CF5CDA"/>
    <w:rsid w:val="00CF5DC8"/>
    <w:rsid w:val="00CF602B"/>
    <w:rsid w:val="00CF6CD0"/>
    <w:rsid w:val="00CF6DC5"/>
    <w:rsid w:val="00CF6FC9"/>
    <w:rsid w:val="00CF794B"/>
    <w:rsid w:val="00CF7BBA"/>
    <w:rsid w:val="00D0003A"/>
    <w:rsid w:val="00D00047"/>
    <w:rsid w:val="00D005A9"/>
    <w:rsid w:val="00D00747"/>
    <w:rsid w:val="00D01F73"/>
    <w:rsid w:val="00D02205"/>
    <w:rsid w:val="00D02235"/>
    <w:rsid w:val="00D02CA8"/>
    <w:rsid w:val="00D038B8"/>
    <w:rsid w:val="00D04203"/>
    <w:rsid w:val="00D04ADE"/>
    <w:rsid w:val="00D04C15"/>
    <w:rsid w:val="00D052B7"/>
    <w:rsid w:val="00D055D8"/>
    <w:rsid w:val="00D0596B"/>
    <w:rsid w:val="00D06986"/>
    <w:rsid w:val="00D1017B"/>
    <w:rsid w:val="00D10386"/>
    <w:rsid w:val="00D1067A"/>
    <w:rsid w:val="00D1074F"/>
    <w:rsid w:val="00D10C43"/>
    <w:rsid w:val="00D10E48"/>
    <w:rsid w:val="00D10F01"/>
    <w:rsid w:val="00D114AC"/>
    <w:rsid w:val="00D114C6"/>
    <w:rsid w:val="00D11609"/>
    <w:rsid w:val="00D11B3B"/>
    <w:rsid w:val="00D11BCD"/>
    <w:rsid w:val="00D12AAD"/>
    <w:rsid w:val="00D1338A"/>
    <w:rsid w:val="00D13578"/>
    <w:rsid w:val="00D13792"/>
    <w:rsid w:val="00D14004"/>
    <w:rsid w:val="00D1489D"/>
    <w:rsid w:val="00D154B7"/>
    <w:rsid w:val="00D15AE3"/>
    <w:rsid w:val="00D1715F"/>
    <w:rsid w:val="00D17302"/>
    <w:rsid w:val="00D17E32"/>
    <w:rsid w:val="00D200A1"/>
    <w:rsid w:val="00D208B4"/>
    <w:rsid w:val="00D20BDB"/>
    <w:rsid w:val="00D20F65"/>
    <w:rsid w:val="00D216C0"/>
    <w:rsid w:val="00D21832"/>
    <w:rsid w:val="00D2218B"/>
    <w:rsid w:val="00D222BA"/>
    <w:rsid w:val="00D224B6"/>
    <w:rsid w:val="00D225C3"/>
    <w:rsid w:val="00D2319D"/>
    <w:rsid w:val="00D23318"/>
    <w:rsid w:val="00D244DD"/>
    <w:rsid w:val="00D24641"/>
    <w:rsid w:val="00D24A8A"/>
    <w:rsid w:val="00D24BF6"/>
    <w:rsid w:val="00D253B6"/>
    <w:rsid w:val="00D2544B"/>
    <w:rsid w:val="00D27F19"/>
    <w:rsid w:val="00D301EA"/>
    <w:rsid w:val="00D316EE"/>
    <w:rsid w:val="00D3372D"/>
    <w:rsid w:val="00D34E58"/>
    <w:rsid w:val="00D356FD"/>
    <w:rsid w:val="00D35F72"/>
    <w:rsid w:val="00D363FC"/>
    <w:rsid w:val="00D367E7"/>
    <w:rsid w:val="00D368DC"/>
    <w:rsid w:val="00D36D22"/>
    <w:rsid w:val="00D37100"/>
    <w:rsid w:val="00D3721E"/>
    <w:rsid w:val="00D37A4B"/>
    <w:rsid w:val="00D400C8"/>
    <w:rsid w:val="00D40238"/>
    <w:rsid w:val="00D4081C"/>
    <w:rsid w:val="00D411B4"/>
    <w:rsid w:val="00D417D6"/>
    <w:rsid w:val="00D41BA2"/>
    <w:rsid w:val="00D41CE9"/>
    <w:rsid w:val="00D423B7"/>
    <w:rsid w:val="00D4297D"/>
    <w:rsid w:val="00D42A04"/>
    <w:rsid w:val="00D42DAA"/>
    <w:rsid w:val="00D42DC9"/>
    <w:rsid w:val="00D435BE"/>
    <w:rsid w:val="00D43892"/>
    <w:rsid w:val="00D43F2F"/>
    <w:rsid w:val="00D45549"/>
    <w:rsid w:val="00D45D4C"/>
    <w:rsid w:val="00D4652B"/>
    <w:rsid w:val="00D46A74"/>
    <w:rsid w:val="00D50472"/>
    <w:rsid w:val="00D50B84"/>
    <w:rsid w:val="00D50C73"/>
    <w:rsid w:val="00D50D12"/>
    <w:rsid w:val="00D510EB"/>
    <w:rsid w:val="00D51DC6"/>
    <w:rsid w:val="00D51E85"/>
    <w:rsid w:val="00D51FA3"/>
    <w:rsid w:val="00D52897"/>
    <w:rsid w:val="00D53A4A"/>
    <w:rsid w:val="00D540F1"/>
    <w:rsid w:val="00D541AF"/>
    <w:rsid w:val="00D5442C"/>
    <w:rsid w:val="00D546F7"/>
    <w:rsid w:val="00D54E12"/>
    <w:rsid w:val="00D54E2E"/>
    <w:rsid w:val="00D54E74"/>
    <w:rsid w:val="00D5505F"/>
    <w:rsid w:val="00D55769"/>
    <w:rsid w:val="00D558A5"/>
    <w:rsid w:val="00D55AED"/>
    <w:rsid w:val="00D563FE"/>
    <w:rsid w:val="00D57753"/>
    <w:rsid w:val="00D6082F"/>
    <w:rsid w:val="00D60AAE"/>
    <w:rsid w:val="00D60ABA"/>
    <w:rsid w:val="00D61B9A"/>
    <w:rsid w:val="00D6213B"/>
    <w:rsid w:val="00D621FF"/>
    <w:rsid w:val="00D6232A"/>
    <w:rsid w:val="00D62A68"/>
    <w:rsid w:val="00D62BEB"/>
    <w:rsid w:val="00D63100"/>
    <w:rsid w:val="00D631E3"/>
    <w:rsid w:val="00D63444"/>
    <w:rsid w:val="00D65BEB"/>
    <w:rsid w:val="00D65CDD"/>
    <w:rsid w:val="00D66016"/>
    <w:rsid w:val="00D66854"/>
    <w:rsid w:val="00D66F86"/>
    <w:rsid w:val="00D6701A"/>
    <w:rsid w:val="00D67905"/>
    <w:rsid w:val="00D70047"/>
    <w:rsid w:val="00D70389"/>
    <w:rsid w:val="00D70897"/>
    <w:rsid w:val="00D70AAB"/>
    <w:rsid w:val="00D71668"/>
    <w:rsid w:val="00D71B98"/>
    <w:rsid w:val="00D71BD5"/>
    <w:rsid w:val="00D71C86"/>
    <w:rsid w:val="00D71DFB"/>
    <w:rsid w:val="00D72530"/>
    <w:rsid w:val="00D72B6E"/>
    <w:rsid w:val="00D72C6E"/>
    <w:rsid w:val="00D74458"/>
    <w:rsid w:val="00D749BA"/>
    <w:rsid w:val="00D74B5A"/>
    <w:rsid w:val="00D76F07"/>
    <w:rsid w:val="00D7717F"/>
    <w:rsid w:val="00D778B4"/>
    <w:rsid w:val="00D778CE"/>
    <w:rsid w:val="00D77C6D"/>
    <w:rsid w:val="00D77E47"/>
    <w:rsid w:val="00D806B9"/>
    <w:rsid w:val="00D80FF7"/>
    <w:rsid w:val="00D8190E"/>
    <w:rsid w:val="00D81FCF"/>
    <w:rsid w:val="00D823AB"/>
    <w:rsid w:val="00D823F8"/>
    <w:rsid w:val="00D827A4"/>
    <w:rsid w:val="00D82B4C"/>
    <w:rsid w:val="00D841DA"/>
    <w:rsid w:val="00D853D4"/>
    <w:rsid w:val="00D8584A"/>
    <w:rsid w:val="00D85E84"/>
    <w:rsid w:val="00D86779"/>
    <w:rsid w:val="00D86C00"/>
    <w:rsid w:val="00D86ED1"/>
    <w:rsid w:val="00D8719B"/>
    <w:rsid w:val="00D87518"/>
    <w:rsid w:val="00D877E5"/>
    <w:rsid w:val="00D87C61"/>
    <w:rsid w:val="00D90568"/>
    <w:rsid w:val="00D91F63"/>
    <w:rsid w:val="00D92F4F"/>
    <w:rsid w:val="00D93239"/>
    <w:rsid w:val="00D9405D"/>
    <w:rsid w:val="00D940C3"/>
    <w:rsid w:val="00D94427"/>
    <w:rsid w:val="00D94D7D"/>
    <w:rsid w:val="00D953A5"/>
    <w:rsid w:val="00D9545A"/>
    <w:rsid w:val="00D96924"/>
    <w:rsid w:val="00D96AD7"/>
    <w:rsid w:val="00D96DF6"/>
    <w:rsid w:val="00D9707B"/>
    <w:rsid w:val="00D97320"/>
    <w:rsid w:val="00D97FEA"/>
    <w:rsid w:val="00DA1D26"/>
    <w:rsid w:val="00DA2445"/>
    <w:rsid w:val="00DA2861"/>
    <w:rsid w:val="00DA291C"/>
    <w:rsid w:val="00DA29B0"/>
    <w:rsid w:val="00DA32EB"/>
    <w:rsid w:val="00DA358D"/>
    <w:rsid w:val="00DA360B"/>
    <w:rsid w:val="00DA36CF"/>
    <w:rsid w:val="00DA39EC"/>
    <w:rsid w:val="00DA3A8A"/>
    <w:rsid w:val="00DA3E46"/>
    <w:rsid w:val="00DA4334"/>
    <w:rsid w:val="00DA4644"/>
    <w:rsid w:val="00DA47AE"/>
    <w:rsid w:val="00DA522D"/>
    <w:rsid w:val="00DA5266"/>
    <w:rsid w:val="00DA5731"/>
    <w:rsid w:val="00DA581B"/>
    <w:rsid w:val="00DA71AE"/>
    <w:rsid w:val="00DA792F"/>
    <w:rsid w:val="00DA7E59"/>
    <w:rsid w:val="00DB0892"/>
    <w:rsid w:val="00DB0FE7"/>
    <w:rsid w:val="00DB1D69"/>
    <w:rsid w:val="00DB2263"/>
    <w:rsid w:val="00DB2629"/>
    <w:rsid w:val="00DB38CA"/>
    <w:rsid w:val="00DB3917"/>
    <w:rsid w:val="00DB5873"/>
    <w:rsid w:val="00DB5A54"/>
    <w:rsid w:val="00DB5EF1"/>
    <w:rsid w:val="00DB6A83"/>
    <w:rsid w:val="00DB6C90"/>
    <w:rsid w:val="00DB74F4"/>
    <w:rsid w:val="00DB7527"/>
    <w:rsid w:val="00DB782A"/>
    <w:rsid w:val="00DB785A"/>
    <w:rsid w:val="00DB7A67"/>
    <w:rsid w:val="00DC038E"/>
    <w:rsid w:val="00DC0604"/>
    <w:rsid w:val="00DC25E7"/>
    <w:rsid w:val="00DC3126"/>
    <w:rsid w:val="00DC317C"/>
    <w:rsid w:val="00DC55E6"/>
    <w:rsid w:val="00DC6A4C"/>
    <w:rsid w:val="00DC70E1"/>
    <w:rsid w:val="00DC7355"/>
    <w:rsid w:val="00DC77D9"/>
    <w:rsid w:val="00DC7931"/>
    <w:rsid w:val="00DD0D2A"/>
    <w:rsid w:val="00DD1274"/>
    <w:rsid w:val="00DD1C01"/>
    <w:rsid w:val="00DD3B9D"/>
    <w:rsid w:val="00DD3ED2"/>
    <w:rsid w:val="00DD4DC4"/>
    <w:rsid w:val="00DD51B9"/>
    <w:rsid w:val="00DD68A0"/>
    <w:rsid w:val="00DD68ED"/>
    <w:rsid w:val="00DD6ACF"/>
    <w:rsid w:val="00DD6B2B"/>
    <w:rsid w:val="00DD6BC3"/>
    <w:rsid w:val="00DD788B"/>
    <w:rsid w:val="00DD7C77"/>
    <w:rsid w:val="00DD7D83"/>
    <w:rsid w:val="00DD7F81"/>
    <w:rsid w:val="00DE004C"/>
    <w:rsid w:val="00DE15BF"/>
    <w:rsid w:val="00DE18CE"/>
    <w:rsid w:val="00DE1B36"/>
    <w:rsid w:val="00DE2208"/>
    <w:rsid w:val="00DE25A1"/>
    <w:rsid w:val="00DE306C"/>
    <w:rsid w:val="00DE3227"/>
    <w:rsid w:val="00DE34D5"/>
    <w:rsid w:val="00DE3571"/>
    <w:rsid w:val="00DE3671"/>
    <w:rsid w:val="00DE369E"/>
    <w:rsid w:val="00DE4063"/>
    <w:rsid w:val="00DE451B"/>
    <w:rsid w:val="00DE4693"/>
    <w:rsid w:val="00DE4920"/>
    <w:rsid w:val="00DE514F"/>
    <w:rsid w:val="00DE525B"/>
    <w:rsid w:val="00DE53B3"/>
    <w:rsid w:val="00DE5711"/>
    <w:rsid w:val="00DE58EF"/>
    <w:rsid w:val="00DE5D26"/>
    <w:rsid w:val="00DE6421"/>
    <w:rsid w:val="00DE6E45"/>
    <w:rsid w:val="00DE75EE"/>
    <w:rsid w:val="00DE7DF0"/>
    <w:rsid w:val="00DF1935"/>
    <w:rsid w:val="00DF1C36"/>
    <w:rsid w:val="00DF27A4"/>
    <w:rsid w:val="00DF2B5A"/>
    <w:rsid w:val="00DF2DEF"/>
    <w:rsid w:val="00DF4136"/>
    <w:rsid w:val="00DF450D"/>
    <w:rsid w:val="00DF56A4"/>
    <w:rsid w:val="00DF59CF"/>
    <w:rsid w:val="00DF604C"/>
    <w:rsid w:val="00DF67C7"/>
    <w:rsid w:val="00DF6D7C"/>
    <w:rsid w:val="00DF6DEA"/>
    <w:rsid w:val="00DF70FC"/>
    <w:rsid w:val="00DF732B"/>
    <w:rsid w:val="00DF7918"/>
    <w:rsid w:val="00E00512"/>
    <w:rsid w:val="00E00AC4"/>
    <w:rsid w:val="00E0153C"/>
    <w:rsid w:val="00E01E05"/>
    <w:rsid w:val="00E0208A"/>
    <w:rsid w:val="00E02300"/>
    <w:rsid w:val="00E02787"/>
    <w:rsid w:val="00E027DF"/>
    <w:rsid w:val="00E02FFF"/>
    <w:rsid w:val="00E036BB"/>
    <w:rsid w:val="00E03B83"/>
    <w:rsid w:val="00E0538A"/>
    <w:rsid w:val="00E06443"/>
    <w:rsid w:val="00E0658B"/>
    <w:rsid w:val="00E06661"/>
    <w:rsid w:val="00E068E0"/>
    <w:rsid w:val="00E07114"/>
    <w:rsid w:val="00E074F3"/>
    <w:rsid w:val="00E07E77"/>
    <w:rsid w:val="00E10012"/>
    <w:rsid w:val="00E1071F"/>
    <w:rsid w:val="00E10BC2"/>
    <w:rsid w:val="00E1108D"/>
    <w:rsid w:val="00E111CF"/>
    <w:rsid w:val="00E112D7"/>
    <w:rsid w:val="00E11344"/>
    <w:rsid w:val="00E1137E"/>
    <w:rsid w:val="00E1167E"/>
    <w:rsid w:val="00E118E9"/>
    <w:rsid w:val="00E13146"/>
    <w:rsid w:val="00E13615"/>
    <w:rsid w:val="00E1366D"/>
    <w:rsid w:val="00E139E7"/>
    <w:rsid w:val="00E13AE1"/>
    <w:rsid w:val="00E14CCD"/>
    <w:rsid w:val="00E14EBE"/>
    <w:rsid w:val="00E1515C"/>
    <w:rsid w:val="00E163D4"/>
    <w:rsid w:val="00E17DE1"/>
    <w:rsid w:val="00E2112C"/>
    <w:rsid w:val="00E213CB"/>
    <w:rsid w:val="00E21FDA"/>
    <w:rsid w:val="00E221B6"/>
    <w:rsid w:val="00E222A5"/>
    <w:rsid w:val="00E2252C"/>
    <w:rsid w:val="00E22D6E"/>
    <w:rsid w:val="00E23717"/>
    <w:rsid w:val="00E2382F"/>
    <w:rsid w:val="00E23C09"/>
    <w:rsid w:val="00E23D98"/>
    <w:rsid w:val="00E242A4"/>
    <w:rsid w:val="00E24F1D"/>
    <w:rsid w:val="00E2514E"/>
    <w:rsid w:val="00E255F2"/>
    <w:rsid w:val="00E2577E"/>
    <w:rsid w:val="00E261A4"/>
    <w:rsid w:val="00E26AF9"/>
    <w:rsid w:val="00E3072D"/>
    <w:rsid w:val="00E30757"/>
    <w:rsid w:val="00E30CE0"/>
    <w:rsid w:val="00E31544"/>
    <w:rsid w:val="00E31B3E"/>
    <w:rsid w:val="00E31F1C"/>
    <w:rsid w:val="00E32081"/>
    <w:rsid w:val="00E326FD"/>
    <w:rsid w:val="00E32D86"/>
    <w:rsid w:val="00E32ED5"/>
    <w:rsid w:val="00E34871"/>
    <w:rsid w:val="00E34D35"/>
    <w:rsid w:val="00E34D7B"/>
    <w:rsid w:val="00E350A8"/>
    <w:rsid w:val="00E35270"/>
    <w:rsid w:val="00E356FA"/>
    <w:rsid w:val="00E35DB3"/>
    <w:rsid w:val="00E36852"/>
    <w:rsid w:val="00E370CA"/>
    <w:rsid w:val="00E3742B"/>
    <w:rsid w:val="00E37432"/>
    <w:rsid w:val="00E37535"/>
    <w:rsid w:val="00E37686"/>
    <w:rsid w:val="00E376BC"/>
    <w:rsid w:val="00E404A1"/>
    <w:rsid w:val="00E4169A"/>
    <w:rsid w:val="00E41C7B"/>
    <w:rsid w:val="00E421CA"/>
    <w:rsid w:val="00E42D43"/>
    <w:rsid w:val="00E42E4A"/>
    <w:rsid w:val="00E434EE"/>
    <w:rsid w:val="00E43755"/>
    <w:rsid w:val="00E438CE"/>
    <w:rsid w:val="00E43A28"/>
    <w:rsid w:val="00E43D01"/>
    <w:rsid w:val="00E43D8D"/>
    <w:rsid w:val="00E44A29"/>
    <w:rsid w:val="00E44B1A"/>
    <w:rsid w:val="00E44FF3"/>
    <w:rsid w:val="00E456DF"/>
    <w:rsid w:val="00E46EDE"/>
    <w:rsid w:val="00E46F9F"/>
    <w:rsid w:val="00E47168"/>
    <w:rsid w:val="00E47842"/>
    <w:rsid w:val="00E50551"/>
    <w:rsid w:val="00E508D1"/>
    <w:rsid w:val="00E50FB7"/>
    <w:rsid w:val="00E5133E"/>
    <w:rsid w:val="00E514EF"/>
    <w:rsid w:val="00E526EA"/>
    <w:rsid w:val="00E52703"/>
    <w:rsid w:val="00E533CC"/>
    <w:rsid w:val="00E5356B"/>
    <w:rsid w:val="00E53E44"/>
    <w:rsid w:val="00E53EE3"/>
    <w:rsid w:val="00E54044"/>
    <w:rsid w:val="00E545CD"/>
    <w:rsid w:val="00E547B0"/>
    <w:rsid w:val="00E55AB7"/>
    <w:rsid w:val="00E57333"/>
    <w:rsid w:val="00E57736"/>
    <w:rsid w:val="00E60D0E"/>
    <w:rsid w:val="00E60E18"/>
    <w:rsid w:val="00E61138"/>
    <w:rsid w:val="00E612EF"/>
    <w:rsid w:val="00E617F5"/>
    <w:rsid w:val="00E61A22"/>
    <w:rsid w:val="00E62B75"/>
    <w:rsid w:val="00E63487"/>
    <w:rsid w:val="00E637E4"/>
    <w:rsid w:val="00E646C2"/>
    <w:rsid w:val="00E64843"/>
    <w:rsid w:val="00E648F6"/>
    <w:rsid w:val="00E64AAD"/>
    <w:rsid w:val="00E64D41"/>
    <w:rsid w:val="00E65157"/>
    <w:rsid w:val="00E65597"/>
    <w:rsid w:val="00E658A8"/>
    <w:rsid w:val="00E65AAB"/>
    <w:rsid w:val="00E66F37"/>
    <w:rsid w:val="00E66FBF"/>
    <w:rsid w:val="00E672C6"/>
    <w:rsid w:val="00E673A3"/>
    <w:rsid w:val="00E676EA"/>
    <w:rsid w:val="00E678A6"/>
    <w:rsid w:val="00E70340"/>
    <w:rsid w:val="00E717EA"/>
    <w:rsid w:val="00E7185F"/>
    <w:rsid w:val="00E7242C"/>
    <w:rsid w:val="00E7243F"/>
    <w:rsid w:val="00E73915"/>
    <w:rsid w:val="00E743A3"/>
    <w:rsid w:val="00E7447A"/>
    <w:rsid w:val="00E7481C"/>
    <w:rsid w:val="00E74FF4"/>
    <w:rsid w:val="00E75105"/>
    <w:rsid w:val="00E7556D"/>
    <w:rsid w:val="00E75598"/>
    <w:rsid w:val="00E75BB3"/>
    <w:rsid w:val="00E75D0A"/>
    <w:rsid w:val="00E76A69"/>
    <w:rsid w:val="00E772E0"/>
    <w:rsid w:val="00E802E9"/>
    <w:rsid w:val="00E807EC"/>
    <w:rsid w:val="00E81FAA"/>
    <w:rsid w:val="00E82D77"/>
    <w:rsid w:val="00E83864"/>
    <w:rsid w:val="00E846E7"/>
    <w:rsid w:val="00E84A17"/>
    <w:rsid w:val="00E84A8A"/>
    <w:rsid w:val="00E84CE1"/>
    <w:rsid w:val="00E85413"/>
    <w:rsid w:val="00E85F0A"/>
    <w:rsid w:val="00E86637"/>
    <w:rsid w:val="00E87667"/>
    <w:rsid w:val="00E87E90"/>
    <w:rsid w:val="00E87EAC"/>
    <w:rsid w:val="00E90B2C"/>
    <w:rsid w:val="00E90C8D"/>
    <w:rsid w:val="00E90F39"/>
    <w:rsid w:val="00E90F6D"/>
    <w:rsid w:val="00E9116E"/>
    <w:rsid w:val="00E92BE1"/>
    <w:rsid w:val="00E93688"/>
    <w:rsid w:val="00E93799"/>
    <w:rsid w:val="00E93F87"/>
    <w:rsid w:val="00E951A9"/>
    <w:rsid w:val="00E958A5"/>
    <w:rsid w:val="00E96EC1"/>
    <w:rsid w:val="00E97485"/>
    <w:rsid w:val="00E9777F"/>
    <w:rsid w:val="00E97EEF"/>
    <w:rsid w:val="00E97F8F"/>
    <w:rsid w:val="00EA0253"/>
    <w:rsid w:val="00EA02FD"/>
    <w:rsid w:val="00EA0586"/>
    <w:rsid w:val="00EA135D"/>
    <w:rsid w:val="00EA1772"/>
    <w:rsid w:val="00EA18A0"/>
    <w:rsid w:val="00EA1ED2"/>
    <w:rsid w:val="00EA2E15"/>
    <w:rsid w:val="00EA300A"/>
    <w:rsid w:val="00EA30B9"/>
    <w:rsid w:val="00EA3F6C"/>
    <w:rsid w:val="00EA41DF"/>
    <w:rsid w:val="00EA43AD"/>
    <w:rsid w:val="00EA4F27"/>
    <w:rsid w:val="00EA522F"/>
    <w:rsid w:val="00EA579B"/>
    <w:rsid w:val="00EA5BB5"/>
    <w:rsid w:val="00EA6D07"/>
    <w:rsid w:val="00EB0438"/>
    <w:rsid w:val="00EB12EE"/>
    <w:rsid w:val="00EB2309"/>
    <w:rsid w:val="00EB2489"/>
    <w:rsid w:val="00EB2DF5"/>
    <w:rsid w:val="00EB366A"/>
    <w:rsid w:val="00EB3F9E"/>
    <w:rsid w:val="00EB4459"/>
    <w:rsid w:val="00EB4526"/>
    <w:rsid w:val="00EB49F6"/>
    <w:rsid w:val="00EB4C87"/>
    <w:rsid w:val="00EB50EA"/>
    <w:rsid w:val="00EB59A8"/>
    <w:rsid w:val="00EB5F05"/>
    <w:rsid w:val="00EB6157"/>
    <w:rsid w:val="00EB6582"/>
    <w:rsid w:val="00EB6FEF"/>
    <w:rsid w:val="00EB75D0"/>
    <w:rsid w:val="00EB7731"/>
    <w:rsid w:val="00EC0346"/>
    <w:rsid w:val="00EC07B3"/>
    <w:rsid w:val="00EC0A6B"/>
    <w:rsid w:val="00EC0AC2"/>
    <w:rsid w:val="00EC113F"/>
    <w:rsid w:val="00EC1C56"/>
    <w:rsid w:val="00EC1C5B"/>
    <w:rsid w:val="00EC1FD1"/>
    <w:rsid w:val="00EC20EA"/>
    <w:rsid w:val="00EC2FB5"/>
    <w:rsid w:val="00EC37EB"/>
    <w:rsid w:val="00EC3D92"/>
    <w:rsid w:val="00EC4637"/>
    <w:rsid w:val="00EC4B95"/>
    <w:rsid w:val="00EC4BCD"/>
    <w:rsid w:val="00EC4D84"/>
    <w:rsid w:val="00EC5474"/>
    <w:rsid w:val="00EC5618"/>
    <w:rsid w:val="00EC6707"/>
    <w:rsid w:val="00EC68A6"/>
    <w:rsid w:val="00EC699C"/>
    <w:rsid w:val="00ED0A08"/>
    <w:rsid w:val="00ED1695"/>
    <w:rsid w:val="00ED2BB3"/>
    <w:rsid w:val="00ED2E4A"/>
    <w:rsid w:val="00ED2E6F"/>
    <w:rsid w:val="00ED3270"/>
    <w:rsid w:val="00ED333E"/>
    <w:rsid w:val="00ED440B"/>
    <w:rsid w:val="00ED4A31"/>
    <w:rsid w:val="00ED5CDA"/>
    <w:rsid w:val="00ED60ED"/>
    <w:rsid w:val="00ED6B1B"/>
    <w:rsid w:val="00ED6D46"/>
    <w:rsid w:val="00ED7048"/>
    <w:rsid w:val="00ED7440"/>
    <w:rsid w:val="00ED7EB9"/>
    <w:rsid w:val="00EE0689"/>
    <w:rsid w:val="00EE11E0"/>
    <w:rsid w:val="00EE172B"/>
    <w:rsid w:val="00EE2CF2"/>
    <w:rsid w:val="00EE2EAE"/>
    <w:rsid w:val="00EE3321"/>
    <w:rsid w:val="00EE379F"/>
    <w:rsid w:val="00EE432E"/>
    <w:rsid w:val="00EE5535"/>
    <w:rsid w:val="00EE566C"/>
    <w:rsid w:val="00EE571E"/>
    <w:rsid w:val="00EE60C1"/>
    <w:rsid w:val="00EE64A5"/>
    <w:rsid w:val="00EE691C"/>
    <w:rsid w:val="00EE7D36"/>
    <w:rsid w:val="00EE7F61"/>
    <w:rsid w:val="00EF005C"/>
    <w:rsid w:val="00EF1E1D"/>
    <w:rsid w:val="00EF1EA4"/>
    <w:rsid w:val="00EF1ED1"/>
    <w:rsid w:val="00EF2A31"/>
    <w:rsid w:val="00EF2F18"/>
    <w:rsid w:val="00EF400A"/>
    <w:rsid w:val="00EF4251"/>
    <w:rsid w:val="00EF439A"/>
    <w:rsid w:val="00EF4EF6"/>
    <w:rsid w:val="00EF51BB"/>
    <w:rsid w:val="00EF59FD"/>
    <w:rsid w:val="00EF6D21"/>
    <w:rsid w:val="00EF7A96"/>
    <w:rsid w:val="00EF7C63"/>
    <w:rsid w:val="00EF7DCB"/>
    <w:rsid w:val="00EF7E0F"/>
    <w:rsid w:val="00F00140"/>
    <w:rsid w:val="00F004DF"/>
    <w:rsid w:val="00F00B17"/>
    <w:rsid w:val="00F00BA3"/>
    <w:rsid w:val="00F00C47"/>
    <w:rsid w:val="00F0139C"/>
    <w:rsid w:val="00F014D1"/>
    <w:rsid w:val="00F02D1A"/>
    <w:rsid w:val="00F03098"/>
    <w:rsid w:val="00F033FC"/>
    <w:rsid w:val="00F03891"/>
    <w:rsid w:val="00F04044"/>
    <w:rsid w:val="00F0423A"/>
    <w:rsid w:val="00F06316"/>
    <w:rsid w:val="00F0633C"/>
    <w:rsid w:val="00F0696B"/>
    <w:rsid w:val="00F0714E"/>
    <w:rsid w:val="00F076A3"/>
    <w:rsid w:val="00F101EC"/>
    <w:rsid w:val="00F1048B"/>
    <w:rsid w:val="00F104A6"/>
    <w:rsid w:val="00F119B3"/>
    <w:rsid w:val="00F119C4"/>
    <w:rsid w:val="00F11BEB"/>
    <w:rsid w:val="00F12637"/>
    <w:rsid w:val="00F12E28"/>
    <w:rsid w:val="00F13443"/>
    <w:rsid w:val="00F14378"/>
    <w:rsid w:val="00F15379"/>
    <w:rsid w:val="00F15776"/>
    <w:rsid w:val="00F15F51"/>
    <w:rsid w:val="00F1676E"/>
    <w:rsid w:val="00F16EF6"/>
    <w:rsid w:val="00F17FF9"/>
    <w:rsid w:val="00F20016"/>
    <w:rsid w:val="00F209F4"/>
    <w:rsid w:val="00F20AB1"/>
    <w:rsid w:val="00F2101C"/>
    <w:rsid w:val="00F210D7"/>
    <w:rsid w:val="00F21D73"/>
    <w:rsid w:val="00F2263B"/>
    <w:rsid w:val="00F22BA4"/>
    <w:rsid w:val="00F2338B"/>
    <w:rsid w:val="00F2341F"/>
    <w:rsid w:val="00F23982"/>
    <w:rsid w:val="00F23F1F"/>
    <w:rsid w:val="00F24DF8"/>
    <w:rsid w:val="00F25A78"/>
    <w:rsid w:val="00F25D57"/>
    <w:rsid w:val="00F25E24"/>
    <w:rsid w:val="00F261FB"/>
    <w:rsid w:val="00F265AC"/>
    <w:rsid w:val="00F26E3E"/>
    <w:rsid w:val="00F30229"/>
    <w:rsid w:val="00F30C82"/>
    <w:rsid w:val="00F30F23"/>
    <w:rsid w:val="00F30F9D"/>
    <w:rsid w:val="00F31770"/>
    <w:rsid w:val="00F31CFE"/>
    <w:rsid w:val="00F32EAF"/>
    <w:rsid w:val="00F32FB6"/>
    <w:rsid w:val="00F3333A"/>
    <w:rsid w:val="00F334D8"/>
    <w:rsid w:val="00F337AD"/>
    <w:rsid w:val="00F33947"/>
    <w:rsid w:val="00F339A9"/>
    <w:rsid w:val="00F33D5A"/>
    <w:rsid w:val="00F33E82"/>
    <w:rsid w:val="00F34B60"/>
    <w:rsid w:val="00F35599"/>
    <w:rsid w:val="00F36005"/>
    <w:rsid w:val="00F362D5"/>
    <w:rsid w:val="00F366E9"/>
    <w:rsid w:val="00F36B75"/>
    <w:rsid w:val="00F36BE7"/>
    <w:rsid w:val="00F40447"/>
    <w:rsid w:val="00F40644"/>
    <w:rsid w:val="00F40875"/>
    <w:rsid w:val="00F4112F"/>
    <w:rsid w:val="00F41307"/>
    <w:rsid w:val="00F41802"/>
    <w:rsid w:val="00F4192B"/>
    <w:rsid w:val="00F41E2D"/>
    <w:rsid w:val="00F43005"/>
    <w:rsid w:val="00F434DE"/>
    <w:rsid w:val="00F43657"/>
    <w:rsid w:val="00F43935"/>
    <w:rsid w:val="00F43978"/>
    <w:rsid w:val="00F43E37"/>
    <w:rsid w:val="00F44399"/>
    <w:rsid w:val="00F450A9"/>
    <w:rsid w:val="00F45416"/>
    <w:rsid w:val="00F45451"/>
    <w:rsid w:val="00F454B1"/>
    <w:rsid w:val="00F46687"/>
    <w:rsid w:val="00F469A2"/>
    <w:rsid w:val="00F47199"/>
    <w:rsid w:val="00F50423"/>
    <w:rsid w:val="00F50D89"/>
    <w:rsid w:val="00F50FFD"/>
    <w:rsid w:val="00F51740"/>
    <w:rsid w:val="00F52473"/>
    <w:rsid w:val="00F52B0B"/>
    <w:rsid w:val="00F52C1A"/>
    <w:rsid w:val="00F53282"/>
    <w:rsid w:val="00F5347C"/>
    <w:rsid w:val="00F54EF2"/>
    <w:rsid w:val="00F5500C"/>
    <w:rsid w:val="00F55B6C"/>
    <w:rsid w:val="00F55D96"/>
    <w:rsid w:val="00F55DCA"/>
    <w:rsid w:val="00F56257"/>
    <w:rsid w:val="00F56B0F"/>
    <w:rsid w:val="00F57100"/>
    <w:rsid w:val="00F57AAA"/>
    <w:rsid w:val="00F57B0E"/>
    <w:rsid w:val="00F600E9"/>
    <w:rsid w:val="00F60620"/>
    <w:rsid w:val="00F60972"/>
    <w:rsid w:val="00F60F20"/>
    <w:rsid w:val="00F61719"/>
    <w:rsid w:val="00F61725"/>
    <w:rsid w:val="00F621F1"/>
    <w:rsid w:val="00F623FE"/>
    <w:rsid w:val="00F626E8"/>
    <w:rsid w:val="00F628CB"/>
    <w:rsid w:val="00F633BC"/>
    <w:rsid w:val="00F6393F"/>
    <w:rsid w:val="00F658BF"/>
    <w:rsid w:val="00F65C69"/>
    <w:rsid w:val="00F67089"/>
    <w:rsid w:val="00F67393"/>
    <w:rsid w:val="00F677F2"/>
    <w:rsid w:val="00F67BBC"/>
    <w:rsid w:val="00F70344"/>
    <w:rsid w:val="00F7153D"/>
    <w:rsid w:val="00F7238C"/>
    <w:rsid w:val="00F72666"/>
    <w:rsid w:val="00F7285D"/>
    <w:rsid w:val="00F736E9"/>
    <w:rsid w:val="00F73892"/>
    <w:rsid w:val="00F73955"/>
    <w:rsid w:val="00F75546"/>
    <w:rsid w:val="00F75CBE"/>
    <w:rsid w:val="00F76AF8"/>
    <w:rsid w:val="00F7720D"/>
    <w:rsid w:val="00F77354"/>
    <w:rsid w:val="00F773D1"/>
    <w:rsid w:val="00F80283"/>
    <w:rsid w:val="00F802E2"/>
    <w:rsid w:val="00F807C1"/>
    <w:rsid w:val="00F809D0"/>
    <w:rsid w:val="00F80E31"/>
    <w:rsid w:val="00F819DE"/>
    <w:rsid w:val="00F81FB4"/>
    <w:rsid w:val="00F82073"/>
    <w:rsid w:val="00F82B33"/>
    <w:rsid w:val="00F82B82"/>
    <w:rsid w:val="00F82D78"/>
    <w:rsid w:val="00F83309"/>
    <w:rsid w:val="00F837BC"/>
    <w:rsid w:val="00F837FD"/>
    <w:rsid w:val="00F83C85"/>
    <w:rsid w:val="00F8408F"/>
    <w:rsid w:val="00F841E8"/>
    <w:rsid w:val="00F84495"/>
    <w:rsid w:val="00F84575"/>
    <w:rsid w:val="00F84B68"/>
    <w:rsid w:val="00F858DA"/>
    <w:rsid w:val="00F85D06"/>
    <w:rsid w:val="00F862A5"/>
    <w:rsid w:val="00F86774"/>
    <w:rsid w:val="00F8694A"/>
    <w:rsid w:val="00F875BF"/>
    <w:rsid w:val="00F90163"/>
    <w:rsid w:val="00F90963"/>
    <w:rsid w:val="00F90C2C"/>
    <w:rsid w:val="00F90FFC"/>
    <w:rsid w:val="00F91AE0"/>
    <w:rsid w:val="00F92E95"/>
    <w:rsid w:val="00F9328A"/>
    <w:rsid w:val="00F9401E"/>
    <w:rsid w:val="00F941E6"/>
    <w:rsid w:val="00F958E5"/>
    <w:rsid w:val="00F95979"/>
    <w:rsid w:val="00F96142"/>
    <w:rsid w:val="00F96695"/>
    <w:rsid w:val="00F977B1"/>
    <w:rsid w:val="00FA049E"/>
    <w:rsid w:val="00FA0ABE"/>
    <w:rsid w:val="00FA1B58"/>
    <w:rsid w:val="00FA2043"/>
    <w:rsid w:val="00FA2AEB"/>
    <w:rsid w:val="00FA2B5F"/>
    <w:rsid w:val="00FA2EB6"/>
    <w:rsid w:val="00FA4988"/>
    <w:rsid w:val="00FA559F"/>
    <w:rsid w:val="00FA6861"/>
    <w:rsid w:val="00FA6C1C"/>
    <w:rsid w:val="00FA7613"/>
    <w:rsid w:val="00FA7A50"/>
    <w:rsid w:val="00FB021E"/>
    <w:rsid w:val="00FB12E3"/>
    <w:rsid w:val="00FB237A"/>
    <w:rsid w:val="00FB23A4"/>
    <w:rsid w:val="00FB2C05"/>
    <w:rsid w:val="00FB31B3"/>
    <w:rsid w:val="00FB3A21"/>
    <w:rsid w:val="00FB4247"/>
    <w:rsid w:val="00FB43EF"/>
    <w:rsid w:val="00FB4568"/>
    <w:rsid w:val="00FB4990"/>
    <w:rsid w:val="00FB4B15"/>
    <w:rsid w:val="00FB4D63"/>
    <w:rsid w:val="00FB5753"/>
    <w:rsid w:val="00FB5808"/>
    <w:rsid w:val="00FB5AF2"/>
    <w:rsid w:val="00FB5D7F"/>
    <w:rsid w:val="00FB609A"/>
    <w:rsid w:val="00FB68C6"/>
    <w:rsid w:val="00FB6B1B"/>
    <w:rsid w:val="00FB6C2D"/>
    <w:rsid w:val="00FC0ABB"/>
    <w:rsid w:val="00FC0C9B"/>
    <w:rsid w:val="00FC0F1A"/>
    <w:rsid w:val="00FC1D8A"/>
    <w:rsid w:val="00FC2D3B"/>
    <w:rsid w:val="00FC3766"/>
    <w:rsid w:val="00FC394C"/>
    <w:rsid w:val="00FC3A5B"/>
    <w:rsid w:val="00FC442A"/>
    <w:rsid w:val="00FC4D4D"/>
    <w:rsid w:val="00FC4DF5"/>
    <w:rsid w:val="00FC5058"/>
    <w:rsid w:val="00FC56F1"/>
    <w:rsid w:val="00FC6666"/>
    <w:rsid w:val="00FC700B"/>
    <w:rsid w:val="00FC73DC"/>
    <w:rsid w:val="00FC756E"/>
    <w:rsid w:val="00FD0874"/>
    <w:rsid w:val="00FD09D2"/>
    <w:rsid w:val="00FD0CAB"/>
    <w:rsid w:val="00FD13BE"/>
    <w:rsid w:val="00FD1930"/>
    <w:rsid w:val="00FD24A7"/>
    <w:rsid w:val="00FD27FB"/>
    <w:rsid w:val="00FD334C"/>
    <w:rsid w:val="00FD364A"/>
    <w:rsid w:val="00FD4A6C"/>
    <w:rsid w:val="00FD518E"/>
    <w:rsid w:val="00FD5A6B"/>
    <w:rsid w:val="00FD5D15"/>
    <w:rsid w:val="00FD7134"/>
    <w:rsid w:val="00FD73C7"/>
    <w:rsid w:val="00FD7777"/>
    <w:rsid w:val="00FD7992"/>
    <w:rsid w:val="00FD7DAC"/>
    <w:rsid w:val="00FE083D"/>
    <w:rsid w:val="00FE1B60"/>
    <w:rsid w:val="00FE1EDF"/>
    <w:rsid w:val="00FE1F1B"/>
    <w:rsid w:val="00FE29A3"/>
    <w:rsid w:val="00FE2EA7"/>
    <w:rsid w:val="00FE3777"/>
    <w:rsid w:val="00FE5043"/>
    <w:rsid w:val="00FE5562"/>
    <w:rsid w:val="00FE5FFE"/>
    <w:rsid w:val="00FE6596"/>
    <w:rsid w:val="00FE6849"/>
    <w:rsid w:val="00FE6B8B"/>
    <w:rsid w:val="00FE714D"/>
    <w:rsid w:val="00FE745E"/>
    <w:rsid w:val="00FF0BEB"/>
    <w:rsid w:val="00FF1204"/>
    <w:rsid w:val="00FF12C6"/>
    <w:rsid w:val="00FF1573"/>
    <w:rsid w:val="00FF19AA"/>
    <w:rsid w:val="00FF1D45"/>
    <w:rsid w:val="00FF1F91"/>
    <w:rsid w:val="00FF2BBF"/>
    <w:rsid w:val="00FF2C00"/>
    <w:rsid w:val="00FF32E7"/>
    <w:rsid w:val="00FF42BC"/>
    <w:rsid w:val="00FF42C1"/>
    <w:rsid w:val="00FF4CFD"/>
    <w:rsid w:val="00FF520E"/>
    <w:rsid w:val="00FF52E7"/>
    <w:rsid w:val="00FF55DC"/>
    <w:rsid w:val="00FF5C8D"/>
    <w:rsid w:val="00FF727E"/>
    <w:rsid w:val="00FF74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06083"/>
  <w15:chartTrackingRefBased/>
  <w15:docId w15:val="{A37C74ED-A8CA-41B7-B4D3-A370043E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2C6"/>
    <w:pPr>
      <w:spacing w:after="0" w:line="240" w:lineRule="auto"/>
      <w:jc w:val="both"/>
    </w:pPr>
  </w:style>
  <w:style w:type="paragraph" w:styleId="Heading1">
    <w:name w:val="heading 1"/>
    <w:basedOn w:val="Normal"/>
    <w:next w:val="Normal"/>
    <w:link w:val="Heading1Char"/>
    <w:autoRedefine/>
    <w:uiPriority w:val="9"/>
    <w:qFormat/>
    <w:rsid w:val="00A63BCB"/>
    <w:pPr>
      <w:keepNext/>
      <w:keepLines/>
      <w:shd w:val="clear" w:color="auto" w:fill="D9D9D9" w:themeFill="background1" w:themeFillShade="D9"/>
      <w:spacing w:before="480" w:after="240"/>
      <w:ind w:right="-23"/>
      <w:jc w:val="left"/>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autoRedefine/>
    <w:uiPriority w:val="9"/>
    <w:unhideWhenUsed/>
    <w:qFormat/>
    <w:rsid w:val="003850E1"/>
    <w:pPr>
      <w:keepNext/>
      <w:keepLines/>
      <w:numPr>
        <w:ilvl w:val="1"/>
        <w:numId w:val="7"/>
      </w:numPr>
      <w:tabs>
        <w:tab w:val="center" w:pos="1134"/>
      </w:tabs>
      <w:spacing w:before="240" w:after="120"/>
      <w:outlineLvl w:val="1"/>
    </w:pPr>
    <w:rPr>
      <w:rFonts w:ascii="Trebuchet MS" w:eastAsiaTheme="majorEastAsia" w:hAnsi="Trebuchet MS" w:cstheme="majorBidi"/>
      <w:b/>
      <w:color w:val="2E74B5" w:themeColor="accent1" w:themeShade="BF"/>
      <w:sz w:val="32"/>
      <w:szCs w:val="32"/>
    </w:rPr>
  </w:style>
  <w:style w:type="paragraph" w:styleId="Heading3">
    <w:name w:val="heading 3"/>
    <w:basedOn w:val="Normal"/>
    <w:next w:val="Normal"/>
    <w:link w:val="Heading3Char"/>
    <w:uiPriority w:val="9"/>
    <w:unhideWhenUsed/>
    <w:rsid w:val="000A7E9A"/>
    <w:pPr>
      <w:keepNext/>
      <w:keepLines/>
      <w:spacing w:before="4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3520E"/>
    <w:pPr>
      <w:keepNext/>
      <w:keepLines/>
      <w:numPr>
        <w:ilvl w:val="2"/>
        <w:numId w:val="7"/>
      </w:numPr>
      <w:spacing w:before="240" w:after="120"/>
      <w:outlineLvl w:val="3"/>
    </w:pPr>
    <w:rPr>
      <w:rFonts w:ascii="Trebuchet MS" w:eastAsiaTheme="majorEastAsia" w:hAnsi="Trebuchet MS" w:cstheme="majorBidi"/>
      <w:b/>
      <w:iCs/>
      <w:color w:val="2E74B5" w:themeColor="accent1" w:themeShade="BF"/>
      <w:sz w:val="28"/>
      <w:szCs w:val="28"/>
    </w:rPr>
  </w:style>
  <w:style w:type="paragraph" w:styleId="Heading5">
    <w:name w:val="heading 5"/>
    <w:basedOn w:val="Heading4"/>
    <w:next w:val="Heading4"/>
    <w:link w:val="Heading5Char"/>
    <w:autoRedefine/>
    <w:uiPriority w:val="9"/>
    <w:unhideWhenUsed/>
    <w:qFormat/>
    <w:rsid w:val="0005612B"/>
    <w:pPr>
      <w:numPr>
        <w:ilvl w:val="3"/>
      </w:numPr>
      <w:spacing w:before="120"/>
      <w:jc w:val="left"/>
      <w:outlineLvl w:val="4"/>
    </w:pPr>
    <w:rPr>
      <w:b w:val="0"/>
      <w:bCs/>
      <w:iCs w:val="0"/>
      <w:sz w:val="24"/>
      <w:szCs w:val="24"/>
    </w:rPr>
  </w:style>
  <w:style w:type="paragraph" w:styleId="Heading6">
    <w:name w:val="heading 6"/>
    <w:basedOn w:val="Normal"/>
    <w:next w:val="Normal"/>
    <w:link w:val="Heading6Char"/>
    <w:uiPriority w:val="9"/>
    <w:unhideWhenUsed/>
    <w:qFormat/>
    <w:rsid w:val="00993C73"/>
    <w:pPr>
      <w:keepNext/>
      <w:keepLines/>
      <w:spacing w:before="240" w:after="120"/>
      <w:outlineLvl w:val="5"/>
    </w:pPr>
    <w:rPr>
      <w:rFonts w:eastAsiaTheme="majorEastAsia" w:cstheme="majorBidi"/>
      <w:b/>
      <w:color w:val="2E74B5" w:themeColor="accent1" w:themeShade="BF"/>
    </w:rPr>
  </w:style>
  <w:style w:type="paragraph" w:styleId="Heading7">
    <w:name w:val="heading 7"/>
    <w:basedOn w:val="Normal"/>
    <w:next w:val="Normal"/>
    <w:link w:val="Heading7Char"/>
    <w:uiPriority w:val="9"/>
    <w:unhideWhenUsed/>
    <w:qFormat/>
    <w:rsid w:val="0090173E"/>
    <w:pPr>
      <w:keepNext/>
      <w:keepLines/>
      <w:spacing w:before="4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unhideWhenUsed/>
    <w:qFormat/>
    <w:rsid w:val="0094438F"/>
    <w:pPr>
      <w:keepNext/>
      <w:keepLines/>
      <w:spacing w:before="40"/>
      <w:outlineLvl w:val="7"/>
    </w:pPr>
    <w:rPr>
      <w:rFonts w:eastAsiaTheme="majorEastAsia"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BCB"/>
    <w:rPr>
      <w:rFonts w:eastAsiaTheme="majorEastAsia" w:cstheme="majorBidi"/>
      <w:b/>
      <w:color w:val="2E74B5" w:themeColor="accent1" w:themeShade="BF"/>
      <w:sz w:val="32"/>
      <w:szCs w:val="32"/>
      <w:shd w:val="clear" w:color="auto" w:fill="D9D9D9" w:themeFill="background1" w:themeFillShade="D9"/>
    </w:rPr>
  </w:style>
  <w:style w:type="character" w:customStyle="1" w:styleId="Heading2Char">
    <w:name w:val="Heading 2 Char"/>
    <w:basedOn w:val="DefaultParagraphFont"/>
    <w:link w:val="Heading2"/>
    <w:uiPriority w:val="9"/>
    <w:rsid w:val="003850E1"/>
    <w:rPr>
      <w:rFonts w:ascii="Trebuchet MS" w:eastAsiaTheme="majorEastAsia" w:hAnsi="Trebuchet MS" w:cstheme="majorBidi"/>
      <w:b/>
      <w:color w:val="2E74B5" w:themeColor="accent1" w:themeShade="BF"/>
      <w:sz w:val="32"/>
      <w:szCs w:val="32"/>
    </w:rPr>
  </w:style>
  <w:style w:type="character" w:customStyle="1" w:styleId="Heading3Char">
    <w:name w:val="Heading 3 Char"/>
    <w:basedOn w:val="DefaultParagraphFont"/>
    <w:link w:val="Heading3"/>
    <w:uiPriority w:val="9"/>
    <w:rsid w:val="000A7E9A"/>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0751B4"/>
    <w:pPr>
      <w:ind w:left="720"/>
      <w:contextualSpacing/>
    </w:pPr>
  </w:style>
  <w:style w:type="paragraph" w:styleId="TOCHeading">
    <w:name w:val="TOC Heading"/>
    <w:basedOn w:val="Heading1"/>
    <w:next w:val="Normal"/>
    <w:uiPriority w:val="39"/>
    <w:unhideWhenUsed/>
    <w:qFormat/>
    <w:rsid w:val="005F422D"/>
    <w:pPr>
      <w:spacing w:line="259" w:lineRule="auto"/>
      <w:outlineLvl w:val="9"/>
    </w:pPr>
    <w:rPr>
      <w:lang w:val="en-US"/>
    </w:rPr>
  </w:style>
  <w:style w:type="paragraph" w:styleId="TOC2">
    <w:name w:val="toc 2"/>
    <w:basedOn w:val="Normal"/>
    <w:next w:val="Normal"/>
    <w:autoRedefine/>
    <w:uiPriority w:val="39"/>
    <w:unhideWhenUsed/>
    <w:qFormat/>
    <w:rsid w:val="00E139E7"/>
    <w:pPr>
      <w:tabs>
        <w:tab w:val="left" w:pos="880"/>
        <w:tab w:val="right" w:leader="dot" w:pos="9016"/>
      </w:tabs>
      <w:spacing w:after="100" w:line="259" w:lineRule="auto"/>
      <w:ind w:left="851" w:hanging="631"/>
      <w:jc w:val="left"/>
    </w:pPr>
    <w:rPr>
      <w:rFonts w:eastAsiaTheme="minorEastAsia" w:cs="Times New Roman"/>
      <w:noProof/>
      <w:sz w:val="20"/>
      <w:lang w:val="en-US"/>
    </w:rPr>
  </w:style>
  <w:style w:type="paragraph" w:styleId="TOC1">
    <w:name w:val="toc 1"/>
    <w:basedOn w:val="Normal"/>
    <w:next w:val="Normal"/>
    <w:link w:val="TOC1Char"/>
    <w:autoRedefine/>
    <w:uiPriority w:val="39"/>
    <w:unhideWhenUsed/>
    <w:qFormat/>
    <w:rsid w:val="00C45C9B"/>
    <w:pPr>
      <w:shd w:val="clear" w:color="auto" w:fill="FFFFFF" w:themeFill="background1"/>
      <w:tabs>
        <w:tab w:val="left" w:pos="284"/>
        <w:tab w:val="right" w:leader="dot" w:pos="9016"/>
      </w:tabs>
      <w:spacing w:after="100" w:line="259" w:lineRule="auto"/>
      <w:jc w:val="left"/>
    </w:pPr>
    <w:rPr>
      <w:rFonts w:eastAsiaTheme="minorEastAsia" w:cs="Times New Roman"/>
      <w:b/>
      <w:noProof/>
      <w:sz w:val="20"/>
      <w:lang w:val="en-US"/>
    </w:rPr>
  </w:style>
  <w:style w:type="paragraph" w:styleId="TOC3">
    <w:name w:val="toc 3"/>
    <w:basedOn w:val="Normal"/>
    <w:next w:val="Normal"/>
    <w:autoRedefine/>
    <w:uiPriority w:val="39"/>
    <w:unhideWhenUsed/>
    <w:qFormat/>
    <w:rsid w:val="00FD7777"/>
    <w:pPr>
      <w:spacing w:after="100" w:line="259" w:lineRule="auto"/>
      <w:ind w:left="440"/>
      <w:jc w:val="left"/>
    </w:pPr>
    <w:rPr>
      <w:rFonts w:eastAsiaTheme="minorEastAsia" w:cs="Times New Roman"/>
      <w:sz w:val="20"/>
      <w:lang w:val="en-US"/>
    </w:rPr>
  </w:style>
  <w:style w:type="character" w:styleId="Hyperlink">
    <w:name w:val="Hyperlink"/>
    <w:basedOn w:val="DefaultParagraphFont"/>
    <w:uiPriority w:val="99"/>
    <w:unhideWhenUsed/>
    <w:qFormat/>
    <w:rsid w:val="001D0C36"/>
    <w:rPr>
      <w:color w:val="0563C1" w:themeColor="hyperlink"/>
      <w:u w:val="none"/>
    </w:rPr>
  </w:style>
  <w:style w:type="paragraph" w:styleId="Header">
    <w:name w:val="header"/>
    <w:basedOn w:val="Normal"/>
    <w:link w:val="HeaderChar"/>
    <w:uiPriority w:val="99"/>
    <w:unhideWhenUsed/>
    <w:rsid w:val="00D70047"/>
    <w:pPr>
      <w:tabs>
        <w:tab w:val="center" w:pos="4513"/>
        <w:tab w:val="right" w:pos="9026"/>
      </w:tabs>
    </w:pPr>
  </w:style>
  <w:style w:type="character" w:customStyle="1" w:styleId="HeaderChar">
    <w:name w:val="Header Char"/>
    <w:basedOn w:val="DefaultParagraphFont"/>
    <w:link w:val="Header"/>
    <w:uiPriority w:val="99"/>
    <w:rsid w:val="00D70047"/>
    <w:rPr>
      <w:rFonts w:ascii="Arial" w:hAnsi="Arial"/>
    </w:rPr>
  </w:style>
  <w:style w:type="paragraph" w:styleId="Footer">
    <w:name w:val="footer"/>
    <w:basedOn w:val="Normal"/>
    <w:link w:val="FooterChar"/>
    <w:uiPriority w:val="99"/>
    <w:unhideWhenUsed/>
    <w:rsid w:val="00D70047"/>
    <w:pPr>
      <w:tabs>
        <w:tab w:val="center" w:pos="4513"/>
        <w:tab w:val="right" w:pos="9026"/>
      </w:tabs>
    </w:pPr>
  </w:style>
  <w:style w:type="character" w:customStyle="1" w:styleId="FooterChar">
    <w:name w:val="Footer Char"/>
    <w:basedOn w:val="DefaultParagraphFont"/>
    <w:link w:val="Footer"/>
    <w:uiPriority w:val="99"/>
    <w:rsid w:val="00D70047"/>
    <w:rPr>
      <w:rFonts w:ascii="Arial" w:hAnsi="Arial"/>
    </w:rPr>
  </w:style>
  <w:style w:type="paragraph" w:styleId="FootnoteText">
    <w:name w:val="footnote text"/>
    <w:basedOn w:val="Normal"/>
    <w:link w:val="FootnoteTextChar"/>
    <w:uiPriority w:val="99"/>
    <w:unhideWhenUsed/>
    <w:rsid w:val="007F4632"/>
    <w:rPr>
      <w:sz w:val="18"/>
      <w:szCs w:val="20"/>
    </w:rPr>
  </w:style>
  <w:style w:type="character" w:customStyle="1" w:styleId="FootnoteTextChar">
    <w:name w:val="Footnote Text Char"/>
    <w:basedOn w:val="DefaultParagraphFont"/>
    <w:link w:val="FootnoteText"/>
    <w:uiPriority w:val="99"/>
    <w:rsid w:val="007F4632"/>
    <w:rPr>
      <w:rFonts w:ascii="Trebuchet MS" w:hAnsi="Trebuchet MS"/>
      <w:sz w:val="18"/>
      <w:szCs w:val="20"/>
    </w:rPr>
  </w:style>
  <w:style w:type="character" w:styleId="FootnoteReference">
    <w:name w:val="footnote reference"/>
    <w:basedOn w:val="DefaultParagraphFont"/>
    <w:uiPriority w:val="99"/>
    <w:unhideWhenUsed/>
    <w:rsid w:val="00A34CFB"/>
    <w:rPr>
      <w:vertAlign w:val="superscript"/>
    </w:rPr>
  </w:style>
  <w:style w:type="paragraph" w:styleId="NormalWeb">
    <w:name w:val="Normal (Web)"/>
    <w:basedOn w:val="Normal"/>
    <w:uiPriority w:val="99"/>
    <w:unhideWhenUsed/>
    <w:rsid w:val="00B3688C"/>
    <w:pPr>
      <w:spacing w:before="100" w:beforeAutospacing="1" w:after="100" w:afterAutospacing="1"/>
      <w:jc w:val="left"/>
    </w:pPr>
    <w:rPr>
      <w:rFonts w:ascii="Times New Roman" w:eastAsiaTheme="minorEastAsia" w:hAnsi="Times New Roman" w:cs="Times New Roman"/>
      <w:sz w:val="24"/>
      <w:szCs w:val="24"/>
      <w:lang w:eastAsia="en-AU"/>
    </w:rPr>
  </w:style>
  <w:style w:type="table" w:styleId="TableGrid">
    <w:name w:val="Table Grid"/>
    <w:basedOn w:val="TableNormal"/>
    <w:uiPriority w:val="39"/>
    <w:rsid w:val="004E7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E29A3"/>
  </w:style>
  <w:style w:type="paragraph" w:customStyle="1" w:styleId="Default">
    <w:name w:val="Default"/>
    <w:rsid w:val="00625D5F"/>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BalloonText">
    <w:name w:val="Balloon Text"/>
    <w:basedOn w:val="Normal"/>
    <w:link w:val="BalloonTextChar"/>
    <w:uiPriority w:val="99"/>
    <w:semiHidden/>
    <w:unhideWhenUsed/>
    <w:rsid w:val="00240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36"/>
    <w:rPr>
      <w:rFonts w:ascii="Segoe UI" w:hAnsi="Segoe UI" w:cs="Segoe UI"/>
      <w:sz w:val="18"/>
      <w:szCs w:val="18"/>
    </w:rPr>
  </w:style>
  <w:style w:type="character" w:styleId="FollowedHyperlink">
    <w:name w:val="FollowedHyperlink"/>
    <w:basedOn w:val="DefaultParagraphFont"/>
    <w:uiPriority w:val="99"/>
    <w:semiHidden/>
    <w:unhideWhenUsed/>
    <w:rsid w:val="00AE1438"/>
    <w:rPr>
      <w:color w:val="954F72" w:themeColor="followedHyperlink"/>
      <w:u w:val="single"/>
    </w:rPr>
  </w:style>
  <w:style w:type="paragraph" w:styleId="NoSpacing">
    <w:name w:val="No Spacing"/>
    <w:uiPriority w:val="1"/>
    <w:qFormat/>
    <w:rsid w:val="00563B2D"/>
    <w:pPr>
      <w:spacing w:after="0" w:line="240" w:lineRule="auto"/>
      <w:jc w:val="both"/>
    </w:pPr>
    <w:rPr>
      <w:rFonts w:ascii="Trebuchet MS" w:hAnsi="Trebuchet MS"/>
    </w:rPr>
  </w:style>
  <w:style w:type="paragraph" w:styleId="TOC4">
    <w:name w:val="toc 4"/>
    <w:basedOn w:val="Normal"/>
    <w:next w:val="Normal"/>
    <w:autoRedefine/>
    <w:uiPriority w:val="39"/>
    <w:unhideWhenUsed/>
    <w:rsid w:val="00BE58E7"/>
    <w:pPr>
      <w:spacing w:after="100" w:line="259" w:lineRule="auto"/>
      <w:ind w:left="660"/>
      <w:jc w:val="left"/>
    </w:pPr>
    <w:rPr>
      <w:rFonts w:asciiTheme="minorHAnsi" w:eastAsiaTheme="minorEastAsia" w:hAnsiTheme="minorHAnsi"/>
      <w:lang w:eastAsia="en-AU"/>
    </w:rPr>
  </w:style>
  <w:style w:type="paragraph" w:styleId="TOC5">
    <w:name w:val="toc 5"/>
    <w:basedOn w:val="Normal"/>
    <w:next w:val="Normal"/>
    <w:autoRedefine/>
    <w:uiPriority w:val="39"/>
    <w:unhideWhenUsed/>
    <w:rsid w:val="00BE58E7"/>
    <w:pPr>
      <w:spacing w:after="100" w:line="259" w:lineRule="auto"/>
      <w:ind w:left="880"/>
      <w:jc w:val="left"/>
    </w:pPr>
    <w:rPr>
      <w:rFonts w:asciiTheme="minorHAnsi" w:eastAsiaTheme="minorEastAsia" w:hAnsiTheme="minorHAnsi"/>
      <w:lang w:eastAsia="en-AU"/>
    </w:rPr>
  </w:style>
  <w:style w:type="paragraph" w:styleId="TOC6">
    <w:name w:val="toc 6"/>
    <w:basedOn w:val="Normal"/>
    <w:next w:val="Normal"/>
    <w:autoRedefine/>
    <w:uiPriority w:val="39"/>
    <w:unhideWhenUsed/>
    <w:rsid w:val="00BE58E7"/>
    <w:pPr>
      <w:spacing w:after="100" w:line="259" w:lineRule="auto"/>
      <w:ind w:left="1100"/>
      <w:jc w:val="left"/>
    </w:pPr>
    <w:rPr>
      <w:rFonts w:asciiTheme="minorHAnsi" w:eastAsiaTheme="minorEastAsia" w:hAnsiTheme="minorHAnsi"/>
      <w:lang w:eastAsia="en-AU"/>
    </w:rPr>
  </w:style>
  <w:style w:type="paragraph" w:styleId="TOC7">
    <w:name w:val="toc 7"/>
    <w:basedOn w:val="Normal"/>
    <w:next w:val="Normal"/>
    <w:autoRedefine/>
    <w:uiPriority w:val="39"/>
    <w:unhideWhenUsed/>
    <w:rsid w:val="00BE58E7"/>
    <w:pPr>
      <w:spacing w:after="100" w:line="259" w:lineRule="auto"/>
      <w:ind w:left="1320"/>
      <w:jc w:val="left"/>
    </w:pPr>
    <w:rPr>
      <w:rFonts w:asciiTheme="minorHAnsi" w:eastAsiaTheme="minorEastAsia" w:hAnsiTheme="minorHAnsi"/>
      <w:lang w:eastAsia="en-AU"/>
    </w:rPr>
  </w:style>
  <w:style w:type="paragraph" w:styleId="TOC8">
    <w:name w:val="toc 8"/>
    <w:basedOn w:val="Normal"/>
    <w:next w:val="Normal"/>
    <w:autoRedefine/>
    <w:uiPriority w:val="39"/>
    <w:unhideWhenUsed/>
    <w:rsid w:val="00BE58E7"/>
    <w:pPr>
      <w:spacing w:after="100" w:line="259" w:lineRule="auto"/>
      <w:ind w:left="1540"/>
      <w:jc w:val="left"/>
    </w:pPr>
    <w:rPr>
      <w:rFonts w:asciiTheme="minorHAnsi" w:eastAsiaTheme="minorEastAsia" w:hAnsiTheme="minorHAnsi"/>
      <w:lang w:eastAsia="en-AU"/>
    </w:rPr>
  </w:style>
  <w:style w:type="paragraph" w:styleId="TOC9">
    <w:name w:val="toc 9"/>
    <w:basedOn w:val="Normal"/>
    <w:next w:val="Normal"/>
    <w:autoRedefine/>
    <w:uiPriority w:val="39"/>
    <w:unhideWhenUsed/>
    <w:rsid w:val="00BE58E7"/>
    <w:pPr>
      <w:spacing w:after="100" w:line="259" w:lineRule="auto"/>
      <w:ind w:left="1760"/>
      <w:jc w:val="left"/>
    </w:pPr>
    <w:rPr>
      <w:rFonts w:asciiTheme="minorHAnsi" w:eastAsiaTheme="minorEastAsia" w:hAnsiTheme="minorHAnsi"/>
      <w:lang w:eastAsia="en-AU"/>
    </w:rPr>
  </w:style>
  <w:style w:type="paragraph" w:styleId="Title">
    <w:name w:val="Title"/>
    <w:basedOn w:val="Heading1"/>
    <w:next w:val="Normal"/>
    <w:link w:val="TitleChar"/>
    <w:autoRedefine/>
    <w:uiPriority w:val="10"/>
    <w:qFormat/>
    <w:rsid w:val="00C45C9B"/>
    <w:pPr>
      <w:pageBreakBefore/>
      <w:numPr>
        <w:numId w:val="7"/>
      </w:numPr>
      <w:suppressLineNumbers/>
      <w:pBdr>
        <w:top w:val="single" w:sz="12" w:space="1" w:color="auto"/>
        <w:bottom w:val="single" w:sz="12" w:space="1" w:color="auto"/>
      </w:pBdr>
      <w:shd w:val="clear" w:color="auto" w:fill="9CC2E5" w:themeFill="accent1" w:themeFillTint="99"/>
      <w:spacing w:before="360" w:after="360"/>
      <w:ind w:left="1134" w:hanging="1134"/>
      <w:contextualSpacing/>
    </w:pPr>
    <w:rPr>
      <w:rFonts w:ascii="Trebuchet MS" w:hAnsi="Trebuchet MS"/>
      <w:color w:val="auto"/>
      <w:spacing w:val="-10"/>
      <w:kern w:val="28"/>
      <w:sz w:val="44"/>
      <w:szCs w:val="44"/>
    </w:rPr>
  </w:style>
  <w:style w:type="character" w:customStyle="1" w:styleId="TitleChar">
    <w:name w:val="Title Char"/>
    <w:basedOn w:val="DefaultParagraphFont"/>
    <w:link w:val="Title"/>
    <w:uiPriority w:val="10"/>
    <w:rsid w:val="00C45C9B"/>
    <w:rPr>
      <w:rFonts w:ascii="Trebuchet MS" w:eastAsiaTheme="majorEastAsia" w:hAnsi="Trebuchet MS" w:cstheme="majorBidi"/>
      <w:b/>
      <w:spacing w:val="-10"/>
      <w:kern w:val="28"/>
      <w:sz w:val="44"/>
      <w:szCs w:val="44"/>
      <w:shd w:val="clear" w:color="auto" w:fill="9CC2E5" w:themeFill="accent1" w:themeFillTint="99"/>
    </w:rPr>
  </w:style>
  <w:style w:type="paragraph" w:styleId="z-TopofForm">
    <w:name w:val="HTML Top of Form"/>
    <w:basedOn w:val="Normal"/>
    <w:next w:val="Normal"/>
    <w:link w:val="z-TopofFormChar"/>
    <w:hidden/>
    <w:uiPriority w:val="99"/>
    <w:semiHidden/>
    <w:unhideWhenUsed/>
    <w:rsid w:val="00B00F9E"/>
    <w:pPr>
      <w:pBdr>
        <w:bottom w:val="single" w:sz="6" w:space="1" w:color="auto"/>
      </w:pBdr>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B00F9E"/>
    <w:rPr>
      <w:rFonts w:ascii="Arial" w:eastAsia="Times New Roman" w:hAnsi="Arial" w:cs="Arial"/>
      <w:vanish/>
      <w:sz w:val="16"/>
      <w:szCs w:val="16"/>
      <w:lang w:eastAsia="en-AU"/>
    </w:rPr>
  </w:style>
  <w:style w:type="character" w:customStyle="1" w:styleId="sectionlinks">
    <w:name w:val="sectionlinks"/>
    <w:basedOn w:val="DefaultParagraphFont"/>
    <w:rsid w:val="00B00F9E"/>
  </w:style>
  <w:style w:type="paragraph" w:styleId="z-BottomofForm">
    <w:name w:val="HTML Bottom of Form"/>
    <w:basedOn w:val="Normal"/>
    <w:next w:val="Normal"/>
    <w:link w:val="z-BottomofFormChar"/>
    <w:hidden/>
    <w:uiPriority w:val="99"/>
    <w:semiHidden/>
    <w:unhideWhenUsed/>
    <w:rsid w:val="00B00F9E"/>
    <w:pPr>
      <w:pBdr>
        <w:top w:val="single" w:sz="6" w:space="1" w:color="auto"/>
      </w:pBdr>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B00F9E"/>
    <w:rPr>
      <w:rFonts w:ascii="Arial" w:eastAsia="Times New Roman" w:hAnsi="Arial" w:cs="Arial"/>
      <w:vanish/>
      <w:sz w:val="16"/>
      <w:szCs w:val="16"/>
      <w:lang w:eastAsia="en-AU"/>
    </w:rPr>
  </w:style>
  <w:style w:type="character" w:customStyle="1" w:styleId="ccm-highlight-search">
    <w:name w:val="ccm-highlight-search"/>
    <w:basedOn w:val="DefaultParagraphFont"/>
    <w:rsid w:val="00B00F9E"/>
  </w:style>
  <w:style w:type="character" w:styleId="Strong">
    <w:name w:val="Strong"/>
    <w:basedOn w:val="DefaultParagraphFont"/>
    <w:uiPriority w:val="22"/>
    <w:qFormat/>
    <w:rsid w:val="00F92E95"/>
    <w:rPr>
      <w:b/>
      <w:bCs/>
    </w:rPr>
  </w:style>
  <w:style w:type="paragraph" w:customStyle="1" w:styleId="StyleJustified">
    <w:name w:val="Style Justified"/>
    <w:basedOn w:val="Normal"/>
    <w:rsid w:val="00366930"/>
    <w:pPr>
      <w:spacing w:before="240" w:after="240"/>
    </w:pPr>
    <w:rPr>
      <w:rFonts w:ascii="Gill Sans MT" w:eastAsia="Times New Roman" w:hAnsi="Gill Sans MT" w:cs="Times New Roman"/>
      <w:sz w:val="24"/>
      <w:szCs w:val="20"/>
    </w:rPr>
  </w:style>
  <w:style w:type="paragraph" w:customStyle="1" w:styleId="subsectionhead">
    <w:name w:val="subsectionhead"/>
    <w:basedOn w:val="Normal"/>
    <w:rsid w:val="00A83D32"/>
    <w:pP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subsection">
    <w:name w:val="subsection"/>
    <w:basedOn w:val="Normal"/>
    <w:rsid w:val="00A83D32"/>
    <w:pP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paragraph">
    <w:name w:val="paragraph"/>
    <w:basedOn w:val="Normal"/>
    <w:rsid w:val="00A83D32"/>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CE6C14"/>
    <w:rPr>
      <w:sz w:val="20"/>
      <w:szCs w:val="20"/>
    </w:rPr>
  </w:style>
  <w:style w:type="character" w:customStyle="1" w:styleId="EndnoteTextChar">
    <w:name w:val="Endnote Text Char"/>
    <w:basedOn w:val="DefaultParagraphFont"/>
    <w:link w:val="EndnoteText"/>
    <w:uiPriority w:val="99"/>
    <w:semiHidden/>
    <w:rsid w:val="00CE6C14"/>
    <w:rPr>
      <w:rFonts w:ascii="Trebuchet MS" w:hAnsi="Trebuchet MS"/>
      <w:sz w:val="20"/>
      <w:szCs w:val="20"/>
    </w:rPr>
  </w:style>
  <w:style w:type="character" w:styleId="EndnoteReference">
    <w:name w:val="endnote reference"/>
    <w:basedOn w:val="DefaultParagraphFont"/>
    <w:uiPriority w:val="99"/>
    <w:semiHidden/>
    <w:unhideWhenUsed/>
    <w:rsid w:val="00CE6C14"/>
    <w:rPr>
      <w:vertAlign w:val="superscript"/>
    </w:rPr>
  </w:style>
  <w:style w:type="paragraph" w:customStyle="1" w:styleId="CM11">
    <w:name w:val="CM11"/>
    <w:basedOn w:val="Default"/>
    <w:next w:val="Default"/>
    <w:uiPriority w:val="99"/>
    <w:rsid w:val="00A35F8D"/>
    <w:rPr>
      <w:rFonts w:eastAsiaTheme="minorEastAsia"/>
      <w:color w:val="auto"/>
      <w:lang w:val="en-AU" w:eastAsia="en-AU"/>
    </w:rPr>
  </w:style>
  <w:style w:type="paragraph" w:customStyle="1" w:styleId="CM12">
    <w:name w:val="CM12"/>
    <w:basedOn w:val="Default"/>
    <w:next w:val="Default"/>
    <w:uiPriority w:val="99"/>
    <w:rsid w:val="00A35F8D"/>
    <w:rPr>
      <w:rFonts w:eastAsiaTheme="minorEastAsia"/>
      <w:color w:val="auto"/>
      <w:lang w:val="en-AU" w:eastAsia="en-AU"/>
    </w:rPr>
  </w:style>
  <w:style w:type="paragraph" w:customStyle="1" w:styleId="CM3">
    <w:name w:val="CM3"/>
    <w:basedOn w:val="Default"/>
    <w:next w:val="Default"/>
    <w:uiPriority w:val="99"/>
    <w:rsid w:val="00A35F8D"/>
    <w:pPr>
      <w:spacing w:line="276" w:lineRule="atLeast"/>
    </w:pPr>
    <w:rPr>
      <w:rFonts w:eastAsiaTheme="minorEastAsia"/>
      <w:color w:val="auto"/>
      <w:lang w:val="en-AU" w:eastAsia="en-AU"/>
    </w:rPr>
  </w:style>
  <w:style w:type="paragraph" w:customStyle="1" w:styleId="CM13">
    <w:name w:val="CM13"/>
    <w:basedOn w:val="Default"/>
    <w:next w:val="Default"/>
    <w:uiPriority w:val="99"/>
    <w:rsid w:val="00A35F8D"/>
    <w:rPr>
      <w:rFonts w:eastAsiaTheme="minorEastAsia"/>
      <w:color w:val="auto"/>
      <w:lang w:val="en-AU" w:eastAsia="en-AU"/>
    </w:rPr>
  </w:style>
  <w:style w:type="paragraph" w:customStyle="1" w:styleId="CM14">
    <w:name w:val="CM14"/>
    <w:basedOn w:val="Default"/>
    <w:next w:val="Default"/>
    <w:uiPriority w:val="99"/>
    <w:rsid w:val="00A35F8D"/>
    <w:rPr>
      <w:rFonts w:eastAsiaTheme="minorEastAsia"/>
      <w:color w:val="auto"/>
      <w:lang w:val="en-AU" w:eastAsia="en-AU"/>
    </w:rPr>
  </w:style>
  <w:style w:type="paragraph" w:customStyle="1" w:styleId="default0">
    <w:name w:val="default"/>
    <w:basedOn w:val="Normal"/>
    <w:rsid w:val="00B642B8"/>
    <w:pPr>
      <w:spacing w:before="100" w:beforeAutospacing="1" w:after="100" w:afterAutospacing="1"/>
      <w:jc w:val="left"/>
    </w:pPr>
    <w:rPr>
      <w:rFonts w:ascii="Times New Roman" w:eastAsia="Times New Roman" w:hAnsi="Times New Roman" w:cs="Times New Roman"/>
      <w:sz w:val="24"/>
      <w:szCs w:val="24"/>
      <w:lang w:eastAsia="en-AU"/>
    </w:rPr>
  </w:style>
  <w:style w:type="character" w:customStyle="1" w:styleId="Heading4Char">
    <w:name w:val="Heading 4 Char"/>
    <w:basedOn w:val="DefaultParagraphFont"/>
    <w:link w:val="Heading4"/>
    <w:uiPriority w:val="9"/>
    <w:rsid w:val="0043520E"/>
    <w:rPr>
      <w:rFonts w:ascii="Trebuchet MS" w:eastAsiaTheme="majorEastAsia" w:hAnsi="Trebuchet MS" w:cstheme="majorBidi"/>
      <w:b/>
      <w:iCs/>
      <w:color w:val="2E74B5" w:themeColor="accent1" w:themeShade="BF"/>
      <w:sz w:val="28"/>
      <w:szCs w:val="28"/>
    </w:rPr>
  </w:style>
  <w:style w:type="paragraph" w:customStyle="1" w:styleId="media-h2">
    <w:name w:val="media-h2"/>
    <w:basedOn w:val="Normal"/>
    <w:rsid w:val="004266C4"/>
    <w:pP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media-dp2">
    <w:name w:val="media-dp2"/>
    <w:basedOn w:val="Normal"/>
    <w:rsid w:val="004266C4"/>
    <w:pPr>
      <w:spacing w:before="100" w:beforeAutospacing="1" w:after="100" w:afterAutospacing="1"/>
      <w:jc w:val="left"/>
    </w:pPr>
    <w:rPr>
      <w:rFonts w:ascii="Times New Roman" w:eastAsia="Times New Roman" w:hAnsi="Times New Roman" w:cs="Times New Roman"/>
      <w:sz w:val="24"/>
      <w:szCs w:val="24"/>
      <w:lang w:eastAsia="en-AU"/>
    </w:rPr>
  </w:style>
  <w:style w:type="character" w:customStyle="1" w:styleId="hvr">
    <w:name w:val="hvr"/>
    <w:basedOn w:val="DefaultParagraphFont"/>
    <w:rsid w:val="00DA7E59"/>
  </w:style>
  <w:style w:type="paragraph" w:customStyle="1" w:styleId="NormalPara1">
    <w:name w:val="Normal Para 1"/>
    <w:basedOn w:val="ListParagraph"/>
    <w:link w:val="NormalPara1Char"/>
    <w:rsid w:val="009F245B"/>
    <w:pPr>
      <w:numPr>
        <w:numId w:val="5"/>
      </w:numPr>
      <w:spacing w:after="120"/>
      <w:contextualSpacing w:val="0"/>
    </w:pPr>
    <w:rPr>
      <w:rFonts w:ascii="Arial" w:eastAsia="Calibri" w:hAnsi="Arial" w:cs="Times New Roman"/>
      <w:sz w:val="24"/>
    </w:rPr>
  </w:style>
  <w:style w:type="paragraph" w:customStyle="1" w:styleId="NormalPara2">
    <w:name w:val="Normal Para 2"/>
    <w:basedOn w:val="ListParagraph"/>
    <w:link w:val="NormalPara2Char"/>
    <w:rsid w:val="009F245B"/>
    <w:pPr>
      <w:numPr>
        <w:ilvl w:val="1"/>
        <w:numId w:val="5"/>
      </w:numPr>
      <w:spacing w:after="120"/>
      <w:ind w:left="720"/>
      <w:contextualSpacing w:val="0"/>
    </w:pPr>
    <w:rPr>
      <w:rFonts w:ascii="Arial" w:eastAsia="Calibri" w:hAnsi="Arial" w:cs="Times New Roman"/>
      <w:sz w:val="24"/>
    </w:rPr>
  </w:style>
  <w:style w:type="character" w:customStyle="1" w:styleId="NormalPara1Char">
    <w:name w:val="Normal Para 1 Char"/>
    <w:basedOn w:val="DefaultParagraphFont"/>
    <w:link w:val="NormalPara1"/>
    <w:rsid w:val="009F245B"/>
    <w:rPr>
      <w:rFonts w:ascii="Arial" w:eastAsia="Calibri" w:hAnsi="Arial" w:cs="Times New Roman"/>
      <w:sz w:val="24"/>
    </w:rPr>
  </w:style>
  <w:style w:type="paragraph" w:customStyle="1" w:styleId="NormalPara3">
    <w:name w:val="Normal Para 3"/>
    <w:basedOn w:val="ListParagraph"/>
    <w:rsid w:val="009F245B"/>
    <w:pPr>
      <w:numPr>
        <w:ilvl w:val="2"/>
        <w:numId w:val="5"/>
      </w:numPr>
      <w:spacing w:after="120"/>
      <w:contextualSpacing w:val="0"/>
    </w:pPr>
    <w:rPr>
      <w:rFonts w:ascii="Arial" w:eastAsia="Calibri" w:hAnsi="Arial" w:cs="Times New Roman"/>
      <w:sz w:val="24"/>
    </w:rPr>
  </w:style>
  <w:style w:type="character" w:customStyle="1" w:styleId="NormalPara2Char">
    <w:name w:val="Normal Para 2 Char"/>
    <w:basedOn w:val="DefaultParagraphFont"/>
    <w:link w:val="NormalPara2"/>
    <w:rsid w:val="009F245B"/>
    <w:rPr>
      <w:rFonts w:ascii="Arial" w:eastAsia="Calibri" w:hAnsi="Arial" w:cs="Times New Roman"/>
      <w:sz w:val="24"/>
    </w:rPr>
  </w:style>
  <w:style w:type="character" w:styleId="Emphasis">
    <w:name w:val="Emphasis"/>
    <w:basedOn w:val="DefaultParagraphFont"/>
    <w:uiPriority w:val="20"/>
    <w:qFormat/>
    <w:rsid w:val="00536707"/>
    <w:rPr>
      <w:i/>
      <w:iCs/>
    </w:rPr>
  </w:style>
  <w:style w:type="paragraph" w:customStyle="1" w:styleId="definition-inner-item">
    <w:name w:val="definition-inner-item"/>
    <w:basedOn w:val="Normal"/>
    <w:rsid w:val="00A64D48"/>
    <w:pPr>
      <w:spacing w:before="100" w:beforeAutospacing="1" w:after="100" w:afterAutospacing="1"/>
      <w:jc w:val="left"/>
    </w:pPr>
    <w:rPr>
      <w:rFonts w:ascii="Times New Roman" w:eastAsia="Times New Roman" w:hAnsi="Times New Roman" w:cs="Times New Roman"/>
      <w:sz w:val="24"/>
      <w:szCs w:val="24"/>
      <w:lang w:eastAsia="en-AU"/>
    </w:rPr>
  </w:style>
  <w:style w:type="character" w:customStyle="1" w:styleId="intro-colon">
    <w:name w:val="intro-colon"/>
    <w:basedOn w:val="DefaultParagraphFont"/>
    <w:rsid w:val="00A64D48"/>
  </w:style>
  <w:style w:type="character" w:styleId="LineNumber">
    <w:name w:val="line number"/>
    <w:basedOn w:val="DefaultParagraphFont"/>
    <w:uiPriority w:val="99"/>
    <w:semiHidden/>
    <w:unhideWhenUsed/>
    <w:qFormat/>
    <w:rsid w:val="00145713"/>
    <w:rPr>
      <w:rFonts w:ascii="Trebuchet MS" w:hAnsi="Trebuchet MS"/>
      <w:color w:val="A6A6A6" w:themeColor="background1" w:themeShade="A6"/>
      <w:sz w:val="18"/>
    </w:rPr>
  </w:style>
  <w:style w:type="paragraph" w:customStyle="1" w:styleId="TOCABACUSChapter">
    <w:name w:val="TOC ABACUS Chapter"/>
    <w:basedOn w:val="TOC1"/>
    <w:link w:val="TOCABACUSChapterChar"/>
    <w:qFormat/>
    <w:rsid w:val="0029330D"/>
    <w:pPr>
      <w:shd w:val="clear" w:color="auto" w:fill="BDD6EE" w:themeFill="accent1" w:themeFillTint="66"/>
    </w:pPr>
  </w:style>
  <w:style w:type="character" w:customStyle="1" w:styleId="TOC1Char">
    <w:name w:val="TOC 1 Char"/>
    <w:basedOn w:val="DefaultParagraphFont"/>
    <w:link w:val="TOC1"/>
    <w:uiPriority w:val="39"/>
    <w:rsid w:val="00C45C9B"/>
    <w:rPr>
      <w:rFonts w:eastAsiaTheme="minorEastAsia" w:cs="Times New Roman"/>
      <w:b/>
      <w:noProof/>
      <w:sz w:val="20"/>
      <w:shd w:val="clear" w:color="auto" w:fill="FFFFFF" w:themeFill="background1"/>
      <w:lang w:val="en-US"/>
    </w:rPr>
  </w:style>
  <w:style w:type="character" w:customStyle="1" w:styleId="TOCABACUSChapterChar">
    <w:name w:val="TOC ABACUS Chapter Char"/>
    <w:basedOn w:val="TOC1Char"/>
    <w:link w:val="TOCABACUSChapter"/>
    <w:rsid w:val="0029330D"/>
    <w:rPr>
      <w:rFonts w:ascii="Trebuchet MS" w:eastAsiaTheme="minorEastAsia" w:hAnsi="Trebuchet MS" w:cs="Times New Roman"/>
      <w:b/>
      <w:noProof/>
      <w:sz w:val="20"/>
      <w:shd w:val="clear" w:color="auto" w:fill="BDD6EE" w:themeFill="accent1" w:themeFillTint="66"/>
      <w:lang w:val="en-US"/>
    </w:rPr>
  </w:style>
  <w:style w:type="paragraph" w:customStyle="1" w:styleId="Definitiontable">
    <w:name w:val="Definition table"/>
    <w:basedOn w:val="Heading4"/>
    <w:next w:val="Heading4"/>
    <w:link w:val="DefinitiontableChar"/>
    <w:autoRedefine/>
    <w:qFormat/>
    <w:rsid w:val="00442E3A"/>
    <w:pPr>
      <w:keepNext w:val="0"/>
      <w:keepLines w:val="0"/>
      <w:widowControl w:val="0"/>
      <w:numPr>
        <w:ilvl w:val="0"/>
        <w:numId w:val="0"/>
      </w:numPr>
      <w:tabs>
        <w:tab w:val="left" w:pos="851"/>
      </w:tabs>
      <w:spacing w:before="0" w:after="0"/>
      <w:jc w:val="left"/>
      <w:outlineLvl w:val="9"/>
    </w:pPr>
    <w:rPr>
      <w:b w:val="0"/>
      <w:color w:val="auto"/>
      <w:sz w:val="22"/>
      <w:szCs w:val="22"/>
    </w:rPr>
  </w:style>
  <w:style w:type="character" w:customStyle="1" w:styleId="StyleDefinitiontableAutoLeft0cmFirstline0cm">
    <w:name w:val="Style Definition table + Auto Left:  0 cm First line:  0 cm"/>
    <w:basedOn w:val="Heading4Char"/>
    <w:uiPriority w:val="1"/>
    <w:qFormat/>
    <w:rsid w:val="00444F48"/>
    <w:rPr>
      <w:rFonts w:ascii="Trebuchet MS" w:eastAsiaTheme="majorEastAsia" w:hAnsi="Trebuchet MS" w:cstheme="majorBidi"/>
      <w:b/>
      <w:iCs/>
      <w:color w:val="auto"/>
      <w:sz w:val="30"/>
      <w:szCs w:val="30"/>
    </w:rPr>
  </w:style>
  <w:style w:type="character" w:customStyle="1" w:styleId="DefinitiontableChar">
    <w:name w:val="Definition table Char"/>
    <w:basedOn w:val="Heading4Char"/>
    <w:link w:val="Definitiontable"/>
    <w:rsid w:val="00442E3A"/>
    <w:rPr>
      <w:rFonts w:ascii="Trebuchet MS" w:eastAsiaTheme="majorEastAsia" w:hAnsi="Trebuchet MS" w:cstheme="majorBidi"/>
      <w:b w:val="0"/>
      <w:iCs/>
      <w:color w:val="2E74B5" w:themeColor="accent1" w:themeShade="BF"/>
      <w:sz w:val="28"/>
      <w:szCs w:val="28"/>
    </w:rPr>
  </w:style>
  <w:style w:type="character" w:styleId="IntenseEmphasis">
    <w:name w:val="Intense Emphasis"/>
    <w:aliases w:val="Abacus Examples"/>
    <w:basedOn w:val="DefaultParagraphFont"/>
    <w:uiPriority w:val="21"/>
    <w:qFormat/>
    <w:rsid w:val="003C7AD5"/>
    <w:rPr>
      <w:rFonts w:ascii="Trebuchet MS" w:hAnsi="Trebuchet MS"/>
      <w:b/>
      <w:i/>
      <w:color w:val="5B9BD5" w:themeColor="accent1"/>
      <w:sz w:val="24"/>
    </w:rPr>
  </w:style>
  <w:style w:type="character" w:styleId="CommentReference">
    <w:name w:val="annotation reference"/>
    <w:basedOn w:val="DefaultParagraphFont"/>
    <w:uiPriority w:val="99"/>
    <w:semiHidden/>
    <w:unhideWhenUsed/>
    <w:rsid w:val="003D35AA"/>
    <w:rPr>
      <w:sz w:val="16"/>
      <w:szCs w:val="16"/>
    </w:rPr>
  </w:style>
  <w:style w:type="paragraph" w:styleId="CommentText">
    <w:name w:val="annotation text"/>
    <w:basedOn w:val="Normal"/>
    <w:link w:val="CommentTextChar"/>
    <w:uiPriority w:val="99"/>
    <w:unhideWhenUsed/>
    <w:rsid w:val="003D35AA"/>
    <w:rPr>
      <w:sz w:val="20"/>
      <w:szCs w:val="20"/>
    </w:rPr>
  </w:style>
  <w:style w:type="character" w:customStyle="1" w:styleId="CommentTextChar">
    <w:name w:val="Comment Text Char"/>
    <w:basedOn w:val="DefaultParagraphFont"/>
    <w:link w:val="CommentText"/>
    <w:uiPriority w:val="99"/>
    <w:rsid w:val="003D35A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D35AA"/>
    <w:rPr>
      <w:b/>
      <w:bCs/>
    </w:rPr>
  </w:style>
  <w:style w:type="character" w:customStyle="1" w:styleId="CommentSubjectChar">
    <w:name w:val="Comment Subject Char"/>
    <w:basedOn w:val="CommentTextChar"/>
    <w:link w:val="CommentSubject"/>
    <w:uiPriority w:val="99"/>
    <w:semiHidden/>
    <w:rsid w:val="003D35AA"/>
    <w:rPr>
      <w:rFonts w:ascii="Trebuchet MS" w:hAnsi="Trebuchet MS"/>
      <w:b/>
      <w:bCs/>
      <w:sz w:val="20"/>
      <w:szCs w:val="20"/>
    </w:rPr>
  </w:style>
  <w:style w:type="paragraph" w:styleId="Revision">
    <w:name w:val="Revision"/>
    <w:hidden/>
    <w:uiPriority w:val="99"/>
    <w:semiHidden/>
    <w:rsid w:val="00285389"/>
    <w:pPr>
      <w:spacing w:after="0" w:line="240" w:lineRule="auto"/>
    </w:pPr>
    <w:rPr>
      <w:rFonts w:ascii="Trebuchet MS" w:hAnsi="Trebuchet MS"/>
    </w:rPr>
  </w:style>
  <w:style w:type="paragraph" w:styleId="IntenseQuote">
    <w:name w:val="Intense Quote"/>
    <w:basedOn w:val="Normal"/>
    <w:next w:val="Normal"/>
    <w:link w:val="IntenseQuoteChar"/>
    <w:uiPriority w:val="30"/>
    <w:qFormat/>
    <w:rsid w:val="00AA45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A45AC"/>
    <w:rPr>
      <w:rFonts w:ascii="Trebuchet MS" w:hAnsi="Trebuchet MS"/>
      <w:i/>
      <w:iCs/>
      <w:color w:val="5B9BD5" w:themeColor="accent1"/>
    </w:rPr>
  </w:style>
  <w:style w:type="paragraph" w:customStyle="1" w:styleId="StyleHeading4Left089cmFirstline0cm">
    <w:name w:val="Style Heading 4 + Left:  0.89 cm First line:  0 cm"/>
    <w:basedOn w:val="Heading5"/>
    <w:rsid w:val="008A4B1B"/>
    <w:pPr>
      <w:ind w:left="505"/>
    </w:pPr>
    <w:rPr>
      <w:rFonts w:eastAsia="Times New Roman" w:cs="Times New Roman"/>
      <w:iCs/>
      <w:szCs w:val="20"/>
    </w:rPr>
  </w:style>
  <w:style w:type="character" w:customStyle="1" w:styleId="Heading6Char">
    <w:name w:val="Heading 6 Char"/>
    <w:basedOn w:val="DefaultParagraphFont"/>
    <w:link w:val="Heading6"/>
    <w:uiPriority w:val="9"/>
    <w:rsid w:val="00993C73"/>
    <w:rPr>
      <w:rFonts w:eastAsiaTheme="majorEastAsia" w:cstheme="majorBidi"/>
      <w:b/>
      <w:color w:val="2E74B5" w:themeColor="accent1" w:themeShade="BF"/>
    </w:rPr>
  </w:style>
  <w:style w:type="character" w:customStyle="1" w:styleId="Heading5Char">
    <w:name w:val="Heading 5 Char"/>
    <w:basedOn w:val="DefaultParagraphFont"/>
    <w:link w:val="Heading5"/>
    <w:uiPriority w:val="9"/>
    <w:rsid w:val="0005612B"/>
    <w:rPr>
      <w:rFonts w:ascii="Trebuchet MS" w:eastAsiaTheme="majorEastAsia" w:hAnsi="Trebuchet MS" w:cstheme="majorBidi"/>
      <w:bCs/>
      <w:color w:val="2E74B5" w:themeColor="accent1" w:themeShade="BF"/>
      <w:sz w:val="24"/>
      <w:szCs w:val="24"/>
    </w:rPr>
  </w:style>
  <w:style w:type="character" w:customStyle="1" w:styleId="Heading7Char">
    <w:name w:val="Heading 7 Char"/>
    <w:basedOn w:val="DefaultParagraphFont"/>
    <w:link w:val="Heading7"/>
    <w:uiPriority w:val="9"/>
    <w:rsid w:val="0090173E"/>
    <w:rPr>
      <w:rFonts w:asciiTheme="majorHAnsi" w:eastAsiaTheme="majorEastAsia" w:hAnsiTheme="majorHAnsi" w:cstheme="majorBidi"/>
      <w:i/>
      <w:iCs/>
      <w:color w:val="1F4D78" w:themeColor="accent1" w:themeShade="7F"/>
    </w:rPr>
  </w:style>
  <w:style w:type="numbering" w:customStyle="1" w:styleId="Style1">
    <w:name w:val="Style1"/>
    <w:uiPriority w:val="99"/>
    <w:rsid w:val="0090173E"/>
    <w:pPr>
      <w:numPr>
        <w:numId w:val="26"/>
      </w:numPr>
    </w:pPr>
  </w:style>
  <w:style w:type="character" w:customStyle="1" w:styleId="Heading8Char">
    <w:name w:val="Heading 8 Char"/>
    <w:basedOn w:val="DefaultParagraphFont"/>
    <w:link w:val="Heading8"/>
    <w:uiPriority w:val="9"/>
    <w:rsid w:val="0094438F"/>
    <w:rPr>
      <w:rFonts w:asciiTheme="majorHAnsi" w:eastAsiaTheme="majorEastAsia" w:hAnsiTheme="majorHAnsi" w:cstheme="majorBidi"/>
      <w:color w:val="272727" w:themeColor="text1" w:themeTint="D8"/>
      <w:sz w:val="21"/>
      <w:szCs w:val="21"/>
    </w:rPr>
  </w:style>
  <w:style w:type="paragraph" w:customStyle="1" w:styleId="tpmorder">
    <w:name w:val="tpmorder"/>
    <w:basedOn w:val="Normal"/>
    <w:rsid w:val="00FD73C7"/>
    <w:pPr>
      <w:spacing w:before="100" w:beforeAutospacing="1" w:after="100" w:afterAutospacing="1"/>
      <w:jc w:val="left"/>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uiPriority w:val="59"/>
    <w:rsid w:val="0023613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3613E"/>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1489D"/>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1489D"/>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B4D3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243BB"/>
    <w:rPr>
      <w:color w:val="605E5C"/>
      <w:shd w:val="clear" w:color="auto" w:fill="E1DFDD"/>
    </w:rPr>
  </w:style>
  <w:style w:type="character" w:styleId="UnresolvedMention">
    <w:name w:val="Unresolved Mention"/>
    <w:basedOn w:val="DefaultParagraphFont"/>
    <w:uiPriority w:val="99"/>
    <w:semiHidden/>
    <w:unhideWhenUsed/>
    <w:rsid w:val="00210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9850">
      <w:bodyDiv w:val="1"/>
      <w:marLeft w:val="0"/>
      <w:marRight w:val="0"/>
      <w:marTop w:val="0"/>
      <w:marBottom w:val="0"/>
      <w:divBdr>
        <w:top w:val="none" w:sz="0" w:space="0" w:color="auto"/>
        <w:left w:val="none" w:sz="0" w:space="0" w:color="auto"/>
        <w:bottom w:val="none" w:sz="0" w:space="0" w:color="auto"/>
        <w:right w:val="none" w:sz="0" w:space="0" w:color="auto"/>
      </w:divBdr>
      <w:divsChild>
        <w:div w:id="86194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7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1524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361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866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665433">
      <w:bodyDiv w:val="1"/>
      <w:marLeft w:val="0"/>
      <w:marRight w:val="0"/>
      <w:marTop w:val="0"/>
      <w:marBottom w:val="0"/>
      <w:divBdr>
        <w:top w:val="none" w:sz="0" w:space="0" w:color="auto"/>
        <w:left w:val="none" w:sz="0" w:space="0" w:color="auto"/>
        <w:bottom w:val="none" w:sz="0" w:space="0" w:color="auto"/>
        <w:right w:val="none" w:sz="0" w:space="0" w:color="auto"/>
      </w:divBdr>
      <w:divsChild>
        <w:div w:id="9525498">
          <w:blockQuote w:val="1"/>
          <w:marLeft w:val="720"/>
          <w:marRight w:val="720"/>
          <w:marTop w:val="100"/>
          <w:marBottom w:val="100"/>
          <w:divBdr>
            <w:top w:val="none" w:sz="0" w:space="0" w:color="auto"/>
            <w:left w:val="none" w:sz="0" w:space="0" w:color="auto"/>
            <w:bottom w:val="none" w:sz="0" w:space="0" w:color="auto"/>
            <w:right w:val="none" w:sz="0" w:space="0" w:color="auto"/>
          </w:divBdr>
        </w:div>
        <w:div w:id="806627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971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617117">
      <w:bodyDiv w:val="1"/>
      <w:marLeft w:val="0"/>
      <w:marRight w:val="0"/>
      <w:marTop w:val="0"/>
      <w:marBottom w:val="0"/>
      <w:divBdr>
        <w:top w:val="none" w:sz="0" w:space="0" w:color="auto"/>
        <w:left w:val="none" w:sz="0" w:space="0" w:color="auto"/>
        <w:bottom w:val="none" w:sz="0" w:space="0" w:color="auto"/>
        <w:right w:val="none" w:sz="0" w:space="0" w:color="auto"/>
      </w:divBdr>
      <w:divsChild>
        <w:div w:id="1258441290">
          <w:marLeft w:val="0"/>
          <w:marRight w:val="0"/>
          <w:marTop w:val="0"/>
          <w:marBottom w:val="0"/>
          <w:divBdr>
            <w:top w:val="none" w:sz="0" w:space="0" w:color="auto"/>
            <w:left w:val="none" w:sz="0" w:space="0" w:color="auto"/>
            <w:bottom w:val="none" w:sz="0" w:space="0" w:color="auto"/>
            <w:right w:val="none" w:sz="0" w:space="0" w:color="auto"/>
          </w:divBdr>
          <w:divsChild>
            <w:div w:id="727919407">
              <w:marLeft w:val="0"/>
              <w:marRight w:val="0"/>
              <w:marTop w:val="0"/>
              <w:marBottom w:val="0"/>
              <w:divBdr>
                <w:top w:val="none" w:sz="0" w:space="0" w:color="auto"/>
                <w:left w:val="none" w:sz="0" w:space="0" w:color="auto"/>
                <w:bottom w:val="none" w:sz="0" w:space="0" w:color="auto"/>
                <w:right w:val="none" w:sz="0" w:space="0" w:color="auto"/>
              </w:divBdr>
              <w:divsChild>
                <w:div w:id="6897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40600">
      <w:bodyDiv w:val="1"/>
      <w:marLeft w:val="0"/>
      <w:marRight w:val="0"/>
      <w:marTop w:val="0"/>
      <w:marBottom w:val="0"/>
      <w:divBdr>
        <w:top w:val="none" w:sz="0" w:space="0" w:color="auto"/>
        <w:left w:val="none" w:sz="0" w:space="0" w:color="auto"/>
        <w:bottom w:val="none" w:sz="0" w:space="0" w:color="auto"/>
        <w:right w:val="none" w:sz="0" w:space="0" w:color="auto"/>
      </w:divBdr>
      <w:divsChild>
        <w:div w:id="1769500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676454">
      <w:bodyDiv w:val="1"/>
      <w:marLeft w:val="0"/>
      <w:marRight w:val="0"/>
      <w:marTop w:val="0"/>
      <w:marBottom w:val="0"/>
      <w:divBdr>
        <w:top w:val="none" w:sz="0" w:space="0" w:color="auto"/>
        <w:left w:val="none" w:sz="0" w:space="0" w:color="auto"/>
        <w:bottom w:val="none" w:sz="0" w:space="0" w:color="auto"/>
        <w:right w:val="none" w:sz="0" w:space="0" w:color="auto"/>
      </w:divBdr>
      <w:divsChild>
        <w:div w:id="1371803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346427">
      <w:bodyDiv w:val="1"/>
      <w:marLeft w:val="0"/>
      <w:marRight w:val="0"/>
      <w:marTop w:val="0"/>
      <w:marBottom w:val="0"/>
      <w:divBdr>
        <w:top w:val="none" w:sz="0" w:space="0" w:color="auto"/>
        <w:left w:val="none" w:sz="0" w:space="0" w:color="auto"/>
        <w:bottom w:val="none" w:sz="0" w:space="0" w:color="auto"/>
        <w:right w:val="none" w:sz="0" w:space="0" w:color="auto"/>
      </w:divBdr>
    </w:div>
    <w:div w:id="194464511">
      <w:bodyDiv w:val="1"/>
      <w:marLeft w:val="0"/>
      <w:marRight w:val="0"/>
      <w:marTop w:val="0"/>
      <w:marBottom w:val="0"/>
      <w:divBdr>
        <w:top w:val="none" w:sz="0" w:space="0" w:color="auto"/>
        <w:left w:val="none" w:sz="0" w:space="0" w:color="auto"/>
        <w:bottom w:val="none" w:sz="0" w:space="0" w:color="auto"/>
        <w:right w:val="none" w:sz="0" w:space="0" w:color="auto"/>
      </w:divBdr>
    </w:div>
    <w:div w:id="229539162">
      <w:bodyDiv w:val="1"/>
      <w:marLeft w:val="0"/>
      <w:marRight w:val="0"/>
      <w:marTop w:val="0"/>
      <w:marBottom w:val="0"/>
      <w:divBdr>
        <w:top w:val="none" w:sz="0" w:space="0" w:color="auto"/>
        <w:left w:val="none" w:sz="0" w:space="0" w:color="auto"/>
        <w:bottom w:val="none" w:sz="0" w:space="0" w:color="auto"/>
        <w:right w:val="none" w:sz="0" w:space="0" w:color="auto"/>
      </w:divBdr>
    </w:div>
    <w:div w:id="272593874">
      <w:bodyDiv w:val="1"/>
      <w:marLeft w:val="0"/>
      <w:marRight w:val="0"/>
      <w:marTop w:val="0"/>
      <w:marBottom w:val="0"/>
      <w:divBdr>
        <w:top w:val="none" w:sz="0" w:space="0" w:color="auto"/>
        <w:left w:val="none" w:sz="0" w:space="0" w:color="auto"/>
        <w:bottom w:val="none" w:sz="0" w:space="0" w:color="auto"/>
        <w:right w:val="none" w:sz="0" w:space="0" w:color="auto"/>
      </w:divBdr>
    </w:div>
    <w:div w:id="304745011">
      <w:bodyDiv w:val="1"/>
      <w:marLeft w:val="0"/>
      <w:marRight w:val="0"/>
      <w:marTop w:val="0"/>
      <w:marBottom w:val="0"/>
      <w:divBdr>
        <w:top w:val="none" w:sz="0" w:space="0" w:color="auto"/>
        <w:left w:val="none" w:sz="0" w:space="0" w:color="auto"/>
        <w:bottom w:val="none" w:sz="0" w:space="0" w:color="auto"/>
        <w:right w:val="none" w:sz="0" w:space="0" w:color="auto"/>
      </w:divBdr>
    </w:div>
    <w:div w:id="305625890">
      <w:bodyDiv w:val="1"/>
      <w:marLeft w:val="0"/>
      <w:marRight w:val="0"/>
      <w:marTop w:val="0"/>
      <w:marBottom w:val="0"/>
      <w:divBdr>
        <w:top w:val="none" w:sz="0" w:space="0" w:color="auto"/>
        <w:left w:val="none" w:sz="0" w:space="0" w:color="auto"/>
        <w:bottom w:val="none" w:sz="0" w:space="0" w:color="auto"/>
        <w:right w:val="none" w:sz="0" w:space="0" w:color="auto"/>
      </w:divBdr>
    </w:div>
    <w:div w:id="361127414">
      <w:bodyDiv w:val="1"/>
      <w:marLeft w:val="0"/>
      <w:marRight w:val="0"/>
      <w:marTop w:val="0"/>
      <w:marBottom w:val="0"/>
      <w:divBdr>
        <w:top w:val="none" w:sz="0" w:space="0" w:color="auto"/>
        <w:left w:val="none" w:sz="0" w:space="0" w:color="auto"/>
        <w:bottom w:val="none" w:sz="0" w:space="0" w:color="auto"/>
        <w:right w:val="none" w:sz="0" w:space="0" w:color="auto"/>
      </w:divBdr>
    </w:div>
    <w:div w:id="366412009">
      <w:bodyDiv w:val="1"/>
      <w:marLeft w:val="0"/>
      <w:marRight w:val="0"/>
      <w:marTop w:val="0"/>
      <w:marBottom w:val="0"/>
      <w:divBdr>
        <w:top w:val="none" w:sz="0" w:space="0" w:color="auto"/>
        <w:left w:val="none" w:sz="0" w:space="0" w:color="auto"/>
        <w:bottom w:val="none" w:sz="0" w:space="0" w:color="auto"/>
        <w:right w:val="none" w:sz="0" w:space="0" w:color="auto"/>
      </w:divBdr>
    </w:div>
    <w:div w:id="390813789">
      <w:bodyDiv w:val="1"/>
      <w:marLeft w:val="0"/>
      <w:marRight w:val="0"/>
      <w:marTop w:val="0"/>
      <w:marBottom w:val="0"/>
      <w:divBdr>
        <w:top w:val="none" w:sz="0" w:space="0" w:color="auto"/>
        <w:left w:val="none" w:sz="0" w:space="0" w:color="auto"/>
        <w:bottom w:val="none" w:sz="0" w:space="0" w:color="auto"/>
        <w:right w:val="none" w:sz="0" w:space="0" w:color="auto"/>
      </w:divBdr>
    </w:div>
    <w:div w:id="439684578">
      <w:bodyDiv w:val="1"/>
      <w:marLeft w:val="0"/>
      <w:marRight w:val="0"/>
      <w:marTop w:val="0"/>
      <w:marBottom w:val="0"/>
      <w:divBdr>
        <w:top w:val="none" w:sz="0" w:space="0" w:color="auto"/>
        <w:left w:val="none" w:sz="0" w:space="0" w:color="auto"/>
        <w:bottom w:val="none" w:sz="0" w:space="0" w:color="auto"/>
        <w:right w:val="none" w:sz="0" w:space="0" w:color="auto"/>
      </w:divBdr>
    </w:div>
    <w:div w:id="463160901">
      <w:bodyDiv w:val="1"/>
      <w:marLeft w:val="0"/>
      <w:marRight w:val="0"/>
      <w:marTop w:val="0"/>
      <w:marBottom w:val="0"/>
      <w:divBdr>
        <w:top w:val="none" w:sz="0" w:space="0" w:color="auto"/>
        <w:left w:val="none" w:sz="0" w:space="0" w:color="auto"/>
        <w:bottom w:val="none" w:sz="0" w:space="0" w:color="auto"/>
        <w:right w:val="none" w:sz="0" w:space="0" w:color="auto"/>
      </w:divBdr>
    </w:div>
    <w:div w:id="479806433">
      <w:bodyDiv w:val="1"/>
      <w:marLeft w:val="0"/>
      <w:marRight w:val="0"/>
      <w:marTop w:val="0"/>
      <w:marBottom w:val="0"/>
      <w:divBdr>
        <w:top w:val="none" w:sz="0" w:space="0" w:color="auto"/>
        <w:left w:val="none" w:sz="0" w:space="0" w:color="auto"/>
        <w:bottom w:val="none" w:sz="0" w:space="0" w:color="auto"/>
        <w:right w:val="none" w:sz="0" w:space="0" w:color="auto"/>
      </w:divBdr>
      <w:divsChild>
        <w:div w:id="1991978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652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71450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780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89367636">
      <w:bodyDiv w:val="1"/>
      <w:marLeft w:val="0"/>
      <w:marRight w:val="0"/>
      <w:marTop w:val="0"/>
      <w:marBottom w:val="0"/>
      <w:divBdr>
        <w:top w:val="none" w:sz="0" w:space="0" w:color="auto"/>
        <w:left w:val="none" w:sz="0" w:space="0" w:color="auto"/>
        <w:bottom w:val="none" w:sz="0" w:space="0" w:color="auto"/>
        <w:right w:val="none" w:sz="0" w:space="0" w:color="auto"/>
      </w:divBdr>
    </w:div>
    <w:div w:id="502280636">
      <w:bodyDiv w:val="1"/>
      <w:marLeft w:val="0"/>
      <w:marRight w:val="0"/>
      <w:marTop w:val="0"/>
      <w:marBottom w:val="0"/>
      <w:divBdr>
        <w:top w:val="none" w:sz="0" w:space="0" w:color="auto"/>
        <w:left w:val="none" w:sz="0" w:space="0" w:color="auto"/>
        <w:bottom w:val="none" w:sz="0" w:space="0" w:color="auto"/>
        <w:right w:val="none" w:sz="0" w:space="0" w:color="auto"/>
      </w:divBdr>
    </w:div>
    <w:div w:id="510536764">
      <w:bodyDiv w:val="1"/>
      <w:marLeft w:val="0"/>
      <w:marRight w:val="0"/>
      <w:marTop w:val="0"/>
      <w:marBottom w:val="0"/>
      <w:divBdr>
        <w:top w:val="none" w:sz="0" w:space="0" w:color="auto"/>
        <w:left w:val="none" w:sz="0" w:space="0" w:color="auto"/>
        <w:bottom w:val="none" w:sz="0" w:space="0" w:color="auto"/>
        <w:right w:val="none" w:sz="0" w:space="0" w:color="auto"/>
      </w:divBdr>
    </w:div>
    <w:div w:id="526917360">
      <w:bodyDiv w:val="1"/>
      <w:marLeft w:val="0"/>
      <w:marRight w:val="0"/>
      <w:marTop w:val="0"/>
      <w:marBottom w:val="0"/>
      <w:divBdr>
        <w:top w:val="none" w:sz="0" w:space="0" w:color="auto"/>
        <w:left w:val="none" w:sz="0" w:space="0" w:color="auto"/>
        <w:bottom w:val="none" w:sz="0" w:space="0" w:color="auto"/>
        <w:right w:val="none" w:sz="0" w:space="0" w:color="auto"/>
      </w:divBdr>
      <w:divsChild>
        <w:div w:id="390228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056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31188430">
      <w:bodyDiv w:val="1"/>
      <w:marLeft w:val="0"/>
      <w:marRight w:val="0"/>
      <w:marTop w:val="0"/>
      <w:marBottom w:val="0"/>
      <w:divBdr>
        <w:top w:val="none" w:sz="0" w:space="0" w:color="auto"/>
        <w:left w:val="none" w:sz="0" w:space="0" w:color="auto"/>
        <w:bottom w:val="none" w:sz="0" w:space="0" w:color="auto"/>
        <w:right w:val="none" w:sz="0" w:space="0" w:color="auto"/>
      </w:divBdr>
    </w:div>
    <w:div w:id="531696633">
      <w:bodyDiv w:val="1"/>
      <w:marLeft w:val="0"/>
      <w:marRight w:val="0"/>
      <w:marTop w:val="0"/>
      <w:marBottom w:val="0"/>
      <w:divBdr>
        <w:top w:val="none" w:sz="0" w:space="0" w:color="auto"/>
        <w:left w:val="none" w:sz="0" w:space="0" w:color="auto"/>
        <w:bottom w:val="none" w:sz="0" w:space="0" w:color="auto"/>
        <w:right w:val="none" w:sz="0" w:space="0" w:color="auto"/>
      </w:divBdr>
      <w:divsChild>
        <w:div w:id="6682193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369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154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795633">
      <w:bodyDiv w:val="1"/>
      <w:marLeft w:val="0"/>
      <w:marRight w:val="0"/>
      <w:marTop w:val="0"/>
      <w:marBottom w:val="0"/>
      <w:divBdr>
        <w:top w:val="none" w:sz="0" w:space="0" w:color="auto"/>
        <w:left w:val="none" w:sz="0" w:space="0" w:color="auto"/>
        <w:bottom w:val="none" w:sz="0" w:space="0" w:color="auto"/>
        <w:right w:val="none" w:sz="0" w:space="0" w:color="auto"/>
      </w:divBdr>
      <w:divsChild>
        <w:div w:id="542793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769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404635">
          <w:blockQuote w:val="1"/>
          <w:marLeft w:val="720"/>
          <w:marRight w:val="720"/>
          <w:marTop w:val="100"/>
          <w:marBottom w:val="100"/>
          <w:divBdr>
            <w:top w:val="none" w:sz="0" w:space="0" w:color="auto"/>
            <w:left w:val="none" w:sz="0" w:space="0" w:color="auto"/>
            <w:bottom w:val="none" w:sz="0" w:space="0" w:color="auto"/>
            <w:right w:val="none" w:sz="0" w:space="0" w:color="auto"/>
          </w:divBdr>
        </w:div>
        <w:div w:id="958562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6159549">
      <w:bodyDiv w:val="1"/>
      <w:marLeft w:val="0"/>
      <w:marRight w:val="0"/>
      <w:marTop w:val="0"/>
      <w:marBottom w:val="0"/>
      <w:divBdr>
        <w:top w:val="none" w:sz="0" w:space="0" w:color="auto"/>
        <w:left w:val="none" w:sz="0" w:space="0" w:color="auto"/>
        <w:bottom w:val="none" w:sz="0" w:space="0" w:color="auto"/>
        <w:right w:val="none" w:sz="0" w:space="0" w:color="auto"/>
      </w:divBdr>
      <w:divsChild>
        <w:div w:id="1181237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5767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7613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252805">
      <w:bodyDiv w:val="1"/>
      <w:marLeft w:val="0"/>
      <w:marRight w:val="0"/>
      <w:marTop w:val="0"/>
      <w:marBottom w:val="0"/>
      <w:divBdr>
        <w:top w:val="none" w:sz="0" w:space="0" w:color="auto"/>
        <w:left w:val="none" w:sz="0" w:space="0" w:color="auto"/>
        <w:bottom w:val="none" w:sz="0" w:space="0" w:color="auto"/>
        <w:right w:val="none" w:sz="0" w:space="0" w:color="auto"/>
      </w:divBdr>
      <w:divsChild>
        <w:div w:id="811798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970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05697566">
      <w:bodyDiv w:val="1"/>
      <w:marLeft w:val="0"/>
      <w:marRight w:val="0"/>
      <w:marTop w:val="0"/>
      <w:marBottom w:val="0"/>
      <w:divBdr>
        <w:top w:val="none" w:sz="0" w:space="0" w:color="auto"/>
        <w:left w:val="none" w:sz="0" w:space="0" w:color="auto"/>
        <w:bottom w:val="none" w:sz="0" w:space="0" w:color="auto"/>
        <w:right w:val="none" w:sz="0" w:space="0" w:color="auto"/>
      </w:divBdr>
      <w:divsChild>
        <w:div w:id="9464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296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933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616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5063656">
      <w:bodyDiv w:val="1"/>
      <w:marLeft w:val="0"/>
      <w:marRight w:val="0"/>
      <w:marTop w:val="0"/>
      <w:marBottom w:val="0"/>
      <w:divBdr>
        <w:top w:val="none" w:sz="0" w:space="0" w:color="auto"/>
        <w:left w:val="none" w:sz="0" w:space="0" w:color="auto"/>
        <w:bottom w:val="none" w:sz="0" w:space="0" w:color="auto"/>
        <w:right w:val="none" w:sz="0" w:space="0" w:color="auto"/>
      </w:divBdr>
      <w:divsChild>
        <w:div w:id="592669007">
          <w:blockQuote w:val="1"/>
          <w:marLeft w:val="720"/>
          <w:marRight w:val="720"/>
          <w:marTop w:val="100"/>
          <w:marBottom w:val="100"/>
          <w:divBdr>
            <w:top w:val="none" w:sz="0" w:space="0" w:color="auto"/>
            <w:left w:val="none" w:sz="0" w:space="0" w:color="auto"/>
            <w:bottom w:val="none" w:sz="0" w:space="0" w:color="auto"/>
            <w:right w:val="none" w:sz="0" w:space="0" w:color="auto"/>
          </w:divBdr>
        </w:div>
        <w:div w:id="654334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19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233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164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170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319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7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465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47269774">
      <w:bodyDiv w:val="1"/>
      <w:marLeft w:val="0"/>
      <w:marRight w:val="0"/>
      <w:marTop w:val="0"/>
      <w:marBottom w:val="0"/>
      <w:divBdr>
        <w:top w:val="none" w:sz="0" w:space="0" w:color="auto"/>
        <w:left w:val="none" w:sz="0" w:space="0" w:color="auto"/>
        <w:bottom w:val="none" w:sz="0" w:space="0" w:color="auto"/>
        <w:right w:val="none" w:sz="0" w:space="0" w:color="auto"/>
      </w:divBdr>
      <w:divsChild>
        <w:div w:id="668140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16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92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892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927601">
      <w:bodyDiv w:val="1"/>
      <w:marLeft w:val="0"/>
      <w:marRight w:val="0"/>
      <w:marTop w:val="0"/>
      <w:marBottom w:val="0"/>
      <w:divBdr>
        <w:top w:val="none" w:sz="0" w:space="0" w:color="auto"/>
        <w:left w:val="none" w:sz="0" w:space="0" w:color="auto"/>
        <w:bottom w:val="none" w:sz="0" w:space="0" w:color="auto"/>
        <w:right w:val="none" w:sz="0" w:space="0" w:color="auto"/>
      </w:divBdr>
    </w:div>
    <w:div w:id="757410239">
      <w:bodyDiv w:val="1"/>
      <w:marLeft w:val="0"/>
      <w:marRight w:val="0"/>
      <w:marTop w:val="0"/>
      <w:marBottom w:val="0"/>
      <w:divBdr>
        <w:top w:val="none" w:sz="0" w:space="0" w:color="auto"/>
        <w:left w:val="none" w:sz="0" w:space="0" w:color="auto"/>
        <w:bottom w:val="none" w:sz="0" w:space="0" w:color="auto"/>
        <w:right w:val="none" w:sz="0" w:space="0" w:color="auto"/>
      </w:divBdr>
    </w:div>
    <w:div w:id="795488861">
      <w:bodyDiv w:val="1"/>
      <w:marLeft w:val="0"/>
      <w:marRight w:val="0"/>
      <w:marTop w:val="0"/>
      <w:marBottom w:val="0"/>
      <w:divBdr>
        <w:top w:val="none" w:sz="0" w:space="0" w:color="auto"/>
        <w:left w:val="none" w:sz="0" w:space="0" w:color="auto"/>
        <w:bottom w:val="none" w:sz="0" w:space="0" w:color="auto"/>
        <w:right w:val="none" w:sz="0" w:space="0" w:color="auto"/>
      </w:divBdr>
    </w:div>
    <w:div w:id="798694268">
      <w:bodyDiv w:val="1"/>
      <w:marLeft w:val="0"/>
      <w:marRight w:val="0"/>
      <w:marTop w:val="0"/>
      <w:marBottom w:val="0"/>
      <w:divBdr>
        <w:top w:val="none" w:sz="0" w:space="0" w:color="auto"/>
        <w:left w:val="none" w:sz="0" w:space="0" w:color="auto"/>
        <w:bottom w:val="none" w:sz="0" w:space="0" w:color="auto"/>
        <w:right w:val="none" w:sz="0" w:space="0" w:color="auto"/>
      </w:divBdr>
      <w:divsChild>
        <w:div w:id="8301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8783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01078956">
      <w:bodyDiv w:val="1"/>
      <w:marLeft w:val="0"/>
      <w:marRight w:val="0"/>
      <w:marTop w:val="0"/>
      <w:marBottom w:val="0"/>
      <w:divBdr>
        <w:top w:val="none" w:sz="0" w:space="0" w:color="auto"/>
        <w:left w:val="none" w:sz="0" w:space="0" w:color="auto"/>
        <w:bottom w:val="none" w:sz="0" w:space="0" w:color="auto"/>
        <w:right w:val="none" w:sz="0" w:space="0" w:color="auto"/>
      </w:divBdr>
    </w:div>
    <w:div w:id="808279244">
      <w:bodyDiv w:val="1"/>
      <w:marLeft w:val="0"/>
      <w:marRight w:val="0"/>
      <w:marTop w:val="0"/>
      <w:marBottom w:val="0"/>
      <w:divBdr>
        <w:top w:val="none" w:sz="0" w:space="0" w:color="auto"/>
        <w:left w:val="none" w:sz="0" w:space="0" w:color="auto"/>
        <w:bottom w:val="none" w:sz="0" w:space="0" w:color="auto"/>
        <w:right w:val="none" w:sz="0" w:space="0" w:color="auto"/>
      </w:divBdr>
    </w:div>
    <w:div w:id="834808211">
      <w:bodyDiv w:val="1"/>
      <w:marLeft w:val="0"/>
      <w:marRight w:val="0"/>
      <w:marTop w:val="0"/>
      <w:marBottom w:val="0"/>
      <w:divBdr>
        <w:top w:val="none" w:sz="0" w:space="0" w:color="auto"/>
        <w:left w:val="none" w:sz="0" w:space="0" w:color="auto"/>
        <w:bottom w:val="none" w:sz="0" w:space="0" w:color="auto"/>
        <w:right w:val="none" w:sz="0" w:space="0" w:color="auto"/>
      </w:divBdr>
    </w:div>
    <w:div w:id="845554222">
      <w:bodyDiv w:val="1"/>
      <w:marLeft w:val="0"/>
      <w:marRight w:val="0"/>
      <w:marTop w:val="0"/>
      <w:marBottom w:val="0"/>
      <w:divBdr>
        <w:top w:val="none" w:sz="0" w:space="0" w:color="auto"/>
        <w:left w:val="none" w:sz="0" w:space="0" w:color="auto"/>
        <w:bottom w:val="none" w:sz="0" w:space="0" w:color="auto"/>
        <w:right w:val="none" w:sz="0" w:space="0" w:color="auto"/>
      </w:divBdr>
    </w:div>
    <w:div w:id="846212701">
      <w:bodyDiv w:val="1"/>
      <w:marLeft w:val="0"/>
      <w:marRight w:val="0"/>
      <w:marTop w:val="0"/>
      <w:marBottom w:val="0"/>
      <w:divBdr>
        <w:top w:val="none" w:sz="0" w:space="0" w:color="auto"/>
        <w:left w:val="none" w:sz="0" w:space="0" w:color="auto"/>
        <w:bottom w:val="none" w:sz="0" w:space="0" w:color="auto"/>
        <w:right w:val="none" w:sz="0" w:space="0" w:color="auto"/>
      </w:divBdr>
    </w:div>
    <w:div w:id="852692478">
      <w:bodyDiv w:val="1"/>
      <w:marLeft w:val="0"/>
      <w:marRight w:val="0"/>
      <w:marTop w:val="0"/>
      <w:marBottom w:val="0"/>
      <w:divBdr>
        <w:top w:val="none" w:sz="0" w:space="0" w:color="auto"/>
        <w:left w:val="none" w:sz="0" w:space="0" w:color="auto"/>
        <w:bottom w:val="none" w:sz="0" w:space="0" w:color="auto"/>
        <w:right w:val="none" w:sz="0" w:space="0" w:color="auto"/>
      </w:divBdr>
    </w:div>
    <w:div w:id="863403352">
      <w:bodyDiv w:val="1"/>
      <w:marLeft w:val="0"/>
      <w:marRight w:val="0"/>
      <w:marTop w:val="0"/>
      <w:marBottom w:val="0"/>
      <w:divBdr>
        <w:top w:val="none" w:sz="0" w:space="0" w:color="auto"/>
        <w:left w:val="none" w:sz="0" w:space="0" w:color="auto"/>
        <w:bottom w:val="none" w:sz="0" w:space="0" w:color="auto"/>
        <w:right w:val="none" w:sz="0" w:space="0" w:color="auto"/>
      </w:divBdr>
    </w:div>
    <w:div w:id="866679741">
      <w:bodyDiv w:val="1"/>
      <w:marLeft w:val="0"/>
      <w:marRight w:val="0"/>
      <w:marTop w:val="0"/>
      <w:marBottom w:val="0"/>
      <w:divBdr>
        <w:top w:val="none" w:sz="0" w:space="0" w:color="auto"/>
        <w:left w:val="none" w:sz="0" w:space="0" w:color="auto"/>
        <w:bottom w:val="none" w:sz="0" w:space="0" w:color="auto"/>
        <w:right w:val="none" w:sz="0" w:space="0" w:color="auto"/>
      </w:divBdr>
    </w:div>
    <w:div w:id="908004188">
      <w:bodyDiv w:val="1"/>
      <w:marLeft w:val="0"/>
      <w:marRight w:val="0"/>
      <w:marTop w:val="0"/>
      <w:marBottom w:val="0"/>
      <w:divBdr>
        <w:top w:val="none" w:sz="0" w:space="0" w:color="auto"/>
        <w:left w:val="none" w:sz="0" w:space="0" w:color="auto"/>
        <w:bottom w:val="none" w:sz="0" w:space="0" w:color="auto"/>
        <w:right w:val="none" w:sz="0" w:space="0" w:color="auto"/>
      </w:divBdr>
    </w:div>
    <w:div w:id="954597999">
      <w:bodyDiv w:val="1"/>
      <w:marLeft w:val="0"/>
      <w:marRight w:val="0"/>
      <w:marTop w:val="0"/>
      <w:marBottom w:val="0"/>
      <w:divBdr>
        <w:top w:val="none" w:sz="0" w:space="0" w:color="auto"/>
        <w:left w:val="none" w:sz="0" w:space="0" w:color="auto"/>
        <w:bottom w:val="none" w:sz="0" w:space="0" w:color="auto"/>
        <w:right w:val="none" w:sz="0" w:space="0" w:color="auto"/>
      </w:divBdr>
    </w:div>
    <w:div w:id="957033484">
      <w:bodyDiv w:val="1"/>
      <w:marLeft w:val="0"/>
      <w:marRight w:val="0"/>
      <w:marTop w:val="0"/>
      <w:marBottom w:val="0"/>
      <w:divBdr>
        <w:top w:val="none" w:sz="0" w:space="0" w:color="auto"/>
        <w:left w:val="none" w:sz="0" w:space="0" w:color="auto"/>
        <w:bottom w:val="none" w:sz="0" w:space="0" w:color="auto"/>
        <w:right w:val="none" w:sz="0" w:space="0" w:color="auto"/>
      </w:divBdr>
    </w:div>
    <w:div w:id="964702190">
      <w:bodyDiv w:val="1"/>
      <w:marLeft w:val="0"/>
      <w:marRight w:val="0"/>
      <w:marTop w:val="0"/>
      <w:marBottom w:val="0"/>
      <w:divBdr>
        <w:top w:val="none" w:sz="0" w:space="0" w:color="auto"/>
        <w:left w:val="none" w:sz="0" w:space="0" w:color="auto"/>
        <w:bottom w:val="none" w:sz="0" w:space="0" w:color="auto"/>
        <w:right w:val="none" w:sz="0" w:space="0" w:color="auto"/>
      </w:divBdr>
      <w:divsChild>
        <w:div w:id="1145396008">
          <w:marLeft w:val="0"/>
          <w:marRight w:val="0"/>
          <w:marTop w:val="0"/>
          <w:marBottom w:val="0"/>
          <w:divBdr>
            <w:top w:val="none" w:sz="0" w:space="0" w:color="auto"/>
            <w:left w:val="none" w:sz="0" w:space="0" w:color="auto"/>
            <w:bottom w:val="none" w:sz="0" w:space="0" w:color="auto"/>
            <w:right w:val="none" w:sz="0" w:space="0" w:color="auto"/>
          </w:divBdr>
          <w:divsChild>
            <w:div w:id="621575545">
              <w:marLeft w:val="0"/>
              <w:marRight w:val="0"/>
              <w:marTop w:val="0"/>
              <w:marBottom w:val="0"/>
              <w:divBdr>
                <w:top w:val="none" w:sz="0" w:space="0" w:color="auto"/>
                <w:left w:val="none" w:sz="0" w:space="0" w:color="auto"/>
                <w:bottom w:val="none" w:sz="0" w:space="0" w:color="auto"/>
                <w:right w:val="none" w:sz="0" w:space="0" w:color="auto"/>
              </w:divBdr>
              <w:divsChild>
                <w:div w:id="166273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17841">
      <w:bodyDiv w:val="1"/>
      <w:marLeft w:val="0"/>
      <w:marRight w:val="0"/>
      <w:marTop w:val="0"/>
      <w:marBottom w:val="0"/>
      <w:divBdr>
        <w:top w:val="none" w:sz="0" w:space="0" w:color="auto"/>
        <w:left w:val="none" w:sz="0" w:space="0" w:color="auto"/>
        <w:bottom w:val="none" w:sz="0" w:space="0" w:color="auto"/>
        <w:right w:val="none" w:sz="0" w:space="0" w:color="auto"/>
      </w:divBdr>
    </w:div>
    <w:div w:id="1081295599">
      <w:bodyDiv w:val="1"/>
      <w:marLeft w:val="0"/>
      <w:marRight w:val="0"/>
      <w:marTop w:val="0"/>
      <w:marBottom w:val="0"/>
      <w:divBdr>
        <w:top w:val="none" w:sz="0" w:space="0" w:color="auto"/>
        <w:left w:val="none" w:sz="0" w:space="0" w:color="auto"/>
        <w:bottom w:val="none" w:sz="0" w:space="0" w:color="auto"/>
        <w:right w:val="none" w:sz="0" w:space="0" w:color="auto"/>
      </w:divBdr>
      <w:divsChild>
        <w:div w:id="1957978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252469">
      <w:bodyDiv w:val="1"/>
      <w:marLeft w:val="0"/>
      <w:marRight w:val="0"/>
      <w:marTop w:val="0"/>
      <w:marBottom w:val="0"/>
      <w:divBdr>
        <w:top w:val="none" w:sz="0" w:space="0" w:color="auto"/>
        <w:left w:val="none" w:sz="0" w:space="0" w:color="auto"/>
        <w:bottom w:val="none" w:sz="0" w:space="0" w:color="auto"/>
        <w:right w:val="none" w:sz="0" w:space="0" w:color="auto"/>
      </w:divBdr>
    </w:div>
    <w:div w:id="1101530421">
      <w:bodyDiv w:val="1"/>
      <w:marLeft w:val="0"/>
      <w:marRight w:val="0"/>
      <w:marTop w:val="0"/>
      <w:marBottom w:val="0"/>
      <w:divBdr>
        <w:top w:val="none" w:sz="0" w:space="0" w:color="auto"/>
        <w:left w:val="none" w:sz="0" w:space="0" w:color="auto"/>
        <w:bottom w:val="none" w:sz="0" w:space="0" w:color="auto"/>
        <w:right w:val="none" w:sz="0" w:space="0" w:color="auto"/>
      </w:divBdr>
    </w:div>
    <w:div w:id="1116489577">
      <w:bodyDiv w:val="1"/>
      <w:marLeft w:val="0"/>
      <w:marRight w:val="0"/>
      <w:marTop w:val="0"/>
      <w:marBottom w:val="0"/>
      <w:divBdr>
        <w:top w:val="none" w:sz="0" w:space="0" w:color="auto"/>
        <w:left w:val="none" w:sz="0" w:space="0" w:color="auto"/>
        <w:bottom w:val="none" w:sz="0" w:space="0" w:color="auto"/>
        <w:right w:val="none" w:sz="0" w:space="0" w:color="auto"/>
      </w:divBdr>
      <w:divsChild>
        <w:div w:id="164591783">
          <w:marLeft w:val="0"/>
          <w:marRight w:val="0"/>
          <w:marTop w:val="0"/>
          <w:marBottom w:val="0"/>
          <w:divBdr>
            <w:top w:val="none" w:sz="0" w:space="0" w:color="auto"/>
            <w:left w:val="none" w:sz="0" w:space="0" w:color="auto"/>
            <w:bottom w:val="none" w:sz="0" w:space="0" w:color="auto"/>
            <w:right w:val="none" w:sz="0" w:space="0" w:color="auto"/>
          </w:divBdr>
          <w:divsChild>
            <w:div w:id="1129861086">
              <w:marLeft w:val="0"/>
              <w:marRight w:val="0"/>
              <w:marTop w:val="0"/>
              <w:marBottom w:val="0"/>
              <w:divBdr>
                <w:top w:val="none" w:sz="0" w:space="0" w:color="auto"/>
                <w:left w:val="none" w:sz="0" w:space="0" w:color="auto"/>
                <w:bottom w:val="none" w:sz="0" w:space="0" w:color="auto"/>
                <w:right w:val="none" w:sz="0" w:space="0" w:color="auto"/>
              </w:divBdr>
              <w:divsChild>
                <w:div w:id="74529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255781">
      <w:bodyDiv w:val="1"/>
      <w:marLeft w:val="0"/>
      <w:marRight w:val="0"/>
      <w:marTop w:val="0"/>
      <w:marBottom w:val="0"/>
      <w:divBdr>
        <w:top w:val="none" w:sz="0" w:space="0" w:color="auto"/>
        <w:left w:val="none" w:sz="0" w:space="0" w:color="auto"/>
        <w:bottom w:val="none" w:sz="0" w:space="0" w:color="auto"/>
        <w:right w:val="none" w:sz="0" w:space="0" w:color="auto"/>
      </w:divBdr>
    </w:div>
    <w:div w:id="1180654529">
      <w:bodyDiv w:val="1"/>
      <w:marLeft w:val="0"/>
      <w:marRight w:val="0"/>
      <w:marTop w:val="0"/>
      <w:marBottom w:val="0"/>
      <w:divBdr>
        <w:top w:val="none" w:sz="0" w:space="0" w:color="auto"/>
        <w:left w:val="none" w:sz="0" w:space="0" w:color="auto"/>
        <w:bottom w:val="none" w:sz="0" w:space="0" w:color="auto"/>
        <w:right w:val="none" w:sz="0" w:space="0" w:color="auto"/>
      </w:divBdr>
    </w:div>
    <w:div w:id="1215704383">
      <w:bodyDiv w:val="1"/>
      <w:marLeft w:val="0"/>
      <w:marRight w:val="0"/>
      <w:marTop w:val="0"/>
      <w:marBottom w:val="0"/>
      <w:divBdr>
        <w:top w:val="none" w:sz="0" w:space="0" w:color="auto"/>
        <w:left w:val="none" w:sz="0" w:space="0" w:color="auto"/>
        <w:bottom w:val="none" w:sz="0" w:space="0" w:color="auto"/>
        <w:right w:val="none" w:sz="0" w:space="0" w:color="auto"/>
      </w:divBdr>
    </w:div>
    <w:div w:id="1302153359">
      <w:bodyDiv w:val="1"/>
      <w:marLeft w:val="0"/>
      <w:marRight w:val="0"/>
      <w:marTop w:val="0"/>
      <w:marBottom w:val="0"/>
      <w:divBdr>
        <w:top w:val="none" w:sz="0" w:space="0" w:color="auto"/>
        <w:left w:val="none" w:sz="0" w:space="0" w:color="auto"/>
        <w:bottom w:val="none" w:sz="0" w:space="0" w:color="auto"/>
        <w:right w:val="none" w:sz="0" w:space="0" w:color="auto"/>
      </w:divBdr>
      <w:divsChild>
        <w:div w:id="395276545">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2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141543">
      <w:bodyDiv w:val="1"/>
      <w:marLeft w:val="0"/>
      <w:marRight w:val="0"/>
      <w:marTop w:val="0"/>
      <w:marBottom w:val="0"/>
      <w:divBdr>
        <w:top w:val="none" w:sz="0" w:space="0" w:color="auto"/>
        <w:left w:val="none" w:sz="0" w:space="0" w:color="auto"/>
        <w:bottom w:val="none" w:sz="0" w:space="0" w:color="auto"/>
        <w:right w:val="none" w:sz="0" w:space="0" w:color="auto"/>
      </w:divBdr>
      <w:divsChild>
        <w:div w:id="333071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656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73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144946">
      <w:bodyDiv w:val="1"/>
      <w:marLeft w:val="0"/>
      <w:marRight w:val="0"/>
      <w:marTop w:val="0"/>
      <w:marBottom w:val="0"/>
      <w:divBdr>
        <w:top w:val="none" w:sz="0" w:space="0" w:color="auto"/>
        <w:left w:val="none" w:sz="0" w:space="0" w:color="auto"/>
        <w:bottom w:val="none" w:sz="0" w:space="0" w:color="auto"/>
        <w:right w:val="none" w:sz="0" w:space="0" w:color="auto"/>
      </w:divBdr>
      <w:divsChild>
        <w:div w:id="722870620">
          <w:marLeft w:val="0"/>
          <w:marRight w:val="0"/>
          <w:marTop w:val="0"/>
          <w:marBottom w:val="0"/>
          <w:divBdr>
            <w:top w:val="none" w:sz="0" w:space="0" w:color="auto"/>
            <w:left w:val="none" w:sz="0" w:space="0" w:color="auto"/>
            <w:bottom w:val="none" w:sz="0" w:space="0" w:color="auto"/>
            <w:right w:val="none" w:sz="0" w:space="0" w:color="auto"/>
          </w:divBdr>
          <w:divsChild>
            <w:div w:id="1607032082">
              <w:marLeft w:val="0"/>
              <w:marRight w:val="0"/>
              <w:marTop w:val="0"/>
              <w:marBottom w:val="0"/>
              <w:divBdr>
                <w:top w:val="none" w:sz="0" w:space="0" w:color="auto"/>
                <w:left w:val="none" w:sz="0" w:space="0" w:color="auto"/>
                <w:bottom w:val="none" w:sz="0" w:space="0" w:color="auto"/>
                <w:right w:val="none" w:sz="0" w:space="0" w:color="auto"/>
              </w:divBdr>
            </w:div>
          </w:divsChild>
        </w:div>
        <w:div w:id="1424958666">
          <w:marLeft w:val="0"/>
          <w:marRight w:val="300"/>
          <w:marTop w:val="45"/>
          <w:marBottom w:val="0"/>
          <w:divBdr>
            <w:top w:val="none" w:sz="0" w:space="0" w:color="auto"/>
            <w:left w:val="none" w:sz="0" w:space="0" w:color="auto"/>
            <w:bottom w:val="none" w:sz="0" w:space="0" w:color="auto"/>
            <w:right w:val="none" w:sz="0" w:space="0" w:color="auto"/>
          </w:divBdr>
          <w:divsChild>
            <w:div w:id="1844390443">
              <w:marLeft w:val="0"/>
              <w:marRight w:val="0"/>
              <w:marTop w:val="0"/>
              <w:marBottom w:val="0"/>
              <w:divBdr>
                <w:top w:val="none" w:sz="0" w:space="0" w:color="auto"/>
                <w:left w:val="none" w:sz="0" w:space="0" w:color="auto"/>
                <w:bottom w:val="none" w:sz="0" w:space="0" w:color="auto"/>
                <w:right w:val="none" w:sz="0" w:space="0" w:color="auto"/>
              </w:divBdr>
              <w:divsChild>
                <w:div w:id="205581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1727">
          <w:marLeft w:val="0"/>
          <w:marRight w:val="0"/>
          <w:marTop w:val="0"/>
          <w:marBottom w:val="0"/>
          <w:divBdr>
            <w:top w:val="none" w:sz="0" w:space="0" w:color="auto"/>
            <w:left w:val="none" w:sz="0" w:space="0" w:color="auto"/>
            <w:bottom w:val="none" w:sz="0" w:space="0" w:color="auto"/>
            <w:right w:val="none" w:sz="0" w:space="0" w:color="auto"/>
          </w:divBdr>
          <w:divsChild>
            <w:div w:id="791484674">
              <w:marLeft w:val="0"/>
              <w:marRight w:val="0"/>
              <w:marTop w:val="0"/>
              <w:marBottom w:val="0"/>
              <w:divBdr>
                <w:top w:val="none" w:sz="0" w:space="0" w:color="auto"/>
                <w:left w:val="none" w:sz="0" w:space="0" w:color="auto"/>
                <w:bottom w:val="none" w:sz="0" w:space="0" w:color="auto"/>
                <w:right w:val="none" w:sz="0" w:space="0" w:color="auto"/>
              </w:divBdr>
              <w:divsChild>
                <w:div w:id="1380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97783">
      <w:bodyDiv w:val="1"/>
      <w:marLeft w:val="0"/>
      <w:marRight w:val="0"/>
      <w:marTop w:val="0"/>
      <w:marBottom w:val="0"/>
      <w:divBdr>
        <w:top w:val="none" w:sz="0" w:space="0" w:color="auto"/>
        <w:left w:val="none" w:sz="0" w:space="0" w:color="auto"/>
        <w:bottom w:val="none" w:sz="0" w:space="0" w:color="auto"/>
        <w:right w:val="none" w:sz="0" w:space="0" w:color="auto"/>
      </w:divBdr>
    </w:div>
    <w:div w:id="1461026692">
      <w:bodyDiv w:val="1"/>
      <w:marLeft w:val="0"/>
      <w:marRight w:val="0"/>
      <w:marTop w:val="0"/>
      <w:marBottom w:val="0"/>
      <w:divBdr>
        <w:top w:val="none" w:sz="0" w:space="0" w:color="auto"/>
        <w:left w:val="none" w:sz="0" w:space="0" w:color="auto"/>
        <w:bottom w:val="none" w:sz="0" w:space="0" w:color="auto"/>
        <w:right w:val="none" w:sz="0" w:space="0" w:color="auto"/>
      </w:divBdr>
    </w:div>
    <w:div w:id="1479373659">
      <w:bodyDiv w:val="1"/>
      <w:marLeft w:val="0"/>
      <w:marRight w:val="0"/>
      <w:marTop w:val="0"/>
      <w:marBottom w:val="0"/>
      <w:divBdr>
        <w:top w:val="none" w:sz="0" w:space="0" w:color="auto"/>
        <w:left w:val="none" w:sz="0" w:space="0" w:color="auto"/>
        <w:bottom w:val="none" w:sz="0" w:space="0" w:color="auto"/>
        <w:right w:val="none" w:sz="0" w:space="0" w:color="auto"/>
      </w:divBdr>
      <w:divsChild>
        <w:div w:id="1380478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0877920">
      <w:bodyDiv w:val="1"/>
      <w:marLeft w:val="0"/>
      <w:marRight w:val="0"/>
      <w:marTop w:val="0"/>
      <w:marBottom w:val="0"/>
      <w:divBdr>
        <w:top w:val="none" w:sz="0" w:space="0" w:color="auto"/>
        <w:left w:val="none" w:sz="0" w:space="0" w:color="auto"/>
        <w:bottom w:val="none" w:sz="0" w:space="0" w:color="auto"/>
        <w:right w:val="none" w:sz="0" w:space="0" w:color="auto"/>
      </w:divBdr>
      <w:divsChild>
        <w:div w:id="382096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2773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597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3098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134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9742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239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4942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69606574">
      <w:bodyDiv w:val="1"/>
      <w:marLeft w:val="0"/>
      <w:marRight w:val="0"/>
      <w:marTop w:val="0"/>
      <w:marBottom w:val="0"/>
      <w:divBdr>
        <w:top w:val="none" w:sz="0" w:space="0" w:color="auto"/>
        <w:left w:val="none" w:sz="0" w:space="0" w:color="auto"/>
        <w:bottom w:val="none" w:sz="0" w:space="0" w:color="auto"/>
        <w:right w:val="none" w:sz="0" w:space="0" w:color="auto"/>
      </w:divBdr>
      <w:divsChild>
        <w:div w:id="373233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6951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35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766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117053">
      <w:bodyDiv w:val="1"/>
      <w:marLeft w:val="0"/>
      <w:marRight w:val="0"/>
      <w:marTop w:val="0"/>
      <w:marBottom w:val="0"/>
      <w:divBdr>
        <w:top w:val="none" w:sz="0" w:space="0" w:color="auto"/>
        <w:left w:val="none" w:sz="0" w:space="0" w:color="auto"/>
        <w:bottom w:val="none" w:sz="0" w:space="0" w:color="auto"/>
        <w:right w:val="none" w:sz="0" w:space="0" w:color="auto"/>
      </w:divBdr>
      <w:divsChild>
        <w:div w:id="1398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6042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8237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536998">
      <w:bodyDiv w:val="1"/>
      <w:marLeft w:val="0"/>
      <w:marRight w:val="0"/>
      <w:marTop w:val="0"/>
      <w:marBottom w:val="0"/>
      <w:divBdr>
        <w:top w:val="none" w:sz="0" w:space="0" w:color="auto"/>
        <w:left w:val="none" w:sz="0" w:space="0" w:color="auto"/>
        <w:bottom w:val="none" w:sz="0" w:space="0" w:color="auto"/>
        <w:right w:val="none" w:sz="0" w:space="0" w:color="auto"/>
      </w:divBdr>
      <w:divsChild>
        <w:div w:id="1673755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7638077">
      <w:bodyDiv w:val="1"/>
      <w:marLeft w:val="0"/>
      <w:marRight w:val="0"/>
      <w:marTop w:val="0"/>
      <w:marBottom w:val="0"/>
      <w:divBdr>
        <w:top w:val="none" w:sz="0" w:space="0" w:color="auto"/>
        <w:left w:val="none" w:sz="0" w:space="0" w:color="auto"/>
        <w:bottom w:val="none" w:sz="0" w:space="0" w:color="auto"/>
        <w:right w:val="none" w:sz="0" w:space="0" w:color="auto"/>
      </w:divBdr>
    </w:div>
    <w:div w:id="1644457873">
      <w:bodyDiv w:val="1"/>
      <w:marLeft w:val="0"/>
      <w:marRight w:val="0"/>
      <w:marTop w:val="0"/>
      <w:marBottom w:val="0"/>
      <w:divBdr>
        <w:top w:val="none" w:sz="0" w:space="0" w:color="auto"/>
        <w:left w:val="none" w:sz="0" w:space="0" w:color="auto"/>
        <w:bottom w:val="none" w:sz="0" w:space="0" w:color="auto"/>
        <w:right w:val="none" w:sz="0" w:space="0" w:color="auto"/>
      </w:divBdr>
      <w:divsChild>
        <w:div w:id="305623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0555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153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8367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3138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8256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5034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813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303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918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936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94364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4846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8675088">
      <w:bodyDiv w:val="1"/>
      <w:marLeft w:val="0"/>
      <w:marRight w:val="0"/>
      <w:marTop w:val="0"/>
      <w:marBottom w:val="0"/>
      <w:divBdr>
        <w:top w:val="none" w:sz="0" w:space="0" w:color="auto"/>
        <w:left w:val="none" w:sz="0" w:space="0" w:color="auto"/>
        <w:bottom w:val="none" w:sz="0" w:space="0" w:color="auto"/>
        <w:right w:val="none" w:sz="0" w:space="0" w:color="auto"/>
      </w:divBdr>
    </w:div>
    <w:div w:id="1690788951">
      <w:bodyDiv w:val="1"/>
      <w:marLeft w:val="0"/>
      <w:marRight w:val="0"/>
      <w:marTop w:val="0"/>
      <w:marBottom w:val="0"/>
      <w:divBdr>
        <w:top w:val="none" w:sz="0" w:space="0" w:color="auto"/>
        <w:left w:val="none" w:sz="0" w:space="0" w:color="auto"/>
        <w:bottom w:val="none" w:sz="0" w:space="0" w:color="auto"/>
        <w:right w:val="none" w:sz="0" w:space="0" w:color="auto"/>
      </w:divBdr>
      <w:divsChild>
        <w:div w:id="79915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9209580">
      <w:bodyDiv w:val="1"/>
      <w:marLeft w:val="0"/>
      <w:marRight w:val="0"/>
      <w:marTop w:val="0"/>
      <w:marBottom w:val="0"/>
      <w:divBdr>
        <w:top w:val="none" w:sz="0" w:space="0" w:color="auto"/>
        <w:left w:val="none" w:sz="0" w:space="0" w:color="auto"/>
        <w:bottom w:val="none" w:sz="0" w:space="0" w:color="auto"/>
        <w:right w:val="none" w:sz="0" w:space="0" w:color="auto"/>
      </w:divBdr>
    </w:div>
    <w:div w:id="1802382737">
      <w:bodyDiv w:val="1"/>
      <w:marLeft w:val="0"/>
      <w:marRight w:val="0"/>
      <w:marTop w:val="0"/>
      <w:marBottom w:val="0"/>
      <w:divBdr>
        <w:top w:val="none" w:sz="0" w:space="0" w:color="auto"/>
        <w:left w:val="none" w:sz="0" w:space="0" w:color="auto"/>
        <w:bottom w:val="none" w:sz="0" w:space="0" w:color="auto"/>
        <w:right w:val="none" w:sz="0" w:space="0" w:color="auto"/>
      </w:divBdr>
    </w:div>
    <w:div w:id="1825705590">
      <w:bodyDiv w:val="1"/>
      <w:marLeft w:val="0"/>
      <w:marRight w:val="0"/>
      <w:marTop w:val="0"/>
      <w:marBottom w:val="0"/>
      <w:divBdr>
        <w:top w:val="none" w:sz="0" w:space="0" w:color="auto"/>
        <w:left w:val="none" w:sz="0" w:space="0" w:color="auto"/>
        <w:bottom w:val="none" w:sz="0" w:space="0" w:color="auto"/>
        <w:right w:val="none" w:sz="0" w:space="0" w:color="auto"/>
      </w:divBdr>
    </w:div>
    <w:div w:id="1875583275">
      <w:bodyDiv w:val="1"/>
      <w:marLeft w:val="0"/>
      <w:marRight w:val="0"/>
      <w:marTop w:val="0"/>
      <w:marBottom w:val="0"/>
      <w:divBdr>
        <w:top w:val="none" w:sz="0" w:space="0" w:color="auto"/>
        <w:left w:val="none" w:sz="0" w:space="0" w:color="auto"/>
        <w:bottom w:val="none" w:sz="0" w:space="0" w:color="auto"/>
        <w:right w:val="none" w:sz="0" w:space="0" w:color="auto"/>
      </w:divBdr>
    </w:div>
    <w:div w:id="1909924605">
      <w:bodyDiv w:val="1"/>
      <w:marLeft w:val="0"/>
      <w:marRight w:val="0"/>
      <w:marTop w:val="0"/>
      <w:marBottom w:val="0"/>
      <w:divBdr>
        <w:top w:val="none" w:sz="0" w:space="0" w:color="auto"/>
        <w:left w:val="none" w:sz="0" w:space="0" w:color="auto"/>
        <w:bottom w:val="none" w:sz="0" w:space="0" w:color="auto"/>
        <w:right w:val="none" w:sz="0" w:space="0" w:color="auto"/>
      </w:divBdr>
      <w:divsChild>
        <w:div w:id="1429539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349139">
      <w:bodyDiv w:val="1"/>
      <w:marLeft w:val="0"/>
      <w:marRight w:val="0"/>
      <w:marTop w:val="0"/>
      <w:marBottom w:val="0"/>
      <w:divBdr>
        <w:top w:val="none" w:sz="0" w:space="0" w:color="auto"/>
        <w:left w:val="none" w:sz="0" w:space="0" w:color="auto"/>
        <w:bottom w:val="none" w:sz="0" w:space="0" w:color="auto"/>
        <w:right w:val="none" w:sz="0" w:space="0" w:color="auto"/>
      </w:divBdr>
    </w:div>
    <w:div w:id="1943420061">
      <w:bodyDiv w:val="1"/>
      <w:marLeft w:val="0"/>
      <w:marRight w:val="0"/>
      <w:marTop w:val="0"/>
      <w:marBottom w:val="0"/>
      <w:divBdr>
        <w:top w:val="none" w:sz="0" w:space="0" w:color="auto"/>
        <w:left w:val="none" w:sz="0" w:space="0" w:color="auto"/>
        <w:bottom w:val="none" w:sz="0" w:space="0" w:color="auto"/>
        <w:right w:val="none" w:sz="0" w:space="0" w:color="auto"/>
      </w:divBdr>
    </w:div>
    <w:div w:id="1951164727">
      <w:bodyDiv w:val="1"/>
      <w:marLeft w:val="0"/>
      <w:marRight w:val="0"/>
      <w:marTop w:val="0"/>
      <w:marBottom w:val="0"/>
      <w:divBdr>
        <w:top w:val="none" w:sz="0" w:space="0" w:color="auto"/>
        <w:left w:val="none" w:sz="0" w:space="0" w:color="auto"/>
        <w:bottom w:val="none" w:sz="0" w:space="0" w:color="auto"/>
        <w:right w:val="none" w:sz="0" w:space="0" w:color="auto"/>
      </w:divBdr>
    </w:div>
    <w:div w:id="1983924205">
      <w:bodyDiv w:val="1"/>
      <w:marLeft w:val="0"/>
      <w:marRight w:val="0"/>
      <w:marTop w:val="0"/>
      <w:marBottom w:val="0"/>
      <w:divBdr>
        <w:top w:val="none" w:sz="0" w:space="0" w:color="auto"/>
        <w:left w:val="none" w:sz="0" w:space="0" w:color="auto"/>
        <w:bottom w:val="none" w:sz="0" w:space="0" w:color="auto"/>
        <w:right w:val="none" w:sz="0" w:space="0" w:color="auto"/>
      </w:divBdr>
    </w:div>
    <w:div w:id="2015759470">
      <w:bodyDiv w:val="1"/>
      <w:marLeft w:val="0"/>
      <w:marRight w:val="0"/>
      <w:marTop w:val="0"/>
      <w:marBottom w:val="0"/>
      <w:divBdr>
        <w:top w:val="none" w:sz="0" w:space="0" w:color="auto"/>
        <w:left w:val="none" w:sz="0" w:space="0" w:color="auto"/>
        <w:bottom w:val="none" w:sz="0" w:space="0" w:color="auto"/>
        <w:right w:val="none" w:sz="0" w:space="0" w:color="auto"/>
      </w:divBdr>
    </w:div>
    <w:div w:id="2033990152">
      <w:bodyDiv w:val="1"/>
      <w:marLeft w:val="0"/>
      <w:marRight w:val="0"/>
      <w:marTop w:val="0"/>
      <w:marBottom w:val="0"/>
      <w:divBdr>
        <w:top w:val="none" w:sz="0" w:space="0" w:color="auto"/>
        <w:left w:val="none" w:sz="0" w:space="0" w:color="auto"/>
        <w:bottom w:val="none" w:sz="0" w:space="0" w:color="auto"/>
        <w:right w:val="none" w:sz="0" w:space="0" w:color="auto"/>
      </w:divBdr>
      <w:divsChild>
        <w:div w:id="1229612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596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299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30621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5393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8428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240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436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976106">
      <w:bodyDiv w:val="1"/>
      <w:marLeft w:val="0"/>
      <w:marRight w:val="0"/>
      <w:marTop w:val="0"/>
      <w:marBottom w:val="0"/>
      <w:divBdr>
        <w:top w:val="none" w:sz="0" w:space="0" w:color="auto"/>
        <w:left w:val="none" w:sz="0" w:space="0" w:color="auto"/>
        <w:bottom w:val="none" w:sz="0" w:space="0" w:color="auto"/>
        <w:right w:val="none" w:sz="0" w:space="0" w:color="auto"/>
      </w:divBdr>
      <w:divsChild>
        <w:div w:id="186875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951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54422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7753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9069611">
      <w:bodyDiv w:val="1"/>
      <w:marLeft w:val="0"/>
      <w:marRight w:val="0"/>
      <w:marTop w:val="0"/>
      <w:marBottom w:val="0"/>
      <w:divBdr>
        <w:top w:val="none" w:sz="0" w:space="0" w:color="auto"/>
        <w:left w:val="none" w:sz="0" w:space="0" w:color="auto"/>
        <w:bottom w:val="none" w:sz="0" w:space="0" w:color="auto"/>
        <w:right w:val="none" w:sz="0" w:space="0" w:color="auto"/>
      </w:divBdr>
    </w:div>
    <w:div w:id="208798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tpm.police.tas.gov.au/TPM/tpm-part-13-table-of-contents/" TargetMode="External"/><Relationship Id="rId117" Type="http://schemas.openxmlformats.org/officeDocument/2006/relationships/hyperlink" Target="http://tpm.police.tas.gov.au/TPM/tpm-part-1-table-of-contents/1-47-conflict-of-interest/" TargetMode="External"/><Relationship Id="rId21" Type="http://schemas.openxmlformats.org/officeDocument/2006/relationships/image" Target="media/image4.svg"/><Relationship Id="rId42" Type="http://schemas.openxmlformats.org/officeDocument/2006/relationships/hyperlink" Target="https://conexus.dpfem.tas.gov.au/taspol/resources/tpm/part-02-general-duties-and-procedures/5-family-violence" TargetMode="External"/><Relationship Id="rId47" Type="http://schemas.openxmlformats.org/officeDocument/2006/relationships/hyperlink" Target="http://info/dev/hr/newhrsite/Promotions/Advice%20to%20Students%20on%20Academic%20Misconduct%20Feb%202010.pdf" TargetMode="External"/><Relationship Id="rId63" Type="http://schemas.openxmlformats.org/officeDocument/2006/relationships/hyperlink" Target="http://intranet.police.tas.gov.au:8888/dpem/assets/files/Templates(doc)/Professional%20Development/Abacus-1A---Statement-of-Complaint---Written-(completed-online).docx" TargetMode="External"/><Relationship Id="rId68" Type="http://schemas.openxmlformats.org/officeDocument/2006/relationships/hyperlink" Target="http://www.equalopportunity.tas.gov.au" TargetMode="External"/><Relationship Id="rId84" Type="http://schemas.openxmlformats.org/officeDocument/2006/relationships/hyperlink" Target="https://conexus.dpfem.tas.gov.au/taspol/prof-stnds/abacus/members-rights-obligations" TargetMode="External"/><Relationship Id="rId89" Type="http://schemas.openxmlformats.org/officeDocument/2006/relationships/hyperlink" Target="http://www.police.tas.gov.au/about-us/public-interest-disclosure/" TargetMode="External"/><Relationship Id="rId112" Type="http://schemas.openxmlformats.org/officeDocument/2006/relationships/hyperlink" Target="http://www.thelaw.tas.gov.au/tocview/content.w3p;cond=;doc_id=75%2B%2B2003%2BGS49%40Gs1%40EN%2B20160304140000;histon=;inforequest=;pdfauthverid=;prompt=;rec=62;rtfauthverid=;term=;webauthverid=" TargetMode="External"/><Relationship Id="rId133" Type="http://schemas.openxmlformats.org/officeDocument/2006/relationships/image" Target="media/image27.png"/><Relationship Id="rId138" Type="http://schemas.openxmlformats.org/officeDocument/2006/relationships/fontTable" Target="fontTable.xml"/><Relationship Id="rId16" Type="http://schemas.openxmlformats.org/officeDocument/2006/relationships/hyperlink" Target="http://tpm.police.tas.gov.au/TPM/index.php?cID=881" TargetMode="External"/><Relationship Id="rId107" Type="http://schemas.openxmlformats.org/officeDocument/2006/relationships/image" Target="media/image21.png"/><Relationship Id="rId11" Type="http://schemas.openxmlformats.org/officeDocument/2006/relationships/header" Target="header2.xml"/><Relationship Id="rId32" Type="http://schemas.openxmlformats.org/officeDocument/2006/relationships/hyperlink" Target="http://www.thelaw.tas.gov.au/tocview/content.w3p;cond=;doc_id=75%2B%2B2003%2BGS87%40Gs1%40EN%2B20160306000000;histon=;inforequest=;pdfauthverid=;prompt=;rec=117;rtfauthverid=;term=;webauthverid=" TargetMode="External"/><Relationship Id="rId37" Type="http://schemas.openxmlformats.org/officeDocument/2006/relationships/hyperlink" Target="http://hbtapp9v.police.tas.gov.au:81/TPM/tpm-part-13-table-of-contents/" TargetMode="External"/><Relationship Id="rId53" Type="http://schemas.openxmlformats.org/officeDocument/2006/relationships/hyperlink" Target="https://conexus.dpfem.tas.gov.au/taspol/resources/tpm/part-13-conduct-and-complaint-management-and-compliance-review/33-control-and" TargetMode="External"/><Relationship Id="rId58" Type="http://schemas.openxmlformats.org/officeDocument/2006/relationships/hyperlink" Target="http://intranet.police.tas.gov.au:8888/dpem/index.php?id=11730" TargetMode="External"/><Relationship Id="rId74" Type="http://schemas.openxmlformats.org/officeDocument/2006/relationships/hyperlink" Target="https://conexus.dpfem.tas.gov.au/bes/pc/menu/diversity-and-inclusion/diversity-and-inclusion-policy-and-guidelines" TargetMode="External"/><Relationship Id="rId79" Type="http://schemas.openxmlformats.org/officeDocument/2006/relationships/hyperlink" Target="https://conexus.dpfem.tas.gov.au/taspol/prof-stnds/abacus/3-explanation-section-433-actions" TargetMode="External"/><Relationship Id="rId102" Type="http://schemas.openxmlformats.org/officeDocument/2006/relationships/hyperlink" Target="http://www.ombudsman.tas.gov.au" TargetMode="External"/><Relationship Id="rId123" Type="http://schemas.openxmlformats.org/officeDocument/2006/relationships/hyperlink" Target="http://www.thelaw.tas.gov.au/tocview/content.w3p;cond=;doc_id=75%2B%2B2003%2BGS43%40Gs3%40EN%2B20160304140000;histon=;inforequest=;pdfauthverid=;prompt=;rec=54;rtfauthverid=;term=;webauthverid=" TargetMode="External"/><Relationship Id="rId128" Type="http://schemas.openxmlformats.org/officeDocument/2006/relationships/hyperlink" Target="https://www.legislation.tas.gov.au/view/html/inforce/current/act-2000-054" TargetMode="External"/><Relationship Id="rId5" Type="http://schemas.openxmlformats.org/officeDocument/2006/relationships/webSettings" Target="webSettings.xml"/><Relationship Id="rId90" Type="http://schemas.openxmlformats.org/officeDocument/2006/relationships/image" Target="media/image16.PNG"/><Relationship Id="rId95" Type="http://schemas.openxmlformats.org/officeDocument/2006/relationships/hyperlink" Target="file:///C:\Users\u1497\AppData\Local\Microsoft\Windows\INetCache\Content.Outlook\IPAPDO8R\Abacus%20draft%202019%20amendments.docx" TargetMode="External"/><Relationship Id="rId22" Type="http://schemas.openxmlformats.org/officeDocument/2006/relationships/image" Target="media/image5.png"/><Relationship Id="rId27" Type="http://schemas.openxmlformats.org/officeDocument/2006/relationships/hyperlink" Target="http://www.thelaw.tas.gov.au/tocview/content.w3p;cond=;doc_id=75%2B%2B2003%2BGS5%40EN%2B20160304140000;histon=;inforequest=;pdfauthverid=;prompt=;rec=8;rtfauthverid=;term=;webauthverid=" TargetMode="External"/><Relationship Id="rId43" Type="http://schemas.openxmlformats.org/officeDocument/2006/relationships/hyperlink" Target="https://conexus.dpfem.tas.gov.au/taspol/prof-stnds/family-and-sexual-violence-involving-police" TargetMode="External"/><Relationship Id="rId48" Type="http://schemas.openxmlformats.org/officeDocument/2006/relationships/hyperlink" Target="http://tpm.police.tas.gov.au/TPM/tpm-part-10-table-of-contents/10-1-electronic-use-of-force-reporting/" TargetMode="External"/><Relationship Id="rId64" Type="http://schemas.openxmlformats.org/officeDocument/2006/relationships/hyperlink" Target="http://intranet.police.tas.gov.au:8888/dpem/assets/files/Templates(doc)/Professional%20Development/Abacus-1A---Statement-of-Complaint---Written-(completed-online).docx" TargetMode="External"/><Relationship Id="rId69" Type="http://schemas.openxmlformats.org/officeDocument/2006/relationships/hyperlink" Target="http://intranet.police.tas.gov.au:8888/dpem/assets/files/Templates(doc)/Professional%20Development/Abacus-2A---Statement-of-Complaint---Withdrawal---Written.docx" TargetMode="External"/><Relationship Id="rId113" Type="http://schemas.openxmlformats.org/officeDocument/2006/relationships/hyperlink" Target="http://www.thelaw.tas.gov.au/tocview/content.w3p;cond=;doc_id=75%2B%2B2003%2BGS49%40Gs2%40EN%2B20160304140000;histon=;inforequest=;pdfauthverid=;prompt=;rec=62;rtfauthverid=;term=;webauthverid=" TargetMode="External"/><Relationship Id="rId118" Type="http://schemas.openxmlformats.org/officeDocument/2006/relationships/hyperlink" Target="http://intranet.police.tas.gov.au:8888/dpem/assets/files/Templates(doc)/Professional%20Development/Abacus-8---Determination-Notice.docx" TargetMode="External"/><Relationship Id="rId134" Type="http://schemas.openxmlformats.org/officeDocument/2006/relationships/image" Target="media/image28.png"/><Relationship Id="rId13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tpm.police.tas.gov.au/TPM/index.php?cID=946&amp;q=excessive+force" TargetMode="External"/><Relationship Id="rId72" Type="http://schemas.openxmlformats.org/officeDocument/2006/relationships/hyperlink" Target="http://www.findhelptas.com.au" TargetMode="External"/><Relationship Id="rId80" Type="http://schemas.openxmlformats.org/officeDocument/2006/relationships/hyperlink" Target="https://conexus.dpfem.tas.gov.au/taspol/prof-stnds/abacus/definitions" TargetMode="External"/><Relationship Id="rId85" Type="http://schemas.openxmlformats.org/officeDocument/2006/relationships/hyperlink" Target="https://conexus.dpfem.tas.gov.au/taspol/prof-stnds/abacus/4-review-decisions" TargetMode="External"/><Relationship Id="rId93" Type="http://schemas.openxmlformats.org/officeDocument/2006/relationships/hyperlink" Target="http://www.thelaw.tas.gov.au/tocview/content.w3p;cond=;doc_id=75%2B%2B2003%2BGS38%40EN%2B20160304140000;histon=;inforequest=;pdfauthverid=;prompt=;rec=47;rtfauthverid=;term=;webauthverid=" TargetMode="External"/><Relationship Id="rId98" Type="http://schemas.openxmlformats.org/officeDocument/2006/relationships/hyperlink" Target="file:///C:\Users\u1497\AppData\Local\Microsoft\Windows\INetCache\Content.Outlook\IPAPDO8R\Abacus%20draft%202019%20amendments.docx" TargetMode="External"/><Relationship Id="rId121" Type="http://schemas.openxmlformats.org/officeDocument/2006/relationships/hyperlink" Target="http://www.justice.tas.gov.au/about/legislation/value_of_indexed_units_in_legislation"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tpm.police.tas.gov.au/TPM/index.php?cID=881" TargetMode="External"/><Relationship Id="rId25" Type="http://schemas.openxmlformats.org/officeDocument/2006/relationships/image" Target="media/image7.PNG"/><Relationship Id="rId33" Type="http://schemas.openxmlformats.org/officeDocument/2006/relationships/image" Target="media/image8.png"/><Relationship Id="rId38" Type="http://schemas.openxmlformats.org/officeDocument/2006/relationships/hyperlink" Target="http://www.police.tas.gov.au/about-us/public-interest-disclosure/" TargetMode="External"/><Relationship Id="rId46" Type="http://schemas.openxmlformats.org/officeDocument/2006/relationships/hyperlink" Target="http://info.police.tas.gov.au/ExecutiveSupport/Plans%20and%20Guidelines/Commissioner's%20Directions%20for%20Alcohol%20and%20Drug%20Testing%20%20Approved%20Version%202017.pdf" TargetMode="External"/><Relationship Id="rId59" Type="http://schemas.openxmlformats.org/officeDocument/2006/relationships/hyperlink" Target="http://hbtapp9v.police.tas.gov.au:81/TPM/tpm-part-13-table-of-contents/" TargetMode="External"/><Relationship Id="rId67" Type="http://schemas.openxmlformats.org/officeDocument/2006/relationships/hyperlink" Target="http://www.ombudsman.tas.gov.au" TargetMode="External"/><Relationship Id="rId103" Type="http://schemas.openxmlformats.org/officeDocument/2006/relationships/hyperlink" Target="file:///C:\Users\u1497\AppData\Local\Microsoft\Windows\INetCache\Content.Outlook\IPAPDO8R\Abacus%20draft%202019%20amendments.docx" TargetMode="External"/><Relationship Id="rId108" Type="http://schemas.openxmlformats.org/officeDocument/2006/relationships/hyperlink" Target="http://www.thelaw.tas.gov.au/tocview/content.w3p;cond=;doc_id=75%2B%2B2003%2BGS48%40Gs3%40EN%2B20160304140000;histon=;inforequest=;pdfauthverid=;prompt=;rec=61;rtfauthverid=;term=;webauthverid=" TargetMode="External"/><Relationship Id="rId116" Type="http://schemas.openxmlformats.org/officeDocument/2006/relationships/image" Target="media/image23.PNG"/><Relationship Id="rId124" Type="http://schemas.openxmlformats.org/officeDocument/2006/relationships/hyperlink" Target="http://www.thelaw.tas.gov.au/tocview/content.w3p;cond=;doc_id=75%2B%2B2003%2BGS43%40Gs9%40EN%2B20160304140000;histon=;inforequest=;pdfauthverid=;prompt=;rec=54;rtfauthverid=;term=;webauthverid=" TargetMode="External"/><Relationship Id="rId129" Type="http://schemas.openxmlformats.org/officeDocument/2006/relationships/hyperlink" Target="https://www.legislation.tas.gov.au/view/html/inforce/current/act-2000-054" TargetMode="External"/><Relationship Id="rId137" Type="http://schemas.openxmlformats.org/officeDocument/2006/relationships/footer" Target="footer5.xml"/><Relationship Id="rId20" Type="http://schemas.openxmlformats.org/officeDocument/2006/relationships/image" Target="media/image3.png"/><Relationship Id="rId41" Type="http://schemas.openxmlformats.org/officeDocument/2006/relationships/image" Target="media/image12.PNG"/><Relationship Id="rId54" Type="http://schemas.openxmlformats.org/officeDocument/2006/relationships/hyperlink" Target="http://tpm.police.tas.gov.au/TPM/index.php?cID=881" TargetMode="External"/><Relationship Id="rId62" Type="http://schemas.openxmlformats.org/officeDocument/2006/relationships/hyperlink" Target="http://hbtapp9v.police.tas.gov.au:81/TPM/index.php?cID=629&amp;q=interstate%2Boffence" TargetMode="External"/><Relationship Id="rId70" Type="http://schemas.openxmlformats.org/officeDocument/2006/relationships/hyperlink" Target="mailto:Professional.Standards@police.tas.gov.au" TargetMode="External"/><Relationship Id="rId75" Type="http://schemas.openxmlformats.org/officeDocument/2006/relationships/hyperlink" Target="https://conexus.dpfem.tas.gov.au/system/files/space_media/2022-05/diversity_and_inclusion_guidelines_final.pdf" TargetMode="External"/><Relationship Id="rId83" Type="http://schemas.openxmlformats.org/officeDocument/2006/relationships/hyperlink" Target="https://www.legislation.tas.gov.au/view/html/inforce/current/act-2012-001" TargetMode="External"/><Relationship Id="rId88" Type="http://schemas.openxmlformats.org/officeDocument/2006/relationships/hyperlink" Target="http://www.equalopportunity.tas.gov.au/" TargetMode="External"/><Relationship Id="rId91" Type="http://schemas.openxmlformats.org/officeDocument/2006/relationships/image" Target="media/image17.png"/><Relationship Id="rId96" Type="http://schemas.openxmlformats.org/officeDocument/2006/relationships/hyperlink" Target="http://tpm.police.tas.gov.au/TPM/tpm-part-13-table-of-contents/" TargetMode="External"/><Relationship Id="rId111" Type="http://schemas.openxmlformats.org/officeDocument/2006/relationships/hyperlink" Target="http://www.thelaw.tas.gov.au/tocview/content.w3p;cond=;doc_id=75%2B%2B2003%2BGS48%40Gs4%40EN%2B20160304140000;histon=;inforequest=;pdfauthverid=;prompt=;rec=61;rtfauthverid=;term=;webauthverid=" TargetMode="External"/><Relationship Id="rId132"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hyperlink" Target="http://www.thelaw.tas.gov.au/tocview/content.w3p;cond=;doc_id=75%2B%2B2003%2BGS4%40Gs2%40Hpa%40EN%2B20160304140000;histon=;inforequest=;pdfauthverid=;prompt=;rec=7;rtfauthverid=;term=;webauthverid=" TargetMode="External"/><Relationship Id="rId36" Type="http://schemas.openxmlformats.org/officeDocument/2006/relationships/hyperlink" Target="https://conexus.dpfem.tas.gov.au/bes/pc/menu/diversity-and-inclusion/diversity-and-inclusion-policy-and-guidelines" TargetMode="External"/><Relationship Id="rId49" Type="http://schemas.openxmlformats.org/officeDocument/2006/relationships/hyperlink" Target="http://hbtapp9v.police.tas.gov.au:81/TPM/tpm-part-10-table-of-contents/" TargetMode="External"/><Relationship Id="rId57" Type="http://schemas.openxmlformats.org/officeDocument/2006/relationships/image" Target="media/image14.PNG"/><Relationship Id="rId106" Type="http://schemas.openxmlformats.org/officeDocument/2006/relationships/image" Target="media/image20.png"/><Relationship Id="rId114" Type="http://schemas.openxmlformats.org/officeDocument/2006/relationships/hyperlink" Target="http://intranet.police.tas.gov.au:8888/dpem/assets/files/Templates(doc)/Professional%20Development/Abacus-7A---Provisional-Report.docx" TargetMode="External"/><Relationship Id="rId119" Type="http://schemas.openxmlformats.org/officeDocument/2006/relationships/image" Target="media/image24.png"/><Relationship Id="rId127" Type="http://schemas.openxmlformats.org/officeDocument/2006/relationships/hyperlink" Target="http://www.thelaw.tas.gov.au/tocview/index.w3p;cond=;doc_id=75%2B%2B2003%2BAT%40EN%2B20160803120000;histon=;pdfauthverid=;prompt=;rec=;rtfauthverid=;term=;webauthverid=" TargetMode="External"/><Relationship Id="rId10" Type="http://schemas.openxmlformats.org/officeDocument/2006/relationships/header" Target="header1.xml"/><Relationship Id="rId31" Type="http://schemas.openxmlformats.org/officeDocument/2006/relationships/hyperlink" Target="http://hbtapp9v.police.tas.gov.au:81/TPM/tpm-part-13-table-of-contents/" TargetMode="External"/><Relationship Id="rId44" Type="http://schemas.openxmlformats.org/officeDocument/2006/relationships/hyperlink" Target="http://info.police.tas.gov.au/ExecutiveSupport/Plans%20and%20Guidelines/Commissioner's%20Directions%20for%20Alcohol%20and%20Drug%20Testing%20%20Approved%20Version%202017.pdf" TargetMode="External"/><Relationship Id="rId52" Type="http://schemas.openxmlformats.org/officeDocument/2006/relationships/hyperlink" Target="http://hbtapp9v.police.tas.gov.au:81/TPM/tpm-part-10-table-of-contents/10-9-post-police-shooting-procedures/" TargetMode="External"/><Relationship Id="rId60" Type="http://schemas.openxmlformats.org/officeDocument/2006/relationships/hyperlink" Target="http://hbtapp9v.police.tas.gov.au:81/TPM/index.php?cID=872" TargetMode="External"/><Relationship Id="rId65" Type="http://schemas.openxmlformats.org/officeDocument/2006/relationships/hyperlink" Target="http://www.ombudsman.tas.gov.au/__data/assets/pdf_file/0019/235504/Guideline_2_2013_-_Guideline_in_relation_to_Managing_unreasonable_complainant_conduct.pdf" TargetMode="External"/><Relationship Id="rId73" Type="http://schemas.openxmlformats.org/officeDocument/2006/relationships/hyperlink" Target="https://conexus.dpfem.tas.gov.au/bes/pc/menu/diversity-and-inclusion/diversity-and-inclusion-policy-and-guidelines" TargetMode="External"/><Relationship Id="rId78" Type="http://schemas.openxmlformats.org/officeDocument/2006/relationships/hyperlink" Target="https://conexus.dpfem.tas.gov.au/taspol/prof-stnds/abacus/process-overview-categorisation-levels-cpd" TargetMode="External"/><Relationship Id="rId81" Type="http://schemas.openxmlformats.org/officeDocument/2006/relationships/hyperlink" Target="https://www.legislation.tas.gov.au/view/html/inforce/current/act-1998-046" TargetMode="External"/><Relationship Id="rId86" Type="http://schemas.openxmlformats.org/officeDocument/2006/relationships/hyperlink" Target="https://conexus.dpfem.tas.gov.au/taspol/prof-stnds/abacus/objectives-principles" TargetMode="External"/><Relationship Id="rId94" Type="http://schemas.openxmlformats.org/officeDocument/2006/relationships/hyperlink" Target="file:///C:\Users\u1497\AppData\Local\Microsoft\Windows\INetCache\Content.Outlook\IPAPDO8R\Abacus%20draft%202019%20amendments.docx" TargetMode="External"/><Relationship Id="rId99" Type="http://schemas.openxmlformats.org/officeDocument/2006/relationships/hyperlink" Target="https://conexus.dpfem.tas.gov.au/system/files/space_media/2024-01/mobile_telephone_seizure_policy_from_police_members.pdf" TargetMode="External"/><Relationship Id="rId101" Type="http://schemas.openxmlformats.org/officeDocument/2006/relationships/hyperlink" Target="https://www.legislation.tas.gov.au/view/html/inforce/current/act-2009-067" TargetMode="External"/><Relationship Id="rId122" Type="http://schemas.openxmlformats.org/officeDocument/2006/relationships/hyperlink" Target="http://pat.asn.au/police-award/" TargetMode="External"/><Relationship Id="rId130" Type="http://schemas.openxmlformats.org/officeDocument/2006/relationships/hyperlink" Target="http://www.integrity.tas.gov.au" TargetMode="External"/><Relationship Id="rId135"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tpm.police.tas.gov.au/TPM/index.php?cID=881" TargetMode="External"/><Relationship Id="rId39" Type="http://schemas.openxmlformats.org/officeDocument/2006/relationships/image" Target="media/image11.JPG"/><Relationship Id="rId109" Type="http://schemas.openxmlformats.org/officeDocument/2006/relationships/hyperlink" Target="http://www.thelaw.tas.gov.au/tocview/content.w3p;cond=;doc_id=75%2B%2B2003%2BGS48%40Gs2%40EN%2B20160304140000;histon=;inforequest=;pdfauthverid=;prompt=;rec=61;rtfauthverid=;term=;webauthverid=" TargetMode="External"/><Relationship Id="rId34" Type="http://schemas.openxmlformats.org/officeDocument/2006/relationships/image" Target="media/image9.svg"/><Relationship Id="rId50" Type="http://schemas.openxmlformats.org/officeDocument/2006/relationships/image" Target="media/image13.PNG"/><Relationship Id="rId55" Type="http://schemas.openxmlformats.org/officeDocument/2006/relationships/hyperlink" Target="http://tpm.police.tas.gov.au/TPM/index.php?cID=897&amp;q=police+vehicle+crash" TargetMode="External"/><Relationship Id="rId76" Type="http://schemas.openxmlformats.org/officeDocument/2006/relationships/hyperlink" Target="https://conexus.dpfem.tas.gov.au/bes/pc/menu/diversity-and-inclusion/diversity-and-inclusion-policy-and-guidelines" TargetMode="External"/><Relationship Id="rId97" Type="http://schemas.openxmlformats.org/officeDocument/2006/relationships/hyperlink" Target="http://tpm.police.tas.gov.au/TPM/tpm-part-13-table-of-contents/" TargetMode="External"/><Relationship Id="rId104" Type="http://schemas.openxmlformats.org/officeDocument/2006/relationships/hyperlink" Target="file:///C:\Users\u1497\AppData\Local\Microsoft\Windows\INetCache\Content.Outlook\IPAPDO8R\Abacus%20draft%202019%20amendments.docx" TargetMode="External"/><Relationship Id="rId120" Type="http://schemas.openxmlformats.org/officeDocument/2006/relationships/hyperlink" Target="http://tpm.police.tas.gov.au/TPM/tpm-part-13-table-of-contents/" TargetMode="External"/><Relationship Id="rId125" Type="http://schemas.openxmlformats.org/officeDocument/2006/relationships/hyperlink" Target="http://www.thelaw.tas.gov.au/tocview/content.w3p;cond=;doc_id=75%2B%2B2003%2BGS43%40Gs3%40EN%2B20160304140000;histon=;inforequest=;pdfauthverid=;prompt=;rec=54;rtfauthverid=;term=;webauthverid=" TargetMode="External"/><Relationship Id="rId7" Type="http://schemas.openxmlformats.org/officeDocument/2006/relationships/endnotes" Target="endnotes.xml"/><Relationship Id="rId71" Type="http://schemas.openxmlformats.org/officeDocument/2006/relationships/hyperlink" Target="http://hbtapp9v.police.tas.gov.au:81/TPM/index.php?cID=793" TargetMode="External"/><Relationship Id="rId92" Type="http://schemas.openxmlformats.org/officeDocument/2006/relationships/image" Target="media/image18.svg"/><Relationship Id="rId2" Type="http://schemas.openxmlformats.org/officeDocument/2006/relationships/numbering" Target="numbering.xml"/><Relationship Id="rId29" Type="http://schemas.openxmlformats.org/officeDocument/2006/relationships/hyperlink" Target="http://tpm.police.tas.gov.au/TPM/tpm-part-1-table-of-contents/1-47-conflict-of-interest/" TargetMode="External"/><Relationship Id="rId24" Type="http://schemas.openxmlformats.org/officeDocument/2006/relationships/hyperlink" Target="http://tpm.police.tas.gov.au/TPM/tpm-part-1-table-of-contents/1-47-conflict-of-interest/" TargetMode="External"/><Relationship Id="rId40" Type="http://schemas.openxmlformats.org/officeDocument/2006/relationships/hyperlink" Target="http://www.ombudsman.tas.gov.au/__data/assets/pdf_file/0014/154013/100930_pid_serious_guidelines_final.pdf" TargetMode="External"/><Relationship Id="rId45" Type="http://schemas.openxmlformats.org/officeDocument/2006/relationships/hyperlink" Target="http://info.police.tas.gov.au/ExecutiveSupport/Plans%20and%20Guidelines/Commissioner's%20Directions%20for%20Alcohol%20and%20Drug%20Testing%20%20Approved%20Version%202017.pdf" TargetMode="External"/><Relationship Id="rId66" Type="http://schemas.openxmlformats.org/officeDocument/2006/relationships/hyperlink" Target="http://www.integrity.tas.gov.au" TargetMode="External"/><Relationship Id="rId87" Type="http://schemas.openxmlformats.org/officeDocument/2006/relationships/hyperlink" Target="http://intranet.police.tas.gov.au:8888/dpem/assets/files/Professional-Standards/Abacus/definitions.html" TargetMode="External"/><Relationship Id="rId110" Type="http://schemas.openxmlformats.org/officeDocument/2006/relationships/hyperlink" Target="http://www.thelaw.tas.gov.au/tocview/content.w3p;cond=;doc_id=75%2B%2B2003%2BGS48%40Gs2%40EN%2B20160304140000;histon=;inforequest=;pdfauthverid=;prompt=;rec=61;rtfauthverid=;term=;webauthverid=" TargetMode="External"/><Relationship Id="rId115" Type="http://schemas.openxmlformats.org/officeDocument/2006/relationships/image" Target="media/image22.PNG"/><Relationship Id="rId131" Type="http://schemas.openxmlformats.org/officeDocument/2006/relationships/image" Target="media/image25.png"/><Relationship Id="rId136" Type="http://schemas.openxmlformats.org/officeDocument/2006/relationships/image" Target="media/image30.PNG"/><Relationship Id="rId61" Type="http://schemas.openxmlformats.org/officeDocument/2006/relationships/hyperlink" Target="https://www.oir.tas.gov.au/investigations/reportable-conduct-scheme" TargetMode="External"/><Relationship Id="rId82" Type="http://schemas.openxmlformats.org/officeDocument/2006/relationships/hyperlink" Target="https://www.legislation.tas.gov.au/view/html/inforce/current/act-2003-075" TargetMode="External"/><Relationship Id="rId19" Type="http://schemas.openxmlformats.org/officeDocument/2006/relationships/footer" Target="footer4.xml"/><Relationship Id="rId14" Type="http://schemas.openxmlformats.org/officeDocument/2006/relationships/header" Target="header3.xml"/><Relationship Id="rId30" Type="http://schemas.openxmlformats.org/officeDocument/2006/relationships/hyperlink" Target="http://tpm.police.tas.gov.au/TPM/tpm-part-1-table-of-contents/1-48-declarable-associations/" TargetMode="External"/><Relationship Id="rId35" Type="http://schemas.openxmlformats.org/officeDocument/2006/relationships/image" Target="media/image10.png"/><Relationship Id="rId56" Type="http://schemas.openxmlformats.org/officeDocument/2006/relationships/hyperlink" Target="http://info.police.tas.gov.au/ExecutiveSupport/Plans%20and%20Guidelines/Commissioner's%20Directions%20for%20Alcohol%20and%20Drug%20Testing%20%20Approved%20Version%202017.pdf" TargetMode="External"/><Relationship Id="rId77" Type="http://schemas.openxmlformats.org/officeDocument/2006/relationships/image" Target="media/image15.emf"/><Relationship Id="rId100" Type="http://schemas.openxmlformats.org/officeDocument/2006/relationships/hyperlink" Target="http://www.integrity.tas.gov.au/report_misconduct/investigations" TargetMode="External"/><Relationship Id="rId105" Type="http://schemas.openxmlformats.org/officeDocument/2006/relationships/image" Target="media/image19.jpeg"/><Relationship Id="rId126" Type="http://schemas.openxmlformats.org/officeDocument/2006/relationships/hyperlink" Target="http://www.thelaw.tas.gov.au/tocview/content.w3p;cond=;doc_id=75%2B%2B2003%2BGS43%40Gs9%40EN%2B20160304140000;histon=;inforequest=;pdfauthverid=;prompt=;rec=54;rtfauthverid=;term=;webauthveri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iseworkplace.com.au" TargetMode="External"/><Relationship Id="rId2" Type="http://schemas.openxmlformats.org/officeDocument/2006/relationships/hyperlink" Target="http://www.integrity.qld.gov.au" TargetMode="External"/><Relationship Id="rId1" Type="http://schemas.openxmlformats.org/officeDocument/2006/relationships/hyperlink" Target="https://www.youtube.com/watch?v=QaqpoeVgr8U" TargetMode="External"/><Relationship Id="rId5" Type="http://schemas.openxmlformats.org/officeDocument/2006/relationships/hyperlink" Target="http://www.humanrights.gov.au/understanding-and-preparing-conciliation-human-rights-and-ilo" TargetMode="External"/><Relationship Id="rId4" Type="http://schemas.openxmlformats.org/officeDocument/2006/relationships/hyperlink" Target="http://www.humanrights.gov.au/complaints/complaint-guides/conciliation-how-it-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21A87-6C88-4DE1-AF69-868D4A308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66683</Words>
  <Characters>359423</Characters>
  <Application>Microsoft Office Word</Application>
  <DocSecurity>0</DocSecurity>
  <Lines>7487</Lines>
  <Paragraphs>4218</Paragraphs>
  <ScaleCrop>false</ScaleCrop>
  <HeadingPairs>
    <vt:vector size="2" baseType="variant">
      <vt:variant>
        <vt:lpstr>Title</vt:lpstr>
      </vt:variant>
      <vt:variant>
        <vt:i4>1</vt:i4>
      </vt:variant>
    </vt:vector>
  </HeadingPairs>
  <TitlesOfParts>
    <vt:vector size="1" baseType="lpstr">
      <vt:lpstr/>
    </vt:vector>
  </TitlesOfParts>
  <Company>Department of Police and Emergency Management</Company>
  <LinksUpToDate>false</LinksUpToDate>
  <CharactersWithSpaces>421888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Lehtonen, Susan</dc:creator>
  <cp:keywords/>
  <dc:description/>
  <cp:lastModifiedBy>Curtis, Phillip</cp:lastModifiedBy>
  <cp:revision>7</cp:revision>
  <cp:lastPrinted>2021-06-11T04:58:00Z</cp:lastPrinted>
  <dcterms:created xsi:type="dcterms:W3CDTF">2026-08-14T00:13:00Z</dcterms:created>
  <dcterms:modified xsi:type="dcterms:W3CDTF">2026-08-18T21:24:00Z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5727c00a,3560f436,565f72af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57d3c375,2e17bd7e,3b65d87e,6434ef23,bd36f9e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94efd4e6-3fee-4b6b-af7d-6d9437928656_Enabled">
    <vt:lpwstr>true</vt:lpwstr>
  </property>
  <property fmtid="{D5CDD505-2E9C-101B-9397-08002B2CF9AE}" pid="9" name="MSIP_Label_94efd4e6-3fee-4b6b-af7d-6d9437928656_SetDate">
    <vt:lpwstr>2026-08-14T00:12:33Z</vt:lpwstr>
  </property>
  <property fmtid="{D5CDD505-2E9C-101B-9397-08002B2CF9AE}" pid="10" name="MSIP_Label_94efd4e6-3fee-4b6b-af7d-6d9437928656_Method">
    <vt:lpwstr>Privileged</vt:lpwstr>
  </property>
  <property fmtid="{D5CDD505-2E9C-101B-9397-08002B2CF9AE}" pid="11" name="MSIP_Label_94efd4e6-3fee-4b6b-af7d-6d9437928656_Name">
    <vt:lpwstr>OFFICIAL</vt:lpwstr>
  </property>
  <property fmtid="{D5CDD505-2E9C-101B-9397-08002B2CF9AE}" pid="12" name="MSIP_Label_94efd4e6-3fee-4b6b-af7d-6d9437928656_SiteId">
    <vt:lpwstr>ed13a8af-a763-43dc-b114-891492b38482</vt:lpwstr>
  </property>
  <property fmtid="{D5CDD505-2E9C-101B-9397-08002B2CF9AE}" pid="13" name="MSIP_Label_94efd4e6-3fee-4b6b-af7d-6d9437928656_ActionId">
    <vt:lpwstr>946dc3ef-7100-42b1-9649-2e780f696384</vt:lpwstr>
  </property>
  <property fmtid="{D5CDD505-2E9C-101B-9397-08002B2CF9AE}" pid="14" name="MSIP_Label_94efd4e6-3fee-4b6b-af7d-6d9437928656_ContentBits">
    <vt:lpwstr>3</vt:lpwstr>
  </property>
  <property fmtid="{D5CDD505-2E9C-101B-9397-08002B2CF9AE}" pid="15" name="MSIP_Label_94efd4e6-3fee-4b6b-af7d-6d9437928656_Tag">
    <vt:lpwstr>10, 0, 1, 1</vt:lpwstr>
  </property>
</Properties>
</file>