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5144" w14:textId="1839ED54" w:rsidR="001C4CEE" w:rsidRPr="001C4CEE" w:rsidRDefault="001C4CEE" w:rsidP="001C4CEE">
      <w:pPr>
        <w:spacing w:line="276" w:lineRule="auto"/>
        <w:jc w:val="both"/>
        <w:textAlignment w:val="auto"/>
        <w:rPr>
          <w:rFonts w:cs="Arial"/>
        </w:rPr>
      </w:pPr>
      <w:r w:rsidRPr="001C4CEE">
        <w:rPr>
          <w:rFonts w:cs="Arial"/>
          <w:b/>
        </w:rPr>
        <w:t>Disclosed Information</w:t>
      </w:r>
      <w:r>
        <w:rPr>
          <w:rFonts w:cs="Arial"/>
          <w:b/>
        </w:rPr>
        <w:t>:</w:t>
      </w:r>
    </w:p>
    <w:p w14:paraId="0CA70779" w14:textId="77777777" w:rsidR="001C4CEE" w:rsidRDefault="001C4CEE" w:rsidP="001C4CEE">
      <w:pPr>
        <w:spacing w:line="276" w:lineRule="auto"/>
        <w:jc w:val="both"/>
        <w:rPr>
          <w:rFonts w:cs="Arial"/>
        </w:rPr>
      </w:pPr>
    </w:p>
    <w:p w14:paraId="2F97F12F" w14:textId="2AD970C9" w:rsidR="001C4CEE" w:rsidRDefault="001C4CEE" w:rsidP="001C4CEE">
      <w:pPr>
        <w:spacing w:line="276" w:lineRule="auto"/>
        <w:jc w:val="both"/>
        <w:rPr>
          <w:rFonts w:cs="Arial"/>
        </w:rPr>
      </w:pPr>
      <w:r>
        <w:rPr>
          <w:rFonts w:cs="Arial"/>
        </w:rPr>
        <w:t>Between 2018 and 2021, four allegations were made against Tasmanian Police Officers for child sex related offences consisting of two (2) allegations in 2018, one (1) allegation in 2019, one (1) allegation in 2020 and no allegations in 2021.</w:t>
      </w:r>
    </w:p>
    <w:p w14:paraId="5D1298A9" w14:textId="730C6B3E" w:rsidR="001C4CEE" w:rsidRDefault="001C4CEE" w:rsidP="001C4CEE">
      <w:pPr>
        <w:spacing w:line="276" w:lineRule="auto"/>
        <w:jc w:val="both"/>
        <w:rPr>
          <w:rFonts w:cs="Arial"/>
        </w:rPr>
      </w:pPr>
    </w:p>
    <w:p w14:paraId="2D776815" w14:textId="08ECCDBB" w:rsidR="001C4CEE" w:rsidRPr="00C14A6F" w:rsidRDefault="001C4CEE" w:rsidP="001C4CEE">
      <w:pPr>
        <w:spacing w:line="276" w:lineRule="auto"/>
        <w:jc w:val="both"/>
        <w:rPr>
          <w:rFonts w:cs="Arial"/>
        </w:rPr>
      </w:pPr>
      <w:r>
        <w:rPr>
          <w:rFonts w:cs="Arial"/>
        </w:rPr>
        <w:t>In 2018, one (1) Tasmanian Police officer was charged with a child sex related offence.</w:t>
      </w:r>
    </w:p>
    <w:p w14:paraId="58E0BB8E" w14:textId="77777777" w:rsidR="001C4CEE" w:rsidRDefault="001C4CEE" w:rsidP="001C4CEE">
      <w:pPr>
        <w:spacing w:line="276" w:lineRule="auto"/>
        <w:jc w:val="both"/>
        <w:rPr>
          <w:rFonts w:cs="Arial"/>
        </w:rPr>
      </w:pPr>
    </w:p>
    <w:p w14:paraId="40880CD4" w14:textId="77777777" w:rsidR="001C4CEE" w:rsidRDefault="001C4CEE" w:rsidP="001C4CEE">
      <w:pPr>
        <w:spacing w:line="276" w:lineRule="auto"/>
        <w:jc w:val="both"/>
        <w:rPr>
          <w:rFonts w:cs="Arial"/>
        </w:rPr>
      </w:pPr>
      <w:r>
        <w:rPr>
          <w:rFonts w:cs="Arial"/>
        </w:rPr>
        <w:t>No information relating to points iii, iv, v or vi was located.</w:t>
      </w:r>
    </w:p>
    <w:p w14:paraId="3E60FD7A" w14:textId="77777777" w:rsidR="001C4CEE" w:rsidRDefault="001C4CEE" w:rsidP="001C4CEE">
      <w:pPr>
        <w:spacing w:line="276" w:lineRule="auto"/>
        <w:jc w:val="both"/>
        <w:rPr>
          <w:rFonts w:cs="Arial"/>
        </w:rPr>
      </w:pPr>
    </w:p>
    <w:p w14:paraId="29E910B5" w14:textId="2F72D851" w:rsidR="001C4CEE" w:rsidRDefault="001C4CEE" w:rsidP="001C4CEE">
      <w:pPr>
        <w:spacing w:line="276" w:lineRule="auto"/>
        <w:jc w:val="both"/>
        <w:rPr>
          <w:rFonts w:cs="Arial"/>
        </w:rPr>
      </w:pPr>
      <w:r>
        <w:rPr>
          <w:rFonts w:cs="Arial"/>
        </w:rPr>
        <w:t xml:space="preserve">The list of internal disciplinary actions that can be taken against a Tasmanian Police Officer is publicly available and can be located within Division 6, Section 43 of the </w:t>
      </w:r>
      <w:r w:rsidRPr="00DD79D0">
        <w:rPr>
          <w:rFonts w:cs="Arial"/>
          <w:i/>
          <w:iCs/>
        </w:rPr>
        <w:t>Police Service Act, 2003</w:t>
      </w:r>
      <w:r>
        <w:rPr>
          <w:rFonts w:cs="Arial"/>
        </w:rPr>
        <w:t xml:space="preserve"> and within </w:t>
      </w:r>
      <w:r w:rsidRPr="00A42E4F">
        <w:rPr>
          <w:rFonts w:cs="Arial"/>
          <w:i/>
          <w:iCs/>
        </w:rPr>
        <w:t>A</w:t>
      </w:r>
      <w:r>
        <w:rPr>
          <w:rFonts w:cs="Arial"/>
          <w:i/>
          <w:iCs/>
        </w:rPr>
        <w:t>bacus: Police Conduct and Complaint Management</w:t>
      </w:r>
      <w:r>
        <w:rPr>
          <w:rFonts w:cs="Arial"/>
        </w:rPr>
        <w:t>, a publicly available document located on the Tasmania Police website:</w:t>
      </w:r>
    </w:p>
    <w:p w14:paraId="6D32ABFE" w14:textId="77777777" w:rsidR="001C4CEE" w:rsidRDefault="00C920CF" w:rsidP="001C4CEE">
      <w:pPr>
        <w:spacing w:line="276" w:lineRule="auto"/>
        <w:jc w:val="both"/>
        <w:rPr>
          <w:rFonts w:cs="Arial"/>
          <w:i/>
          <w:iCs/>
        </w:rPr>
      </w:pPr>
      <w:hyperlink r:id="rId4" w:history="1">
        <w:r w:rsidR="001C4CEE" w:rsidRPr="004F2DA4">
          <w:rPr>
            <w:rStyle w:val="Hyperlink"/>
            <w:rFonts w:cs="Arial"/>
            <w:i/>
            <w:iCs/>
          </w:rPr>
          <w:t>https://www.police.tas.gov.au/about-us/abacus/</w:t>
        </w:r>
      </w:hyperlink>
    </w:p>
    <w:p w14:paraId="4BFD30F9" w14:textId="77777777" w:rsidR="001C4CEE" w:rsidRDefault="001C4CEE" w:rsidP="001C4CEE">
      <w:pPr>
        <w:spacing w:line="276" w:lineRule="auto"/>
        <w:jc w:val="both"/>
        <w:rPr>
          <w:rFonts w:cs="Arial"/>
        </w:rPr>
      </w:pPr>
    </w:p>
    <w:p w14:paraId="4B4CAA7B" w14:textId="1E724754" w:rsidR="001C4CEE" w:rsidRDefault="001C4CEE" w:rsidP="001C4CEE">
      <w:pPr>
        <w:spacing w:line="276" w:lineRule="auto"/>
        <w:jc w:val="both"/>
        <w:rPr>
          <w:rFonts w:cs="Arial"/>
        </w:rPr>
      </w:pPr>
      <w:r>
        <w:rPr>
          <w:rFonts w:cs="Arial"/>
        </w:rPr>
        <w:t>Internal disciplinary action was taken in respect of one (1) Officer charged in 2018. The internal disciplinary action consisted of the Officer being stood down and subsequently suspended.</w:t>
      </w:r>
    </w:p>
    <w:p w14:paraId="57350B59" w14:textId="77777777" w:rsidR="001C4CEE" w:rsidRDefault="001C4CEE" w:rsidP="001C4CEE">
      <w:pPr>
        <w:spacing w:line="276" w:lineRule="auto"/>
        <w:jc w:val="both"/>
        <w:rPr>
          <w:rFonts w:cs="Arial"/>
        </w:rPr>
      </w:pPr>
    </w:p>
    <w:p w14:paraId="7AD30CC5" w14:textId="290126EE" w:rsidR="00247207" w:rsidRDefault="001C4CEE" w:rsidP="001C4CEE">
      <w:r>
        <w:rPr>
          <w:rFonts w:cs="Arial"/>
        </w:rPr>
        <w:t>No internal disciplinary action was taken in respect to the other investigated allegations.</w:t>
      </w:r>
    </w:p>
    <w:sectPr w:rsidR="00247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3352A"/>
    <w:rsid w:val="001C4CEE"/>
    <w:rsid w:val="00405520"/>
    <w:rsid w:val="00C920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8C6B"/>
  <w15:chartTrackingRefBased/>
  <w15:docId w15:val="{A2AFD2D8-A140-4074-9D73-044A90C6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CEE"/>
    <w:pPr>
      <w:overflowPunct w:val="0"/>
      <w:autoSpaceDE w:val="0"/>
      <w:autoSpaceDN w:val="0"/>
      <w:adjustRightInd w:val="0"/>
      <w:spacing w:after="0" w:line="240" w:lineRule="auto"/>
      <w:textAlignment w:val="baseline"/>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4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2791">
      <w:bodyDiv w:val="1"/>
      <w:marLeft w:val="0"/>
      <w:marRight w:val="0"/>
      <w:marTop w:val="0"/>
      <w:marBottom w:val="0"/>
      <w:divBdr>
        <w:top w:val="none" w:sz="0" w:space="0" w:color="auto"/>
        <w:left w:val="none" w:sz="0" w:space="0" w:color="auto"/>
        <w:bottom w:val="none" w:sz="0" w:space="0" w:color="auto"/>
        <w:right w:val="none" w:sz="0" w:space="0" w:color="auto"/>
      </w:divBdr>
    </w:div>
    <w:div w:id="5317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lice.tas.gov.au/about-us/aba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Emma</dc:creator>
  <cp:keywords/>
  <dc:description/>
  <cp:lastModifiedBy>Rogers, Emma</cp:lastModifiedBy>
  <cp:revision>2</cp:revision>
  <dcterms:created xsi:type="dcterms:W3CDTF">2023-03-09T02:27:00Z</dcterms:created>
  <dcterms:modified xsi:type="dcterms:W3CDTF">2023-03-09T02:34:00Z</dcterms:modified>
</cp:coreProperties>
</file>