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70F1A" w14:paraId="30E20F29" w14:textId="77777777" w:rsidTr="00570F1A">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026"/>
            </w:tblGrid>
            <w:tr w:rsidR="00570F1A" w14:paraId="14933F2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166662B" w14:textId="77777777">
                    <w:trPr>
                      <w:tblCellSpacing w:w="0" w:type="dxa"/>
                    </w:trPr>
                    <w:tc>
                      <w:tcPr>
                        <w:tcW w:w="0" w:type="auto"/>
                        <w:hideMark/>
                      </w:tcPr>
                      <w:p w14:paraId="244EE2FA" w14:textId="02F67A3E" w:rsidR="00570F1A" w:rsidRDefault="00570F1A">
                        <w:pPr>
                          <w:jc w:val="center"/>
                          <w:rPr>
                            <w:rFonts w:ascii="Century Gothic" w:hAnsi="Century Gothic"/>
                            <w:sz w:val="24"/>
                            <w:szCs w:val="24"/>
                          </w:rPr>
                        </w:pPr>
                        <w:r>
                          <w:rPr>
                            <w:rFonts w:ascii="Century Gothic" w:hAnsi="Century Gothic"/>
                            <w:noProof/>
                            <w:sz w:val="24"/>
                            <w:szCs w:val="24"/>
                          </w:rPr>
                          <w:drawing>
                            <wp:inline distT="0" distB="0" distL="0" distR="0" wp14:anchorId="2BDE4E78" wp14:editId="68BBAD5B">
                              <wp:extent cx="5731510" cy="216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61540"/>
                                      </a:xfrm>
                                      <a:prstGeom prst="rect">
                                        <a:avLst/>
                                      </a:prstGeom>
                                      <a:noFill/>
                                      <a:ln>
                                        <a:noFill/>
                                      </a:ln>
                                    </pic:spPr>
                                  </pic:pic>
                                </a:graphicData>
                              </a:graphic>
                            </wp:inline>
                          </w:drawing>
                        </w:r>
                      </w:p>
                    </w:tc>
                  </w:tr>
                </w:tbl>
                <w:p w14:paraId="506A2ED3" w14:textId="77777777" w:rsidR="00570F1A" w:rsidRDefault="00570F1A">
                  <w:pPr>
                    <w:rPr>
                      <w:rFonts w:ascii="Times New Roman" w:eastAsia="Times New Roman" w:hAnsi="Times New Roman" w:cs="Times New Roman"/>
                      <w:sz w:val="20"/>
                      <w:szCs w:val="20"/>
                      <w:lang w:eastAsia="en-AU"/>
                    </w:rPr>
                  </w:pPr>
                </w:p>
              </w:tc>
            </w:tr>
            <w:tr w:rsidR="00570F1A" w14:paraId="5840BFA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6EC1AE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D31C96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2D1FB6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B08A895"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6F80B3BE" w14:textId="77777777">
                                            <w:trPr>
                                              <w:tblCellSpacing w:w="0" w:type="dxa"/>
                                            </w:trPr>
                                            <w:tc>
                                              <w:tcPr>
                                                <w:tcW w:w="0" w:type="auto"/>
                                                <w:tcMar>
                                                  <w:top w:w="300" w:type="dxa"/>
                                                  <w:left w:w="300" w:type="dxa"/>
                                                  <w:bottom w:w="300" w:type="dxa"/>
                                                  <w:right w:w="300" w:type="dxa"/>
                                                </w:tcMar>
                                                <w:hideMark/>
                                              </w:tcPr>
                                              <w:p w14:paraId="6FE99832" w14:textId="77777777" w:rsidR="00570F1A" w:rsidRDefault="00570F1A">
                                                <w:pPr>
                                                  <w:jc w:val="right"/>
                                                  <w:rPr>
                                                    <w:rFonts w:ascii="Century Gothic" w:hAnsi="Century Gothic"/>
                                                    <w:sz w:val="24"/>
                                                    <w:szCs w:val="24"/>
                                                  </w:rPr>
                                                </w:pPr>
                                                <w:bookmarkStart w:id="0" w:name="105249"/>
                                                <w:bookmarkEnd w:id="0"/>
                                                <w:r>
                                                  <w:rPr>
                                                    <w:rFonts w:ascii="Century Gothic" w:hAnsi="Century Gothic"/>
                                                    <w:color w:val="2F3192"/>
                                                    <w:sz w:val="24"/>
                                                    <w:szCs w:val="24"/>
                                                    <w:vertAlign w:val="superscript"/>
                                                  </w:rPr>
                                                  <w:t>Issue 1 - July 2022</w:t>
                                                </w:r>
                                              </w:p>
                                            </w:tc>
                                          </w:tr>
                                        </w:tbl>
                                        <w:p w14:paraId="377C6A59" w14:textId="77777777" w:rsidR="00570F1A" w:rsidRDefault="00570F1A">
                                          <w:pPr>
                                            <w:rPr>
                                              <w:rFonts w:ascii="Times New Roman" w:eastAsia="Times New Roman" w:hAnsi="Times New Roman" w:cs="Times New Roman"/>
                                              <w:sz w:val="20"/>
                                              <w:szCs w:val="20"/>
                                              <w:lang w:eastAsia="en-AU"/>
                                            </w:rPr>
                                          </w:pPr>
                                        </w:p>
                                      </w:tc>
                                    </w:tr>
                                  </w:tbl>
                                  <w:p w14:paraId="56382435" w14:textId="77777777" w:rsidR="00570F1A" w:rsidRDefault="00570F1A">
                                    <w:pPr>
                                      <w:rPr>
                                        <w:rFonts w:ascii="Times New Roman" w:eastAsia="Times New Roman" w:hAnsi="Times New Roman" w:cs="Times New Roman"/>
                                        <w:sz w:val="20"/>
                                        <w:szCs w:val="20"/>
                                        <w:lang w:eastAsia="en-AU"/>
                                      </w:rPr>
                                    </w:pPr>
                                  </w:p>
                                </w:tc>
                              </w:tr>
                            </w:tbl>
                            <w:p w14:paraId="0CA6FC82" w14:textId="77777777" w:rsidR="00570F1A" w:rsidRDefault="00570F1A">
                              <w:pPr>
                                <w:rPr>
                                  <w:rFonts w:ascii="Times New Roman" w:eastAsia="Times New Roman" w:hAnsi="Times New Roman" w:cs="Times New Roman"/>
                                  <w:sz w:val="20"/>
                                  <w:szCs w:val="20"/>
                                  <w:lang w:eastAsia="en-AU"/>
                                </w:rPr>
                              </w:pPr>
                            </w:p>
                          </w:tc>
                        </w:tr>
                      </w:tbl>
                      <w:p w14:paraId="7A07C3B6" w14:textId="77777777" w:rsidR="00570F1A" w:rsidRDefault="00570F1A">
                        <w:pPr>
                          <w:rPr>
                            <w:rFonts w:ascii="Times New Roman" w:eastAsia="Times New Roman" w:hAnsi="Times New Roman" w:cs="Times New Roman"/>
                            <w:sz w:val="20"/>
                            <w:szCs w:val="20"/>
                            <w:lang w:eastAsia="en-AU"/>
                          </w:rPr>
                        </w:pPr>
                      </w:p>
                    </w:tc>
                  </w:tr>
                </w:tbl>
                <w:p w14:paraId="7AD1A8AC" w14:textId="77777777" w:rsidR="00570F1A" w:rsidRDefault="00570F1A">
                  <w:pPr>
                    <w:rPr>
                      <w:rFonts w:ascii="Times New Roman" w:eastAsia="Times New Roman" w:hAnsi="Times New Roman" w:cs="Times New Roman"/>
                      <w:sz w:val="20"/>
                      <w:szCs w:val="20"/>
                      <w:lang w:eastAsia="en-AU"/>
                    </w:rPr>
                  </w:pPr>
                </w:p>
              </w:tc>
            </w:tr>
            <w:tr w:rsidR="00570F1A" w14:paraId="1F80B3C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E0913E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D902D9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107DE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0B5639F" w14:textId="77777777">
                                      <w:trPr>
                                        <w:tblCellSpacing w:w="0" w:type="dxa"/>
                                      </w:trPr>
                                      <w:tc>
                                        <w:tcPr>
                                          <w:tcW w:w="0" w:type="auto"/>
                                          <w:hideMark/>
                                        </w:tcPr>
                                        <w:tbl>
                                          <w:tblPr>
                                            <w:tblpPr w:leftFromText="45" w:rightFromText="45" w:vertAnchor="text" w:tblpX="284"/>
                                            <w:tblW w:w="9750" w:type="dxa"/>
                                            <w:tblCellSpacing w:w="0" w:type="dxa"/>
                                            <w:tblCellMar>
                                              <w:left w:w="0" w:type="dxa"/>
                                              <w:right w:w="0" w:type="dxa"/>
                                            </w:tblCellMar>
                                            <w:tblLook w:val="04A0" w:firstRow="1" w:lastRow="0" w:firstColumn="1" w:lastColumn="0" w:noHBand="0" w:noVBand="1"/>
                                          </w:tblPr>
                                          <w:tblGrid>
                                            <w:gridCol w:w="9750"/>
                                          </w:tblGrid>
                                          <w:tr w:rsidR="00570F1A" w14:paraId="095B60C8" w14:textId="77777777" w:rsidTr="00570F1A">
                                            <w:trPr>
                                              <w:tblCellSpacing w:w="0" w:type="dxa"/>
                                            </w:trPr>
                                            <w:tc>
                                              <w:tcPr>
                                                <w:tcW w:w="0" w:type="auto"/>
                                                <w:tcMar>
                                                  <w:top w:w="300" w:type="dxa"/>
                                                  <w:left w:w="300" w:type="dxa"/>
                                                  <w:bottom w:w="300" w:type="dxa"/>
                                                  <w:right w:w="300" w:type="dxa"/>
                                                </w:tcMar>
                                                <w:hideMark/>
                                              </w:tcPr>
                                              <w:p w14:paraId="470441C1" w14:textId="77777777" w:rsidR="00570F1A" w:rsidRDefault="00570F1A">
                                                <w:pPr>
                                                  <w:rPr>
                                                    <w:rFonts w:ascii="Century Gothic" w:hAnsi="Century Gothic"/>
                                                    <w:sz w:val="24"/>
                                                    <w:szCs w:val="24"/>
                                                  </w:rPr>
                                                </w:pPr>
                                                <w:bookmarkStart w:id="1" w:name="72120"/>
                                                <w:bookmarkEnd w:id="1"/>
                                                <w:r>
                                                  <w:rPr>
                                                    <w:rFonts w:ascii="Century Gothic" w:hAnsi="Century Gothic"/>
                                                    <w:color w:val="16BCB4"/>
                                                    <w:sz w:val="48"/>
                                                    <w:szCs w:val="48"/>
                                                  </w:rPr>
                                                  <w:t>Sexual and Family Violence Project</w:t>
                                                </w:r>
                                                <w:r>
                                                  <w:rPr>
                                                    <w:rFonts w:ascii="Century Gothic" w:hAnsi="Century Gothic"/>
                                                    <w:color w:val="16BCB4"/>
                                                    <w:sz w:val="48"/>
                                                    <w:szCs w:val="48"/>
                                                  </w:rPr>
                                                  <w:br/>
                                                </w:r>
                                                <w:r>
                                                  <w:rPr>
                                                    <w:rFonts w:ascii="Century Gothic" w:hAnsi="Century Gothic"/>
                                                    <w:color w:val="005B9A"/>
                                                    <w:sz w:val="48"/>
                                                    <w:szCs w:val="48"/>
                                                  </w:rPr>
                                                  <w:t>Newsletter</w:t>
                                                </w:r>
                                              </w:p>
                                            </w:tc>
                                          </w:tr>
                                        </w:tbl>
                                        <w:p w14:paraId="119CA011" w14:textId="77777777" w:rsidR="00570F1A" w:rsidRDefault="00570F1A">
                                          <w:pPr>
                                            <w:rPr>
                                              <w:rFonts w:ascii="Times New Roman" w:eastAsia="Times New Roman" w:hAnsi="Times New Roman" w:cs="Times New Roman"/>
                                              <w:sz w:val="20"/>
                                              <w:szCs w:val="20"/>
                                              <w:lang w:eastAsia="en-AU"/>
                                            </w:rPr>
                                          </w:pPr>
                                        </w:p>
                                      </w:tc>
                                    </w:tr>
                                  </w:tbl>
                                  <w:p w14:paraId="09BBB47D" w14:textId="77777777" w:rsidR="00570F1A" w:rsidRDefault="00570F1A">
                                    <w:pPr>
                                      <w:rPr>
                                        <w:rFonts w:ascii="Times New Roman" w:eastAsia="Times New Roman" w:hAnsi="Times New Roman" w:cs="Times New Roman"/>
                                        <w:sz w:val="20"/>
                                        <w:szCs w:val="20"/>
                                        <w:lang w:eastAsia="en-AU"/>
                                      </w:rPr>
                                    </w:pPr>
                                  </w:p>
                                </w:tc>
                              </w:tr>
                            </w:tbl>
                            <w:p w14:paraId="25E42C9C" w14:textId="77777777" w:rsidR="00570F1A" w:rsidRDefault="00570F1A">
                              <w:pPr>
                                <w:rPr>
                                  <w:rFonts w:ascii="Times New Roman" w:eastAsia="Times New Roman" w:hAnsi="Times New Roman" w:cs="Times New Roman"/>
                                  <w:sz w:val="20"/>
                                  <w:szCs w:val="20"/>
                                  <w:lang w:eastAsia="en-AU"/>
                                </w:rPr>
                              </w:pPr>
                            </w:p>
                          </w:tc>
                        </w:tr>
                      </w:tbl>
                      <w:p w14:paraId="5F320C27" w14:textId="77777777" w:rsidR="00570F1A" w:rsidRDefault="00570F1A">
                        <w:pPr>
                          <w:rPr>
                            <w:rFonts w:ascii="Times New Roman" w:eastAsia="Times New Roman" w:hAnsi="Times New Roman" w:cs="Times New Roman"/>
                            <w:sz w:val="20"/>
                            <w:szCs w:val="20"/>
                            <w:lang w:eastAsia="en-AU"/>
                          </w:rPr>
                        </w:pPr>
                      </w:p>
                    </w:tc>
                  </w:tr>
                </w:tbl>
                <w:p w14:paraId="5D4E4A2E" w14:textId="77777777" w:rsidR="00570F1A" w:rsidRDefault="00570F1A">
                  <w:pPr>
                    <w:rPr>
                      <w:rFonts w:ascii="Times New Roman" w:eastAsia="Times New Roman" w:hAnsi="Times New Roman" w:cs="Times New Roman"/>
                      <w:sz w:val="20"/>
                      <w:szCs w:val="20"/>
                      <w:lang w:eastAsia="en-AU"/>
                    </w:rPr>
                  </w:pPr>
                </w:p>
              </w:tc>
            </w:tr>
            <w:tr w:rsidR="00570F1A" w14:paraId="16EB2DB7"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08852A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73E027B" w14:textId="77777777">
                          <w:trPr>
                            <w:trHeight w:val="30"/>
                            <w:tblCellSpacing w:w="0" w:type="dxa"/>
                          </w:trPr>
                          <w:tc>
                            <w:tcPr>
                              <w:tcW w:w="0" w:type="auto"/>
                              <w:shd w:val="clear" w:color="auto" w:fill="16BCB4"/>
                              <w:vAlign w:val="center"/>
                              <w:hideMark/>
                            </w:tcPr>
                            <w:p w14:paraId="277ED1A9"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30F20A77" w14:textId="77777777" w:rsidR="00570F1A" w:rsidRDefault="00570F1A">
                        <w:pPr>
                          <w:rPr>
                            <w:rFonts w:ascii="Times New Roman" w:eastAsia="Times New Roman" w:hAnsi="Times New Roman" w:cs="Times New Roman"/>
                            <w:sz w:val="20"/>
                            <w:szCs w:val="20"/>
                            <w:lang w:eastAsia="en-AU"/>
                          </w:rPr>
                        </w:pPr>
                      </w:p>
                    </w:tc>
                  </w:tr>
                </w:tbl>
                <w:p w14:paraId="18D74E7F" w14:textId="77777777" w:rsidR="00570F1A" w:rsidRDefault="00570F1A">
                  <w:pPr>
                    <w:rPr>
                      <w:rFonts w:ascii="Times New Roman" w:eastAsia="Times New Roman" w:hAnsi="Times New Roman" w:cs="Times New Roman"/>
                      <w:sz w:val="20"/>
                      <w:szCs w:val="20"/>
                      <w:lang w:eastAsia="en-AU"/>
                    </w:rPr>
                  </w:pPr>
                </w:p>
              </w:tc>
            </w:tr>
            <w:tr w:rsidR="00570F1A" w14:paraId="75B0206C"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704BB72" w14:textId="77777777">
                    <w:trPr>
                      <w:tblCellSpacing w:w="0" w:type="dxa"/>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966"/>
                        </w:tblGrid>
                        <w:tr w:rsidR="00570F1A" w14:paraId="5DDF344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66"/>
                              </w:tblGrid>
                              <w:tr w:rsidR="00570F1A" w14:paraId="38A1AEC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66"/>
                                    </w:tblGrid>
                                    <w:tr w:rsidR="00570F1A" w14:paraId="0A5C6F8F"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966"/>
                                          </w:tblGrid>
                                          <w:tr w:rsidR="00570F1A" w14:paraId="6F7B566C" w14:textId="77777777">
                                            <w:trPr>
                                              <w:tblCellSpacing w:w="0" w:type="dxa"/>
                                            </w:trPr>
                                            <w:tc>
                                              <w:tcPr>
                                                <w:tcW w:w="0" w:type="auto"/>
                                                <w:tcMar>
                                                  <w:top w:w="300" w:type="dxa"/>
                                                  <w:left w:w="300" w:type="dxa"/>
                                                  <w:bottom w:w="300" w:type="dxa"/>
                                                  <w:right w:w="300" w:type="dxa"/>
                                                </w:tcMar>
                                                <w:hideMark/>
                                              </w:tcPr>
                                              <w:p w14:paraId="57457535" w14:textId="77777777" w:rsidR="00570F1A" w:rsidRDefault="00570F1A">
                                                <w:pPr>
                                                  <w:rPr>
                                                    <w:rFonts w:ascii="Century Gothic" w:hAnsi="Century Gothic"/>
                                                    <w:sz w:val="24"/>
                                                    <w:szCs w:val="24"/>
                                                  </w:rPr>
                                                </w:pPr>
                                                <w:bookmarkStart w:id="2" w:name="40129"/>
                                                <w:bookmarkEnd w:id="2"/>
                                                <w:r>
                                                  <w:rPr>
                                                    <w:rFonts w:ascii="Century Gothic" w:hAnsi="Century Gothic"/>
                                                    <w:color w:val="005B9A"/>
                                                    <w:sz w:val="24"/>
                                                    <w:szCs w:val="24"/>
                                                  </w:rPr>
                                                  <w:t>In this issue:</w:t>
                                                </w:r>
                                                <w:r>
                                                  <w:rPr>
                                                    <w:rFonts w:ascii="Century Gothic" w:hAnsi="Century Gothic"/>
                                                    <w:sz w:val="24"/>
                                                    <w:szCs w:val="24"/>
                                                  </w:rPr>
                                                  <w:t xml:space="preserve"> </w:t>
                                                </w:r>
                                              </w:p>
                                              <w:p w14:paraId="1EAE6725"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Project overview</w:t>
                                                </w:r>
                                              </w:p>
                                              <w:p w14:paraId="23B7B7B5"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Stakeholder Forum (3 June)</w:t>
                                                </w:r>
                                              </w:p>
                                              <w:p w14:paraId="5A0F563F"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Centre design</w:t>
                                                </w:r>
                                              </w:p>
                                              <w:p w14:paraId="196C9145"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Funding</w:t>
                                                </w:r>
                                              </w:p>
                                              <w:p w14:paraId="750DCA7F"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Frequently asked questions</w:t>
                                                </w:r>
                                              </w:p>
                                              <w:p w14:paraId="2D1E6073" w14:textId="77777777" w:rsidR="00570F1A" w:rsidRDefault="00570F1A">
                                                <w:pPr>
                                                  <w:numPr>
                                                    <w:ilvl w:val="0"/>
                                                    <w:numId w:val="1"/>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5B9A"/>
                                                    <w:sz w:val="24"/>
                                                    <w:szCs w:val="24"/>
                                                  </w:rPr>
                                                  <w:t>Key terms</w:t>
                                                </w:r>
                                                <w:r>
                                                  <w:rPr>
                                                    <w:rFonts w:ascii="Century Gothic" w:eastAsia="Times New Roman" w:hAnsi="Century Gothic"/>
                                                    <w:color w:val="005B9A"/>
                                                    <w:sz w:val="21"/>
                                                    <w:szCs w:val="21"/>
                                                  </w:rPr>
                                                  <w:t> </w:t>
                                                </w:r>
                                              </w:p>
                                              <w:p w14:paraId="0166EE6D" w14:textId="77777777" w:rsidR="00570F1A" w:rsidRDefault="00570F1A">
                                                <w:pPr>
                                                  <w:pStyle w:val="NormalWeb"/>
                                                  <w:rPr>
                                                    <w:rFonts w:ascii="Century Gothic" w:hAnsi="Century Gothic"/>
                                                    <w:sz w:val="24"/>
                                                    <w:szCs w:val="24"/>
                                                  </w:rPr>
                                                </w:pPr>
                                                <w:r>
                                                  <w:rPr>
                                                    <w:rFonts w:ascii="Century Gothic" w:hAnsi="Century Gothic"/>
                                                    <w:color w:val="16BCB4"/>
                                                    <w:sz w:val="24"/>
                                                    <w:szCs w:val="24"/>
                                                  </w:rPr>
                                                  <w:t>Welcome to the first newsletter for the Sexual and Family Violence Project!</w:t>
                                                </w:r>
                                              </w:p>
                                              <w:p w14:paraId="64D58C7C" w14:textId="77777777" w:rsidR="00570F1A" w:rsidRDefault="00570F1A">
                                                <w:pPr>
                                                  <w:rPr>
                                                    <w:rFonts w:ascii="Century Gothic" w:hAnsi="Century Gothic"/>
                                                    <w:sz w:val="24"/>
                                                    <w:szCs w:val="24"/>
                                                  </w:rPr>
                                                </w:pPr>
                                                <w:r>
                                                  <w:rPr>
                                                    <w:rFonts w:ascii="Century Gothic" w:hAnsi="Century Gothic"/>
                                                    <w:sz w:val="21"/>
                                                    <w:szCs w:val="21"/>
                                                  </w:rPr>
                                                  <w:t>What an opportunity we have before us to work together towards transformational change in Tasmania to improve our responses to victim-survivors of sexual and family violence and support their journey towards recovery.</w:t>
                                                </w:r>
                                              </w:p>
                                            </w:tc>
                                          </w:tr>
                                        </w:tbl>
                                        <w:p w14:paraId="69AF6FAF" w14:textId="77777777" w:rsidR="00570F1A" w:rsidRDefault="00570F1A">
                                          <w:pPr>
                                            <w:rPr>
                                              <w:rFonts w:ascii="Times New Roman" w:eastAsia="Times New Roman" w:hAnsi="Times New Roman" w:cs="Times New Roman"/>
                                              <w:sz w:val="20"/>
                                              <w:szCs w:val="20"/>
                                              <w:lang w:eastAsia="en-AU"/>
                                            </w:rPr>
                                          </w:pPr>
                                        </w:p>
                                      </w:tc>
                                    </w:tr>
                                  </w:tbl>
                                  <w:p w14:paraId="17307268" w14:textId="77777777" w:rsidR="00570F1A" w:rsidRDefault="00570F1A">
                                    <w:pPr>
                                      <w:rPr>
                                        <w:rFonts w:ascii="Times New Roman" w:eastAsia="Times New Roman" w:hAnsi="Times New Roman" w:cs="Times New Roman"/>
                                        <w:sz w:val="20"/>
                                        <w:szCs w:val="20"/>
                                        <w:lang w:eastAsia="en-AU"/>
                                      </w:rPr>
                                    </w:pPr>
                                  </w:p>
                                </w:tc>
                              </w:tr>
                            </w:tbl>
                            <w:p w14:paraId="2DBA4469" w14:textId="77777777" w:rsidR="00570F1A" w:rsidRDefault="00570F1A">
                              <w:pPr>
                                <w:rPr>
                                  <w:rFonts w:ascii="Times New Roman" w:eastAsia="Times New Roman" w:hAnsi="Times New Roman" w:cs="Times New Roman"/>
                                  <w:sz w:val="20"/>
                                  <w:szCs w:val="20"/>
                                  <w:lang w:eastAsia="en-AU"/>
                                </w:rPr>
                              </w:pPr>
                            </w:p>
                          </w:tc>
                        </w:tr>
                      </w:tbl>
                      <w:p w14:paraId="56E47FB9" w14:textId="77777777" w:rsidR="00570F1A" w:rsidRDefault="00570F1A">
                        <w:pPr>
                          <w:rPr>
                            <w:rFonts w:ascii="Times New Roman" w:eastAsia="Times New Roman" w:hAnsi="Times New Roman" w:cs="Times New Roman"/>
                            <w:sz w:val="20"/>
                            <w:szCs w:val="20"/>
                            <w:lang w:eastAsia="en-AU"/>
                          </w:rPr>
                        </w:pPr>
                      </w:p>
                    </w:tc>
                  </w:tr>
                </w:tbl>
                <w:p w14:paraId="2B97B2B9" w14:textId="77777777" w:rsidR="00570F1A" w:rsidRDefault="00570F1A">
                  <w:pPr>
                    <w:rPr>
                      <w:rFonts w:ascii="Times New Roman" w:eastAsia="Times New Roman" w:hAnsi="Times New Roman" w:cs="Times New Roman"/>
                      <w:sz w:val="20"/>
                      <w:szCs w:val="20"/>
                      <w:lang w:eastAsia="en-AU"/>
                    </w:rPr>
                  </w:pPr>
                </w:p>
              </w:tc>
            </w:tr>
            <w:tr w:rsidR="00570F1A" w14:paraId="1921F19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144A60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5285511" w14:textId="77777777">
                          <w:trPr>
                            <w:trHeight w:val="30"/>
                            <w:tblCellSpacing w:w="0" w:type="dxa"/>
                          </w:trPr>
                          <w:tc>
                            <w:tcPr>
                              <w:tcW w:w="0" w:type="auto"/>
                              <w:shd w:val="clear" w:color="auto" w:fill="16BCB4"/>
                              <w:vAlign w:val="center"/>
                              <w:hideMark/>
                            </w:tcPr>
                            <w:p w14:paraId="00D8B870"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47541F61" w14:textId="77777777" w:rsidR="00570F1A" w:rsidRDefault="00570F1A">
                        <w:pPr>
                          <w:rPr>
                            <w:rFonts w:ascii="Times New Roman" w:eastAsia="Times New Roman" w:hAnsi="Times New Roman" w:cs="Times New Roman"/>
                            <w:sz w:val="20"/>
                            <w:szCs w:val="20"/>
                            <w:lang w:eastAsia="en-AU"/>
                          </w:rPr>
                        </w:pPr>
                      </w:p>
                    </w:tc>
                  </w:tr>
                </w:tbl>
                <w:p w14:paraId="41A2AF0A" w14:textId="77777777" w:rsidR="00570F1A" w:rsidRDefault="00570F1A">
                  <w:pPr>
                    <w:rPr>
                      <w:rFonts w:ascii="Times New Roman" w:eastAsia="Times New Roman" w:hAnsi="Times New Roman" w:cs="Times New Roman"/>
                      <w:sz w:val="20"/>
                      <w:szCs w:val="20"/>
                      <w:lang w:eastAsia="en-AU"/>
                    </w:rPr>
                  </w:pPr>
                </w:p>
              </w:tc>
            </w:tr>
            <w:tr w:rsidR="00570F1A" w14:paraId="513F1C2D"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ECA489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F49861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C26466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E02F816"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6DC3773F" w14:textId="77777777">
                                            <w:trPr>
                                              <w:tblCellSpacing w:w="0" w:type="dxa"/>
                                            </w:trPr>
                                            <w:tc>
                                              <w:tcPr>
                                                <w:tcW w:w="0" w:type="auto"/>
                                                <w:tcMar>
                                                  <w:top w:w="300" w:type="dxa"/>
                                                  <w:left w:w="300" w:type="dxa"/>
                                                  <w:bottom w:w="300" w:type="dxa"/>
                                                  <w:right w:w="300" w:type="dxa"/>
                                                </w:tcMar>
                                                <w:hideMark/>
                                              </w:tcPr>
                                              <w:p w14:paraId="463D324C" w14:textId="77777777" w:rsidR="00570F1A" w:rsidRDefault="00570F1A">
                                                <w:pPr>
                                                  <w:rPr>
                                                    <w:rFonts w:ascii="Century Gothic" w:hAnsi="Century Gothic"/>
                                                    <w:sz w:val="24"/>
                                                    <w:szCs w:val="24"/>
                                                  </w:rPr>
                                                </w:pPr>
                                                <w:bookmarkStart w:id="3" w:name="9342"/>
                                                <w:bookmarkEnd w:id="3"/>
                                                <w:r>
                                                  <w:rPr>
                                                    <w:rFonts w:ascii="Century Gothic" w:hAnsi="Century Gothic"/>
                                                    <w:color w:val="16BCB4"/>
                                                    <w:sz w:val="24"/>
                                                    <w:szCs w:val="24"/>
                                                  </w:rPr>
                                                  <w:t>Project overview</w:t>
                                                </w:r>
                                                <w:r>
                                                  <w:rPr>
                                                    <w:rFonts w:ascii="Century Gothic" w:hAnsi="Century Gothic"/>
                                                    <w:sz w:val="24"/>
                                                    <w:szCs w:val="24"/>
                                                  </w:rPr>
                                                  <w:br/>
                                                </w:r>
                                                <w:r>
                                                  <w:rPr>
                                                    <w:rFonts w:ascii="Century Gothic" w:hAnsi="Century Gothic"/>
                                                    <w:sz w:val="21"/>
                                                    <w:szCs w:val="21"/>
                                                  </w:rPr>
                                                  <w:t>This project will pilot an innovative and collaborative service delivery model and expand the Safe Families Coordination Unit (SFCU) remit to include sexual violence.</w:t>
                                                </w:r>
                                                <w:r>
                                                  <w:rPr>
                                                    <w:rFonts w:ascii="Century Gothic" w:hAnsi="Century Gothic"/>
                                                    <w:sz w:val="21"/>
                                                    <w:szCs w:val="21"/>
                                                  </w:rPr>
                                                  <w:br/>
                                                </w:r>
                                                <w:r>
                                                  <w:rPr>
                                                    <w:rFonts w:ascii="Century Gothic" w:hAnsi="Century Gothic"/>
                                                    <w:sz w:val="21"/>
                                                    <w:szCs w:val="21"/>
                                                  </w:rPr>
                                                  <w:br/>
                                                  <w:t xml:space="preserve">Two multidisciplinary centres will be established under a two-year </w:t>
                                                </w:r>
                                                <w:proofErr w:type="gramStart"/>
                                                <w:r>
                                                  <w:rPr>
                                                    <w:rFonts w:ascii="Century Gothic" w:hAnsi="Century Gothic"/>
                                                    <w:sz w:val="21"/>
                                                    <w:szCs w:val="21"/>
                                                  </w:rPr>
                                                  <w:t>pilot, and</w:t>
                                                </w:r>
                                                <w:proofErr w:type="gramEnd"/>
                                                <w:r>
                                                  <w:rPr>
                                                    <w:rFonts w:ascii="Century Gothic" w:hAnsi="Century Gothic"/>
                                                    <w:sz w:val="21"/>
                                                    <w:szCs w:val="21"/>
                                                  </w:rPr>
                                                  <w:t xml:space="preserve"> will provide immediate and integrated support to victim-survivors.</w:t>
                                                </w:r>
                                                <w:r>
                                                  <w:rPr>
                                                    <w:rFonts w:ascii="Century Gothic" w:hAnsi="Century Gothic"/>
                                                    <w:sz w:val="21"/>
                                                    <w:szCs w:val="21"/>
                                                  </w:rPr>
                                                  <w:br/>
                                                </w:r>
                                                <w:r>
                                                  <w:rPr>
                                                    <w:rFonts w:ascii="Century Gothic" w:hAnsi="Century Gothic"/>
                                                    <w:sz w:val="21"/>
                                                    <w:szCs w:val="21"/>
                                                  </w:rPr>
                                                  <w:br/>
                                                </w:r>
                                                <w:r>
                                                  <w:rPr>
                                                    <w:rFonts w:ascii="Century Gothic" w:hAnsi="Century Gothic"/>
                                                    <w:sz w:val="21"/>
                                                    <w:szCs w:val="21"/>
                                                  </w:rPr>
                                                  <w:lastRenderedPageBreak/>
                                                  <w:t>After a long history of working together, co-location is the logical next step and will take service delivery to the next level.</w:t>
                                                </w:r>
                                                <w:r>
                                                  <w:rPr>
                                                    <w:rFonts w:ascii="Century Gothic" w:hAnsi="Century Gothic"/>
                                                    <w:sz w:val="24"/>
                                                    <w:szCs w:val="24"/>
                                                  </w:rPr>
                                                  <w:t xml:space="preserve"> </w:t>
                                                </w:r>
                                              </w:p>
                                              <w:p w14:paraId="34BF79A8" w14:textId="4D079D67" w:rsidR="00570F1A" w:rsidRDefault="00570F1A">
                                                <w:pPr>
                                                  <w:jc w:val="center"/>
                                                  <w:rPr>
                                                    <w:rFonts w:ascii="Century Gothic" w:hAnsi="Century Gothic"/>
                                                    <w:sz w:val="24"/>
                                                    <w:szCs w:val="24"/>
                                                  </w:rPr>
                                                </w:pPr>
                                                <w:r>
                                                  <w:rPr>
                                                    <w:rFonts w:ascii="Century Gothic" w:hAnsi="Century Gothic"/>
                                                    <w:sz w:val="24"/>
                                                    <w:szCs w:val="24"/>
                                                  </w:rPr>
                                                  <w:br/>
                                                </w:r>
                                                <w:r>
                                                  <w:rPr>
                                                    <w:rFonts w:ascii="Century Gothic" w:hAnsi="Century Gothic"/>
                                                    <w:noProof/>
                                                    <w:sz w:val="24"/>
                                                    <w:szCs w:val="24"/>
                                                  </w:rPr>
                                                  <w:drawing>
                                                    <wp:inline distT="0" distB="0" distL="0" distR="0" wp14:anchorId="0A7527EA" wp14:editId="6588D2B0">
                                                      <wp:extent cx="5715000" cy="3590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14:paraId="30AAF906" w14:textId="77777777" w:rsidR="00570F1A" w:rsidRDefault="00570F1A">
                                                <w:pPr>
                                                  <w:rPr>
                                                    <w:rFonts w:ascii="Century Gothic" w:hAnsi="Century Gothic"/>
                                                    <w:sz w:val="24"/>
                                                    <w:szCs w:val="24"/>
                                                  </w:rPr>
                                                </w:pPr>
                                                <w:r>
                                                  <w:rPr>
                                                    <w:rFonts w:ascii="Century Gothic" w:hAnsi="Century Gothic"/>
                                                    <w:sz w:val="21"/>
                                                    <w:szCs w:val="21"/>
                                                  </w:rPr>
                                                  <w:t>Review and evaluation of the pilot will help us to be responsive and agile throughout the trial. The strong focus on victim-survivor care will not change.</w:t>
                                                </w:r>
                                              </w:p>
                                              <w:p w14:paraId="2A203099" w14:textId="42523A7F" w:rsidR="00570F1A" w:rsidRDefault="00570F1A">
                                                <w:pPr>
                                                  <w:jc w:val="center"/>
                                                  <w:rPr>
                                                    <w:rFonts w:ascii="Century Gothic" w:hAnsi="Century Gothic"/>
                                                    <w:sz w:val="24"/>
                                                    <w:szCs w:val="24"/>
                                                  </w:rPr>
                                                </w:pPr>
                                                <w:r>
                                                  <w:rPr>
                                                    <w:rFonts w:ascii="Century Gothic" w:hAnsi="Century Gothic"/>
                                                    <w:noProof/>
                                                    <w:sz w:val="24"/>
                                                    <w:szCs w:val="24"/>
                                                  </w:rPr>
                                                  <w:drawing>
                                                    <wp:inline distT="0" distB="0" distL="0" distR="0" wp14:anchorId="4B88F913" wp14:editId="5D1679F9">
                                                      <wp:extent cx="5715000"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2FF53A1F" w14:textId="77777777" w:rsidR="00570F1A" w:rsidRDefault="00570F1A">
                                                <w:pPr>
                                                  <w:rPr>
                                                    <w:rFonts w:ascii="Century Gothic" w:hAnsi="Century Gothic"/>
                                                    <w:sz w:val="24"/>
                                                    <w:szCs w:val="24"/>
                                                  </w:rPr>
                                                </w:pPr>
                                                <w:r>
                                                  <w:rPr>
                                                    <w:rFonts w:ascii="Century Gothic" w:hAnsi="Century Gothic"/>
                                                    <w:sz w:val="21"/>
                                                    <w:szCs w:val="21"/>
                                                  </w:rPr>
                                                  <w:lastRenderedPageBreak/>
                                                  <w:t>The project team looks forward to working collaboratively with you to ensure the voice of victim-survivors is heard. We will introduce the team to you soon.</w:t>
                                                </w:r>
                                              </w:p>
                                            </w:tc>
                                          </w:tr>
                                        </w:tbl>
                                        <w:p w14:paraId="7EC2B0BB" w14:textId="77777777" w:rsidR="00570F1A" w:rsidRDefault="00570F1A">
                                          <w:pPr>
                                            <w:rPr>
                                              <w:rFonts w:ascii="Times New Roman" w:eastAsia="Times New Roman" w:hAnsi="Times New Roman" w:cs="Times New Roman"/>
                                              <w:sz w:val="20"/>
                                              <w:szCs w:val="20"/>
                                              <w:lang w:eastAsia="en-AU"/>
                                            </w:rPr>
                                          </w:pPr>
                                        </w:p>
                                      </w:tc>
                                    </w:tr>
                                  </w:tbl>
                                  <w:p w14:paraId="22F42B1A" w14:textId="77777777" w:rsidR="00570F1A" w:rsidRDefault="00570F1A">
                                    <w:pPr>
                                      <w:rPr>
                                        <w:rFonts w:ascii="Times New Roman" w:eastAsia="Times New Roman" w:hAnsi="Times New Roman" w:cs="Times New Roman"/>
                                        <w:sz w:val="20"/>
                                        <w:szCs w:val="20"/>
                                        <w:lang w:eastAsia="en-AU"/>
                                      </w:rPr>
                                    </w:pPr>
                                  </w:p>
                                </w:tc>
                              </w:tr>
                            </w:tbl>
                            <w:p w14:paraId="3366F173" w14:textId="77777777" w:rsidR="00570F1A" w:rsidRDefault="00570F1A">
                              <w:pPr>
                                <w:rPr>
                                  <w:rFonts w:ascii="Times New Roman" w:eastAsia="Times New Roman" w:hAnsi="Times New Roman" w:cs="Times New Roman"/>
                                  <w:sz w:val="20"/>
                                  <w:szCs w:val="20"/>
                                  <w:lang w:eastAsia="en-AU"/>
                                </w:rPr>
                              </w:pPr>
                            </w:p>
                          </w:tc>
                        </w:tr>
                      </w:tbl>
                      <w:p w14:paraId="12A92A59" w14:textId="77777777" w:rsidR="00570F1A" w:rsidRDefault="00570F1A">
                        <w:pPr>
                          <w:rPr>
                            <w:rFonts w:ascii="Times New Roman" w:eastAsia="Times New Roman" w:hAnsi="Times New Roman" w:cs="Times New Roman"/>
                            <w:sz w:val="20"/>
                            <w:szCs w:val="20"/>
                            <w:lang w:eastAsia="en-AU"/>
                          </w:rPr>
                        </w:pPr>
                      </w:p>
                    </w:tc>
                  </w:tr>
                </w:tbl>
                <w:p w14:paraId="314F7B6F" w14:textId="77777777" w:rsidR="00570F1A" w:rsidRDefault="00570F1A">
                  <w:pPr>
                    <w:rPr>
                      <w:rFonts w:ascii="Times New Roman" w:eastAsia="Times New Roman" w:hAnsi="Times New Roman" w:cs="Times New Roman"/>
                      <w:sz w:val="20"/>
                      <w:szCs w:val="20"/>
                      <w:lang w:eastAsia="en-AU"/>
                    </w:rPr>
                  </w:pPr>
                </w:p>
              </w:tc>
            </w:tr>
            <w:tr w:rsidR="00570F1A" w14:paraId="2DF890A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BDF101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29EB8B8" w14:textId="77777777">
                          <w:trPr>
                            <w:trHeight w:val="30"/>
                            <w:tblCellSpacing w:w="0" w:type="dxa"/>
                          </w:trPr>
                          <w:tc>
                            <w:tcPr>
                              <w:tcW w:w="0" w:type="auto"/>
                              <w:shd w:val="clear" w:color="auto" w:fill="16BCB4"/>
                              <w:vAlign w:val="center"/>
                              <w:hideMark/>
                            </w:tcPr>
                            <w:p w14:paraId="7D28D5CB"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lastRenderedPageBreak/>
                                <w:t> </w:t>
                              </w:r>
                            </w:p>
                          </w:tc>
                        </w:tr>
                      </w:tbl>
                      <w:p w14:paraId="3E213AF1" w14:textId="77777777" w:rsidR="00570F1A" w:rsidRDefault="00570F1A">
                        <w:pPr>
                          <w:rPr>
                            <w:rFonts w:ascii="Times New Roman" w:eastAsia="Times New Roman" w:hAnsi="Times New Roman" w:cs="Times New Roman"/>
                            <w:sz w:val="20"/>
                            <w:szCs w:val="20"/>
                            <w:lang w:eastAsia="en-AU"/>
                          </w:rPr>
                        </w:pPr>
                      </w:p>
                    </w:tc>
                  </w:tr>
                </w:tbl>
                <w:p w14:paraId="5777E77D" w14:textId="77777777" w:rsidR="00570F1A" w:rsidRDefault="00570F1A">
                  <w:pPr>
                    <w:rPr>
                      <w:rFonts w:ascii="Times New Roman" w:eastAsia="Times New Roman" w:hAnsi="Times New Roman" w:cs="Times New Roman"/>
                      <w:sz w:val="20"/>
                      <w:szCs w:val="20"/>
                      <w:lang w:eastAsia="en-AU"/>
                    </w:rPr>
                  </w:pPr>
                </w:p>
              </w:tc>
            </w:tr>
            <w:tr w:rsidR="00570F1A" w14:paraId="6FB7EF6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B0DB31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9A3CC9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A89968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EDD0F41"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4BF4E496" w14:textId="77777777">
                                            <w:trPr>
                                              <w:tblCellSpacing w:w="0" w:type="dxa"/>
                                            </w:trPr>
                                            <w:tc>
                                              <w:tcPr>
                                                <w:tcW w:w="0" w:type="auto"/>
                                                <w:tcMar>
                                                  <w:top w:w="300" w:type="dxa"/>
                                                  <w:left w:w="300" w:type="dxa"/>
                                                  <w:bottom w:w="300" w:type="dxa"/>
                                                  <w:right w:w="300" w:type="dxa"/>
                                                </w:tcMar>
                                                <w:hideMark/>
                                              </w:tcPr>
                                              <w:p w14:paraId="33D26C9A" w14:textId="77777777" w:rsidR="00570F1A" w:rsidRDefault="00570F1A">
                                                <w:pPr>
                                                  <w:rPr>
                                                    <w:rFonts w:ascii="Century Gothic" w:hAnsi="Century Gothic"/>
                                                    <w:sz w:val="24"/>
                                                    <w:szCs w:val="24"/>
                                                  </w:rPr>
                                                </w:pPr>
                                                <w:bookmarkStart w:id="4" w:name="18688"/>
                                                <w:bookmarkEnd w:id="4"/>
                                                <w:r>
                                                  <w:rPr>
                                                    <w:rFonts w:ascii="Century Gothic" w:hAnsi="Century Gothic"/>
                                                    <w:color w:val="16BCB4"/>
                                                    <w:sz w:val="24"/>
                                                    <w:szCs w:val="24"/>
                                                  </w:rPr>
                                                  <w:t>Stakeholder Forum (3 June 2022) – commencing co-design</w:t>
                                                </w:r>
                                                <w:r>
                                                  <w:rPr>
                                                    <w:rFonts w:ascii="Century Gothic" w:hAnsi="Century Gothic"/>
                                                    <w:sz w:val="24"/>
                                                    <w:szCs w:val="24"/>
                                                  </w:rPr>
                                                  <w:br/>
                                                </w:r>
                                                <w:r>
                                                  <w:rPr>
                                                    <w:rFonts w:ascii="Century Gothic" w:hAnsi="Century Gothic"/>
                                                    <w:sz w:val="21"/>
                                                    <w:szCs w:val="21"/>
                                                  </w:rPr>
                                                  <w:t>On Friday, 3 June 2022, representatives from government and non-government organisations came together and commenced early conversations about what a multidisciplinary model might look like, nuanced to the Tasmanian context.</w:t>
                                                </w:r>
                                                <w:r>
                                                  <w:rPr>
                                                    <w:rFonts w:ascii="Century Gothic" w:hAnsi="Century Gothic"/>
                                                    <w:sz w:val="21"/>
                                                    <w:szCs w:val="21"/>
                                                  </w:rPr>
                                                  <w:br/>
                                                </w:r>
                                                <w:r>
                                                  <w:rPr>
                                                    <w:rFonts w:ascii="Century Gothic" w:hAnsi="Century Gothic"/>
                                                    <w:sz w:val="21"/>
                                                    <w:szCs w:val="21"/>
                                                  </w:rPr>
                                                  <w:br/>
                                                  <w:t>The workshop was invaluable in hearing diverse views about and informing the development of the following multidisciplinary centre program elements:</w:t>
                                                </w:r>
                                                <w:r>
                                                  <w:rPr>
                                                    <w:rFonts w:ascii="Century Gothic" w:hAnsi="Century Gothic"/>
                                                    <w:sz w:val="24"/>
                                                    <w:szCs w:val="24"/>
                                                  </w:rPr>
                                                  <w:t xml:space="preserve"> </w:t>
                                                </w:r>
                                              </w:p>
                                              <w:p w14:paraId="2A9D152E" w14:textId="77777777" w:rsidR="00570F1A" w:rsidRDefault="00570F1A">
                                                <w:pPr>
                                                  <w:numPr>
                                                    <w:ilvl w:val="0"/>
                                                    <w:numId w:val="2"/>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key principles and objectives</w:t>
                                                </w:r>
                                              </w:p>
                                              <w:p w14:paraId="67425941" w14:textId="77777777" w:rsidR="00570F1A" w:rsidRDefault="00570F1A">
                                                <w:pPr>
                                                  <w:numPr>
                                                    <w:ilvl w:val="0"/>
                                                    <w:numId w:val="2"/>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complexity and nature of program elements</w:t>
                                                </w:r>
                                              </w:p>
                                              <w:p w14:paraId="776700C1" w14:textId="77777777" w:rsidR="00570F1A" w:rsidRDefault="00570F1A">
                                                <w:pPr>
                                                  <w:numPr>
                                                    <w:ilvl w:val="0"/>
                                                    <w:numId w:val="2"/>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approach to working together</w:t>
                                                </w:r>
                                              </w:p>
                                              <w:p w14:paraId="4594ECC4" w14:textId="77777777" w:rsidR="00570F1A" w:rsidRDefault="00570F1A">
                                                <w:pPr>
                                                  <w:numPr>
                                                    <w:ilvl w:val="0"/>
                                                    <w:numId w:val="2"/>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critical importance of working with our partners to collaboratively establish the new centres and co-design the service model.</w:t>
                                                </w:r>
                                              </w:p>
                                              <w:p w14:paraId="7D4BF065" w14:textId="77777777" w:rsidR="00570F1A" w:rsidRDefault="00570F1A">
                                                <w:pPr>
                                                  <w:rPr>
                                                    <w:rFonts w:ascii="Century Gothic" w:hAnsi="Century Gothic"/>
                                                    <w:sz w:val="24"/>
                                                    <w:szCs w:val="24"/>
                                                  </w:rPr>
                                                </w:pPr>
                                                <w:r>
                                                  <w:rPr>
                                                    <w:rFonts w:ascii="Century Gothic" w:hAnsi="Century Gothic"/>
                                                    <w:sz w:val="21"/>
                                                    <w:szCs w:val="21"/>
                                                  </w:rPr>
                                                  <w:t>The early thoughts, ideas, and considerations of stakeholders and partners raised at the forum will inform the establishment of the new centres and their service model.</w:t>
                                                </w:r>
                                                <w:r>
                                                  <w:rPr>
                                                    <w:rFonts w:ascii="Century Gothic" w:hAnsi="Century Gothic"/>
                                                    <w:sz w:val="21"/>
                                                    <w:szCs w:val="21"/>
                                                  </w:rPr>
                                                  <w:br/>
                                                </w:r>
                                                <w:r>
                                                  <w:rPr>
                                                    <w:rFonts w:ascii="Century Gothic" w:hAnsi="Century Gothic"/>
                                                    <w:sz w:val="21"/>
                                                    <w:szCs w:val="21"/>
                                                  </w:rPr>
                                                  <w:br/>
                                                  <w:t>Some of the key themes raised at the forum included:</w:t>
                                                </w:r>
                                                <w:r>
                                                  <w:rPr>
                                                    <w:rFonts w:ascii="Century Gothic" w:hAnsi="Century Gothic"/>
                                                    <w:sz w:val="24"/>
                                                    <w:szCs w:val="24"/>
                                                  </w:rPr>
                                                  <w:t xml:space="preserve"> </w:t>
                                                </w:r>
                                              </w:p>
                                              <w:p w14:paraId="655240AF"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criticality of a trauma-informed, victim-centric approach and what this looks like in practice</w:t>
                                                </w:r>
                                              </w:p>
                                              <w:p w14:paraId="1F886C4B"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challenges of information sharing and mandatory reporting, including victim rights and choice</w:t>
                                                </w:r>
                                              </w:p>
                                              <w:p w14:paraId="4FAF303E"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importance of effective leadership and a supportive culture within the multidisciplinary centres</w:t>
                                                </w:r>
                                              </w:p>
                                              <w:p w14:paraId="0EDAA0CE"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the requirement for trained and experienced staff, as well as equity between service providers  </w:t>
                                                </w:r>
                                              </w:p>
                                              <w:p w14:paraId="7457AFFC"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diverse victim-survivor needs (age, culture, gender, literacy etc.) at different stages of their journey</w:t>
                                                </w:r>
                                              </w:p>
                                              <w:p w14:paraId="63075CBE"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leveraging existing services and linkages, integrating these into the multidisciplinary centres</w:t>
                                                </w:r>
                                              </w:p>
                                              <w:p w14:paraId="2C7DCB27"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benefits of centrally located premises that are discreet, accessible, warm, and comfortable</w:t>
                                                </w:r>
                                              </w:p>
                                              <w:p w14:paraId="70E760BF"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parking, proximity to public transport, a kitchenette, and a space for children</w:t>
                                                </w:r>
                                              </w:p>
                                              <w:p w14:paraId="77776776" w14:textId="77777777" w:rsidR="00570F1A" w:rsidRDefault="00570F1A">
                                                <w:pPr>
                                                  <w:numPr>
                                                    <w:ilvl w:val="0"/>
                                                    <w:numId w:val="3"/>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the capacity to conduct outreach and mobile services to remote communities.</w:t>
                                                </w:r>
                                              </w:p>
                                              <w:p w14:paraId="3AC8FF3F" w14:textId="77777777" w:rsidR="00570F1A" w:rsidRDefault="00570F1A">
                                                <w:pPr>
                                                  <w:rPr>
                                                    <w:rFonts w:ascii="Century Gothic" w:hAnsi="Century Gothic"/>
                                                    <w:sz w:val="24"/>
                                                    <w:szCs w:val="24"/>
                                                  </w:rPr>
                                                </w:pPr>
                                                <w:r>
                                                  <w:rPr>
                                                    <w:rFonts w:ascii="Century Gothic" w:hAnsi="Century Gothic"/>
                                                    <w:sz w:val="21"/>
                                                    <w:szCs w:val="21"/>
                                                  </w:rPr>
                                                  <w:t>The project team has been working closely with stakeholders to inform the project development according to feedback. It is critical to remember the pilot will be used to trial a service delivery model, and then refine or expand that model based on external evaluation.</w:t>
                                                </w:r>
                                              </w:p>
                                            </w:tc>
                                          </w:tr>
                                        </w:tbl>
                                        <w:p w14:paraId="0CF21A06" w14:textId="77777777" w:rsidR="00570F1A" w:rsidRDefault="00570F1A">
                                          <w:pPr>
                                            <w:rPr>
                                              <w:rFonts w:ascii="Times New Roman" w:eastAsia="Times New Roman" w:hAnsi="Times New Roman" w:cs="Times New Roman"/>
                                              <w:sz w:val="20"/>
                                              <w:szCs w:val="20"/>
                                              <w:lang w:eastAsia="en-AU"/>
                                            </w:rPr>
                                          </w:pPr>
                                        </w:p>
                                      </w:tc>
                                    </w:tr>
                                  </w:tbl>
                                  <w:p w14:paraId="419EF77F" w14:textId="77777777" w:rsidR="00570F1A" w:rsidRDefault="00570F1A">
                                    <w:pPr>
                                      <w:rPr>
                                        <w:rFonts w:ascii="Times New Roman" w:eastAsia="Times New Roman" w:hAnsi="Times New Roman" w:cs="Times New Roman"/>
                                        <w:sz w:val="20"/>
                                        <w:szCs w:val="20"/>
                                        <w:lang w:eastAsia="en-AU"/>
                                      </w:rPr>
                                    </w:pPr>
                                  </w:p>
                                </w:tc>
                              </w:tr>
                            </w:tbl>
                            <w:p w14:paraId="5B60BF9D" w14:textId="77777777" w:rsidR="00570F1A" w:rsidRDefault="00570F1A">
                              <w:pPr>
                                <w:rPr>
                                  <w:rFonts w:ascii="Times New Roman" w:eastAsia="Times New Roman" w:hAnsi="Times New Roman" w:cs="Times New Roman"/>
                                  <w:sz w:val="20"/>
                                  <w:szCs w:val="20"/>
                                  <w:lang w:eastAsia="en-AU"/>
                                </w:rPr>
                              </w:pPr>
                            </w:p>
                          </w:tc>
                        </w:tr>
                      </w:tbl>
                      <w:p w14:paraId="0BEBAB0C" w14:textId="77777777" w:rsidR="00570F1A" w:rsidRDefault="00570F1A">
                        <w:pPr>
                          <w:rPr>
                            <w:rFonts w:ascii="Times New Roman" w:eastAsia="Times New Roman" w:hAnsi="Times New Roman" w:cs="Times New Roman"/>
                            <w:sz w:val="20"/>
                            <w:szCs w:val="20"/>
                            <w:lang w:eastAsia="en-AU"/>
                          </w:rPr>
                        </w:pPr>
                      </w:p>
                    </w:tc>
                  </w:tr>
                </w:tbl>
                <w:p w14:paraId="079B6680" w14:textId="77777777" w:rsidR="00570F1A" w:rsidRDefault="00570F1A">
                  <w:pPr>
                    <w:rPr>
                      <w:rFonts w:ascii="Times New Roman" w:eastAsia="Times New Roman" w:hAnsi="Times New Roman" w:cs="Times New Roman"/>
                      <w:sz w:val="20"/>
                      <w:szCs w:val="20"/>
                      <w:lang w:eastAsia="en-AU"/>
                    </w:rPr>
                  </w:pPr>
                </w:p>
              </w:tc>
            </w:tr>
            <w:tr w:rsidR="00570F1A" w14:paraId="248E957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AD5C87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4BE3B30" w14:textId="77777777">
                          <w:trPr>
                            <w:trHeight w:val="30"/>
                            <w:tblCellSpacing w:w="0" w:type="dxa"/>
                          </w:trPr>
                          <w:tc>
                            <w:tcPr>
                              <w:tcW w:w="0" w:type="auto"/>
                              <w:shd w:val="clear" w:color="auto" w:fill="16BCB4"/>
                              <w:vAlign w:val="center"/>
                              <w:hideMark/>
                            </w:tcPr>
                            <w:p w14:paraId="7E671C86"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20F179AE" w14:textId="77777777" w:rsidR="00570F1A" w:rsidRDefault="00570F1A">
                        <w:pPr>
                          <w:rPr>
                            <w:rFonts w:ascii="Times New Roman" w:eastAsia="Times New Roman" w:hAnsi="Times New Roman" w:cs="Times New Roman"/>
                            <w:sz w:val="20"/>
                            <w:szCs w:val="20"/>
                            <w:lang w:eastAsia="en-AU"/>
                          </w:rPr>
                        </w:pPr>
                      </w:p>
                    </w:tc>
                  </w:tr>
                </w:tbl>
                <w:p w14:paraId="2679AA7F" w14:textId="77777777" w:rsidR="00570F1A" w:rsidRDefault="00570F1A">
                  <w:pPr>
                    <w:rPr>
                      <w:rFonts w:ascii="Times New Roman" w:eastAsia="Times New Roman" w:hAnsi="Times New Roman" w:cs="Times New Roman"/>
                      <w:sz w:val="20"/>
                      <w:szCs w:val="20"/>
                      <w:lang w:eastAsia="en-AU"/>
                    </w:rPr>
                  </w:pPr>
                </w:p>
              </w:tc>
            </w:tr>
            <w:tr w:rsidR="00570F1A" w14:paraId="08EE26A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375239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03A9EE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7DC59E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31E8E37"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010C9F61" w14:textId="77777777">
                                            <w:trPr>
                                              <w:tblCellSpacing w:w="0" w:type="dxa"/>
                                            </w:trPr>
                                            <w:tc>
                                              <w:tcPr>
                                                <w:tcW w:w="0" w:type="auto"/>
                                                <w:tcMar>
                                                  <w:top w:w="300" w:type="dxa"/>
                                                  <w:left w:w="300" w:type="dxa"/>
                                                  <w:bottom w:w="300" w:type="dxa"/>
                                                  <w:right w:w="300" w:type="dxa"/>
                                                </w:tcMar>
                                                <w:hideMark/>
                                              </w:tcPr>
                                              <w:p w14:paraId="0D07D896" w14:textId="77777777" w:rsidR="00570F1A" w:rsidRDefault="00570F1A">
                                                <w:pPr>
                                                  <w:rPr>
                                                    <w:rFonts w:ascii="Century Gothic" w:hAnsi="Century Gothic"/>
                                                    <w:sz w:val="24"/>
                                                    <w:szCs w:val="24"/>
                                                  </w:rPr>
                                                </w:pPr>
                                                <w:bookmarkStart w:id="5" w:name="25978"/>
                                                <w:bookmarkEnd w:id="5"/>
                                                <w:r>
                                                  <w:rPr>
                                                    <w:rFonts w:ascii="Century Gothic" w:hAnsi="Century Gothic"/>
                                                    <w:color w:val="16BCB4"/>
                                                    <w:sz w:val="24"/>
                                                    <w:szCs w:val="24"/>
                                                  </w:rPr>
                                                  <w:t>Centre design</w:t>
                                                </w:r>
                                                <w:r>
                                                  <w:rPr>
                                                    <w:rFonts w:ascii="Century Gothic" w:hAnsi="Century Gothic"/>
                                                    <w:sz w:val="24"/>
                                                    <w:szCs w:val="24"/>
                                                  </w:rPr>
                                                  <w:br/>
                                                </w:r>
                                                <w:r>
                                                  <w:rPr>
                                                    <w:rFonts w:ascii="Century Gothic" w:hAnsi="Century Gothic"/>
                                                    <w:sz w:val="21"/>
                                                    <w:szCs w:val="21"/>
                                                  </w:rPr>
                                                  <w:lastRenderedPageBreak/>
                                                  <w:t>Based on early victim-survivor and stakeholder feedback the pilot centres will provide dedicated and discreet facilities which are architecturally designed to be accessible, welcoming, empowering, and supportive.</w:t>
                                                </w:r>
                                                <w:r>
                                                  <w:rPr>
                                                    <w:rFonts w:ascii="Century Gothic" w:hAnsi="Century Gothic"/>
                                                    <w:sz w:val="21"/>
                                                    <w:szCs w:val="21"/>
                                                  </w:rPr>
                                                  <w:br/>
                                                </w:r>
                                                <w:r>
                                                  <w:rPr>
                                                    <w:rFonts w:ascii="Century Gothic" w:hAnsi="Century Gothic"/>
                                                    <w:sz w:val="21"/>
                                                    <w:szCs w:val="21"/>
                                                  </w:rPr>
                                                  <w:br/>
                                                  <w:t>The centres will feature therapeutic consultation rooms, family friendly facilities and be technology enabled.</w:t>
                                                </w:r>
                                                <w:r>
                                                  <w:rPr>
                                                    <w:rFonts w:ascii="Century Gothic" w:hAnsi="Century Gothic"/>
                                                    <w:sz w:val="21"/>
                                                    <w:szCs w:val="21"/>
                                                  </w:rPr>
                                                  <w:br/>
                                                </w:r>
                                                <w:r>
                                                  <w:rPr>
                                                    <w:rFonts w:ascii="Century Gothic" w:hAnsi="Century Gothic"/>
                                                    <w:sz w:val="21"/>
                                                    <w:szCs w:val="21"/>
                                                  </w:rPr>
                                                  <w:br/>
                                                  <w:t>Centres will be designed with child safe standards at the forefront.</w:t>
                                                </w:r>
                                              </w:p>
                                            </w:tc>
                                          </w:tr>
                                        </w:tbl>
                                        <w:p w14:paraId="5C4AF825" w14:textId="77777777" w:rsidR="00570F1A" w:rsidRDefault="00570F1A">
                                          <w:pPr>
                                            <w:rPr>
                                              <w:rFonts w:ascii="Times New Roman" w:eastAsia="Times New Roman" w:hAnsi="Times New Roman" w:cs="Times New Roman"/>
                                              <w:sz w:val="20"/>
                                              <w:szCs w:val="20"/>
                                              <w:lang w:eastAsia="en-AU"/>
                                            </w:rPr>
                                          </w:pPr>
                                        </w:p>
                                      </w:tc>
                                    </w:tr>
                                  </w:tbl>
                                  <w:p w14:paraId="0642B311" w14:textId="77777777" w:rsidR="00570F1A" w:rsidRDefault="00570F1A">
                                    <w:pPr>
                                      <w:rPr>
                                        <w:rFonts w:ascii="Times New Roman" w:eastAsia="Times New Roman" w:hAnsi="Times New Roman" w:cs="Times New Roman"/>
                                        <w:sz w:val="20"/>
                                        <w:szCs w:val="20"/>
                                        <w:lang w:eastAsia="en-AU"/>
                                      </w:rPr>
                                    </w:pPr>
                                  </w:p>
                                </w:tc>
                              </w:tr>
                            </w:tbl>
                            <w:p w14:paraId="6B72051A" w14:textId="77777777" w:rsidR="00570F1A" w:rsidRDefault="00570F1A">
                              <w:pPr>
                                <w:rPr>
                                  <w:rFonts w:ascii="Times New Roman" w:eastAsia="Times New Roman" w:hAnsi="Times New Roman" w:cs="Times New Roman"/>
                                  <w:sz w:val="20"/>
                                  <w:szCs w:val="20"/>
                                  <w:lang w:eastAsia="en-AU"/>
                                </w:rPr>
                              </w:pPr>
                            </w:p>
                          </w:tc>
                        </w:tr>
                      </w:tbl>
                      <w:p w14:paraId="33EE9920" w14:textId="77777777" w:rsidR="00570F1A" w:rsidRDefault="00570F1A">
                        <w:pPr>
                          <w:rPr>
                            <w:rFonts w:ascii="Times New Roman" w:eastAsia="Times New Roman" w:hAnsi="Times New Roman" w:cs="Times New Roman"/>
                            <w:sz w:val="20"/>
                            <w:szCs w:val="20"/>
                            <w:lang w:eastAsia="en-AU"/>
                          </w:rPr>
                        </w:pPr>
                      </w:p>
                    </w:tc>
                  </w:tr>
                </w:tbl>
                <w:p w14:paraId="1FE40059" w14:textId="77777777" w:rsidR="00570F1A" w:rsidRDefault="00570F1A">
                  <w:pPr>
                    <w:rPr>
                      <w:rFonts w:ascii="Times New Roman" w:eastAsia="Times New Roman" w:hAnsi="Times New Roman" w:cs="Times New Roman"/>
                      <w:sz w:val="20"/>
                      <w:szCs w:val="20"/>
                      <w:lang w:eastAsia="en-AU"/>
                    </w:rPr>
                  </w:pPr>
                </w:p>
              </w:tc>
            </w:tr>
            <w:tr w:rsidR="00570F1A" w14:paraId="19CA28E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1E07EC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A4E534E" w14:textId="77777777">
                          <w:trPr>
                            <w:trHeight w:val="30"/>
                            <w:tblCellSpacing w:w="0" w:type="dxa"/>
                          </w:trPr>
                          <w:tc>
                            <w:tcPr>
                              <w:tcW w:w="0" w:type="auto"/>
                              <w:shd w:val="clear" w:color="auto" w:fill="16BCB4"/>
                              <w:vAlign w:val="center"/>
                              <w:hideMark/>
                            </w:tcPr>
                            <w:p w14:paraId="334DCA15"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lastRenderedPageBreak/>
                                <w:t> </w:t>
                              </w:r>
                            </w:p>
                          </w:tc>
                        </w:tr>
                      </w:tbl>
                      <w:p w14:paraId="39DEC2B5" w14:textId="77777777" w:rsidR="00570F1A" w:rsidRDefault="00570F1A">
                        <w:pPr>
                          <w:rPr>
                            <w:rFonts w:ascii="Times New Roman" w:eastAsia="Times New Roman" w:hAnsi="Times New Roman" w:cs="Times New Roman"/>
                            <w:sz w:val="20"/>
                            <w:szCs w:val="20"/>
                            <w:lang w:eastAsia="en-AU"/>
                          </w:rPr>
                        </w:pPr>
                      </w:p>
                    </w:tc>
                  </w:tr>
                </w:tbl>
                <w:p w14:paraId="0C6BACA0" w14:textId="77777777" w:rsidR="00570F1A" w:rsidRDefault="00570F1A">
                  <w:pPr>
                    <w:rPr>
                      <w:rFonts w:ascii="Times New Roman" w:eastAsia="Times New Roman" w:hAnsi="Times New Roman" w:cs="Times New Roman"/>
                      <w:sz w:val="20"/>
                      <w:szCs w:val="20"/>
                      <w:lang w:eastAsia="en-AU"/>
                    </w:rPr>
                  </w:pPr>
                </w:p>
              </w:tc>
            </w:tr>
            <w:tr w:rsidR="00570F1A" w14:paraId="565D597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304FEA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9F9557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35D6A7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C3DE257"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45D3EAB1" w14:textId="77777777">
                                            <w:trPr>
                                              <w:tblCellSpacing w:w="0" w:type="dxa"/>
                                            </w:trPr>
                                            <w:tc>
                                              <w:tcPr>
                                                <w:tcW w:w="0" w:type="auto"/>
                                                <w:tcMar>
                                                  <w:top w:w="300" w:type="dxa"/>
                                                  <w:left w:w="300" w:type="dxa"/>
                                                  <w:bottom w:w="300" w:type="dxa"/>
                                                  <w:right w:w="300" w:type="dxa"/>
                                                </w:tcMar>
                                                <w:hideMark/>
                                              </w:tcPr>
                                              <w:p w14:paraId="7B90EBC7" w14:textId="77777777" w:rsidR="00570F1A" w:rsidRDefault="00570F1A">
                                                <w:pPr>
                                                  <w:rPr>
                                                    <w:rFonts w:ascii="Century Gothic" w:hAnsi="Century Gothic"/>
                                                    <w:sz w:val="24"/>
                                                    <w:szCs w:val="24"/>
                                                  </w:rPr>
                                                </w:pPr>
                                                <w:bookmarkStart w:id="6" w:name="44896"/>
                                                <w:bookmarkEnd w:id="6"/>
                                                <w:r>
                                                  <w:rPr>
                                                    <w:rFonts w:ascii="Century Gothic" w:hAnsi="Century Gothic"/>
                                                    <w:color w:val="16BCB4"/>
                                                    <w:sz w:val="24"/>
                                                    <w:szCs w:val="24"/>
                                                  </w:rPr>
                                                  <w:t>Funding and resourcing</w:t>
                                                </w:r>
                                                <w:r>
                                                  <w:rPr>
                                                    <w:rFonts w:ascii="Century Gothic" w:hAnsi="Century Gothic"/>
                                                    <w:sz w:val="24"/>
                                                    <w:szCs w:val="24"/>
                                                  </w:rPr>
                                                  <w:br/>
                                                </w:r>
                                                <w:r>
                                                  <w:rPr>
                                                    <w:rFonts w:ascii="Century Gothic" w:hAnsi="Century Gothic"/>
                                                    <w:sz w:val="21"/>
                                                    <w:szCs w:val="21"/>
                                                  </w:rPr>
                                                  <w:t>Funding of $15.1 million has been allocated over two years with approximately $8 million in the 2022-23 financial year and approximately $7.1 million in the 2023-24 financial year.</w:t>
                                                </w:r>
                                                <w:r>
                                                  <w:rPr>
                                                    <w:rFonts w:ascii="Century Gothic" w:hAnsi="Century Gothic"/>
                                                    <w:sz w:val="21"/>
                                                    <w:szCs w:val="21"/>
                                                  </w:rPr>
                                                  <w:br/>
                                                </w:r>
                                                <w:r>
                                                  <w:rPr>
                                                    <w:rFonts w:ascii="Century Gothic" w:hAnsi="Century Gothic"/>
                                                    <w:sz w:val="21"/>
                                                    <w:szCs w:val="21"/>
                                                  </w:rPr>
                                                  <w:br/>
                                                  <w:t>The two critical components of that funding include:</w:t>
                                                </w:r>
                                                <w:r>
                                                  <w:rPr>
                                                    <w:rFonts w:ascii="Century Gothic" w:hAnsi="Century Gothic"/>
                                                    <w:sz w:val="24"/>
                                                    <w:szCs w:val="24"/>
                                                  </w:rPr>
                                                  <w:br/>
                                                </w:r>
                                                <w:r>
                                                  <w:rPr>
                                                    <w:rFonts w:ascii="Century Gothic" w:hAnsi="Century Gothic"/>
                                                    <w:sz w:val="24"/>
                                                    <w:szCs w:val="24"/>
                                                  </w:rPr>
                                                  <w:br/>
                                                </w:r>
                                                <w:r>
                                                  <w:rPr>
                                                    <w:rFonts w:ascii="Century Gothic" w:hAnsi="Century Gothic"/>
                                                    <w:color w:val="005B9A"/>
                                                    <w:sz w:val="21"/>
                                                    <w:szCs w:val="21"/>
                                                  </w:rPr>
                                                  <w:t>Multidisciplinary centres:</w:t>
                                                </w:r>
                                                <w:r>
                                                  <w:rPr>
                                                    <w:rFonts w:ascii="Century Gothic" w:hAnsi="Century Gothic"/>
                                                    <w:sz w:val="24"/>
                                                    <w:szCs w:val="24"/>
                                                  </w:rPr>
                                                  <w:t xml:space="preserve"> </w:t>
                                                </w:r>
                                              </w:p>
                                              <w:p w14:paraId="01B22FC7" w14:textId="77777777" w:rsidR="00570F1A" w:rsidRDefault="00570F1A">
                                                <w:pPr>
                                                  <w:numPr>
                                                    <w:ilvl w:val="0"/>
                                                    <w:numId w:val="4"/>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Establish one trauma informed centre in the south and one in the north</w:t>
                                                </w:r>
                                              </w:p>
                                              <w:p w14:paraId="2BDF89C9" w14:textId="77777777" w:rsidR="00570F1A" w:rsidRDefault="00570F1A">
                                                <w:pPr>
                                                  <w:numPr>
                                                    <w:ilvl w:val="0"/>
                                                    <w:numId w:val="4"/>
                                                  </w:numPr>
                                                  <w:spacing w:before="100" w:beforeAutospacing="1" w:after="100" w:afterAutospacing="1"/>
                                                  <w:rPr>
                                                    <w:rFonts w:ascii="Century Gothic" w:eastAsia="Times New Roman" w:hAnsi="Century Gothic"/>
                                                    <w:sz w:val="24"/>
                                                    <w:szCs w:val="24"/>
                                                  </w:rPr>
                                                </w:pPr>
                                                <w:r>
                                                  <w:rPr>
                                                    <w:rFonts w:ascii="Century Gothic" w:eastAsia="Times New Roman" w:hAnsi="Century Gothic"/>
                                                    <w:sz w:val="21"/>
                                                    <w:szCs w:val="21"/>
                                                  </w:rPr>
                                                  <w:t>Identify, lease, and fit out each centre, including technology and specialist requirements.   </w:t>
                                                </w:r>
                                              </w:p>
                                              <w:p w14:paraId="39B5A91B" w14:textId="77777777" w:rsidR="00570F1A" w:rsidRDefault="00570F1A">
                                                <w:pPr>
                                                  <w:rPr>
                                                    <w:rFonts w:ascii="Century Gothic" w:hAnsi="Century Gothic"/>
                                                    <w:sz w:val="24"/>
                                                    <w:szCs w:val="24"/>
                                                  </w:rPr>
                                                </w:pPr>
                                                <w:r>
                                                  <w:rPr>
                                                    <w:rFonts w:ascii="Century Gothic" w:hAnsi="Century Gothic"/>
                                                    <w:color w:val="005B9A"/>
                                                    <w:sz w:val="21"/>
                                                    <w:szCs w:val="21"/>
                                                  </w:rPr>
                                                  <w:t>New FTE positions:</w:t>
                                                </w:r>
                                                <w:r>
                                                  <w:rPr>
                                                    <w:rFonts w:ascii="Century Gothic" w:hAnsi="Century Gothic"/>
                                                    <w:sz w:val="24"/>
                                                    <w:szCs w:val="24"/>
                                                  </w:rPr>
                                                  <w:t xml:space="preserve"> </w:t>
                                                </w:r>
                                              </w:p>
                                              <w:p w14:paraId="09254D6C" w14:textId="77777777" w:rsidR="00570F1A" w:rsidRDefault="00570F1A">
                                                <w:pPr>
                                                  <w:numPr>
                                                    <w:ilvl w:val="0"/>
                                                    <w:numId w:val="5"/>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0000"/>
                                                    <w:sz w:val="21"/>
                                                    <w:szCs w:val="21"/>
                                                  </w:rPr>
                                                  <w:t>15</w:t>
                                                </w:r>
                                                <w:r>
                                                  <w:rPr>
                                                    <w:rFonts w:ascii="Century Gothic" w:eastAsia="Times New Roman" w:hAnsi="Century Gothic"/>
                                                    <w:b/>
                                                    <w:bCs/>
                                                    <w:color w:val="000000"/>
                                                    <w:sz w:val="21"/>
                                                    <w:szCs w:val="21"/>
                                                  </w:rPr>
                                                  <w:t xml:space="preserve"> </w:t>
                                                </w:r>
                                                <w:r>
                                                  <w:rPr>
                                                    <w:rFonts w:ascii="Century Gothic" w:eastAsia="Times New Roman" w:hAnsi="Century Gothic"/>
                                                    <w:sz w:val="21"/>
                                                    <w:szCs w:val="21"/>
                                                  </w:rPr>
                                                  <w:t>specialist sex crimes investigators (10 in the south and 5 in the north)</w:t>
                                                </w:r>
                                              </w:p>
                                              <w:p w14:paraId="7717EF30" w14:textId="77777777" w:rsidR="00570F1A" w:rsidRDefault="00570F1A">
                                                <w:pPr>
                                                  <w:numPr>
                                                    <w:ilvl w:val="0"/>
                                                    <w:numId w:val="5"/>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0000"/>
                                                    <w:sz w:val="21"/>
                                                    <w:szCs w:val="21"/>
                                                  </w:rPr>
                                                  <w:t xml:space="preserve">9 </w:t>
                                                </w:r>
                                                <w:r>
                                                  <w:rPr>
                                                    <w:rFonts w:ascii="Century Gothic" w:eastAsia="Times New Roman" w:hAnsi="Century Gothic"/>
                                                    <w:sz w:val="21"/>
                                                    <w:szCs w:val="21"/>
                                                  </w:rPr>
                                                  <w:t>state service employees in analytics and specialist roles (across the model)</w:t>
                                                </w:r>
                                              </w:p>
                                              <w:p w14:paraId="6C400529" w14:textId="77777777" w:rsidR="00570F1A" w:rsidRDefault="00570F1A">
                                                <w:pPr>
                                                  <w:numPr>
                                                    <w:ilvl w:val="0"/>
                                                    <w:numId w:val="5"/>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0000"/>
                                                    <w:sz w:val="21"/>
                                                    <w:szCs w:val="21"/>
                                                  </w:rPr>
                                                  <w:t xml:space="preserve">3 </w:t>
                                                </w:r>
                                                <w:r>
                                                  <w:rPr>
                                                    <w:rFonts w:ascii="Century Gothic" w:eastAsia="Times New Roman" w:hAnsi="Century Gothic"/>
                                                    <w:sz w:val="21"/>
                                                    <w:szCs w:val="21"/>
                                                  </w:rPr>
                                                  <w:t>Communities Tasmania; Child Safety Officers (2 x south / 1 x north)</w:t>
                                                </w:r>
                                              </w:p>
                                              <w:p w14:paraId="6F12F87E" w14:textId="77777777" w:rsidR="00570F1A" w:rsidRDefault="00570F1A">
                                                <w:pPr>
                                                  <w:numPr>
                                                    <w:ilvl w:val="0"/>
                                                    <w:numId w:val="5"/>
                                                  </w:numPr>
                                                  <w:spacing w:before="100" w:beforeAutospacing="1" w:after="100" w:afterAutospacing="1"/>
                                                  <w:rPr>
                                                    <w:rFonts w:ascii="Century Gothic" w:eastAsia="Times New Roman" w:hAnsi="Century Gothic"/>
                                                    <w:sz w:val="24"/>
                                                    <w:szCs w:val="24"/>
                                                  </w:rPr>
                                                </w:pPr>
                                                <w:r>
                                                  <w:rPr>
                                                    <w:rFonts w:ascii="Century Gothic" w:eastAsia="Times New Roman" w:hAnsi="Century Gothic"/>
                                                    <w:color w:val="000000"/>
                                                    <w:sz w:val="21"/>
                                                    <w:szCs w:val="21"/>
                                                  </w:rPr>
                                                  <w:t>2</w:t>
                                                </w:r>
                                                <w:r>
                                                  <w:rPr>
                                                    <w:rFonts w:ascii="Century Gothic" w:eastAsia="Times New Roman" w:hAnsi="Century Gothic"/>
                                                    <w:sz w:val="21"/>
                                                    <w:szCs w:val="21"/>
                                                  </w:rPr>
                                                  <w:t xml:space="preserve"> Communities Tasmania; Family Violence Counselling Support Workers (1 x south / 1 x north).</w:t>
                                                </w:r>
                                              </w:p>
                                            </w:tc>
                                          </w:tr>
                                        </w:tbl>
                                        <w:p w14:paraId="6DDF57F2" w14:textId="77777777" w:rsidR="00570F1A" w:rsidRDefault="00570F1A">
                                          <w:pPr>
                                            <w:rPr>
                                              <w:rFonts w:ascii="Times New Roman" w:eastAsia="Times New Roman" w:hAnsi="Times New Roman" w:cs="Times New Roman"/>
                                              <w:sz w:val="20"/>
                                              <w:szCs w:val="20"/>
                                              <w:lang w:eastAsia="en-AU"/>
                                            </w:rPr>
                                          </w:pPr>
                                        </w:p>
                                      </w:tc>
                                    </w:tr>
                                  </w:tbl>
                                  <w:p w14:paraId="5D20EE28" w14:textId="77777777" w:rsidR="00570F1A" w:rsidRDefault="00570F1A">
                                    <w:pPr>
                                      <w:rPr>
                                        <w:rFonts w:ascii="Times New Roman" w:eastAsia="Times New Roman" w:hAnsi="Times New Roman" w:cs="Times New Roman"/>
                                        <w:sz w:val="20"/>
                                        <w:szCs w:val="20"/>
                                        <w:lang w:eastAsia="en-AU"/>
                                      </w:rPr>
                                    </w:pPr>
                                  </w:p>
                                </w:tc>
                              </w:tr>
                            </w:tbl>
                            <w:p w14:paraId="41CA53B0" w14:textId="77777777" w:rsidR="00570F1A" w:rsidRDefault="00570F1A">
                              <w:pPr>
                                <w:rPr>
                                  <w:rFonts w:ascii="Times New Roman" w:eastAsia="Times New Roman" w:hAnsi="Times New Roman" w:cs="Times New Roman"/>
                                  <w:sz w:val="20"/>
                                  <w:szCs w:val="20"/>
                                  <w:lang w:eastAsia="en-AU"/>
                                </w:rPr>
                              </w:pPr>
                            </w:p>
                          </w:tc>
                        </w:tr>
                      </w:tbl>
                      <w:p w14:paraId="3D50777E" w14:textId="77777777" w:rsidR="00570F1A" w:rsidRDefault="00570F1A">
                        <w:pPr>
                          <w:rPr>
                            <w:rFonts w:ascii="Times New Roman" w:eastAsia="Times New Roman" w:hAnsi="Times New Roman" w:cs="Times New Roman"/>
                            <w:sz w:val="20"/>
                            <w:szCs w:val="20"/>
                            <w:lang w:eastAsia="en-AU"/>
                          </w:rPr>
                        </w:pPr>
                      </w:p>
                    </w:tc>
                  </w:tr>
                </w:tbl>
                <w:p w14:paraId="01A948E0" w14:textId="77777777" w:rsidR="00570F1A" w:rsidRDefault="00570F1A">
                  <w:pPr>
                    <w:rPr>
                      <w:rFonts w:ascii="Times New Roman" w:eastAsia="Times New Roman" w:hAnsi="Times New Roman" w:cs="Times New Roman"/>
                      <w:sz w:val="20"/>
                      <w:szCs w:val="20"/>
                      <w:lang w:eastAsia="en-AU"/>
                    </w:rPr>
                  </w:pPr>
                </w:p>
              </w:tc>
            </w:tr>
            <w:tr w:rsidR="00570F1A" w14:paraId="38C818FD"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501476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5F4DFD3" w14:textId="77777777">
                          <w:trPr>
                            <w:trHeight w:val="30"/>
                            <w:tblCellSpacing w:w="0" w:type="dxa"/>
                          </w:trPr>
                          <w:tc>
                            <w:tcPr>
                              <w:tcW w:w="0" w:type="auto"/>
                              <w:shd w:val="clear" w:color="auto" w:fill="16BCB4"/>
                              <w:vAlign w:val="center"/>
                              <w:hideMark/>
                            </w:tcPr>
                            <w:p w14:paraId="563D3A5D"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1E3B538F" w14:textId="77777777" w:rsidR="00570F1A" w:rsidRDefault="00570F1A">
                        <w:pPr>
                          <w:rPr>
                            <w:rFonts w:ascii="Times New Roman" w:eastAsia="Times New Roman" w:hAnsi="Times New Roman" w:cs="Times New Roman"/>
                            <w:sz w:val="20"/>
                            <w:szCs w:val="20"/>
                            <w:lang w:eastAsia="en-AU"/>
                          </w:rPr>
                        </w:pPr>
                      </w:p>
                    </w:tc>
                  </w:tr>
                </w:tbl>
                <w:p w14:paraId="7D1C1114" w14:textId="77777777" w:rsidR="00570F1A" w:rsidRDefault="00570F1A">
                  <w:pPr>
                    <w:rPr>
                      <w:rFonts w:ascii="Times New Roman" w:eastAsia="Times New Roman" w:hAnsi="Times New Roman" w:cs="Times New Roman"/>
                      <w:sz w:val="20"/>
                      <w:szCs w:val="20"/>
                      <w:lang w:eastAsia="en-AU"/>
                    </w:rPr>
                  </w:pPr>
                </w:p>
              </w:tc>
            </w:tr>
            <w:tr w:rsidR="00570F1A" w14:paraId="06F767FD"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20830C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4AECB3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3C49B1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89C38AC"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39DB6364" w14:textId="77777777">
                                            <w:trPr>
                                              <w:tblCellSpacing w:w="0" w:type="dxa"/>
                                            </w:trPr>
                                            <w:tc>
                                              <w:tcPr>
                                                <w:tcW w:w="0" w:type="auto"/>
                                                <w:tcMar>
                                                  <w:top w:w="300" w:type="dxa"/>
                                                  <w:left w:w="300" w:type="dxa"/>
                                                  <w:bottom w:w="300" w:type="dxa"/>
                                                  <w:right w:w="300" w:type="dxa"/>
                                                </w:tcMar>
                                                <w:hideMark/>
                                              </w:tcPr>
                                              <w:p w14:paraId="6F736AF6" w14:textId="77777777" w:rsidR="00570F1A" w:rsidRDefault="00570F1A">
                                                <w:pPr>
                                                  <w:rPr>
                                                    <w:rFonts w:ascii="Century Gothic" w:hAnsi="Century Gothic"/>
                                                    <w:sz w:val="24"/>
                                                    <w:szCs w:val="24"/>
                                                  </w:rPr>
                                                </w:pPr>
                                                <w:bookmarkStart w:id="7" w:name="65225"/>
                                                <w:bookmarkEnd w:id="7"/>
                                                <w:r>
                                                  <w:rPr>
                                                    <w:rFonts w:ascii="Century Gothic" w:hAnsi="Century Gothic"/>
                                                    <w:color w:val="16BCB4"/>
                                                    <w:sz w:val="24"/>
                                                    <w:szCs w:val="24"/>
                                                  </w:rPr>
                                                  <w:t>Service sector funding</w:t>
                                                </w:r>
                                                <w:r>
                                                  <w:rPr>
                                                    <w:rFonts w:ascii="Century Gothic" w:hAnsi="Century Gothic"/>
                                                    <w:sz w:val="24"/>
                                                    <w:szCs w:val="24"/>
                                                  </w:rPr>
                                                  <w:br/>
                                                </w:r>
                                                <w:r>
                                                  <w:rPr>
                                                    <w:rFonts w:ascii="Century Gothic" w:hAnsi="Century Gothic"/>
                                                    <w:color w:val="005B9A"/>
                                                    <w:sz w:val="21"/>
                                                    <w:szCs w:val="21"/>
                                                  </w:rPr>
                                                  <w:t>$75 million over the next five years</w:t>
                                                </w:r>
                                                <w:r>
                                                  <w:rPr>
                                                    <w:rFonts w:ascii="Century Gothic" w:hAnsi="Century Gothic"/>
                                                    <w:sz w:val="24"/>
                                                    <w:szCs w:val="24"/>
                                                  </w:rPr>
                                                  <w:br/>
                                                </w:r>
                                                <w:r>
                                                  <w:rPr>
                                                    <w:rFonts w:ascii="Century Gothic" w:hAnsi="Century Gothic"/>
                                                    <w:sz w:val="21"/>
                                                    <w:szCs w:val="21"/>
                                                  </w:rPr>
                                                  <w:t xml:space="preserve">The sexual violence service sector has been funded $21 million, and the family violence service sector approximately $51 million, over the next five years to support the implementation of the </w:t>
                                                </w:r>
                                                <w:r>
                                                  <w:rPr>
                                                    <w:rFonts w:ascii="Century Gothic" w:hAnsi="Century Gothic"/>
                                                    <w:i/>
                                                    <w:iCs/>
                                                    <w:sz w:val="21"/>
                                                    <w:szCs w:val="21"/>
                                                  </w:rPr>
                                                  <w:t>Third Sexual and Family Violence Action Plan</w:t>
                                                </w:r>
                                                <w:r>
                                                  <w:rPr>
                                                    <w:rFonts w:ascii="Century Gothic" w:hAnsi="Century Gothic"/>
                                                    <w:sz w:val="21"/>
                                                    <w:szCs w:val="21"/>
                                                  </w:rPr>
                                                  <w:t>.</w:t>
                                                </w:r>
                                                <w:r>
                                                  <w:rPr>
                                                    <w:rFonts w:ascii="Century Gothic" w:hAnsi="Century Gothic"/>
                                                    <w:sz w:val="21"/>
                                                    <w:szCs w:val="21"/>
                                                  </w:rPr>
                                                  <w:br/>
                                                </w:r>
                                                <w:r>
                                                  <w:rPr>
                                                    <w:rFonts w:ascii="Century Gothic" w:hAnsi="Century Gothic"/>
                                                    <w:sz w:val="21"/>
                                                    <w:szCs w:val="21"/>
                                                  </w:rPr>
                                                  <w:br/>
                                                  <w:t>The multidisciplinary centre pilot models will include staff on site from the Sexual Assault Support Service (SASS) in the south and Laurel House in the north.</w:t>
                                                </w:r>
                                              </w:p>
                                            </w:tc>
                                          </w:tr>
                                        </w:tbl>
                                        <w:p w14:paraId="3080CF44" w14:textId="77777777" w:rsidR="00570F1A" w:rsidRDefault="00570F1A">
                                          <w:pPr>
                                            <w:rPr>
                                              <w:rFonts w:ascii="Times New Roman" w:eastAsia="Times New Roman" w:hAnsi="Times New Roman" w:cs="Times New Roman"/>
                                              <w:sz w:val="20"/>
                                              <w:szCs w:val="20"/>
                                              <w:lang w:eastAsia="en-AU"/>
                                            </w:rPr>
                                          </w:pPr>
                                        </w:p>
                                      </w:tc>
                                    </w:tr>
                                  </w:tbl>
                                  <w:p w14:paraId="7C36F792" w14:textId="77777777" w:rsidR="00570F1A" w:rsidRDefault="00570F1A">
                                    <w:pPr>
                                      <w:rPr>
                                        <w:rFonts w:ascii="Times New Roman" w:eastAsia="Times New Roman" w:hAnsi="Times New Roman" w:cs="Times New Roman"/>
                                        <w:sz w:val="20"/>
                                        <w:szCs w:val="20"/>
                                        <w:lang w:eastAsia="en-AU"/>
                                      </w:rPr>
                                    </w:pPr>
                                  </w:p>
                                </w:tc>
                              </w:tr>
                            </w:tbl>
                            <w:p w14:paraId="087FAA24" w14:textId="77777777" w:rsidR="00570F1A" w:rsidRDefault="00570F1A">
                              <w:pPr>
                                <w:rPr>
                                  <w:rFonts w:ascii="Times New Roman" w:eastAsia="Times New Roman" w:hAnsi="Times New Roman" w:cs="Times New Roman"/>
                                  <w:sz w:val="20"/>
                                  <w:szCs w:val="20"/>
                                  <w:lang w:eastAsia="en-AU"/>
                                </w:rPr>
                              </w:pPr>
                            </w:p>
                          </w:tc>
                        </w:tr>
                      </w:tbl>
                      <w:p w14:paraId="60B605C5" w14:textId="77777777" w:rsidR="00570F1A" w:rsidRDefault="00570F1A">
                        <w:pPr>
                          <w:rPr>
                            <w:rFonts w:ascii="Times New Roman" w:eastAsia="Times New Roman" w:hAnsi="Times New Roman" w:cs="Times New Roman"/>
                            <w:sz w:val="20"/>
                            <w:szCs w:val="20"/>
                            <w:lang w:eastAsia="en-AU"/>
                          </w:rPr>
                        </w:pPr>
                      </w:p>
                    </w:tc>
                  </w:tr>
                </w:tbl>
                <w:p w14:paraId="4F4436CE" w14:textId="77777777" w:rsidR="00570F1A" w:rsidRDefault="00570F1A">
                  <w:pPr>
                    <w:rPr>
                      <w:rFonts w:ascii="Times New Roman" w:eastAsia="Times New Roman" w:hAnsi="Times New Roman" w:cs="Times New Roman"/>
                      <w:sz w:val="20"/>
                      <w:szCs w:val="20"/>
                      <w:lang w:eastAsia="en-AU"/>
                    </w:rPr>
                  </w:pPr>
                </w:p>
              </w:tc>
            </w:tr>
            <w:tr w:rsidR="00570F1A" w14:paraId="3247DCB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364034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6A1E072" w14:textId="77777777">
                          <w:trPr>
                            <w:trHeight w:val="30"/>
                            <w:tblCellSpacing w:w="0" w:type="dxa"/>
                          </w:trPr>
                          <w:tc>
                            <w:tcPr>
                              <w:tcW w:w="0" w:type="auto"/>
                              <w:shd w:val="clear" w:color="auto" w:fill="16BCB4"/>
                              <w:vAlign w:val="center"/>
                              <w:hideMark/>
                            </w:tcPr>
                            <w:p w14:paraId="5C5CFEA5"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3B2C73D2" w14:textId="77777777" w:rsidR="00570F1A" w:rsidRDefault="00570F1A">
                        <w:pPr>
                          <w:rPr>
                            <w:rFonts w:ascii="Times New Roman" w:eastAsia="Times New Roman" w:hAnsi="Times New Roman" w:cs="Times New Roman"/>
                            <w:sz w:val="20"/>
                            <w:szCs w:val="20"/>
                            <w:lang w:eastAsia="en-AU"/>
                          </w:rPr>
                        </w:pPr>
                      </w:p>
                    </w:tc>
                  </w:tr>
                </w:tbl>
                <w:p w14:paraId="1EDD7E6D" w14:textId="77777777" w:rsidR="00570F1A" w:rsidRDefault="00570F1A">
                  <w:pPr>
                    <w:rPr>
                      <w:rFonts w:ascii="Times New Roman" w:eastAsia="Times New Roman" w:hAnsi="Times New Roman" w:cs="Times New Roman"/>
                      <w:sz w:val="20"/>
                      <w:szCs w:val="20"/>
                      <w:lang w:eastAsia="en-AU"/>
                    </w:rPr>
                  </w:pPr>
                </w:p>
              </w:tc>
            </w:tr>
            <w:tr w:rsidR="00570F1A" w14:paraId="759194B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C6F89C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092669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6B54D3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B7E1F5D"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185371E5" w14:textId="77777777">
                                            <w:trPr>
                                              <w:tblCellSpacing w:w="0" w:type="dxa"/>
                                            </w:trPr>
                                            <w:tc>
                                              <w:tcPr>
                                                <w:tcW w:w="0" w:type="auto"/>
                                                <w:tcMar>
                                                  <w:top w:w="300" w:type="dxa"/>
                                                  <w:left w:w="300" w:type="dxa"/>
                                                  <w:bottom w:w="300" w:type="dxa"/>
                                                  <w:right w:w="300" w:type="dxa"/>
                                                </w:tcMar>
                                                <w:hideMark/>
                                              </w:tcPr>
                                              <w:p w14:paraId="09EB060A" w14:textId="77777777" w:rsidR="00570F1A" w:rsidRDefault="00570F1A">
                                                <w:pPr>
                                                  <w:rPr>
                                                    <w:rFonts w:ascii="Century Gothic" w:hAnsi="Century Gothic"/>
                                                    <w:sz w:val="24"/>
                                                    <w:szCs w:val="24"/>
                                                  </w:rPr>
                                                </w:pPr>
                                                <w:bookmarkStart w:id="8" w:name="26959"/>
                                                <w:bookmarkEnd w:id="8"/>
                                                <w:r>
                                                  <w:rPr>
                                                    <w:rFonts w:ascii="Century Gothic" w:hAnsi="Century Gothic"/>
                                                    <w:color w:val="16BCB4"/>
                                                    <w:sz w:val="24"/>
                                                    <w:szCs w:val="24"/>
                                                  </w:rPr>
                                                  <w:t>What happens next?</w:t>
                                                </w:r>
                                                <w:r>
                                                  <w:rPr>
                                                    <w:rFonts w:ascii="Century Gothic" w:hAnsi="Century Gothic"/>
                                                    <w:sz w:val="24"/>
                                                    <w:szCs w:val="24"/>
                                                  </w:rPr>
                                                  <w:br/>
                                                </w:r>
                                                <w:r>
                                                  <w:rPr>
                                                    <w:rFonts w:ascii="Century Gothic" w:hAnsi="Century Gothic"/>
                                                    <w:sz w:val="21"/>
                                                    <w:szCs w:val="21"/>
                                                  </w:rPr>
                                                  <w:t>The project team is focused on identifying appropriate facilities to commence a procurement process and secure leases so that building works can commence.</w:t>
                                                </w:r>
                                                <w:r>
                                                  <w:rPr>
                                                    <w:rFonts w:ascii="Century Gothic" w:hAnsi="Century Gothic"/>
                                                    <w:sz w:val="21"/>
                                                    <w:szCs w:val="21"/>
                                                  </w:rPr>
                                                  <w:br/>
                                                </w:r>
                                                <w:r>
                                                  <w:rPr>
                                                    <w:rFonts w:ascii="Century Gothic" w:hAnsi="Century Gothic"/>
                                                    <w:sz w:val="21"/>
                                                    <w:szCs w:val="21"/>
                                                  </w:rPr>
                                                  <w:br/>
                                                  <w:t xml:space="preserve">This is both a priority and a challenge as the building industry remains impacted by </w:t>
                                                </w:r>
                                                <w:r>
                                                  <w:rPr>
                                                    <w:rFonts w:ascii="Century Gothic" w:hAnsi="Century Gothic"/>
                                                    <w:sz w:val="21"/>
                                                    <w:szCs w:val="21"/>
                                                  </w:rPr>
                                                  <w:lastRenderedPageBreak/>
                                                  <w:t>supply challenges following COVID-19.</w:t>
                                                </w:r>
                                                <w:r>
                                                  <w:rPr>
                                                    <w:rFonts w:ascii="Century Gothic" w:hAnsi="Century Gothic"/>
                                                    <w:sz w:val="21"/>
                                                    <w:szCs w:val="21"/>
                                                  </w:rPr>
                                                  <w:br/>
                                                </w:r>
                                                <w:r>
                                                  <w:rPr>
                                                    <w:rFonts w:ascii="Century Gothic" w:hAnsi="Century Gothic"/>
                                                    <w:sz w:val="21"/>
                                                    <w:szCs w:val="21"/>
                                                  </w:rPr>
                                                  <w:br/>
                                                  <w:t>Implementation of pilot centres in early 2023 relies on the establishment of the centres themselves.</w:t>
                                                </w:r>
                                                <w:r>
                                                  <w:rPr>
                                                    <w:rFonts w:ascii="Century Gothic" w:hAnsi="Century Gothic"/>
                                                    <w:sz w:val="21"/>
                                                    <w:szCs w:val="21"/>
                                                  </w:rPr>
                                                  <w:br/>
                                                </w:r>
                                                <w:r>
                                                  <w:rPr>
                                                    <w:rFonts w:ascii="Century Gothic" w:hAnsi="Century Gothic"/>
                                                    <w:sz w:val="21"/>
                                                    <w:szCs w:val="21"/>
                                                  </w:rPr>
                                                  <w:br/>
                                                  <w:t>Four working groups, a victim-survivor advocacy group, and key stakeholders will continue to be engaged with the project team to progress program design and service delivery models.</w:t>
                                                </w:r>
                                              </w:p>
                                            </w:tc>
                                          </w:tr>
                                        </w:tbl>
                                        <w:p w14:paraId="544523E0" w14:textId="77777777" w:rsidR="00570F1A" w:rsidRDefault="00570F1A">
                                          <w:pPr>
                                            <w:rPr>
                                              <w:rFonts w:ascii="Times New Roman" w:eastAsia="Times New Roman" w:hAnsi="Times New Roman" w:cs="Times New Roman"/>
                                              <w:sz w:val="20"/>
                                              <w:szCs w:val="20"/>
                                              <w:lang w:eastAsia="en-AU"/>
                                            </w:rPr>
                                          </w:pPr>
                                        </w:p>
                                      </w:tc>
                                    </w:tr>
                                  </w:tbl>
                                  <w:p w14:paraId="30862E91" w14:textId="77777777" w:rsidR="00570F1A" w:rsidRDefault="00570F1A">
                                    <w:pPr>
                                      <w:rPr>
                                        <w:rFonts w:ascii="Times New Roman" w:eastAsia="Times New Roman" w:hAnsi="Times New Roman" w:cs="Times New Roman"/>
                                        <w:sz w:val="20"/>
                                        <w:szCs w:val="20"/>
                                        <w:lang w:eastAsia="en-AU"/>
                                      </w:rPr>
                                    </w:pPr>
                                  </w:p>
                                </w:tc>
                              </w:tr>
                            </w:tbl>
                            <w:p w14:paraId="145FF6F9" w14:textId="77777777" w:rsidR="00570F1A" w:rsidRDefault="00570F1A">
                              <w:pPr>
                                <w:rPr>
                                  <w:rFonts w:ascii="Times New Roman" w:eastAsia="Times New Roman" w:hAnsi="Times New Roman" w:cs="Times New Roman"/>
                                  <w:sz w:val="20"/>
                                  <w:szCs w:val="20"/>
                                  <w:lang w:eastAsia="en-AU"/>
                                </w:rPr>
                              </w:pPr>
                            </w:p>
                          </w:tc>
                        </w:tr>
                      </w:tbl>
                      <w:p w14:paraId="4B76177A" w14:textId="77777777" w:rsidR="00570F1A" w:rsidRDefault="00570F1A">
                        <w:pPr>
                          <w:rPr>
                            <w:rFonts w:ascii="Times New Roman" w:eastAsia="Times New Roman" w:hAnsi="Times New Roman" w:cs="Times New Roman"/>
                            <w:sz w:val="20"/>
                            <w:szCs w:val="20"/>
                            <w:lang w:eastAsia="en-AU"/>
                          </w:rPr>
                        </w:pPr>
                      </w:p>
                    </w:tc>
                  </w:tr>
                </w:tbl>
                <w:p w14:paraId="2E0449D7" w14:textId="77777777" w:rsidR="00570F1A" w:rsidRDefault="00570F1A">
                  <w:pPr>
                    <w:rPr>
                      <w:rFonts w:ascii="Times New Roman" w:eastAsia="Times New Roman" w:hAnsi="Times New Roman" w:cs="Times New Roman"/>
                      <w:sz w:val="20"/>
                      <w:szCs w:val="20"/>
                      <w:lang w:eastAsia="en-AU"/>
                    </w:rPr>
                  </w:pPr>
                </w:p>
              </w:tc>
            </w:tr>
            <w:tr w:rsidR="00570F1A" w14:paraId="4C47318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0558B1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DE2522A" w14:textId="77777777">
                          <w:trPr>
                            <w:trHeight w:val="15"/>
                            <w:tblCellSpacing w:w="0" w:type="dxa"/>
                          </w:trPr>
                          <w:tc>
                            <w:tcPr>
                              <w:tcW w:w="0" w:type="auto"/>
                              <w:shd w:val="clear" w:color="auto" w:fill="16BCB4"/>
                              <w:vAlign w:val="center"/>
                              <w:hideMark/>
                            </w:tcPr>
                            <w:p w14:paraId="6D025777"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lastRenderedPageBreak/>
                                <w:t> </w:t>
                              </w:r>
                            </w:p>
                          </w:tc>
                        </w:tr>
                      </w:tbl>
                      <w:p w14:paraId="3E76D852" w14:textId="77777777" w:rsidR="00570F1A" w:rsidRDefault="00570F1A">
                        <w:pPr>
                          <w:rPr>
                            <w:rFonts w:ascii="Times New Roman" w:eastAsia="Times New Roman" w:hAnsi="Times New Roman" w:cs="Times New Roman"/>
                            <w:sz w:val="20"/>
                            <w:szCs w:val="20"/>
                            <w:lang w:eastAsia="en-AU"/>
                          </w:rPr>
                        </w:pPr>
                      </w:p>
                    </w:tc>
                  </w:tr>
                </w:tbl>
                <w:p w14:paraId="1CC4FDBE" w14:textId="77777777" w:rsidR="00570F1A" w:rsidRDefault="00570F1A">
                  <w:pPr>
                    <w:rPr>
                      <w:rFonts w:ascii="Times New Roman" w:eastAsia="Times New Roman" w:hAnsi="Times New Roman" w:cs="Times New Roman"/>
                      <w:sz w:val="20"/>
                      <w:szCs w:val="20"/>
                      <w:lang w:eastAsia="en-AU"/>
                    </w:rPr>
                  </w:pPr>
                </w:p>
              </w:tc>
            </w:tr>
            <w:tr w:rsidR="00570F1A" w14:paraId="5C0CDB8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EFE003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9E2A17B" w14:textId="77777777">
                          <w:trPr>
                            <w:trHeight w:val="15"/>
                            <w:tblCellSpacing w:w="0" w:type="dxa"/>
                          </w:trPr>
                          <w:tc>
                            <w:tcPr>
                              <w:tcW w:w="0" w:type="auto"/>
                              <w:shd w:val="clear" w:color="auto" w:fill="16BCB4"/>
                              <w:vAlign w:val="center"/>
                              <w:hideMark/>
                            </w:tcPr>
                            <w:p w14:paraId="6243B0CD"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6659D2EF" w14:textId="77777777" w:rsidR="00570F1A" w:rsidRDefault="00570F1A">
                        <w:pPr>
                          <w:rPr>
                            <w:rFonts w:ascii="Times New Roman" w:eastAsia="Times New Roman" w:hAnsi="Times New Roman" w:cs="Times New Roman"/>
                            <w:sz w:val="20"/>
                            <w:szCs w:val="20"/>
                            <w:lang w:eastAsia="en-AU"/>
                          </w:rPr>
                        </w:pPr>
                      </w:p>
                    </w:tc>
                  </w:tr>
                </w:tbl>
                <w:p w14:paraId="115A9B84" w14:textId="77777777" w:rsidR="00570F1A" w:rsidRDefault="00570F1A">
                  <w:pPr>
                    <w:rPr>
                      <w:rFonts w:ascii="Times New Roman" w:eastAsia="Times New Roman" w:hAnsi="Times New Roman" w:cs="Times New Roman"/>
                      <w:sz w:val="20"/>
                      <w:szCs w:val="20"/>
                      <w:lang w:eastAsia="en-AU"/>
                    </w:rPr>
                  </w:pPr>
                </w:p>
              </w:tc>
            </w:tr>
            <w:tr w:rsidR="00570F1A" w14:paraId="70C00A4B"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83A849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21B024F" w14:textId="77777777">
                          <w:trPr>
                            <w:trHeight w:val="30"/>
                            <w:tblCellSpacing w:w="0" w:type="dxa"/>
                          </w:trPr>
                          <w:tc>
                            <w:tcPr>
                              <w:tcW w:w="0" w:type="auto"/>
                              <w:vAlign w:val="center"/>
                              <w:hideMark/>
                            </w:tcPr>
                            <w:p w14:paraId="744E1225" w14:textId="77777777" w:rsidR="00570F1A" w:rsidRDefault="00570F1A">
                              <w:pPr>
                                <w:spacing w:line="15" w:lineRule="exact"/>
                                <w:rPr>
                                  <w:rFonts w:ascii="Century Gothic" w:hAnsi="Century Gothic"/>
                                  <w:sz w:val="2"/>
                                  <w:szCs w:val="2"/>
                                </w:rPr>
                              </w:pPr>
                              <w:r>
                                <w:rPr>
                                  <w:rFonts w:ascii="Century Gothic" w:hAnsi="Century Gothic"/>
                                  <w:sz w:val="2"/>
                                  <w:szCs w:val="2"/>
                                </w:rPr>
                                <w:t> </w:t>
                              </w:r>
                            </w:p>
                          </w:tc>
                        </w:tr>
                      </w:tbl>
                      <w:p w14:paraId="11348E0F" w14:textId="77777777" w:rsidR="00570F1A" w:rsidRDefault="00570F1A">
                        <w:pPr>
                          <w:rPr>
                            <w:rFonts w:ascii="Times New Roman" w:eastAsia="Times New Roman" w:hAnsi="Times New Roman" w:cs="Times New Roman"/>
                            <w:sz w:val="20"/>
                            <w:szCs w:val="20"/>
                            <w:lang w:eastAsia="en-AU"/>
                          </w:rPr>
                        </w:pPr>
                      </w:p>
                    </w:tc>
                  </w:tr>
                </w:tbl>
                <w:p w14:paraId="67FD0545" w14:textId="77777777" w:rsidR="00570F1A" w:rsidRDefault="00570F1A">
                  <w:pPr>
                    <w:rPr>
                      <w:rFonts w:ascii="Times New Roman" w:eastAsia="Times New Roman" w:hAnsi="Times New Roman" w:cs="Times New Roman"/>
                      <w:sz w:val="20"/>
                      <w:szCs w:val="20"/>
                      <w:lang w:eastAsia="en-AU"/>
                    </w:rPr>
                  </w:pPr>
                </w:p>
              </w:tc>
            </w:tr>
            <w:tr w:rsidR="00570F1A" w14:paraId="740057C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1C5423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0E4A7EF" w14:textId="77777777">
                          <w:trPr>
                            <w:trHeight w:val="30"/>
                            <w:tblCellSpacing w:w="0" w:type="dxa"/>
                          </w:trPr>
                          <w:tc>
                            <w:tcPr>
                              <w:tcW w:w="0" w:type="auto"/>
                              <w:vAlign w:val="center"/>
                              <w:hideMark/>
                            </w:tcPr>
                            <w:p w14:paraId="1257E479" w14:textId="77777777" w:rsidR="00570F1A" w:rsidRDefault="00570F1A">
                              <w:pPr>
                                <w:spacing w:line="15" w:lineRule="exact"/>
                                <w:rPr>
                                  <w:rFonts w:ascii="Century Gothic" w:hAnsi="Century Gothic"/>
                                  <w:sz w:val="2"/>
                                  <w:szCs w:val="2"/>
                                </w:rPr>
                              </w:pPr>
                              <w:r>
                                <w:rPr>
                                  <w:rFonts w:ascii="Century Gothic" w:hAnsi="Century Gothic"/>
                                  <w:sz w:val="2"/>
                                  <w:szCs w:val="2"/>
                                </w:rPr>
                                <w:t> </w:t>
                              </w:r>
                            </w:p>
                          </w:tc>
                        </w:tr>
                      </w:tbl>
                      <w:p w14:paraId="6F0B5B94" w14:textId="77777777" w:rsidR="00570F1A" w:rsidRDefault="00570F1A">
                        <w:pPr>
                          <w:rPr>
                            <w:rFonts w:ascii="Times New Roman" w:eastAsia="Times New Roman" w:hAnsi="Times New Roman" w:cs="Times New Roman"/>
                            <w:sz w:val="20"/>
                            <w:szCs w:val="20"/>
                            <w:lang w:eastAsia="en-AU"/>
                          </w:rPr>
                        </w:pPr>
                      </w:p>
                    </w:tc>
                  </w:tr>
                </w:tbl>
                <w:p w14:paraId="2789FECA" w14:textId="77777777" w:rsidR="00570F1A" w:rsidRDefault="00570F1A">
                  <w:pPr>
                    <w:rPr>
                      <w:rFonts w:ascii="Times New Roman" w:eastAsia="Times New Roman" w:hAnsi="Times New Roman" w:cs="Times New Roman"/>
                      <w:sz w:val="20"/>
                      <w:szCs w:val="20"/>
                      <w:lang w:eastAsia="en-AU"/>
                    </w:rPr>
                  </w:pPr>
                </w:p>
              </w:tc>
            </w:tr>
            <w:tr w:rsidR="00570F1A" w14:paraId="6AF6663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592F93E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1A3979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BD6B68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4D0B412"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3C2A1146" w14:textId="77777777">
                                            <w:trPr>
                                              <w:tblCellSpacing w:w="0" w:type="dxa"/>
                                            </w:trPr>
                                            <w:tc>
                                              <w:tcPr>
                                                <w:tcW w:w="0" w:type="auto"/>
                                                <w:tcMar>
                                                  <w:top w:w="300" w:type="dxa"/>
                                                  <w:left w:w="300" w:type="dxa"/>
                                                  <w:bottom w:w="300" w:type="dxa"/>
                                                  <w:right w:w="300" w:type="dxa"/>
                                                </w:tcMar>
                                                <w:hideMark/>
                                              </w:tcPr>
                                              <w:p w14:paraId="4C358487" w14:textId="77777777" w:rsidR="00570F1A" w:rsidRDefault="00570F1A">
                                                <w:pPr>
                                                  <w:rPr>
                                                    <w:rFonts w:ascii="Century Gothic" w:hAnsi="Century Gothic"/>
                                                    <w:sz w:val="24"/>
                                                    <w:szCs w:val="24"/>
                                                  </w:rPr>
                                                </w:pPr>
                                                <w:bookmarkStart w:id="9" w:name="55796"/>
                                                <w:bookmarkEnd w:id="9"/>
                                                <w:r>
                                                  <w:rPr>
                                                    <w:rFonts w:ascii="Century Gothic" w:hAnsi="Century Gothic"/>
                                                    <w:color w:val="16BCB4"/>
                                                    <w:sz w:val="24"/>
                                                    <w:szCs w:val="24"/>
                                                  </w:rPr>
                                                  <w:t>Need more information?</w:t>
                                                </w:r>
                                                <w:r>
                                                  <w:rPr>
                                                    <w:rFonts w:ascii="Century Gothic" w:hAnsi="Century Gothic"/>
                                                    <w:sz w:val="24"/>
                                                    <w:szCs w:val="24"/>
                                                  </w:rPr>
                                                  <w:br/>
                                                </w:r>
                                                <w:r>
                                                  <w:rPr>
                                                    <w:rFonts w:ascii="Century Gothic" w:hAnsi="Century Gothic"/>
                                                    <w:sz w:val="21"/>
                                                    <w:szCs w:val="21"/>
                                                  </w:rPr>
                                                  <w:t xml:space="preserve">We are committed to keeping you informed about the progress of the project, so if you would like additional information or wish to provide feedback, please do not hesitate to contact the project team at </w:t>
                                                </w:r>
                                                <w:hyperlink r:id="rId8" w:history="1">
                                                  <w:r>
                                                    <w:rPr>
                                                      <w:rStyle w:val="Hyperlink"/>
                                                      <w:rFonts w:ascii="Century Gothic" w:hAnsi="Century Gothic"/>
                                                      <w:sz w:val="21"/>
                                                      <w:szCs w:val="21"/>
                                                    </w:rPr>
                                                    <w:t>mdc@dpfem.tas.gov.au</w:t>
                                                  </w:r>
                                                </w:hyperlink>
                                                <w:r>
                                                  <w:rPr>
                                                    <w:rFonts w:ascii="Century Gothic" w:hAnsi="Century Gothic"/>
                                                    <w:sz w:val="21"/>
                                                    <w:szCs w:val="21"/>
                                                  </w:rPr>
                                                  <w:t>.</w:t>
                                                </w:r>
                                              </w:p>
                                            </w:tc>
                                          </w:tr>
                                        </w:tbl>
                                        <w:p w14:paraId="34E5894A" w14:textId="77777777" w:rsidR="00570F1A" w:rsidRDefault="00570F1A">
                                          <w:pPr>
                                            <w:rPr>
                                              <w:rFonts w:ascii="Times New Roman" w:eastAsia="Times New Roman" w:hAnsi="Times New Roman" w:cs="Times New Roman"/>
                                              <w:sz w:val="20"/>
                                              <w:szCs w:val="20"/>
                                              <w:lang w:eastAsia="en-AU"/>
                                            </w:rPr>
                                          </w:pPr>
                                        </w:p>
                                      </w:tc>
                                    </w:tr>
                                  </w:tbl>
                                  <w:p w14:paraId="35990EBA" w14:textId="77777777" w:rsidR="00570F1A" w:rsidRDefault="00570F1A">
                                    <w:pPr>
                                      <w:rPr>
                                        <w:rFonts w:ascii="Times New Roman" w:eastAsia="Times New Roman" w:hAnsi="Times New Roman" w:cs="Times New Roman"/>
                                        <w:sz w:val="20"/>
                                        <w:szCs w:val="20"/>
                                        <w:lang w:eastAsia="en-AU"/>
                                      </w:rPr>
                                    </w:pPr>
                                  </w:p>
                                </w:tc>
                              </w:tr>
                            </w:tbl>
                            <w:p w14:paraId="07256BC2" w14:textId="77777777" w:rsidR="00570F1A" w:rsidRDefault="00570F1A">
                              <w:pPr>
                                <w:rPr>
                                  <w:rFonts w:ascii="Times New Roman" w:eastAsia="Times New Roman" w:hAnsi="Times New Roman" w:cs="Times New Roman"/>
                                  <w:sz w:val="20"/>
                                  <w:szCs w:val="20"/>
                                  <w:lang w:eastAsia="en-AU"/>
                                </w:rPr>
                              </w:pPr>
                            </w:p>
                          </w:tc>
                        </w:tr>
                      </w:tbl>
                      <w:p w14:paraId="3BFC4D55" w14:textId="77777777" w:rsidR="00570F1A" w:rsidRDefault="00570F1A">
                        <w:pPr>
                          <w:rPr>
                            <w:rFonts w:ascii="Times New Roman" w:eastAsia="Times New Roman" w:hAnsi="Times New Roman" w:cs="Times New Roman"/>
                            <w:sz w:val="20"/>
                            <w:szCs w:val="20"/>
                            <w:lang w:eastAsia="en-AU"/>
                          </w:rPr>
                        </w:pPr>
                      </w:p>
                    </w:tc>
                  </w:tr>
                </w:tbl>
                <w:p w14:paraId="114A5047" w14:textId="77777777" w:rsidR="00570F1A" w:rsidRDefault="00570F1A">
                  <w:pPr>
                    <w:rPr>
                      <w:rFonts w:ascii="Times New Roman" w:eastAsia="Times New Roman" w:hAnsi="Times New Roman" w:cs="Times New Roman"/>
                      <w:sz w:val="20"/>
                      <w:szCs w:val="20"/>
                      <w:lang w:eastAsia="en-AU"/>
                    </w:rPr>
                  </w:pPr>
                </w:p>
              </w:tc>
            </w:tr>
            <w:tr w:rsidR="00570F1A" w14:paraId="3981ABD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D5F99D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92AC895" w14:textId="77777777">
                          <w:trPr>
                            <w:trHeight w:val="30"/>
                            <w:tblCellSpacing w:w="0" w:type="dxa"/>
                          </w:trPr>
                          <w:tc>
                            <w:tcPr>
                              <w:tcW w:w="0" w:type="auto"/>
                              <w:shd w:val="clear" w:color="auto" w:fill="16BCB4"/>
                              <w:vAlign w:val="center"/>
                              <w:hideMark/>
                            </w:tcPr>
                            <w:p w14:paraId="09BC558D"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195DC51D" w14:textId="77777777" w:rsidR="00570F1A" w:rsidRDefault="00570F1A">
                        <w:pPr>
                          <w:rPr>
                            <w:rFonts w:ascii="Times New Roman" w:eastAsia="Times New Roman" w:hAnsi="Times New Roman" w:cs="Times New Roman"/>
                            <w:sz w:val="20"/>
                            <w:szCs w:val="20"/>
                            <w:lang w:eastAsia="en-AU"/>
                          </w:rPr>
                        </w:pPr>
                      </w:p>
                    </w:tc>
                  </w:tr>
                </w:tbl>
                <w:p w14:paraId="179E9332" w14:textId="77777777" w:rsidR="00570F1A" w:rsidRDefault="00570F1A">
                  <w:pPr>
                    <w:rPr>
                      <w:rFonts w:ascii="Times New Roman" w:eastAsia="Times New Roman" w:hAnsi="Times New Roman" w:cs="Times New Roman"/>
                      <w:sz w:val="20"/>
                      <w:szCs w:val="20"/>
                      <w:lang w:eastAsia="en-AU"/>
                    </w:rPr>
                  </w:pPr>
                </w:p>
              </w:tc>
            </w:tr>
            <w:tr w:rsidR="00570F1A" w14:paraId="23B892C7"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12E694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A149868" w14:textId="7777777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70F1A" w14:paraId="2A536131" w14:textId="7777777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3FBBD509"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5F482484" w14:textId="77777777">
                                            <w:trPr>
                                              <w:tblCellSpacing w:w="0" w:type="dxa"/>
                                            </w:trPr>
                                            <w:tc>
                                              <w:tcPr>
                                                <w:tcW w:w="0" w:type="auto"/>
                                                <w:tcMar>
                                                  <w:top w:w="300" w:type="dxa"/>
                                                  <w:left w:w="300" w:type="dxa"/>
                                                  <w:bottom w:w="300" w:type="dxa"/>
                                                  <w:right w:w="300" w:type="dxa"/>
                                                </w:tcMar>
                                                <w:hideMark/>
                                              </w:tcPr>
                                              <w:p w14:paraId="3EA97C25" w14:textId="77777777" w:rsidR="00570F1A" w:rsidRDefault="00570F1A">
                                                <w:pPr>
                                                  <w:rPr>
                                                    <w:rFonts w:ascii="Century Gothic" w:hAnsi="Century Gothic"/>
                                                    <w:sz w:val="24"/>
                                                    <w:szCs w:val="24"/>
                                                  </w:rPr>
                                                </w:pPr>
                                                <w:bookmarkStart w:id="10" w:name="86964"/>
                                                <w:bookmarkEnd w:id="10"/>
                                                <w:r>
                                                  <w:rPr>
                                                    <w:rFonts w:ascii="Century Gothic" w:hAnsi="Century Gothic"/>
                                                    <w:color w:val="16BCB4"/>
                                                    <w:sz w:val="24"/>
                                                    <w:szCs w:val="24"/>
                                                  </w:rPr>
                                                  <w:t>Frequently Asked Questions</w:t>
                                                </w:r>
                                                <w:r>
                                                  <w:rPr>
                                                    <w:rFonts w:ascii="Century Gothic" w:hAnsi="Century Gothic"/>
                                                    <w:sz w:val="24"/>
                                                    <w:szCs w:val="24"/>
                                                  </w:rPr>
                                                  <w:br/>
                                                  <w:t xml:space="preserve">                                            </w:t>
                                                </w:r>
                                              </w:p>
                                              <w:tbl>
                                                <w:tblPr>
                                                  <w:tblpPr w:leftFromText="45" w:rightFromText="45" w:vertAnchor="text"/>
                                                  <w:tblW w:w="5000" w:type="pct"/>
                                                  <w:tblCellSpacing w:w="0" w:type="dxa"/>
                                                  <w:tblBorders>
                                                    <w:top w:val="single" w:sz="8" w:space="0" w:color="EBEBEB"/>
                                                    <w:left w:val="single" w:sz="8" w:space="0" w:color="EBEBEB"/>
                                                    <w:bottom w:val="single" w:sz="8" w:space="0" w:color="EBEBEB"/>
                                                    <w:right w:val="single" w:sz="8" w:space="0" w:color="EBEBEB"/>
                                                  </w:tblBorders>
                                                  <w:shd w:val="clear" w:color="auto" w:fill="FFFFFF"/>
                                                  <w:tblCellMar>
                                                    <w:left w:w="0" w:type="dxa"/>
                                                    <w:right w:w="0" w:type="dxa"/>
                                                  </w:tblCellMar>
                                                  <w:tblLook w:val="04A0" w:firstRow="1" w:lastRow="0" w:firstColumn="1" w:lastColumn="0" w:noHBand="0" w:noVBand="1"/>
                                                </w:tblPr>
                                                <w:tblGrid>
                                                  <w:gridCol w:w="6931"/>
                                                  <w:gridCol w:w="1479"/>
                                                </w:tblGrid>
                                                <w:tr w:rsidR="00570F1A" w14:paraId="1EE347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070C5DA7" w14:textId="77777777" w:rsidR="00570F1A" w:rsidRDefault="00570F1A">
                                                      <w:pPr>
                                                        <w:rPr>
                                                          <w:rFonts w:ascii="Century Gothic" w:hAnsi="Century Gothic"/>
                                                          <w:sz w:val="24"/>
                                                          <w:szCs w:val="24"/>
                                                        </w:rPr>
                                                      </w:pPr>
                                                      <w:r>
                                                        <w:rPr>
                                                          <w:rFonts w:ascii="Century Gothic" w:hAnsi="Century Gothic"/>
                                                          <w:color w:val="000000"/>
                                                          <w:sz w:val="21"/>
                                                          <w:szCs w:val="21"/>
                                                        </w:rPr>
                                                        <w:t>Will the Safe Families Coordination Unit have an expanded remit to include sexual violence?  </w:t>
                                                      </w:r>
                                                    </w:p>
                                                  </w:tc>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00718AB7" w14:textId="77777777" w:rsidR="00570F1A" w:rsidRDefault="00570F1A">
                                                      <w:pPr>
                                                        <w:rPr>
                                                          <w:rFonts w:ascii="Century Gothic" w:hAnsi="Century Gothic"/>
                                                          <w:sz w:val="24"/>
                                                          <w:szCs w:val="24"/>
                                                        </w:rPr>
                                                      </w:pPr>
                                                      <w:r>
                                                        <w:rPr>
                                                          <w:rFonts w:ascii="Century Gothic" w:hAnsi="Century Gothic"/>
                                                          <w:color w:val="000000"/>
                                                          <w:sz w:val="24"/>
                                                          <w:szCs w:val="24"/>
                                                        </w:rPr>
                                                        <w:br/>
                                                      </w:r>
                                                      <w:r>
                                                        <w:rPr>
                                                          <w:rFonts w:ascii="Century Gothic" w:hAnsi="Century Gothic"/>
                                                          <w:color w:val="37B44A"/>
                                                          <w:sz w:val="21"/>
                                                          <w:szCs w:val="21"/>
                                                        </w:rPr>
                                                        <w:t>  Yes       </w:t>
                                                      </w:r>
                                                      <w:r>
                                                        <w:rPr>
                                                          <w:rFonts w:ascii="Century Gothic" w:hAnsi="Century Gothic"/>
                                                          <w:color w:val="000000"/>
                                                          <w:sz w:val="21"/>
                                                          <w:szCs w:val="21"/>
                                                        </w:rPr>
                                                        <w:t xml:space="preserve">         </w:t>
                                                      </w:r>
                                                    </w:p>
                                                  </w:tc>
                                                </w:tr>
                                                <w:tr w:rsidR="00570F1A" w14:paraId="3712775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299CE3" w14:textId="77777777" w:rsidR="00570F1A" w:rsidRDefault="00570F1A">
                                                      <w:pPr>
                                                        <w:rPr>
                                                          <w:rFonts w:ascii="Century Gothic" w:hAnsi="Century Gothic"/>
                                                          <w:sz w:val="24"/>
                                                          <w:szCs w:val="24"/>
                                                        </w:rPr>
                                                      </w:pPr>
                                                      <w:r>
                                                        <w:rPr>
                                                          <w:rFonts w:ascii="Century Gothic" w:hAnsi="Century Gothic"/>
                                                          <w:color w:val="000000"/>
                                                          <w:sz w:val="21"/>
                                                          <w:szCs w:val="21"/>
                                                        </w:rPr>
                                                        <w:t>Where the Safe Families Coordination Unit receives a referral, will it undertake the same risk assessment process for sexual violence as it does for family violence?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74634E" w14:textId="77777777" w:rsidR="00570F1A" w:rsidRDefault="00570F1A">
                                                      <w:pPr>
                                                        <w:rPr>
                                                          <w:rFonts w:ascii="Century Gothic" w:hAnsi="Century Gothic"/>
                                                          <w:sz w:val="24"/>
                                                          <w:szCs w:val="24"/>
                                                        </w:rPr>
                                                      </w:pPr>
                                                      <w:r>
                                                        <w:rPr>
                                                          <w:rFonts w:ascii="Century Gothic" w:hAnsi="Century Gothic"/>
                                                          <w:color w:val="37B44A"/>
                                                          <w:sz w:val="21"/>
                                                          <w:szCs w:val="21"/>
                                                        </w:rPr>
                                                        <w:t>  Yes</w:t>
                                                      </w:r>
                                                    </w:p>
                                                  </w:tc>
                                                </w:tr>
                                                <w:tr w:rsidR="00570F1A" w14:paraId="00DA26C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5A786E06" w14:textId="77777777" w:rsidR="00570F1A" w:rsidRDefault="00570F1A">
                                                      <w:pPr>
                                                        <w:rPr>
                                                          <w:rFonts w:ascii="Century Gothic" w:hAnsi="Century Gothic"/>
                                                          <w:sz w:val="24"/>
                                                          <w:szCs w:val="24"/>
                                                        </w:rPr>
                                                      </w:pPr>
                                                      <w:r>
                                                        <w:rPr>
                                                          <w:rFonts w:ascii="Century Gothic" w:hAnsi="Century Gothic"/>
                                                          <w:color w:val="000000"/>
                                                          <w:sz w:val="21"/>
                                                          <w:szCs w:val="21"/>
                                                        </w:rPr>
                                                        <w:t>Will the Safe Families Co-ordination Unit continue to respond to requests for individual mapping or assessments from agencies?</w:t>
                                                      </w:r>
                                                    </w:p>
                                                  </w:tc>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5921CD9F" w14:textId="77777777" w:rsidR="00570F1A" w:rsidRDefault="00570F1A">
                                                      <w:pPr>
                                                        <w:rPr>
                                                          <w:rFonts w:ascii="Century Gothic" w:hAnsi="Century Gothic"/>
                                                          <w:sz w:val="24"/>
                                                          <w:szCs w:val="24"/>
                                                        </w:rPr>
                                                      </w:pPr>
                                                      <w:r>
                                                        <w:rPr>
                                                          <w:rFonts w:ascii="Century Gothic" w:hAnsi="Century Gothic"/>
                                                          <w:color w:val="37B44A"/>
                                                          <w:sz w:val="21"/>
                                                          <w:szCs w:val="21"/>
                                                        </w:rPr>
                                                        <w:t>  Yes</w:t>
                                                      </w:r>
                                                    </w:p>
                                                  </w:tc>
                                                </w:tr>
                                                <w:tr w:rsidR="00570F1A" w14:paraId="581EF8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0D735C" w14:textId="77777777" w:rsidR="00570F1A" w:rsidRDefault="00570F1A">
                                                      <w:pPr>
                                                        <w:rPr>
                                                          <w:rFonts w:ascii="Century Gothic" w:hAnsi="Century Gothic"/>
                                                          <w:sz w:val="24"/>
                                                          <w:szCs w:val="24"/>
                                                        </w:rPr>
                                                      </w:pPr>
                                                      <w:r>
                                                        <w:rPr>
                                                          <w:rFonts w:ascii="Century Gothic" w:hAnsi="Century Gothic"/>
                                                          <w:color w:val="000000"/>
                                                          <w:sz w:val="21"/>
                                                          <w:szCs w:val="21"/>
                                                        </w:rPr>
                                                        <w:t>Where offences or information relating to sexual violence are assessed and require a response, will they be sent to the local multidisciplinary centre?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0F6192" w14:textId="77777777" w:rsidR="00570F1A" w:rsidRDefault="00570F1A">
                                                      <w:pPr>
                                                        <w:rPr>
                                                          <w:rFonts w:ascii="Century Gothic" w:hAnsi="Century Gothic"/>
                                                          <w:sz w:val="24"/>
                                                          <w:szCs w:val="24"/>
                                                        </w:rPr>
                                                      </w:pPr>
                                                      <w:r>
                                                        <w:rPr>
                                                          <w:rFonts w:ascii="Century Gothic" w:hAnsi="Century Gothic"/>
                                                          <w:color w:val="37B44A"/>
                                                          <w:sz w:val="21"/>
                                                          <w:szCs w:val="21"/>
                                                        </w:rPr>
                                                        <w:t>  Yes</w:t>
                                                      </w:r>
                                                    </w:p>
                                                  </w:tc>
                                                </w:tr>
                                                <w:tr w:rsidR="00570F1A" w14:paraId="35455C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372F4360" w14:textId="77777777" w:rsidR="00570F1A" w:rsidRDefault="00570F1A">
                                                      <w:pPr>
                                                        <w:rPr>
                                                          <w:rFonts w:ascii="Century Gothic" w:hAnsi="Century Gothic"/>
                                                          <w:sz w:val="24"/>
                                                          <w:szCs w:val="24"/>
                                                        </w:rPr>
                                                      </w:pPr>
                                                      <w:r>
                                                        <w:rPr>
                                                          <w:rFonts w:ascii="Century Gothic" w:hAnsi="Century Gothic"/>
                                                          <w:color w:val="000000"/>
                                                          <w:sz w:val="21"/>
                                                          <w:szCs w:val="21"/>
                                                        </w:rPr>
                                                        <w:t>Where offences or information relating to family violence where there is no indication of sexual violence are assessed and require a response, will they be sent to the centre?</w:t>
                                                      </w:r>
                                                    </w:p>
                                                  </w:tc>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2B3898A9" w14:textId="77777777" w:rsidR="00570F1A" w:rsidRDefault="00570F1A">
                                                      <w:pPr>
                                                        <w:rPr>
                                                          <w:rFonts w:ascii="Century Gothic" w:hAnsi="Century Gothic"/>
                                                          <w:sz w:val="24"/>
                                                          <w:szCs w:val="24"/>
                                                        </w:rPr>
                                                      </w:pPr>
                                                      <w:r>
                                                        <w:rPr>
                                                          <w:rFonts w:ascii="Century Gothic" w:hAnsi="Century Gothic"/>
                                                          <w:color w:val="EE1D24"/>
                                                          <w:sz w:val="21"/>
                                                          <w:szCs w:val="21"/>
                                                        </w:rPr>
                                                        <w:t>  No</w:t>
                                                      </w:r>
                                                    </w:p>
                                                  </w:tc>
                                                </w:tr>
                                                <w:tr w:rsidR="00570F1A" w14:paraId="5CCB0E7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FEEF57" w14:textId="77777777" w:rsidR="00570F1A" w:rsidRDefault="00570F1A">
                                                      <w:pPr>
                                                        <w:rPr>
                                                          <w:rFonts w:ascii="Century Gothic" w:hAnsi="Century Gothic"/>
                                                          <w:sz w:val="24"/>
                                                          <w:szCs w:val="24"/>
                                                        </w:rPr>
                                                      </w:pPr>
                                                      <w:r>
                                                        <w:rPr>
                                                          <w:rFonts w:ascii="Century Gothic" w:hAnsi="Century Gothic"/>
                                                          <w:color w:val="000000"/>
                                                          <w:sz w:val="21"/>
                                                          <w:szCs w:val="21"/>
                                                        </w:rPr>
                                                        <w:t>Where offences or information relating to family violence are assessed and require a response, will they be sent to geographical police as per current and existing arrangements?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0C38F" w14:textId="77777777" w:rsidR="00570F1A" w:rsidRDefault="00570F1A">
                                                      <w:pPr>
                                                        <w:rPr>
                                                          <w:rFonts w:ascii="Century Gothic" w:hAnsi="Century Gothic"/>
                                                          <w:sz w:val="24"/>
                                                          <w:szCs w:val="24"/>
                                                        </w:rPr>
                                                      </w:pPr>
                                                      <w:r>
                                                        <w:rPr>
                                                          <w:rFonts w:ascii="Century Gothic" w:hAnsi="Century Gothic"/>
                                                          <w:color w:val="37B44A"/>
                                                          <w:sz w:val="21"/>
                                                          <w:szCs w:val="21"/>
                                                        </w:rPr>
                                                        <w:t>  Yes</w:t>
                                                      </w:r>
                                                    </w:p>
                                                  </w:tc>
                                                </w:tr>
                                                <w:tr w:rsidR="00570F1A" w14:paraId="5FB4596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74F6593F" w14:textId="77777777" w:rsidR="00570F1A" w:rsidRDefault="00570F1A">
                                                      <w:pPr>
                                                        <w:rPr>
                                                          <w:rFonts w:ascii="Century Gothic" w:hAnsi="Century Gothic"/>
                                                          <w:sz w:val="24"/>
                                                          <w:szCs w:val="24"/>
                                                        </w:rPr>
                                                      </w:pPr>
                                                      <w:r>
                                                        <w:rPr>
                                                          <w:rFonts w:ascii="Century Gothic" w:hAnsi="Century Gothic"/>
                                                          <w:color w:val="000000"/>
                                                          <w:sz w:val="21"/>
                                                          <w:szCs w:val="21"/>
                                                        </w:rPr>
                                                        <w:t>Where offences or information relating to family violence include sexual violence and are assessed as requiring a response, will they be sent to the multidisciplinary centre?</w:t>
                                                      </w:r>
                                                    </w:p>
                                                  </w:tc>
                                                  <w:tc>
                                                    <w:tcPr>
                                                      <w:tcW w:w="0" w:type="auto"/>
                                                      <w:tcBorders>
                                                        <w:top w:val="outset" w:sz="6" w:space="0" w:color="auto"/>
                                                        <w:left w:val="outset" w:sz="6" w:space="0" w:color="auto"/>
                                                        <w:bottom w:val="outset" w:sz="6" w:space="0" w:color="auto"/>
                                                        <w:right w:val="outset" w:sz="6" w:space="0" w:color="auto"/>
                                                      </w:tcBorders>
                                                      <w:shd w:val="clear" w:color="auto" w:fill="EBEBEB"/>
                                                      <w:tcMar>
                                                        <w:top w:w="30" w:type="dxa"/>
                                                        <w:left w:w="30" w:type="dxa"/>
                                                        <w:bottom w:w="30" w:type="dxa"/>
                                                        <w:right w:w="30" w:type="dxa"/>
                                                      </w:tcMar>
                                                      <w:vAlign w:val="center"/>
                                                      <w:hideMark/>
                                                    </w:tcPr>
                                                    <w:p w14:paraId="29CAAF50" w14:textId="77777777" w:rsidR="00570F1A" w:rsidRDefault="00570F1A">
                                                      <w:pPr>
                                                        <w:rPr>
                                                          <w:rFonts w:ascii="Century Gothic" w:hAnsi="Century Gothic"/>
                                                          <w:sz w:val="24"/>
                                                          <w:szCs w:val="24"/>
                                                        </w:rPr>
                                                      </w:pPr>
                                                      <w:r>
                                                        <w:rPr>
                                                          <w:rFonts w:ascii="Century Gothic" w:hAnsi="Century Gothic"/>
                                                          <w:color w:val="37B44A"/>
                                                          <w:sz w:val="21"/>
                                                          <w:szCs w:val="21"/>
                                                        </w:rPr>
                                                        <w:t>  Yes</w:t>
                                                      </w:r>
                                                    </w:p>
                                                  </w:tc>
                                                </w:tr>
                                                <w:tr w:rsidR="00570F1A" w14:paraId="6F3FD88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D7310B" w14:textId="77777777" w:rsidR="00570F1A" w:rsidRDefault="00570F1A">
                                                      <w:pPr>
                                                        <w:rPr>
                                                          <w:rFonts w:ascii="Century Gothic" w:hAnsi="Century Gothic"/>
                                                          <w:sz w:val="24"/>
                                                          <w:szCs w:val="24"/>
                                                        </w:rPr>
                                                      </w:pPr>
                                                      <w:r>
                                                        <w:rPr>
                                                          <w:rFonts w:ascii="Century Gothic" w:hAnsi="Century Gothic"/>
                                                          <w:color w:val="000000"/>
                                                          <w:sz w:val="21"/>
                                                          <w:szCs w:val="21"/>
                                                        </w:rPr>
                                                        <w:t>Will offences or information relating to child abuse that do not include sexual abuse be referred to the multidisciplinary centre?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813E4C" w14:textId="77777777" w:rsidR="00570F1A" w:rsidRDefault="00570F1A">
                                                      <w:pPr>
                                                        <w:rPr>
                                                          <w:rFonts w:ascii="Century Gothic" w:hAnsi="Century Gothic"/>
                                                          <w:sz w:val="24"/>
                                                          <w:szCs w:val="24"/>
                                                        </w:rPr>
                                                      </w:pPr>
                                                      <w:r>
                                                        <w:rPr>
                                                          <w:rFonts w:ascii="Century Gothic" w:hAnsi="Century Gothic"/>
                                                          <w:color w:val="EE1D24"/>
                                                          <w:sz w:val="21"/>
                                                          <w:szCs w:val="21"/>
                                                        </w:rPr>
                                                        <w:t>  No</w:t>
                                                      </w:r>
                                                    </w:p>
                                                  </w:tc>
                                                </w:tr>
                                              </w:tbl>
                                              <w:p w14:paraId="7F61A01B" w14:textId="77777777" w:rsidR="00570F1A" w:rsidRDefault="00570F1A">
                                                <w:pPr>
                                                  <w:rPr>
                                                    <w:rFonts w:ascii="Times New Roman" w:eastAsia="Times New Roman" w:hAnsi="Times New Roman" w:cs="Times New Roman"/>
                                                    <w:sz w:val="20"/>
                                                    <w:szCs w:val="20"/>
                                                    <w:lang w:eastAsia="en-AU"/>
                                                  </w:rPr>
                                                </w:pPr>
                                              </w:p>
                                            </w:tc>
                                          </w:tr>
                                        </w:tbl>
                                        <w:p w14:paraId="6DADCDC4" w14:textId="77777777" w:rsidR="00570F1A" w:rsidRDefault="00570F1A">
                                          <w:pPr>
                                            <w:rPr>
                                              <w:rFonts w:ascii="Times New Roman" w:eastAsia="Times New Roman" w:hAnsi="Times New Roman" w:cs="Times New Roman"/>
                                              <w:sz w:val="20"/>
                                              <w:szCs w:val="20"/>
                                              <w:lang w:eastAsia="en-AU"/>
                                            </w:rPr>
                                          </w:pPr>
                                        </w:p>
                                      </w:tc>
                                    </w:tr>
                                  </w:tbl>
                                  <w:p w14:paraId="23E8856D" w14:textId="77777777" w:rsidR="00570F1A" w:rsidRDefault="00570F1A">
                                    <w:pPr>
                                      <w:rPr>
                                        <w:rFonts w:ascii="Times New Roman" w:eastAsia="Times New Roman" w:hAnsi="Times New Roman" w:cs="Times New Roman"/>
                                        <w:sz w:val="20"/>
                                        <w:szCs w:val="20"/>
                                        <w:lang w:eastAsia="en-AU"/>
                                      </w:rPr>
                                    </w:pPr>
                                  </w:p>
                                </w:tc>
                              </w:tr>
                            </w:tbl>
                            <w:p w14:paraId="5BC47049" w14:textId="77777777" w:rsidR="00570F1A" w:rsidRDefault="00570F1A">
                              <w:pPr>
                                <w:rPr>
                                  <w:rFonts w:ascii="Times New Roman" w:eastAsia="Times New Roman" w:hAnsi="Times New Roman" w:cs="Times New Roman"/>
                                  <w:sz w:val="20"/>
                                  <w:szCs w:val="20"/>
                                  <w:lang w:eastAsia="en-AU"/>
                                </w:rPr>
                              </w:pPr>
                            </w:p>
                          </w:tc>
                        </w:tr>
                      </w:tbl>
                      <w:p w14:paraId="2327993C" w14:textId="77777777" w:rsidR="00570F1A" w:rsidRDefault="00570F1A">
                        <w:pPr>
                          <w:rPr>
                            <w:rFonts w:ascii="Times New Roman" w:eastAsia="Times New Roman" w:hAnsi="Times New Roman" w:cs="Times New Roman"/>
                            <w:sz w:val="20"/>
                            <w:szCs w:val="20"/>
                            <w:lang w:eastAsia="en-AU"/>
                          </w:rPr>
                        </w:pPr>
                      </w:p>
                    </w:tc>
                  </w:tr>
                </w:tbl>
                <w:p w14:paraId="2C8920B5" w14:textId="77777777" w:rsidR="00570F1A" w:rsidRDefault="00570F1A">
                  <w:pPr>
                    <w:rPr>
                      <w:rFonts w:ascii="Times New Roman" w:eastAsia="Times New Roman" w:hAnsi="Times New Roman" w:cs="Times New Roman"/>
                      <w:sz w:val="20"/>
                      <w:szCs w:val="20"/>
                      <w:lang w:eastAsia="en-AU"/>
                    </w:rPr>
                  </w:pPr>
                </w:p>
              </w:tc>
            </w:tr>
            <w:tr w:rsidR="00570F1A" w14:paraId="57D5DA8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3AF0CF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88AB92C" w14:textId="77777777">
                          <w:trPr>
                            <w:trHeight w:val="15"/>
                            <w:tblCellSpacing w:w="0" w:type="dxa"/>
                          </w:trPr>
                          <w:tc>
                            <w:tcPr>
                              <w:tcW w:w="0" w:type="auto"/>
                              <w:shd w:val="clear" w:color="auto" w:fill="16BCB4"/>
                              <w:vAlign w:val="center"/>
                              <w:hideMark/>
                            </w:tcPr>
                            <w:p w14:paraId="7AE399A8"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4CEE7944" w14:textId="77777777" w:rsidR="00570F1A" w:rsidRDefault="00570F1A">
                        <w:pPr>
                          <w:rPr>
                            <w:rFonts w:ascii="Times New Roman" w:eastAsia="Times New Roman" w:hAnsi="Times New Roman" w:cs="Times New Roman"/>
                            <w:sz w:val="20"/>
                            <w:szCs w:val="20"/>
                            <w:lang w:eastAsia="en-AU"/>
                          </w:rPr>
                        </w:pPr>
                      </w:p>
                    </w:tc>
                  </w:tr>
                </w:tbl>
                <w:p w14:paraId="1D90D205" w14:textId="77777777" w:rsidR="00570F1A" w:rsidRDefault="00570F1A">
                  <w:pPr>
                    <w:rPr>
                      <w:rFonts w:ascii="Times New Roman" w:eastAsia="Times New Roman" w:hAnsi="Times New Roman" w:cs="Times New Roman"/>
                      <w:sz w:val="20"/>
                      <w:szCs w:val="20"/>
                      <w:lang w:eastAsia="en-AU"/>
                    </w:rPr>
                  </w:pPr>
                </w:p>
              </w:tc>
            </w:tr>
            <w:tr w:rsidR="00570F1A" w14:paraId="071330D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4E51FD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AA0DD1E" w14:textId="77777777">
                          <w:trPr>
                            <w:trHeight w:val="15"/>
                            <w:tblCellSpacing w:w="0" w:type="dxa"/>
                          </w:trPr>
                          <w:tc>
                            <w:tcPr>
                              <w:tcW w:w="0" w:type="auto"/>
                              <w:shd w:val="clear" w:color="auto" w:fill="16BCB4"/>
                              <w:vAlign w:val="center"/>
                              <w:hideMark/>
                            </w:tcPr>
                            <w:p w14:paraId="422CC57B"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t> </w:t>
                              </w:r>
                            </w:p>
                          </w:tc>
                        </w:tr>
                      </w:tbl>
                      <w:p w14:paraId="184FB526" w14:textId="77777777" w:rsidR="00570F1A" w:rsidRDefault="00570F1A">
                        <w:pPr>
                          <w:rPr>
                            <w:rFonts w:ascii="Times New Roman" w:eastAsia="Times New Roman" w:hAnsi="Times New Roman" w:cs="Times New Roman"/>
                            <w:sz w:val="20"/>
                            <w:szCs w:val="20"/>
                            <w:lang w:eastAsia="en-AU"/>
                          </w:rPr>
                        </w:pPr>
                      </w:p>
                    </w:tc>
                  </w:tr>
                </w:tbl>
                <w:p w14:paraId="250334F4" w14:textId="77777777" w:rsidR="00570F1A" w:rsidRDefault="00570F1A">
                  <w:pPr>
                    <w:rPr>
                      <w:rFonts w:ascii="Times New Roman" w:eastAsia="Times New Roman" w:hAnsi="Times New Roman" w:cs="Times New Roman"/>
                      <w:sz w:val="20"/>
                      <w:szCs w:val="20"/>
                      <w:lang w:eastAsia="en-AU"/>
                    </w:rPr>
                  </w:pPr>
                </w:p>
              </w:tc>
            </w:tr>
            <w:tr w:rsidR="00570F1A" w14:paraId="2D781CA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6376105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60343C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247653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7FBDB7FD"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04C72DC0" w14:textId="77777777">
                                            <w:trPr>
                                              <w:tblCellSpacing w:w="0" w:type="dxa"/>
                                            </w:trPr>
                                            <w:tc>
                                              <w:tcPr>
                                                <w:tcW w:w="0" w:type="auto"/>
                                                <w:tcMar>
                                                  <w:top w:w="300" w:type="dxa"/>
                                                  <w:left w:w="300" w:type="dxa"/>
                                                  <w:bottom w:w="300" w:type="dxa"/>
                                                  <w:right w:w="300" w:type="dxa"/>
                                                </w:tcMar>
                                                <w:hideMark/>
                                              </w:tcPr>
                                              <w:p w14:paraId="06444993" w14:textId="77777777" w:rsidR="00570F1A" w:rsidRDefault="00570F1A">
                                                <w:pPr>
                                                  <w:rPr>
                                                    <w:rFonts w:ascii="Century Gothic" w:hAnsi="Century Gothic"/>
                                                    <w:sz w:val="24"/>
                                                    <w:szCs w:val="24"/>
                                                  </w:rPr>
                                                </w:pPr>
                                                <w:bookmarkStart w:id="11" w:name="12737"/>
                                                <w:bookmarkEnd w:id="11"/>
                                                <w:r>
                                                  <w:rPr>
                                                    <w:rFonts w:ascii="Century Gothic" w:hAnsi="Century Gothic"/>
                                                    <w:color w:val="16BCB4"/>
                                                    <w:sz w:val="24"/>
                                                    <w:szCs w:val="24"/>
                                                  </w:rPr>
                                                  <w:t>Key terms</w:t>
                                                </w:r>
                                                <w:r>
                                                  <w:rPr>
                                                    <w:rFonts w:ascii="Century Gothic" w:hAnsi="Century Gothic"/>
                                                    <w:sz w:val="24"/>
                                                    <w:szCs w:val="24"/>
                                                  </w:rPr>
                                                  <w:br/>
                                                </w:r>
                                                <w:r>
                                                  <w:rPr>
                                                    <w:rFonts w:ascii="Century Gothic" w:hAnsi="Century Gothic"/>
                                                    <w:sz w:val="21"/>
                                                    <w:szCs w:val="21"/>
                                                  </w:rPr>
                                                  <w:t>There are many key terms that will be used along this project’s journey.</w:t>
                                                </w:r>
                                                <w:r>
                                                  <w:rPr>
                                                    <w:rFonts w:ascii="Century Gothic" w:hAnsi="Century Gothic"/>
                                                    <w:sz w:val="21"/>
                                                    <w:szCs w:val="21"/>
                                                  </w:rPr>
                                                  <w:br/>
                                                </w:r>
                                                <w:r>
                                                  <w:rPr>
                                                    <w:rFonts w:ascii="Century Gothic" w:hAnsi="Century Gothic"/>
                                                    <w:sz w:val="21"/>
                                                    <w:szCs w:val="21"/>
                                                  </w:rPr>
                                                  <w:br/>
                                                  <w:t xml:space="preserve">These can have differing meanings depending on the context in which they are </w:t>
                                                </w:r>
                                                <w:r>
                                                  <w:rPr>
                                                    <w:rFonts w:ascii="Century Gothic" w:hAnsi="Century Gothic"/>
                                                    <w:sz w:val="21"/>
                                                    <w:szCs w:val="21"/>
                                                  </w:rPr>
                                                  <w:lastRenderedPageBreak/>
                                                  <w:t>used.</w:t>
                                                </w:r>
                                                <w:r>
                                                  <w:rPr>
                                                    <w:rFonts w:ascii="Century Gothic" w:hAnsi="Century Gothic"/>
                                                    <w:sz w:val="21"/>
                                                    <w:szCs w:val="21"/>
                                                  </w:rPr>
                                                  <w:br/>
                                                </w:r>
                                                <w:r>
                                                  <w:rPr>
                                                    <w:rFonts w:ascii="Century Gothic" w:hAnsi="Century Gothic"/>
                                                    <w:sz w:val="21"/>
                                                    <w:szCs w:val="21"/>
                                                  </w:rPr>
                                                  <w:br/>
                                                  <w:t>For the purposes of ensuring we are all using these with a consistent understanding, the key terms used in this project are outlined below:</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Sexual Violence</w:t>
                                                </w:r>
                                                <w:r>
                                                  <w:rPr>
                                                    <w:rFonts w:ascii="Century Gothic" w:hAnsi="Century Gothic"/>
                                                    <w:sz w:val="21"/>
                                                    <w:szCs w:val="21"/>
                                                  </w:rPr>
                                                  <w:br/>
                                                  <w:t>Sexual violence refers to the force or manipulation of someone into unwanted sexual activity without their consent.</w:t>
                                                </w:r>
                                                <w:r>
                                                  <w:rPr>
                                                    <w:rFonts w:ascii="Century Gothic" w:hAnsi="Century Gothic"/>
                                                    <w:sz w:val="21"/>
                                                    <w:szCs w:val="21"/>
                                                  </w:rPr>
                                                  <w:br/>
                                                </w:r>
                                                <w:r>
                                                  <w:rPr>
                                                    <w:rFonts w:ascii="Century Gothic" w:hAnsi="Century Gothic"/>
                                                    <w:sz w:val="21"/>
                                                    <w:szCs w:val="21"/>
                                                  </w:rPr>
                                                  <w:br/>
                                                  <w:t>Anyone can experience sexual violence, and those who sexually abuse others can be acquaintances, family members, friends, trusted individuals, or strangers.</w:t>
                                                </w:r>
                                                <w:r>
                                                  <w:rPr>
                                                    <w:rFonts w:ascii="Century Gothic" w:hAnsi="Century Gothic"/>
                                                    <w:sz w:val="21"/>
                                                    <w:szCs w:val="21"/>
                                                  </w:rPr>
                                                  <w:br/>
                                                </w:r>
                                                <w:r>
                                                  <w:rPr>
                                                    <w:rFonts w:ascii="Century Gothic" w:hAnsi="Century Gothic"/>
                                                    <w:sz w:val="21"/>
                                                    <w:szCs w:val="21"/>
                                                  </w:rPr>
                                                  <w:br/>
                                                  <w:t>Sexual violence affects victim-survivors throughout their lives and can be devastating for individuals, families, and communities.</w:t>
                                                </w:r>
                                                <w:r>
                                                  <w:rPr>
                                                    <w:rFonts w:ascii="Century Gothic" w:hAnsi="Century Gothic"/>
                                                    <w:sz w:val="21"/>
                                                    <w:szCs w:val="21"/>
                                                  </w:rPr>
                                                  <w:br/>
                                                </w:r>
                                                <w:r>
                                                  <w:rPr>
                                                    <w:rFonts w:ascii="Century Gothic" w:hAnsi="Century Gothic"/>
                                                    <w:sz w:val="21"/>
                                                    <w:szCs w:val="21"/>
                                                  </w:rPr>
                                                  <w:br/>
                                                  <w:t>Tasmanians should be free from, and feel safe from, sexual violence.</w:t>
                                                </w:r>
                                                <w:r>
                                                  <w:rPr>
                                                    <w:rFonts w:ascii="Century Gothic" w:hAnsi="Century Gothic"/>
                                                    <w:sz w:val="21"/>
                                                    <w:szCs w:val="21"/>
                                                  </w:rPr>
                                                  <w:br/>
                                                </w:r>
                                                <w:r>
                                                  <w:rPr>
                                                    <w:rFonts w:ascii="Century Gothic" w:hAnsi="Century Gothic"/>
                                                    <w:sz w:val="21"/>
                                                    <w:szCs w:val="21"/>
                                                  </w:rPr>
                                                  <w:br/>
                                                  <w:t xml:space="preserve">The Tasmanian </w:t>
                                                </w:r>
                                                <w:r>
                                                  <w:rPr>
                                                    <w:rFonts w:ascii="Century Gothic" w:hAnsi="Century Gothic"/>
                                                    <w:i/>
                                                    <w:iCs/>
                                                    <w:sz w:val="21"/>
                                                    <w:szCs w:val="21"/>
                                                  </w:rPr>
                                                  <w:t>Commission of Inquiry into Child Sexual Abuse in Institutional Settings</w:t>
                                                </w:r>
                                                <w:r>
                                                  <w:rPr>
                                                    <w:rFonts w:ascii="Century Gothic" w:hAnsi="Century Gothic"/>
                                                    <w:sz w:val="21"/>
                                                    <w:szCs w:val="21"/>
                                                  </w:rPr>
                                                  <w:t xml:space="preserve"> commenced in March 2021 and is currently hearing victim-survivors tell their very personal lived experiences of sexual violence.</w:t>
                                                </w:r>
                                                <w:r>
                                                  <w:rPr>
                                                    <w:rFonts w:ascii="Century Gothic" w:hAnsi="Century Gothic"/>
                                                    <w:sz w:val="21"/>
                                                    <w:szCs w:val="21"/>
                                                  </w:rPr>
                                                  <w:br/>
                                                </w:r>
                                                <w:r>
                                                  <w:rPr>
                                                    <w:rFonts w:ascii="Century Gothic" w:hAnsi="Century Gothic"/>
                                                    <w:sz w:val="21"/>
                                                    <w:szCs w:val="21"/>
                                                  </w:rPr>
                                                  <w:br/>
                                                  <w:t>We acknowledge the pain and suffering that victim-survivors of sexual violence experience, and we are committed to doing everything we can to improve our responses to sexual violence in Tasmania.</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Family Violence</w:t>
                                                </w:r>
                                                <w:r>
                                                  <w:rPr>
                                                    <w:rFonts w:ascii="Century Gothic" w:hAnsi="Century Gothic"/>
                                                    <w:sz w:val="21"/>
                                                    <w:szCs w:val="21"/>
                                                  </w:rPr>
                                                  <w:br/>
                                                  <w:t xml:space="preserve">Family Violence is defined by the </w:t>
                                                </w:r>
                                                <w:hyperlink r:id="rId9" w:history="1">
                                                  <w:r>
                                                    <w:rPr>
                                                      <w:rStyle w:val="Hyperlink"/>
                                                      <w:rFonts w:ascii="Century Gothic" w:hAnsi="Century Gothic"/>
                                                      <w:i/>
                                                      <w:iCs/>
                                                      <w:sz w:val="21"/>
                                                      <w:szCs w:val="21"/>
                                                    </w:rPr>
                                                    <w:t>Family Violence Act 2004</w:t>
                                                  </w:r>
                                                </w:hyperlink>
                                                <w:r>
                                                  <w:rPr>
                                                    <w:rFonts w:ascii="Century Gothic" w:hAnsi="Century Gothic"/>
                                                    <w:sz w:val="21"/>
                                                    <w:szCs w:val="21"/>
                                                  </w:rPr>
                                                  <w:t xml:space="preserve"> (the Act), which outlines conduct committed against a person’s spouse or partner.</w:t>
                                                </w:r>
                                                <w:r>
                                                  <w:rPr>
                                                    <w:rFonts w:ascii="Century Gothic" w:hAnsi="Century Gothic"/>
                                                    <w:sz w:val="21"/>
                                                    <w:szCs w:val="21"/>
                                                  </w:rPr>
                                                  <w:br/>
                                                </w:r>
                                                <w:r>
                                                  <w:rPr>
                                                    <w:rFonts w:ascii="Century Gothic" w:hAnsi="Century Gothic"/>
                                                    <w:sz w:val="21"/>
                                                    <w:szCs w:val="21"/>
                                                  </w:rPr>
                                                  <w:br/>
                                                  <w:t>The definition includes, but is not limited to, sexual violence and specifically relates to someone who has been involved in a marriage or a significant relationship within the meaning of the </w:t>
                                                </w:r>
                                                <w:hyperlink r:id="rId10" w:history="1">
                                                  <w:r>
                                                    <w:rPr>
                                                      <w:rStyle w:val="Hyperlink"/>
                                                      <w:rFonts w:ascii="Century Gothic" w:hAnsi="Century Gothic"/>
                                                      <w:i/>
                                                      <w:iCs/>
                                                      <w:sz w:val="21"/>
                                                      <w:szCs w:val="21"/>
                                                    </w:rPr>
                                                    <w:t>Relationships Act 2003</w:t>
                                                  </w:r>
                                                </w:hyperlink>
                                                <w:r>
                                                  <w:rPr>
                                                    <w:rFonts w:ascii="Century Gothic" w:hAnsi="Century Gothic"/>
                                                    <w:i/>
                                                    <w:iCs/>
                                                    <w:sz w:val="21"/>
                                                    <w:szCs w:val="21"/>
                                                  </w:rPr>
                                                  <w:t>.</w:t>
                                                </w:r>
                                                <w:r>
                                                  <w:rPr>
                                                    <w:rFonts w:ascii="Century Gothic" w:hAnsi="Century Gothic"/>
                                                    <w:sz w:val="21"/>
                                                    <w:szCs w:val="21"/>
                                                  </w:rPr>
                                                  <w:br/>
                                                </w:r>
                                                <w:r>
                                                  <w:rPr>
                                                    <w:rFonts w:ascii="Century Gothic" w:hAnsi="Century Gothic"/>
                                                    <w:sz w:val="21"/>
                                                    <w:szCs w:val="21"/>
                                                  </w:rPr>
                                                  <w:br/>
                                                  <w:t>Family violence, as defined by the Act, relates to adults. There is an exemption where one or both of the parties is between the ages of 16 and 18 years. Other than this one exception, this definition of family violence does not include children or offences between family members who are neither spouses nor partners.</w:t>
                                                </w:r>
                                                <w:r>
                                                  <w:rPr>
                                                    <w:rFonts w:ascii="Century Gothic" w:hAnsi="Century Gothic"/>
                                                    <w:sz w:val="21"/>
                                                    <w:szCs w:val="21"/>
                                                  </w:rPr>
                                                  <w:br/>
                                                </w:r>
                                                <w:r>
                                                  <w:rPr>
                                                    <w:rFonts w:ascii="Century Gothic" w:hAnsi="Century Gothic"/>
                                                    <w:sz w:val="21"/>
                                                    <w:szCs w:val="21"/>
                                                  </w:rPr>
                                                  <w:br/>
                                                  <w:t xml:space="preserve">This does not mean that children or other family members are not affected by family violence or other forms of violence in the home.  These people often need support through other pathways including through the child protection system, elder abuse hotlines or other community services. The </w:t>
                                                </w:r>
                                                <w:r>
                                                  <w:rPr>
                                                    <w:rFonts w:ascii="Century Gothic" w:hAnsi="Century Gothic"/>
                                                    <w:i/>
                                                    <w:iCs/>
                                                    <w:sz w:val="21"/>
                                                    <w:szCs w:val="21"/>
                                                  </w:rPr>
                                                  <w:t>Children, Young Persons and Their Families Act 1997</w:t>
                                                </w:r>
                                                <w:r>
                                                  <w:rPr>
                                                    <w:rFonts w:ascii="Century Gothic" w:hAnsi="Century Gothic"/>
                                                    <w:sz w:val="21"/>
                                                    <w:szCs w:val="21"/>
                                                  </w:rPr>
                                                  <w:t xml:space="preserve"> requires all adults to make a report when they are aware that a child’s safety, psychological wellbeing or interests are affected or likely to be affected by family violence.</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Safe at Home</w:t>
                                                </w:r>
                                                <w:r>
                                                  <w:rPr>
                                                    <w:rFonts w:ascii="Century Gothic" w:hAnsi="Century Gothic"/>
                                                    <w:sz w:val="21"/>
                                                    <w:szCs w:val="21"/>
                                                  </w:rPr>
                                                  <w:br/>
                                                  <w:t xml:space="preserve">Tasmania has been recognised nationally for its response to family violence through the Department of Justice led whole-of-government </w:t>
                                                </w:r>
                                                <w:hyperlink r:id="rId11" w:history="1">
                                                  <w:r>
                                                    <w:rPr>
                                                      <w:rStyle w:val="Hyperlink"/>
                                                      <w:rFonts w:ascii="Century Gothic" w:hAnsi="Century Gothic"/>
                                                      <w:sz w:val="21"/>
                                                      <w:szCs w:val="21"/>
                                                    </w:rPr>
                                                    <w:t>Safe at Home</w:t>
                                                  </w:r>
                                                </w:hyperlink>
                                                <w:r>
                                                  <w:rPr>
                                                    <w:rFonts w:ascii="Century Gothic" w:hAnsi="Century Gothic"/>
                                                    <w:sz w:val="21"/>
                                                    <w:szCs w:val="21"/>
                                                  </w:rPr>
                                                  <w:t xml:space="preserve"> program.</w:t>
                                                </w:r>
                                                <w:r>
                                                  <w:rPr>
                                                    <w:rFonts w:ascii="Century Gothic" w:hAnsi="Century Gothic"/>
                                                    <w:sz w:val="21"/>
                                                    <w:szCs w:val="21"/>
                                                  </w:rPr>
                                                  <w:br/>
                                                </w:r>
                                                <w:r>
                                                  <w:rPr>
                                                    <w:rFonts w:ascii="Century Gothic" w:hAnsi="Century Gothic"/>
                                                    <w:sz w:val="21"/>
                                                    <w:szCs w:val="21"/>
                                                  </w:rPr>
                                                  <w:br/>
                                                </w:r>
                                                <w:r>
                                                  <w:rPr>
                                                    <w:rFonts w:ascii="Century Gothic" w:hAnsi="Century Gothic"/>
                                                    <w:sz w:val="21"/>
                                                    <w:szCs w:val="21"/>
                                                  </w:rPr>
                                                  <w:lastRenderedPageBreak/>
                                                  <w:t xml:space="preserve">This integrated criminal justice response to family violence was introduced in 2005 as an integrated service delivery system underpinned by the </w:t>
                                                </w:r>
                                                <w:r>
                                                  <w:rPr>
                                                    <w:rFonts w:ascii="Century Gothic" w:hAnsi="Century Gothic"/>
                                                    <w:i/>
                                                    <w:iCs/>
                                                    <w:sz w:val="21"/>
                                                    <w:szCs w:val="21"/>
                                                  </w:rPr>
                                                  <w:t>Act.</w:t>
                                                </w:r>
                                                <w:r>
                                                  <w:rPr>
                                                    <w:rFonts w:ascii="Century Gothic" w:hAnsi="Century Gothic"/>
                                                    <w:sz w:val="21"/>
                                                    <w:szCs w:val="21"/>
                                                  </w:rPr>
                                                  <w:br/>
                                                </w:r>
                                                <w:r>
                                                  <w:rPr>
                                                    <w:rFonts w:ascii="Century Gothic" w:hAnsi="Century Gothic"/>
                                                    <w:sz w:val="21"/>
                                                    <w:szCs w:val="21"/>
                                                  </w:rPr>
                                                  <w:br/>
                                                  <w:t xml:space="preserve">The Safe at Home service system is designed to meet the needs of family violence victims and their children, keeping them </w:t>
                                                </w:r>
                                                <w:hyperlink r:id="rId12" w:history="1">
                                                  <w:r>
                                                    <w:rPr>
                                                      <w:rStyle w:val="Hyperlink"/>
                                                      <w:rFonts w:ascii="Century Gothic" w:hAnsi="Century Gothic"/>
                                                      <w:sz w:val="21"/>
                                                      <w:szCs w:val="21"/>
                                                    </w:rPr>
                                                    <w:t>Safe From Violence</w:t>
                                                  </w:r>
                                                </w:hyperlink>
                                                <w:r>
                                                  <w:rPr>
                                                    <w:rFonts w:ascii="Century Gothic" w:hAnsi="Century Gothic"/>
                                                    <w:sz w:val="21"/>
                                                    <w:szCs w:val="21"/>
                                                  </w:rPr>
                                                  <w:t>, while holding perpetrators accountable for their behaviour.</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Safe Families Coordination Unit</w:t>
                                                </w:r>
                                                <w:r>
                                                  <w:rPr>
                                                    <w:rFonts w:ascii="Century Gothic" w:hAnsi="Century Gothic"/>
                                                    <w:sz w:val="21"/>
                                                    <w:szCs w:val="21"/>
                                                  </w:rPr>
                                                  <w:br/>
                                                  <w:t>The SFCU feeds into the Safe at Home service system and was the principal action of Safe Homes, Safe Families 2019–2022.</w:t>
                                                </w:r>
                                                <w:r>
                                                  <w:rPr>
                                                    <w:rFonts w:ascii="Century Gothic" w:hAnsi="Century Gothic"/>
                                                    <w:sz w:val="21"/>
                                                    <w:szCs w:val="21"/>
                                                  </w:rPr>
                                                  <w:br/>
                                                </w:r>
                                                <w:r>
                                                  <w:rPr>
                                                    <w:rFonts w:ascii="Century Gothic" w:hAnsi="Century Gothic"/>
                                                    <w:sz w:val="21"/>
                                                    <w:szCs w:val="21"/>
                                                  </w:rPr>
                                                  <w:br/>
                                                  <w:t>This permanent co-located group of personnel from across government share information in real-time, address gaps, and perform detailed analysis and assessments, informing decision making in support of frontline service delivery. </w:t>
                                                </w:r>
                                                <w:r>
                                                  <w:rPr>
                                                    <w:rFonts w:ascii="Century Gothic" w:hAnsi="Century Gothic"/>
                                                    <w:sz w:val="21"/>
                                                    <w:szCs w:val="21"/>
                                                  </w:rPr>
                                                  <w:br/>
                                                </w:r>
                                                <w:r>
                                                  <w:rPr>
                                                    <w:rFonts w:ascii="Century Gothic" w:hAnsi="Century Gothic"/>
                                                    <w:sz w:val="21"/>
                                                    <w:szCs w:val="21"/>
                                                  </w:rPr>
                                                  <w:br/>
                                                  <w:t>The SFCU recognises the value of timely information sharing in supporting highly vulnerable clients, providing additional information into existing response systems to ensure an appropriate level of service.</w:t>
                                                </w:r>
                                                <w:r>
                                                  <w:rPr>
                                                    <w:rFonts w:ascii="Century Gothic" w:hAnsi="Century Gothic"/>
                                                    <w:sz w:val="21"/>
                                                    <w:szCs w:val="21"/>
                                                  </w:rPr>
                                                  <w:br/>
                                                </w:r>
                                                <w:r>
                                                  <w:rPr>
                                                    <w:rFonts w:ascii="Century Gothic" w:hAnsi="Century Gothic"/>
                                                    <w:sz w:val="21"/>
                                                    <w:szCs w:val="21"/>
                                                  </w:rPr>
                                                  <w:br/>
                                                  <w:t>Expanding the intelligence remit of the SFCU to include sexual violence, not just in a family violence context, leverages the success of the existing, and proven, SFCU information sharing model.</w:t>
                                                </w:r>
                                                <w:r>
                                                  <w:rPr>
                                                    <w:rFonts w:ascii="Century Gothic" w:hAnsi="Century Gothic"/>
                                                    <w:sz w:val="21"/>
                                                    <w:szCs w:val="21"/>
                                                  </w:rPr>
                                                  <w:br/>
                                                </w:r>
                                                <w:r>
                                                  <w:rPr>
                                                    <w:rFonts w:ascii="Century Gothic" w:hAnsi="Century Gothic"/>
                                                    <w:sz w:val="21"/>
                                                    <w:szCs w:val="21"/>
                                                  </w:rPr>
                                                  <w:br/>
                                                  <w:t>SFCU is not a front-line response provider and does not replace existing front-line responses by individual agencies or Safe at Home in a family violence context. </w:t>
                                                </w:r>
                                                <w:r>
                                                  <w:rPr>
                                                    <w:rFonts w:ascii="Century Gothic" w:hAnsi="Century Gothic"/>
                                                    <w:sz w:val="21"/>
                                                    <w:szCs w:val="21"/>
                                                  </w:rPr>
                                                  <w:br/>
                                                </w:r>
                                                <w:r>
                                                  <w:rPr>
                                                    <w:rFonts w:ascii="Century Gothic" w:hAnsi="Century Gothic"/>
                                                    <w:sz w:val="21"/>
                                                    <w:szCs w:val="21"/>
                                                  </w:rPr>
                                                  <w:br/>
                                                  <w:t>With the proposed expansion of the SFCU remit to include sexual violence it is important to be clear that operational responses to family violence will remain unchanged and continue to be managed within the Safe at Home service system.</w:t>
                                                </w:r>
                                                <w:r>
                                                  <w:rPr>
                                                    <w:rFonts w:ascii="Century Gothic" w:hAnsi="Century Gothic"/>
                                                    <w:sz w:val="21"/>
                                                    <w:szCs w:val="21"/>
                                                  </w:rPr>
                                                  <w:br/>
                                                </w:r>
                                                <w:r>
                                                  <w:rPr>
                                                    <w:rFonts w:ascii="Century Gothic" w:hAnsi="Century Gothic"/>
                                                    <w:sz w:val="21"/>
                                                    <w:szCs w:val="21"/>
                                                  </w:rPr>
                                                  <w:br/>
                                                  <w:t>Family Violence Units within Tasmania Police investigate family violence and target high risk perpetrators. These units are a critical component of the integrated Safe at Home model and will continue their important work.</w:t>
                                                </w:r>
                                                <w:r>
                                                  <w:rPr>
                                                    <w:rFonts w:ascii="Century Gothic" w:hAnsi="Century Gothic"/>
                                                    <w:sz w:val="21"/>
                                                    <w:szCs w:val="21"/>
                                                  </w:rPr>
                                                  <w:br/>
                                                </w:r>
                                                <w:r>
                                                  <w:rPr>
                                                    <w:rFonts w:ascii="Century Gothic" w:hAnsi="Century Gothic"/>
                                                    <w:sz w:val="21"/>
                                                    <w:szCs w:val="21"/>
                                                  </w:rPr>
                                                  <w:br/>
                                                  <w:t>The Safe at Home model is proven and will continue to deliver for victim-survivors of family violence, working closely with pilot multidisciplinary centres. </w:t>
                                                </w:r>
                                                <w:r>
                                                  <w:rPr>
                                                    <w:rFonts w:ascii="Century Gothic" w:hAnsi="Century Gothic"/>
                                                    <w:sz w:val="21"/>
                                                    <w:szCs w:val="21"/>
                                                  </w:rPr>
                                                  <w:br/>
                                                </w:r>
                                                <w:r>
                                                  <w:rPr>
                                                    <w:rFonts w:ascii="Century Gothic" w:hAnsi="Century Gothic"/>
                                                    <w:sz w:val="21"/>
                                                    <w:szCs w:val="21"/>
                                                  </w:rPr>
                                                  <w:br/>
                                                  <w:t>The project team is examining how the SFCU will support the newly developed multidisciplinary centres’ operational responses to sexual violence, with a focus on empowering victim-survivors in a trauma-informed environment.</w:t>
                                                </w:r>
                                                <w:r>
                                                  <w:rPr>
                                                    <w:rFonts w:ascii="Century Gothic" w:hAnsi="Century Gothic"/>
                                                    <w:sz w:val="21"/>
                                                    <w:szCs w:val="21"/>
                                                  </w:rPr>
                                                  <w:br/>
                                                </w:r>
                                                <w:r>
                                                  <w:rPr>
                                                    <w:rFonts w:ascii="Century Gothic" w:hAnsi="Century Gothic"/>
                                                    <w:sz w:val="21"/>
                                                    <w:szCs w:val="21"/>
                                                  </w:rPr>
                                                  <w:br/>
                                                  <w:t>Working Groups are specifically examining referral pathways, information sharing and linkages to operational responses.</w:t>
                                                </w:r>
                                                <w:r>
                                                  <w:rPr>
                                                    <w:rFonts w:ascii="Century Gothic" w:hAnsi="Century Gothic"/>
                                                    <w:sz w:val="21"/>
                                                    <w:szCs w:val="21"/>
                                                  </w:rPr>
                                                  <w:br/>
                                                </w:r>
                                                <w:r>
                                                  <w:rPr>
                                                    <w:rFonts w:ascii="Century Gothic" w:hAnsi="Century Gothic"/>
                                                    <w:sz w:val="21"/>
                                                    <w:szCs w:val="21"/>
                                                  </w:rPr>
                                                  <w:br/>
                                                  <w:t>It is envisaged that the expanded SFCU intelligence hub will enable a complete intelligence picture of an offender/perpetrator to be provided to the multidisciplinary centres and, in doing so, support enhanced victim-survivor outcomes.</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Multidisciplinary models</w:t>
                                                </w:r>
                                                <w:r>
                                                  <w:rPr>
                                                    <w:rFonts w:ascii="Century Gothic" w:hAnsi="Century Gothic"/>
                                                    <w:sz w:val="21"/>
                                                    <w:szCs w:val="21"/>
                                                  </w:rPr>
                                                  <w:br/>
                                                  <w:t xml:space="preserve">Multidisciplinary teams are the mechanism for organising and coordinating </w:t>
                                                </w:r>
                                                <w:r>
                                                  <w:rPr>
                                                    <w:rFonts w:ascii="Century Gothic" w:hAnsi="Century Gothic"/>
                                                    <w:sz w:val="21"/>
                                                    <w:szCs w:val="21"/>
                                                  </w:rPr>
                                                  <w:lastRenderedPageBreak/>
                                                  <w:t>services to meet the needs of individuals.</w:t>
                                                </w:r>
                                                <w:r>
                                                  <w:rPr>
                                                    <w:rFonts w:ascii="Century Gothic" w:hAnsi="Century Gothic"/>
                                                    <w:sz w:val="21"/>
                                                    <w:szCs w:val="21"/>
                                                  </w:rPr>
                                                  <w:br/>
                                                </w:r>
                                                <w:r>
                                                  <w:rPr>
                                                    <w:rFonts w:ascii="Century Gothic" w:hAnsi="Century Gothic"/>
                                                    <w:sz w:val="21"/>
                                                    <w:szCs w:val="21"/>
                                                  </w:rPr>
                                                  <w:br/>
                                                  <w:t>These teams can be seen across many sectors, and in various sizes and structures, bringing together specialists to jointly manage responses to complex needs.</w:t>
                                                </w:r>
                                                <w:r>
                                                  <w:rPr>
                                                    <w:rFonts w:ascii="Century Gothic" w:hAnsi="Century Gothic"/>
                                                    <w:sz w:val="21"/>
                                                    <w:szCs w:val="21"/>
                                                  </w:rPr>
                                                  <w:br/>
                                                </w:r>
                                                <w:r>
                                                  <w:rPr>
                                                    <w:rFonts w:ascii="Century Gothic" w:hAnsi="Century Gothic"/>
                                                    <w:sz w:val="21"/>
                                                    <w:szCs w:val="21"/>
                                                  </w:rPr>
                                                  <w:br/>
                                                  <w:t>Through collaborative practice, clear communication, and task clarity, multidisciplinary teams help to reduce system inflicted trauma on victim-survivors of sexual violence, supporting them through the challenging process of navigating therapeutic and criminal justice pathways.</w:t>
                                                </w:r>
                                                <w:r>
                                                  <w:rPr>
                                                    <w:rFonts w:ascii="Century Gothic" w:hAnsi="Century Gothic"/>
                                                    <w:sz w:val="21"/>
                                                    <w:szCs w:val="21"/>
                                                  </w:rPr>
                                                  <w:br/>
                                                </w:r>
                                                <w:r>
                                                  <w:rPr>
                                                    <w:rFonts w:ascii="Century Gothic" w:hAnsi="Century Gothic"/>
                                                    <w:sz w:val="21"/>
                                                    <w:szCs w:val="21"/>
                                                  </w:rPr>
                                                  <w:br/>
                                                  <w:t>Critical to the success of multidisciplinary teams is strong leadership, a victim-centric culture, and clearly defined roles and responsibilities for partner agencies.</w:t>
                                                </w:r>
                                                <w:r>
                                                  <w:rPr>
                                                    <w:rFonts w:ascii="Century Gothic" w:hAnsi="Century Gothic"/>
                                                    <w:sz w:val="21"/>
                                                    <w:szCs w:val="21"/>
                                                  </w:rPr>
                                                  <w:br/>
                                                </w:r>
                                                <w:r>
                                                  <w:rPr>
                                                    <w:rFonts w:ascii="Century Gothic" w:hAnsi="Century Gothic"/>
                                                    <w:sz w:val="21"/>
                                                    <w:szCs w:val="21"/>
                                                  </w:rPr>
                                                  <w:br/>
                                                  <w:t>Under Tasmania’s two-year pilot, one multidisciplinary centre will be established in the south and one in the north.</w:t>
                                                </w:r>
                                                <w:r>
                                                  <w:rPr>
                                                    <w:rFonts w:ascii="Century Gothic" w:hAnsi="Century Gothic"/>
                                                    <w:sz w:val="21"/>
                                                    <w:szCs w:val="21"/>
                                                  </w:rPr>
                                                  <w:br/>
                                                </w:r>
                                                <w:r>
                                                  <w:rPr>
                                                    <w:rFonts w:ascii="Century Gothic" w:hAnsi="Century Gothic"/>
                                                    <w:sz w:val="21"/>
                                                    <w:szCs w:val="21"/>
                                                  </w:rPr>
                                                  <w:br/>
                                                  <w:t>These centres will feature sexual assault support services, child safety officers and sex crimes investigators.</w:t>
                                                </w:r>
                                                <w:r>
                                                  <w:rPr>
                                                    <w:rFonts w:ascii="Century Gothic" w:hAnsi="Century Gothic"/>
                                                    <w:sz w:val="21"/>
                                                    <w:szCs w:val="21"/>
                                                  </w:rPr>
                                                  <w:br/>
                                                </w:r>
                                                <w:r>
                                                  <w:rPr>
                                                    <w:rFonts w:ascii="Century Gothic" w:hAnsi="Century Gothic"/>
                                                    <w:sz w:val="21"/>
                                                    <w:szCs w:val="21"/>
                                                  </w:rPr>
                                                  <w:br/>
                                                  <w:t>The centres will feature specifically designed facilities for use by family violence counselling support services, witness intermediaries, and specialist services as required, delivering a coordinated response, tailored to individual victim-survivor needs.</w:t>
                                                </w:r>
                                              </w:p>
                                            </w:tc>
                                          </w:tr>
                                        </w:tbl>
                                        <w:p w14:paraId="6832CBB4" w14:textId="77777777" w:rsidR="00570F1A" w:rsidRDefault="00570F1A">
                                          <w:pPr>
                                            <w:rPr>
                                              <w:rFonts w:ascii="Times New Roman" w:eastAsia="Times New Roman" w:hAnsi="Times New Roman" w:cs="Times New Roman"/>
                                              <w:sz w:val="20"/>
                                              <w:szCs w:val="20"/>
                                              <w:lang w:eastAsia="en-AU"/>
                                            </w:rPr>
                                          </w:pPr>
                                        </w:p>
                                      </w:tc>
                                    </w:tr>
                                  </w:tbl>
                                  <w:p w14:paraId="2C4871ED" w14:textId="77777777" w:rsidR="00570F1A" w:rsidRDefault="00570F1A">
                                    <w:pPr>
                                      <w:rPr>
                                        <w:rFonts w:ascii="Times New Roman" w:eastAsia="Times New Roman" w:hAnsi="Times New Roman" w:cs="Times New Roman"/>
                                        <w:sz w:val="20"/>
                                        <w:szCs w:val="20"/>
                                        <w:lang w:eastAsia="en-AU"/>
                                      </w:rPr>
                                    </w:pPr>
                                  </w:p>
                                </w:tc>
                              </w:tr>
                            </w:tbl>
                            <w:p w14:paraId="3803D4B0" w14:textId="77777777" w:rsidR="00570F1A" w:rsidRDefault="00570F1A">
                              <w:pPr>
                                <w:rPr>
                                  <w:rFonts w:ascii="Times New Roman" w:eastAsia="Times New Roman" w:hAnsi="Times New Roman" w:cs="Times New Roman"/>
                                  <w:sz w:val="20"/>
                                  <w:szCs w:val="20"/>
                                  <w:lang w:eastAsia="en-AU"/>
                                </w:rPr>
                              </w:pPr>
                            </w:p>
                          </w:tc>
                        </w:tr>
                      </w:tbl>
                      <w:p w14:paraId="464BC29E" w14:textId="77777777" w:rsidR="00570F1A" w:rsidRDefault="00570F1A">
                        <w:pPr>
                          <w:rPr>
                            <w:rFonts w:ascii="Times New Roman" w:eastAsia="Times New Roman" w:hAnsi="Times New Roman" w:cs="Times New Roman"/>
                            <w:sz w:val="20"/>
                            <w:szCs w:val="20"/>
                            <w:lang w:eastAsia="en-AU"/>
                          </w:rPr>
                        </w:pPr>
                      </w:p>
                    </w:tc>
                  </w:tr>
                </w:tbl>
                <w:p w14:paraId="435EF8B5" w14:textId="77777777" w:rsidR="00570F1A" w:rsidRDefault="00570F1A">
                  <w:pPr>
                    <w:rPr>
                      <w:rFonts w:ascii="Times New Roman" w:eastAsia="Times New Roman" w:hAnsi="Times New Roman" w:cs="Times New Roman"/>
                      <w:sz w:val="20"/>
                      <w:szCs w:val="20"/>
                      <w:lang w:eastAsia="en-AU"/>
                    </w:rPr>
                  </w:pPr>
                </w:p>
              </w:tc>
            </w:tr>
            <w:tr w:rsidR="00570F1A" w14:paraId="1A1BA72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226E364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734CD0A" w14:textId="77777777">
                          <w:trPr>
                            <w:trHeight w:val="30"/>
                            <w:tblCellSpacing w:w="0" w:type="dxa"/>
                          </w:trPr>
                          <w:tc>
                            <w:tcPr>
                              <w:tcW w:w="0" w:type="auto"/>
                              <w:shd w:val="clear" w:color="auto" w:fill="16BCB4"/>
                              <w:vAlign w:val="center"/>
                              <w:hideMark/>
                            </w:tcPr>
                            <w:p w14:paraId="73F132BF" w14:textId="77777777" w:rsidR="00570F1A" w:rsidRDefault="00570F1A">
                              <w:pPr>
                                <w:spacing w:line="15" w:lineRule="exact"/>
                                <w:rPr>
                                  <w:rFonts w:ascii="Century Gothic" w:hAnsi="Century Gothic"/>
                                  <w:sz w:val="2"/>
                                  <w:szCs w:val="2"/>
                                </w:rPr>
                              </w:pPr>
                              <w:r>
                                <w:rPr>
                                  <w:rFonts w:ascii="Century Gothic" w:hAnsi="Century Gothic"/>
                                  <w:color w:val="000000"/>
                                  <w:sz w:val="2"/>
                                  <w:szCs w:val="2"/>
                                </w:rPr>
                                <w:lastRenderedPageBreak/>
                                <w:t> </w:t>
                              </w:r>
                            </w:p>
                          </w:tc>
                        </w:tr>
                      </w:tbl>
                      <w:p w14:paraId="0FAAB1A8" w14:textId="77777777" w:rsidR="00570F1A" w:rsidRDefault="00570F1A">
                        <w:pPr>
                          <w:rPr>
                            <w:rFonts w:ascii="Times New Roman" w:eastAsia="Times New Roman" w:hAnsi="Times New Roman" w:cs="Times New Roman"/>
                            <w:sz w:val="20"/>
                            <w:szCs w:val="20"/>
                            <w:lang w:eastAsia="en-AU"/>
                          </w:rPr>
                        </w:pPr>
                      </w:p>
                    </w:tc>
                  </w:tr>
                </w:tbl>
                <w:p w14:paraId="7924F6C4" w14:textId="77777777" w:rsidR="00570F1A" w:rsidRDefault="00570F1A">
                  <w:pPr>
                    <w:rPr>
                      <w:rFonts w:ascii="Times New Roman" w:eastAsia="Times New Roman" w:hAnsi="Times New Roman" w:cs="Times New Roman"/>
                      <w:sz w:val="20"/>
                      <w:szCs w:val="20"/>
                      <w:lang w:eastAsia="en-AU"/>
                    </w:rPr>
                  </w:pPr>
                </w:p>
              </w:tc>
            </w:tr>
            <w:tr w:rsidR="00570F1A" w14:paraId="614DE14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1B308A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04CD62B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4F2E9F5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12D8C6C"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570F1A" w14:paraId="395EF1BF" w14:textId="77777777">
                                            <w:trPr>
                                              <w:tblCellSpacing w:w="0" w:type="dxa"/>
                                            </w:trPr>
                                            <w:tc>
                                              <w:tcPr>
                                                <w:tcW w:w="0" w:type="auto"/>
                                                <w:tcMar>
                                                  <w:top w:w="300" w:type="dxa"/>
                                                  <w:left w:w="300" w:type="dxa"/>
                                                  <w:bottom w:w="300" w:type="dxa"/>
                                                  <w:right w:w="300" w:type="dxa"/>
                                                </w:tcMar>
                                                <w:hideMark/>
                                              </w:tcPr>
                                              <w:p w14:paraId="31E85704" w14:textId="77777777" w:rsidR="00570F1A" w:rsidRDefault="00570F1A">
                                                <w:pPr>
                                                  <w:jc w:val="center"/>
                                                  <w:rPr>
                                                    <w:rFonts w:ascii="Century Gothic" w:hAnsi="Century Gothic"/>
                                                    <w:sz w:val="24"/>
                                                    <w:szCs w:val="24"/>
                                                  </w:rPr>
                                                </w:pPr>
                                                <w:bookmarkStart w:id="12" w:name="91432"/>
                                                <w:bookmarkEnd w:id="12"/>
                                                <w:r>
                                                  <w:rPr>
                                                    <w:rFonts w:ascii="Century Gothic" w:hAnsi="Century Gothic"/>
                                                    <w:sz w:val="21"/>
                                                    <w:szCs w:val="21"/>
                                                  </w:rPr>
                                                  <w:t>You have received this email because you requested updates from the Sexual and Family Violence Project about the progress of the multidisciplinary centres.</w:t>
                                                </w:r>
                                                <w:r>
                                                  <w:rPr>
                                                    <w:rFonts w:ascii="Century Gothic" w:hAnsi="Century Gothic"/>
                                                    <w:sz w:val="21"/>
                                                    <w:szCs w:val="21"/>
                                                  </w:rPr>
                                                  <w:br/>
                                                </w:r>
                                                <w:r>
                                                  <w:rPr>
                                                    <w:rFonts w:ascii="Century Gothic" w:hAnsi="Century Gothic"/>
                                                    <w:sz w:val="21"/>
                                                    <w:szCs w:val="21"/>
                                                  </w:rPr>
                                                  <w:br/>
                                                  <w:t>If you no longer wish to receive updates, please email: </w:t>
                                                </w:r>
                                                <w:hyperlink r:id="rId13" w:tooltip="mdc@dpfem.tas.gov.au" w:history="1">
                                                  <w:r>
                                                    <w:rPr>
                                                      <w:rStyle w:val="Hyperlink"/>
                                                      <w:rFonts w:ascii="Century Gothic" w:hAnsi="Century Gothic"/>
                                                      <w:sz w:val="21"/>
                                                      <w:szCs w:val="21"/>
                                                    </w:rPr>
                                                    <w:t>mdc@dpfem.tas.gov.au</w:t>
                                                  </w:r>
                                                </w:hyperlink>
                                                <w:r>
                                                  <w:rPr>
                                                    <w:rFonts w:ascii="Century Gothic" w:hAnsi="Century Gothic"/>
                                                    <w:sz w:val="21"/>
                                                    <w:szCs w:val="21"/>
                                                  </w:rPr>
                                                  <w:t> to be removed from our distribution list.</w:t>
                                                </w:r>
                                                <w:r>
                                                  <w:rPr>
                                                    <w:rFonts w:ascii="Century Gothic" w:hAnsi="Century Gothic"/>
                                                    <w:sz w:val="21"/>
                                                    <w:szCs w:val="21"/>
                                                  </w:rPr>
                                                  <w:br/>
                                                </w:r>
                                                <w:r>
                                                  <w:rPr>
                                                    <w:rFonts w:ascii="Century Gothic" w:hAnsi="Century Gothic"/>
                                                    <w:sz w:val="21"/>
                                                    <w:szCs w:val="21"/>
                                                  </w:rPr>
                                                  <w:br/>
                                                </w:r>
                                                <w:r>
                                                  <w:rPr>
                                                    <w:rFonts w:ascii="Century Gothic" w:hAnsi="Century Gothic"/>
                                                    <w:color w:val="005B9A"/>
                                                    <w:sz w:val="21"/>
                                                    <w:szCs w:val="21"/>
                                                  </w:rPr>
                                                  <w:t>*IMPORTANT: Please do not reply to this email - this account is not monitored*</w:t>
                                                </w:r>
                                              </w:p>
                                            </w:tc>
                                          </w:tr>
                                        </w:tbl>
                                        <w:p w14:paraId="0A6CF632" w14:textId="77777777" w:rsidR="00570F1A" w:rsidRDefault="00570F1A">
                                          <w:pPr>
                                            <w:rPr>
                                              <w:rFonts w:ascii="Times New Roman" w:eastAsia="Times New Roman" w:hAnsi="Times New Roman" w:cs="Times New Roman"/>
                                              <w:sz w:val="20"/>
                                              <w:szCs w:val="20"/>
                                              <w:lang w:eastAsia="en-AU"/>
                                            </w:rPr>
                                          </w:pPr>
                                        </w:p>
                                      </w:tc>
                                    </w:tr>
                                  </w:tbl>
                                  <w:p w14:paraId="1B70BDD0" w14:textId="77777777" w:rsidR="00570F1A" w:rsidRDefault="00570F1A">
                                    <w:pPr>
                                      <w:rPr>
                                        <w:rFonts w:ascii="Times New Roman" w:eastAsia="Times New Roman" w:hAnsi="Times New Roman" w:cs="Times New Roman"/>
                                        <w:sz w:val="20"/>
                                        <w:szCs w:val="20"/>
                                        <w:lang w:eastAsia="en-AU"/>
                                      </w:rPr>
                                    </w:pPr>
                                  </w:p>
                                </w:tc>
                              </w:tr>
                            </w:tbl>
                            <w:p w14:paraId="4AA3B115" w14:textId="77777777" w:rsidR="00570F1A" w:rsidRDefault="00570F1A">
                              <w:pPr>
                                <w:rPr>
                                  <w:rFonts w:ascii="Times New Roman" w:eastAsia="Times New Roman" w:hAnsi="Times New Roman" w:cs="Times New Roman"/>
                                  <w:sz w:val="20"/>
                                  <w:szCs w:val="20"/>
                                  <w:lang w:eastAsia="en-AU"/>
                                </w:rPr>
                              </w:pPr>
                            </w:p>
                          </w:tc>
                        </w:tr>
                      </w:tbl>
                      <w:p w14:paraId="565122DB" w14:textId="77777777" w:rsidR="00570F1A" w:rsidRDefault="00570F1A">
                        <w:pPr>
                          <w:rPr>
                            <w:rFonts w:ascii="Times New Roman" w:eastAsia="Times New Roman" w:hAnsi="Times New Roman" w:cs="Times New Roman"/>
                            <w:sz w:val="20"/>
                            <w:szCs w:val="20"/>
                            <w:lang w:eastAsia="en-AU"/>
                          </w:rPr>
                        </w:pPr>
                      </w:p>
                    </w:tc>
                  </w:tr>
                </w:tbl>
                <w:p w14:paraId="4C5E862A" w14:textId="77777777" w:rsidR="00570F1A" w:rsidRDefault="00570F1A">
                  <w:pPr>
                    <w:rPr>
                      <w:rFonts w:ascii="Times New Roman" w:eastAsia="Times New Roman" w:hAnsi="Times New Roman" w:cs="Times New Roman"/>
                      <w:sz w:val="20"/>
                      <w:szCs w:val="20"/>
                      <w:lang w:eastAsia="en-AU"/>
                    </w:rPr>
                  </w:pPr>
                </w:p>
              </w:tc>
            </w:tr>
            <w:tr w:rsidR="00570F1A" w14:paraId="01AFE41A"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570F1A" w14:paraId="1ADE6623" w14:textId="77777777">
                    <w:trPr>
                      <w:tblCellSpacing w:w="0" w:type="dxa"/>
                    </w:trPr>
                    <w:tc>
                      <w:tcPr>
                        <w:tcW w:w="0" w:type="auto"/>
                        <w:hideMark/>
                      </w:tcPr>
                      <w:p w14:paraId="03C79651" w14:textId="1C306A7F" w:rsidR="00570F1A" w:rsidRDefault="00570F1A">
                        <w:pPr>
                          <w:jc w:val="center"/>
                          <w:rPr>
                            <w:rFonts w:ascii="Century Gothic" w:hAnsi="Century Gothic"/>
                            <w:sz w:val="24"/>
                            <w:szCs w:val="24"/>
                          </w:rPr>
                        </w:pPr>
                        <w:bookmarkStart w:id="13" w:name="66786"/>
                        <w:bookmarkEnd w:id="13"/>
                        <w:r>
                          <w:rPr>
                            <w:rFonts w:ascii="Century Gothic" w:hAnsi="Century Gothic"/>
                            <w:noProof/>
                            <w:sz w:val="24"/>
                            <w:szCs w:val="24"/>
                          </w:rPr>
                          <w:drawing>
                            <wp:inline distT="0" distB="0" distL="0" distR="0" wp14:anchorId="60C8292A" wp14:editId="2A8DC7A2">
                              <wp:extent cx="9525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bl>
                <w:p w14:paraId="610115D8" w14:textId="77777777" w:rsidR="00570F1A" w:rsidRDefault="00570F1A">
                  <w:pPr>
                    <w:rPr>
                      <w:rFonts w:ascii="Times New Roman" w:eastAsia="Times New Roman" w:hAnsi="Times New Roman" w:cs="Times New Roman"/>
                      <w:sz w:val="20"/>
                      <w:szCs w:val="20"/>
                      <w:lang w:eastAsia="en-AU"/>
                    </w:rPr>
                  </w:pPr>
                </w:p>
              </w:tc>
            </w:tr>
          </w:tbl>
          <w:p w14:paraId="53CE6ABF" w14:textId="77777777" w:rsidR="00570F1A" w:rsidRDefault="00570F1A">
            <w:pPr>
              <w:jc w:val="center"/>
              <w:rPr>
                <w:rFonts w:ascii="Times New Roman" w:eastAsia="Times New Roman" w:hAnsi="Times New Roman" w:cs="Times New Roman"/>
                <w:sz w:val="20"/>
                <w:szCs w:val="20"/>
                <w:lang w:eastAsia="en-AU"/>
              </w:rPr>
            </w:pPr>
          </w:p>
        </w:tc>
      </w:tr>
    </w:tbl>
    <w:p w14:paraId="6B6C6658" w14:textId="77777777" w:rsidR="00570F1A" w:rsidRDefault="00570F1A" w:rsidP="00570F1A">
      <w:r>
        <w:lastRenderedPageBreak/>
        <w:br w:type="textWrapping" w:clear="all"/>
      </w:r>
    </w:p>
    <w:tbl>
      <w:tblPr>
        <w:tblW w:w="8250" w:type="dxa"/>
        <w:jc w:val="center"/>
        <w:tblCellSpacing w:w="15" w:type="dxa"/>
        <w:tblCellMar>
          <w:left w:w="0" w:type="dxa"/>
          <w:right w:w="0" w:type="dxa"/>
        </w:tblCellMar>
        <w:tblLook w:val="04A0" w:firstRow="1" w:lastRow="0" w:firstColumn="1" w:lastColumn="0" w:noHBand="0" w:noVBand="1"/>
      </w:tblPr>
      <w:tblGrid>
        <w:gridCol w:w="8250"/>
      </w:tblGrid>
      <w:tr w:rsidR="00570F1A" w14:paraId="182CC0E1" w14:textId="77777777" w:rsidTr="00570F1A">
        <w:trPr>
          <w:tblCellSpacing w:w="15" w:type="dxa"/>
          <w:jc w:val="center"/>
        </w:trPr>
        <w:tc>
          <w:tcPr>
            <w:tcW w:w="0" w:type="auto"/>
            <w:tcMar>
              <w:top w:w="15" w:type="dxa"/>
              <w:left w:w="15" w:type="dxa"/>
              <w:bottom w:w="15" w:type="dxa"/>
              <w:right w:w="15" w:type="dxa"/>
            </w:tcMar>
            <w:vAlign w:val="center"/>
          </w:tcPr>
          <w:p w14:paraId="40D07531" w14:textId="2BB7C651" w:rsidR="00570F1A" w:rsidRDefault="00570F1A">
            <w:pPr>
              <w:pStyle w:val="NormalWeb"/>
              <w:jc w:val="center"/>
            </w:pPr>
          </w:p>
        </w:tc>
      </w:tr>
    </w:tbl>
    <w:p w14:paraId="0D336AFE" w14:textId="77777777" w:rsidR="00BE2FBD" w:rsidRDefault="00BE2FBD"/>
    <w:sectPr w:rsidR="00BE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2B2"/>
    <w:multiLevelType w:val="multilevel"/>
    <w:tmpl w:val="43769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E2413"/>
    <w:multiLevelType w:val="multilevel"/>
    <w:tmpl w:val="6F300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10A0F"/>
    <w:multiLevelType w:val="multilevel"/>
    <w:tmpl w:val="20FA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73F20"/>
    <w:multiLevelType w:val="multilevel"/>
    <w:tmpl w:val="EDA43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F1E28"/>
    <w:multiLevelType w:val="multilevel"/>
    <w:tmpl w:val="5CB2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2872120">
    <w:abstractNumId w:val="4"/>
    <w:lvlOverride w:ilvl="0"/>
    <w:lvlOverride w:ilvl="1"/>
    <w:lvlOverride w:ilvl="2"/>
    <w:lvlOverride w:ilvl="3"/>
    <w:lvlOverride w:ilvl="4"/>
    <w:lvlOverride w:ilvl="5"/>
    <w:lvlOverride w:ilvl="6"/>
    <w:lvlOverride w:ilvl="7"/>
    <w:lvlOverride w:ilvl="8"/>
  </w:num>
  <w:num w:numId="2" w16cid:durableId="1666588627">
    <w:abstractNumId w:val="1"/>
    <w:lvlOverride w:ilvl="0"/>
    <w:lvlOverride w:ilvl="1"/>
    <w:lvlOverride w:ilvl="2"/>
    <w:lvlOverride w:ilvl="3"/>
    <w:lvlOverride w:ilvl="4"/>
    <w:lvlOverride w:ilvl="5"/>
    <w:lvlOverride w:ilvl="6"/>
    <w:lvlOverride w:ilvl="7"/>
    <w:lvlOverride w:ilvl="8"/>
  </w:num>
  <w:num w:numId="3" w16cid:durableId="167524892">
    <w:abstractNumId w:val="2"/>
    <w:lvlOverride w:ilvl="0"/>
    <w:lvlOverride w:ilvl="1"/>
    <w:lvlOverride w:ilvl="2"/>
    <w:lvlOverride w:ilvl="3"/>
    <w:lvlOverride w:ilvl="4"/>
    <w:lvlOverride w:ilvl="5"/>
    <w:lvlOverride w:ilvl="6"/>
    <w:lvlOverride w:ilvl="7"/>
    <w:lvlOverride w:ilvl="8"/>
  </w:num>
  <w:num w:numId="4" w16cid:durableId="793138174">
    <w:abstractNumId w:val="0"/>
    <w:lvlOverride w:ilvl="0"/>
    <w:lvlOverride w:ilvl="1"/>
    <w:lvlOverride w:ilvl="2"/>
    <w:lvlOverride w:ilvl="3"/>
    <w:lvlOverride w:ilvl="4"/>
    <w:lvlOverride w:ilvl="5"/>
    <w:lvlOverride w:ilvl="6"/>
    <w:lvlOverride w:ilvl="7"/>
    <w:lvlOverride w:ilvl="8"/>
  </w:num>
  <w:num w:numId="5" w16cid:durableId="10380444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1A"/>
    <w:rsid w:val="00570F1A"/>
    <w:rsid w:val="00BE2FBD"/>
    <w:rsid w:val="00E00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C36F"/>
  <w15:chartTrackingRefBased/>
  <w15:docId w15:val="{98B42B76-C031-4397-B262-B11CCBF9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F1A"/>
    <w:rPr>
      <w:color w:val="0563C1"/>
      <w:u w:val="single"/>
    </w:rPr>
  </w:style>
  <w:style w:type="paragraph" w:styleId="NormalWeb">
    <w:name w:val="Normal (Web)"/>
    <w:basedOn w:val="Normal"/>
    <w:uiPriority w:val="99"/>
    <w:semiHidden/>
    <w:unhideWhenUsed/>
    <w:rsid w:val="00570F1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c@dpfem.tas.gov.au" TargetMode="External"/><Relationship Id="rId13" Type="http://schemas.openxmlformats.org/officeDocument/2006/relationships/hyperlink" Target="mailto:mdc@dpfem.tas.gov.au?subject=Please%20unsubscribe%20me%20from%20the%20newslette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aus01.safelinks.protection.outlook.com/?url=https%3A%2F%2Fcust102981.au.v6send.net%2Fch%2F102981%2F1718g%2F9%2FqyrjZG28eci1xElIiQbSxuY7aRyVkuTwEejotD27.html&amp;data=05%7C01%7CHeather.Stewart%40dpfem.tas.gov.au%7C9f7231d3f85f4388796308da907711fe%7Ced13a8afa76343dcb114891492b38482%7C0%7C0%7C637981138323115852%7CUnknown%7CTWFpbGZsb3d8eyJWIjoiMC4wLjAwMDAiLCJQIjoiV2luMzIiLCJBTiI6Ik1haWwiLCJXVCI6Mn0%3D%7C3000%7C%7C%7C&amp;sdata=GCDNxtxcxxo%2FDuYdeOZdGSWjl%2Bw8b7dRxfKse1biLtU%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us01.safelinks.protection.outlook.com/?url=https%3A%2F%2Fcust102981.au.v6send.net%2Fch%2F102981%2F1718g%2F8%2FqyrjZG28eci1xElIiQbSQ7BdoyHhqaDYmcf_CfRW.html&amp;data=05%7C01%7CHeather.Stewart%40dpfem.tas.gov.au%7C9f7231d3f85f4388796308da907711fe%7Ced13a8afa76343dcb114891492b38482%7C0%7C0%7C637981138323115852%7CUnknown%7CTWFpbGZsb3d8eyJWIjoiMC4wLjAwMDAiLCJQIjoiV2luMzIiLCJBTiI6Ik1haWwiLCJXVCI6Mn0%3D%7C3000%7C%7C%7C&amp;sdata=peIdCa16qOdKyXnAChN69nWPYAEoz3faAowrdgfa1mQ%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us01.safelinks.protection.outlook.com/?url=https%3A%2F%2Fcust102981.au.v6send.net%2Fch%2F102981%2F1718g%2F7%2FqyrjZG28eci1xElIiQbS2751f5RNWaoU747QvMuq.html&amp;data=05%7C01%7CHeather.Stewart%40dpfem.tas.gov.au%7C9f7231d3f85f4388796308da907711fe%7Ced13a8afa76343dcb114891492b38482%7C0%7C0%7C637981138323115852%7CUnknown%7CTWFpbGZsb3d8eyJWIjoiMC4wLjAwMDAiLCJQIjoiV2luMzIiLCJBTiI6Ik1haWwiLCJXVCI6Mn0%3D%7C3000%7C%7C%7C&amp;sdata=UdBys%2FjVgXMYIdWBl2W0%2FLrmpK4O1ryPjlxGoJ8cPOE%3D&amp;reserved=0"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cust102981.au.v6send.net%2Fch%2F102981%2F1718g%2F6%2FqyrjZG28eci1xElIiQbSx8j1WehCqIaWzgN9F1B_.html&amp;data=05%7C01%7CHeather.Stewart%40dpfem.tas.gov.au%7C9f7231d3f85f4388796308da907711fe%7Ced13a8afa76343dcb114891492b38482%7C0%7C0%7C637981138323115852%7CUnknown%7CTWFpbGZsb3d8eyJWIjoiMC4wLjAwMDAiLCJQIjoiV2luMzIiLCJBTiI6Ik1haWwiLCJXVCI6Mn0%3D%7C3000%7C%7C%7C&amp;sdata=VgsfBM6XEOLCiPPK0h%2Fjf4LkiFlP0rFMpbGapiB0sLw%3D&amp;reserve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dc:creator>
  <cp:keywords/>
  <dc:description/>
  <cp:lastModifiedBy>Heather Stewart</cp:lastModifiedBy>
  <cp:revision>1</cp:revision>
  <dcterms:created xsi:type="dcterms:W3CDTF">2022-09-07T04:54:00Z</dcterms:created>
  <dcterms:modified xsi:type="dcterms:W3CDTF">2022-09-07T04:58:00Z</dcterms:modified>
</cp:coreProperties>
</file>