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E70" w14:textId="77777777" w:rsidR="00326423" w:rsidRDefault="00326423" w:rsidP="00C77396">
      <w:pPr>
        <w:pStyle w:val="Title"/>
      </w:pPr>
      <w:r>
        <w:drawing>
          <wp:inline distT="0" distB="0" distL="0" distR="0" wp14:anchorId="562B985C" wp14:editId="536784EA">
            <wp:extent cx="1104302" cy="1250831"/>
            <wp:effectExtent l="0" t="0" r="635" b="6985"/>
            <wp:docPr id="8750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02" cy="125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0E170D5E" w14:textId="77777777" w:rsidR="00326423" w:rsidRDefault="00326423" w:rsidP="00326423"/>
    <w:p w14:paraId="0BC950DD" w14:textId="6778ED7F" w:rsidR="00FF0F46" w:rsidRDefault="00FF0F46" w:rsidP="00FF0F46">
      <w:pPr>
        <w:pStyle w:val="Title"/>
      </w:pPr>
      <w:r w:rsidRPr="0E2C9D94">
        <w:t xml:space="preserve">Independent Review into </w:t>
      </w:r>
      <w:r>
        <w:br/>
      </w:r>
      <w:r w:rsidRPr="0E2C9D94">
        <w:t>Paul Reynolds</w:t>
      </w:r>
    </w:p>
    <w:p w14:paraId="4D1AF668" w14:textId="16AFE886" w:rsidR="00225B9A" w:rsidRPr="00225B9A" w:rsidRDefault="00225B9A" w:rsidP="00225B9A">
      <w:pPr>
        <w:pStyle w:val="Heading1"/>
        <w:rPr>
          <w:sz w:val="40"/>
          <w:szCs w:val="36"/>
        </w:rPr>
      </w:pPr>
      <w:r w:rsidRPr="00225B9A">
        <w:rPr>
          <w:sz w:val="40"/>
          <w:szCs w:val="36"/>
        </w:rPr>
        <w:t>TERMS OF REFERENCE</w:t>
      </w:r>
    </w:p>
    <w:p w14:paraId="452FD878" w14:textId="77777777" w:rsidR="00FF0F46" w:rsidRDefault="00FF0F46" w:rsidP="00FF0F46">
      <w:pPr>
        <w:pStyle w:val="Heading1"/>
      </w:pPr>
      <w:r w:rsidRPr="0E2C9D94">
        <w:t>Background</w:t>
      </w:r>
    </w:p>
    <w:p w14:paraId="5790578C" w14:textId="26BC9D67" w:rsidR="00FF0F46" w:rsidRDefault="00FF0F46" w:rsidP="00FF0F46">
      <w:r w:rsidRPr="0E2C9D94">
        <w:t xml:space="preserve">The Tasmanian Government announced a Commission of Inquiry (COI) </w:t>
      </w:r>
      <w:r w:rsidR="00F82FC5">
        <w:t>in 2021</w:t>
      </w:r>
      <w:r w:rsidR="0022429E">
        <w:t xml:space="preserve"> </w:t>
      </w:r>
      <w:r w:rsidRPr="0E2C9D94">
        <w:t xml:space="preserve">into </w:t>
      </w:r>
      <w:r w:rsidR="00F82FC5">
        <w:t xml:space="preserve">Tasmanian Government </w:t>
      </w:r>
      <w:r w:rsidRPr="0E2C9D94">
        <w:t xml:space="preserve">Responses to Child Sexual Abuse in Institutional Settings.  </w:t>
      </w:r>
    </w:p>
    <w:p w14:paraId="577B7B89" w14:textId="4902D40C" w:rsidR="00FF0F46" w:rsidRDefault="00FF0F46" w:rsidP="00FF0F46">
      <w:r>
        <w:t xml:space="preserve">In support of </w:t>
      </w:r>
      <w:r w:rsidR="00561A2D">
        <w:t>the COI</w:t>
      </w:r>
      <w:r>
        <w:t xml:space="preserve"> </w:t>
      </w:r>
      <w:r w:rsidRPr="0E2C9D94">
        <w:t xml:space="preserve">Tasmania Police </w:t>
      </w:r>
      <w:r>
        <w:t>initiated the provision of information</w:t>
      </w:r>
      <w:r w:rsidRPr="0E2C9D94">
        <w:t xml:space="preserve"> relating to allegations about Paul Reynolds to the Commission of Inquiry </w:t>
      </w:r>
    </w:p>
    <w:p w14:paraId="0C38C225" w14:textId="0C8DB66A" w:rsidR="00FF0F46" w:rsidRDefault="00FF0F46" w:rsidP="00FF0F46">
      <w:r w:rsidRPr="0E2C9D94">
        <w:t xml:space="preserve">This was </w:t>
      </w:r>
      <w:r>
        <w:t>a proactive</w:t>
      </w:r>
      <w:r w:rsidRPr="0E2C9D94">
        <w:t xml:space="preserve"> disclosure on the part of Tasmania Police to be transparent</w:t>
      </w:r>
      <w:r>
        <w:t>,</w:t>
      </w:r>
      <w:r w:rsidRPr="0E2C9D94">
        <w:t xml:space="preserve"> accountable</w:t>
      </w:r>
      <w:r>
        <w:t xml:space="preserve"> and support the purpose of the </w:t>
      </w:r>
      <w:r w:rsidR="00561A2D">
        <w:t>COI</w:t>
      </w:r>
      <w:r>
        <w:t>.</w:t>
      </w:r>
    </w:p>
    <w:p w14:paraId="24412FC6" w14:textId="79994217" w:rsidR="00F82FC5" w:rsidRDefault="00FF0F46" w:rsidP="00FF0F46">
      <w:r w:rsidRPr="0E2C9D94">
        <w:t xml:space="preserve">The </w:t>
      </w:r>
      <w:r w:rsidR="00561A2D">
        <w:t xml:space="preserve">COI </w:t>
      </w:r>
      <w:r w:rsidR="00F82FC5">
        <w:t>presented a case study on</w:t>
      </w:r>
      <w:r w:rsidR="00561A2D">
        <w:t xml:space="preserve"> Paul</w:t>
      </w:r>
      <w:r w:rsidR="00F82FC5">
        <w:t xml:space="preserve"> Reynolds and made findings relevant to their review of the material provided and witness statements. </w:t>
      </w:r>
    </w:p>
    <w:p w14:paraId="64FBB7D4" w14:textId="77777777" w:rsidR="00FF0F46" w:rsidRDefault="00FF0F46" w:rsidP="00FF0F46">
      <w:pPr>
        <w:spacing w:after="0"/>
        <w:rPr>
          <w:rFonts w:ascii="Calibri" w:eastAsia="Calibri" w:hAnsi="Calibri" w:cs="Calibri"/>
        </w:rPr>
      </w:pPr>
      <w:r w:rsidRPr="0E2C9D94">
        <w:rPr>
          <w:rFonts w:ascii="Calibri" w:eastAsia="Calibri" w:hAnsi="Calibri" w:cs="Calibri"/>
        </w:rPr>
        <w:t>The Commission recommended (Recommendation 16.7) that Tasmania Police should:</w:t>
      </w:r>
    </w:p>
    <w:p w14:paraId="27C83043" w14:textId="77777777" w:rsidR="00FF0F46" w:rsidRDefault="00FF0F46" w:rsidP="00FF0F46">
      <w:pPr>
        <w:pStyle w:val="ListParagraph"/>
        <w:numPr>
          <w:ilvl w:val="0"/>
          <w:numId w:val="18"/>
        </w:numPr>
        <w:spacing w:before="120" w:after="120" w:line="240" w:lineRule="auto"/>
        <w:ind w:left="714" w:hanging="357"/>
        <w:contextualSpacing w:val="0"/>
      </w:pPr>
      <w:r w:rsidRPr="0E2C9D94">
        <w:t>establish a clear, publicly accessible process for reporting and responding to allegations of child sexual abuse against a member of Tasmania Police, including the ability to report to an entity independent of police such as the Integrity Commission</w:t>
      </w:r>
    </w:p>
    <w:p w14:paraId="45F03190" w14:textId="77777777" w:rsidR="00FF0F46" w:rsidRDefault="00FF0F46" w:rsidP="00FF0F46">
      <w:pPr>
        <w:pStyle w:val="ListParagraph"/>
        <w:numPr>
          <w:ilvl w:val="0"/>
          <w:numId w:val="18"/>
        </w:numPr>
        <w:spacing w:after="120" w:line="240" w:lineRule="auto"/>
        <w:ind w:left="714" w:hanging="357"/>
        <w:contextualSpacing w:val="0"/>
      </w:pPr>
      <w:r w:rsidRPr="0E2C9D94">
        <w:t>expand the domestic violence review panel to cover child sexual abuse and ensure independence in investigations when a member is alleged to have been involved in child sexual abuse.</w:t>
      </w:r>
    </w:p>
    <w:p w14:paraId="021911BA" w14:textId="4A061B31" w:rsidR="00F82FC5" w:rsidRDefault="00F82FC5" w:rsidP="0022429E">
      <w:r w:rsidRPr="0E2C9D94">
        <w:t>It’s critical that Tasmania Police learn from past failings and put every possible protection in place to ensure this can never happen again.</w:t>
      </w:r>
      <w:r w:rsidR="0022429E">
        <w:t xml:space="preserve"> </w:t>
      </w:r>
    </w:p>
    <w:p w14:paraId="2AAA3622" w14:textId="77777777" w:rsidR="00FF0F46" w:rsidRDefault="00FF0F46" w:rsidP="00FF0F46">
      <w:pPr>
        <w:spacing w:after="0"/>
        <w:rPr>
          <w:rFonts w:ascii="Calibri" w:eastAsia="Calibri" w:hAnsi="Calibri" w:cs="Calibri"/>
        </w:rPr>
      </w:pPr>
    </w:p>
    <w:p w14:paraId="379BC28E" w14:textId="77777777" w:rsidR="00FF0F46" w:rsidRDefault="00FF0F46">
      <w:pPr>
        <w:rPr>
          <w:rFonts w:ascii="Calibri" w:hAnsi="Calibri" w:cs="Calibri"/>
          <w:b/>
          <w:bCs/>
          <w:color w:val="00305C"/>
          <w:sz w:val="32"/>
          <w:szCs w:val="28"/>
        </w:rPr>
      </w:pPr>
      <w:r>
        <w:br w:type="page"/>
      </w:r>
    </w:p>
    <w:p w14:paraId="5EEB8181" w14:textId="3778FD57" w:rsidR="00FF0F46" w:rsidRDefault="00FF0F46" w:rsidP="00340CF9">
      <w:pPr>
        <w:pStyle w:val="Heading1"/>
        <w:spacing w:before="0"/>
      </w:pPr>
      <w:r w:rsidRPr="0E2C9D94">
        <w:lastRenderedPageBreak/>
        <w:t xml:space="preserve">Key </w:t>
      </w:r>
      <w:r>
        <w:t>i</w:t>
      </w:r>
      <w:r w:rsidRPr="0E2C9D94">
        <w:t>ssues</w:t>
      </w:r>
    </w:p>
    <w:p w14:paraId="61E2DDC6" w14:textId="5455B9DF" w:rsidR="00FF0F46" w:rsidRPr="00FF0F46" w:rsidRDefault="00FF0F46" w:rsidP="00340CF9">
      <w:pPr>
        <w:pStyle w:val="Heading2"/>
        <w:spacing w:before="240" w:after="120" w:line="240" w:lineRule="auto"/>
      </w:pPr>
      <w:r w:rsidRPr="00FF0F46">
        <w:t>&gt;&gt; Decision to provide a police funeral</w:t>
      </w:r>
    </w:p>
    <w:p w14:paraId="18DED408" w14:textId="77777777" w:rsidR="00FF0F46" w:rsidRDefault="00FF0F46" w:rsidP="00FF0F46">
      <w:r>
        <w:t xml:space="preserve">The Tasmania Police Manual (TPM) provides guidance regarding when a police funeral will be held.  </w:t>
      </w:r>
    </w:p>
    <w:p w14:paraId="5762ECD0" w14:textId="5BE90949" w:rsidR="00FF0F46" w:rsidRDefault="00FF0F46" w:rsidP="00FF0F46">
      <w:r>
        <w:t xml:space="preserve">It is </w:t>
      </w:r>
      <w:r w:rsidR="00561A2D">
        <w:t xml:space="preserve">within </w:t>
      </w:r>
      <w:r>
        <w:t xml:space="preserve">the sole discretion of the Commissioner of Police of the day to authorise or not authorise a police funeral.  </w:t>
      </w:r>
    </w:p>
    <w:p w14:paraId="0923D962" w14:textId="0407DE73" w:rsidR="00FF0F46" w:rsidRDefault="00FF0F46" w:rsidP="00FF0F46">
      <w:r>
        <w:t>Tasmania Police acknowledge</w:t>
      </w:r>
      <w:r w:rsidR="00F82FC5">
        <w:t>s</w:t>
      </w:r>
      <w:r>
        <w:t xml:space="preserve"> that the decision to hold a police funeral for Paul Reynolds was wrong and should not have occurred. </w:t>
      </w:r>
    </w:p>
    <w:p w14:paraId="3F5734B5" w14:textId="77777777" w:rsidR="00FF0F46" w:rsidRDefault="00FF0F46" w:rsidP="00FF0F46">
      <w:r>
        <w:t>Commissioner Donna Adams sincerely apologises to all victim survivors for this decision.</w:t>
      </w:r>
    </w:p>
    <w:p w14:paraId="0F8DCEC3" w14:textId="3FBFE88E" w:rsidR="00FF0F46" w:rsidRDefault="00FF0F46" w:rsidP="00FF0F46">
      <w:r>
        <w:t xml:space="preserve">The TPM will be amended to include a requirement </w:t>
      </w:r>
      <w:r w:rsidR="00561A2D">
        <w:t xml:space="preserve">that </w:t>
      </w:r>
      <w:r>
        <w:t>the Commissioner of the day consider any current Professional Standards matters as part of the decision-making process to authorise a police funeral.</w:t>
      </w:r>
    </w:p>
    <w:p w14:paraId="05E7CCBC" w14:textId="0F99F0D4" w:rsidR="00FF0F46" w:rsidRPr="00FF0F46" w:rsidRDefault="00FF0F46" w:rsidP="00FF0F46">
      <w:pPr>
        <w:pStyle w:val="Heading2"/>
      </w:pPr>
      <w:r w:rsidRPr="00FF0F46">
        <w:t>&gt;&gt; 2008 Report and investigation</w:t>
      </w:r>
    </w:p>
    <w:p w14:paraId="28A5FB40" w14:textId="77777777" w:rsidR="00FF0F46" w:rsidRDefault="00FF0F46" w:rsidP="00FF0F46">
      <w:r>
        <w:t>The 2008 investigation was not managed to the standard expected by the community. The Commission found that the approach to the investigation was inadequate, and Tasmania Police agrees with this.</w:t>
      </w:r>
    </w:p>
    <w:p w14:paraId="02A48D83" w14:textId="4B131E49" w:rsidR="00FF0F46" w:rsidRDefault="00FF0F46" w:rsidP="00FF0F46">
      <w:pPr>
        <w:spacing w:after="240"/>
      </w:pPr>
      <w:r>
        <w:t xml:space="preserve">The COI made a specific </w:t>
      </w:r>
      <w:r w:rsidR="00CD7845">
        <w:t>recommendation (</w:t>
      </w:r>
      <w:r>
        <w:t xml:space="preserve">R16.7) linked to failings of this investigation.   </w:t>
      </w:r>
    </w:p>
    <w:p w14:paraId="7DD58419" w14:textId="77777777" w:rsidR="00FF0F46" w:rsidRDefault="00FF0F46" w:rsidP="00FF0F46">
      <w:pPr>
        <w:jc w:val="center"/>
      </w:pPr>
      <w:r>
        <w:rPr>
          <w:noProof/>
        </w:rPr>
        <w:drawing>
          <wp:inline distT="0" distB="0" distL="0" distR="0" wp14:anchorId="2D9D44A0" wp14:editId="25289A84">
            <wp:extent cx="4184650" cy="590550"/>
            <wp:effectExtent l="152400" t="114300" r="139700" b="171450"/>
            <wp:docPr id="100887518" name="Picture 100887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r="5139" b="16216"/>
                    <a:stretch/>
                  </pic:blipFill>
                  <pic:spPr bwMode="auto">
                    <a:xfrm>
                      <a:off x="0" y="0"/>
                      <a:ext cx="4184650" cy="590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39A50E" w14:textId="404973D7" w:rsidR="00FF0F46" w:rsidRDefault="00FF0F46" w:rsidP="00FF0F46">
      <w:r w:rsidRPr="000A18FA">
        <w:t xml:space="preserve">Tasmania Police </w:t>
      </w:r>
      <w:r w:rsidR="00F82FC5">
        <w:t>is</w:t>
      </w:r>
      <w:r w:rsidR="00F82FC5" w:rsidRPr="000A18FA">
        <w:t xml:space="preserve"> </w:t>
      </w:r>
      <w:r w:rsidRPr="000A18FA">
        <w:t xml:space="preserve">expanding the </w:t>
      </w:r>
      <w:r w:rsidR="00F82FC5">
        <w:t>Professional Standards Family and Sexual Violence Involving Police Review Committee</w:t>
      </w:r>
      <w:r w:rsidRPr="000A18FA">
        <w:t xml:space="preserve"> to include oversight of all sexual assault and child sexual abuse allegations involving police members, reflecting our shift to become more trauma informed in how we respond to victims</w:t>
      </w:r>
      <w:r w:rsidR="00561A2D">
        <w:t>.</w:t>
      </w:r>
      <w:r w:rsidR="00227706">
        <w:t xml:space="preserve"> </w:t>
      </w:r>
      <w:r w:rsidR="00561A2D">
        <w:t xml:space="preserve">Tasmania Police </w:t>
      </w:r>
      <w:r>
        <w:t>has already commenced this work.</w:t>
      </w:r>
    </w:p>
    <w:p w14:paraId="6070C5A5" w14:textId="3D3FFEEA" w:rsidR="00775AC6" w:rsidRDefault="00FF0F46" w:rsidP="00775AC6">
      <w:r>
        <w:t xml:space="preserve">The matter involving </w:t>
      </w:r>
      <w:r w:rsidR="00561A2D">
        <w:t xml:space="preserve">Paul </w:t>
      </w:r>
      <w:r>
        <w:t xml:space="preserve">Reynolds did not have independent oversight as is required of current investigations that are now reported to the Integrity Commission. The </w:t>
      </w:r>
      <w:r w:rsidRPr="00ED2BDB">
        <w:rPr>
          <w:i/>
          <w:iCs/>
        </w:rPr>
        <w:t>Integrity Commission Act</w:t>
      </w:r>
      <w:r>
        <w:t xml:space="preserve"> came into force in 2009, and reports </w:t>
      </w:r>
      <w:proofErr w:type="gramStart"/>
      <w:r>
        <w:t>with regard to</w:t>
      </w:r>
      <w:proofErr w:type="gramEnd"/>
      <w:r>
        <w:t xml:space="preserve"> commissioned officers that are investigated are now required to be </w:t>
      </w:r>
      <w:r w:rsidR="00F82FC5">
        <w:t xml:space="preserve">notified at the </w:t>
      </w:r>
      <w:r w:rsidR="00561A2D">
        <w:t xml:space="preserve">commencement </w:t>
      </w:r>
      <w:r w:rsidR="00F82FC5">
        <w:t xml:space="preserve">of an investigation and </w:t>
      </w:r>
      <w:r w:rsidR="00561A2D">
        <w:t>the Integrity Commission must</w:t>
      </w:r>
      <w:r w:rsidR="00444CE6">
        <w:t xml:space="preserve"> be</w:t>
      </w:r>
      <w:r w:rsidR="00561A2D">
        <w:t xml:space="preserve"> </w:t>
      </w:r>
      <w:r w:rsidR="00EC2279">
        <w:t xml:space="preserve">informed of </w:t>
      </w:r>
      <w:r w:rsidR="00F82FC5">
        <w:t>the outcome</w:t>
      </w:r>
      <w:r>
        <w:t>.</w:t>
      </w:r>
      <w:r w:rsidR="00775AC6" w:rsidRPr="00775AC6">
        <w:t xml:space="preserve"> </w:t>
      </w:r>
      <w:r w:rsidR="00775AC6">
        <w:t>Furthermore, the Integrity Commission can monitor or audit any police Professional Standards investigations.</w:t>
      </w:r>
    </w:p>
    <w:p w14:paraId="53261743" w14:textId="5B232BFA" w:rsidR="00FF0F46" w:rsidRDefault="00FF0F46" w:rsidP="00FF0F46">
      <w:r>
        <w:t xml:space="preserve">Tasmania Police and the Integrity Commission have </w:t>
      </w:r>
      <w:r w:rsidR="00561A2D">
        <w:t xml:space="preserve">developed </w:t>
      </w:r>
      <w:r>
        <w:t xml:space="preserve">a Letter of Understanding that requires Tasmania Police to advise the Integrity Commission in writing whenever it reasonably suspected that a police officer has engaged in serious misconduct (which includes child sexual abuse or other criminal behaviour) or whenever a Commissioned Officer is </w:t>
      </w:r>
      <w:r w:rsidR="00561A2D">
        <w:t xml:space="preserve">the </w:t>
      </w:r>
      <w:r>
        <w:t xml:space="preserve">subject of any complaint of any type. </w:t>
      </w:r>
    </w:p>
    <w:p w14:paraId="775750EF" w14:textId="20543517" w:rsidR="00FF0F46" w:rsidRDefault="00FF0F46" w:rsidP="00FF0F46">
      <w:r>
        <w:t>In 2020</w:t>
      </w:r>
      <w:r w:rsidR="005802E9">
        <w:t>,</w:t>
      </w:r>
      <w:r>
        <w:t xml:space="preserve"> Tasmania Police developed a comprehensive procedure known as Abacus for investigating complaints against police.  This procedure was endorsed by the Integrity Commission.  </w:t>
      </w:r>
    </w:p>
    <w:p w14:paraId="6BC8DABB" w14:textId="30102538" w:rsidR="00FF0F46" w:rsidRPr="00FF0F46" w:rsidRDefault="00FF0F46" w:rsidP="00340CF9">
      <w:pPr>
        <w:pStyle w:val="Heading2"/>
        <w:spacing w:before="240" w:after="120" w:line="240" w:lineRule="auto"/>
      </w:pPr>
      <w:r>
        <w:t xml:space="preserve">&gt;&gt; </w:t>
      </w:r>
      <w:r w:rsidRPr="00FF0F46">
        <w:t>2018 Report and investigation</w:t>
      </w:r>
    </w:p>
    <w:p w14:paraId="137C2628" w14:textId="6F5AEEE8" w:rsidR="00FF0F46" w:rsidRDefault="00FF0F46" w:rsidP="00FF0F46">
      <w:r>
        <w:t xml:space="preserve">In 2018 another police officer made a report in relation to Paul Reynolds and his potential illegal behaviour.  The investigation was thorough and appropriate and would have resulted in charges against </w:t>
      </w:r>
      <w:r w:rsidR="00561A2D">
        <w:t>Paul Reynolds</w:t>
      </w:r>
      <w:r>
        <w:t>.</w:t>
      </w:r>
    </w:p>
    <w:p w14:paraId="1CD08781" w14:textId="77777777" w:rsidR="00FF0F46" w:rsidRDefault="00FF0F46" w:rsidP="00FF0F46">
      <w:r>
        <w:t>Before charges could be laid against Paul Reynolds, he took his own life.</w:t>
      </w:r>
    </w:p>
    <w:p w14:paraId="06EB1178" w14:textId="3D0D66D6" w:rsidR="00FF0F46" w:rsidRPr="00FF0F46" w:rsidRDefault="00FF0F46" w:rsidP="00FF0F46">
      <w:pPr>
        <w:pStyle w:val="Heading2"/>
        <w:spacing w:before="360" w:after="120" w:line="240" w:lineRule="auto"/>
      </w:pPr>
      <w:r>
        <w:lastRenderedPageBreak/>
        <w:t xml:space="preserve">&gt;&gt; </w:t>
      </w:r>
      <w:r w:rsidRPr="00FF0F46">
        <w:t>Role as a police officer and any undue influence on police matters</w:t>
      </w:r>
    </w:p>
    <w:p w14:paraId="0309E584" w14:textId="77777777" w:rsidR="00FF0F46" w:rsidRDefault="00FF0F46" w:rsidP="00FF0F46">
      <w:r>
        <w:t xml:space="preserve">Given Paul Reynolds was a police officer for almost 40 years, there is a reason for community concern </w:t>
      </w:r>
      <w:proofErr w:type="gramStart"/>
      <w:r>
        <w:t>with regard to</w:t>
      </w:r>
      <w:proofErr w:type="gramEnd"/>
      <w:r>
        <w:t xml:space="preserve"> the possible involvement of him unduly or improperly influencing police investigations over this period of time.</w:t>
      </w:r>
    </w:p>
    <w:p w14:paraId="2DB69FEB" w14:textId="598574FE" w:rsidR="00FF0F46" w:rsidRDefault="00FF0F46" w:rsidP="00FF0F46">
      <w:r>
        <w:t>It is appropriate to conduct a thorough review of the matters that Paul Reynolds investigated or had influence over during his career</w:t>
      </w:r>
      <w:r w:rsidR="00442611">
        <w:t xml:space="preserve"> with particular focus on his tenure at the Deloraine Division and Prosecution Services.</w:t>
      </w:r>
    </w:p>
    <w:p w14:paraId="5221BF3B" w14:textId="43A05B45" w:rsidR="00FF0F46" w:rsidRDefault="00FF0F46" w:rsidP="00FF0F46">
      <w:pPr>
        <w:pStyle w:val="Heading2"/>
        <w:spacing w:before="360" w:after="120" w:line="240" w:lineRule="auto"/>
      </w:pPr>
      <w:r>
        <w:t xml:space="preserve">&gt;&gt; </w:t>
      </w:r>
      <w:r w:rsidRPr="00884442">
        <w:t>Members of the community who may have information regarding Paul Reynolds</w:t>
      </w:r>
    </w:p>
    <w:p w14:paraId="73B22880" w14:textId="4088DCC9" w:rsidR="00FF0F46" w:rsidRPr="00884442" w:rsidRDefault="00FF0F46" w:rsidP="00FF0F46">
      <w:r>
        <w:t xml:space="preserve">There will be a mechanism for members of the community to come forward with any information regarding any behaviour by </w:t>
      </w:r>
      <w:r w:rsidR="00B445AC">
        <w:t xml:space="preserve">Paul </w:t>
      </w:r>
      <w:r>
        <w:t>Reynolds which may include grooming and criminal misconduct.  The process for receiving reports will be trauma-informed and information will be handled confidentially unless a victim-survivor cho</w:t>
      </w:r>
      <w:r w:rsidR="00561A2D">
        <w:t>o</w:t>
      </w:r>
      <w:r>
        <w:t>ses otherwise.</w:t>
      </w:r>
    </w:p>
    <w:p w14:paraId="721BD450" w14:textId="77777777" w:rsidR="00FF0F46" w:rsidRDefault="00FF0F46" w:rsidP="00FF0F46">
      <w:pPr>
        <w:pStyle w:val="Heading1"/>
      </w:pPr>
      <w:r w:rsidRPr="0E2C9D94">
        <w:t>Objectives</w:t>
      </w:r>
    </w:p>
    <w:p w14:paraId="30ACE7B7" w14:textId="34815AA9" w:rsidR="00FF0F46" w:rsidRPr="00FF0F46" w:rsidRDefault="007F1AF0" w:rsidP="00B445AC">
      <w:pPr>
        <w:pStyle w:val="ListParagraph"/>
        <w:numPr>
          <w:ilvl w:val="0"/>
          <w:numId w:val="21"/>
        </w:numPr>
      </w:pPr>
      <w:r>
        <w:t xml:space="preserve">To </w:t>
      </w:r>
      <w:r w:rsidR="00FF0F46" w:rsidRPr="00FF0F46">
        <w:t>assess the actions of Paul Reynolds whilst a serving police officer to</w:t>
      </w:r>
      <w:r w:rsidR="00D7192A">
        <w:rPr>
          <w:rFonts w:eastAsia="Times New Roman"/>
          <w:i/>
          <w:iCs/>
          <w:color w:val="FF0000"/>
        </w:rPr>
        <w:t xml:space="preserve"> </w:t>
      </w:r>
      <w:r w:rsidR="00D7192A" w:rsidRPr="00D7192A">
        <w:t xml:space="preserve">determine if there </w:t>
      </w:r>
      <w:r w:rsidR="00FF0F46" w:rsidRPr="00FF0F46">
        <w:t xml:space="preserve">has been </w:t>
      </w:r>
      <w:r w:rsidR="00AF7C31">
        <w:t>criminal misconduct</w:t>
      </w:r>
      <w:r w:rsidR="00FF0F46" w:rsidRPr="00FF0F46">
        <w:t xml:space="preserve"> in his handling of matters reported to him</w:t>
      </w:r>
      <w:r w:rsidR="00CD7845">
        <w:t xml:space="preserve"> or </w:t>
      </w:r>
      <w:r w:rsidR="00CD7845" w:rsidRPr="00FF0F46">
        <w:t>investigated</w:t>
      </w:r>
      <w:r w:rsidR="00FF0F46" w:rsidRPr="00FF0F46">
        <w:t xml:space="preserve"> by him </w:t>
      </w:r>
      <w:proofErr w:type="gramStart"/>
      <w:r w:rsidR="00FF0F46" w:rsidRPr="00FF0F46">
        <w:t>during the course of</w:t>
      </w:r>
      <w:proofErr w:type="gramEnd"/>
      <w:r w:rsidR="00FF0F46" w:rsidRPr="00FF0F46">
        <w:t xml:space="preserve"> his career.</w:t>
      </w:r>
    </w:p>
    <w:p w14:paraId="74422B9F" w14:textId="78E1EA01" w:rsidR="00FF0F46" w:rsidRDefault="00FF0F46" w:rsidP="00B445AC">
      <w:pPr>
        <w:pStyle w:val="ListParagraph"/>
        <w:numPr>
          <w:ilvl w:val="0"/>
          <w:numId w:val="21"/>
        </w:numPr>
      </w:pPr>
      <w:r w:rsidRPr="00FF0F46">
        <w:t>To enable victim-survivors or members of the community to report concerns regarding</w:t>
      </w:r>
      <w:r w:rsidR="00B445AC">
        <w:t xml:space="preserve"> the behaviour of</w:t>
      </w:r>
      <w:r w:rsidRPr="00FF0F46">
        <w:t xml:space="preserve"> Paul Reynolds</w:t>
      </w:r>
      <w:r w:rsidR="007F1AF0">
        <w:t>.</w:t>
      </w:r>
    </w:p>
    <w:p w14:paraId="6B3CD2FD" w14:textId="0C708B10" w:rsidR="007677A3" w:rsidRDefault="007677A3" w:rsidP="00B445AC">
      <w:pPr>
        <w:pStyle w:val="ListParagraph"/>
        <w:numPr>
          <w:ilvl w:val="0"/>
          <w:numId w:val="21"/>
        </w:numPr>
      </w:pPr>
      <w:r>
        <w:t xml:space="preserve">To identify whether Paul Reynolds used his position as a police officer to groom </w:t>
      </w:r>
      <w:r w:rsidR="00EC5882">
        <w:t xml:space="preserve">young people </w:t>
      </w:r>
      <w:r>
        <w:t>and commit child sexual abuse</w:t>
      </w:r>
      <w:r w:rsidR="007F1AF0">
        <w:t>.</w:t>
      </w:r>
    </w:p>
    <w:p w14:paraId="30852A8C" w14:textId="10F4D943" w:rsidR="007677A3" w:rsidRDefault="007677A3" w:rsidP="00B445AC">
      <w:pPr>
        <w:pStyle w:val="ListParagraph"/>
        <w:numPr>
          <w:ilvl w:val="0"/>
          <w:numId w:val="21"/>
        </w:numPr>
      </w:pPr>
      <w:r>
        <w:t>To provide appropriate support to any victim-</w:t>
      </w:r>
      <w:r w:rsidR="002E0DC1">
        <w:t>survivor</w:t>
      </w:r>
      <w:r>
        <w:t xml:space="preserve"> that cho</w:t>
      </w:r>
      <w:r w:rsidR="00746664">
        <w:t>o</w:t>
      </w:r>
      <w:r>
        <w:t>se</w:t>
      </w:r>
      <w:r w:rsidR="00CD7845">
        <w:t>s</w:t>
      </w:r>
      <w:r>
        <w:t xml:space="preserve"> to come forward</w:t>
      </w:r>
      <w:r w:rsidR="007F1AF0">
        <w:t>.</w:t>
      </w:r>
    </w:p>
    <w:p w14:paraId="0757A1E3" w14:textId="0AE257C6" w:rsidR="009C2D28" w:rsidRPr="003F4093" w:rsidRDefault="009C2D28" w:rsidP="00B445AC">
      <w:pPr>
        <w:pStyle w:val="ListParagraph"/>
        <w:numPr>
          <w:ilvl w:val="0"/>
          <w:numId w:val="21"/>
        </w:numPr>
      </w:pPr>
      <w:r w:rsidRPr="003F4093">
        <w:t xml:space="preserve">To identify </w:t>
      </w:r>
      <w:r w:rsidR="00997A3B" w:rsidRPr="003F4093">
        <w:t>if there has been any misconduct by police officers involved in the investigation of any allegations against Paul Reynolds</w:t>
      </w:r>
      <w:r w:rsidR="001142E7">
        <w:t>.</w:t>
      </w:r>
    </w:p>
    <w:p w14:paraId="5F9A560A" w14:textId="65D43B6B" w:rsidR="007677A3" w:rsidRPr="00FF0F46" w:rsidRDefault="007677A3" w:rsidP="00B445AC">
      <w:pPr>
        <w:pStyle w:val="ListParagraph"/>
        <w:numPr>
          <w:ilvl w:val="0"/>
          <w:numId w:val="21"/>
        </w:numPr>
      </w:pPr>
      <w:r>
        <w:t>To identify organisational learnings</w:t>
      </w:r>
      <w:r w:rsidR="007F1AF0">
        <w:t>.</w:t>
      </w:r>
    </w:p>
    <w:p w14:paraId="490F1C41" w14:textId="77777777" w:rsidR="00FF0F46" w:rsidRDefault="00FF0F46" w:rsidP="00FF0F46">
      <w:pPr>
        <w:pStyle w:val="Heading1"/>
      </w:pPr>
      <w:r w:rsidRPr="0E2C9D94">
        <w:t>Approach</w:t>
      </w:r>
    </w:p>
    <w:p w14:paraId="56CD12CB" w14:textId="366B5366" w:rsidR="002D6B2F" w:rsidRDefault="00B43F80" w:rsidP="00FF0F46">
      <w:r>
        <w:t>The Commissioner of Police</w:t>
      </w:r>
      <w:r w:rsidR="00227706">
        <w:t xml:space="preserve"> </w:t>
      </w:r>
      <w:r w:rsidR="004C5EB0">
        <w:t xml:space="preserve">has determined to </w:t>
      </w:r>
      <w:r w:rsidR="00FF0F46">
        <w:t>engage an independent reviewer to undertake this matter</w:t>
      </w:r>
      <w:r w:rsidR="004C5EB0">
        <w:t>. Tasmania Police</w:t>
      </w:r>
      <w:r w:rsidR="00FF0F46">
        <w:t xml:space="preserve"> will provide all assistance </w:t>
      </w:r>
      <w:r w:rsidR="005B3138">
        <w:t xml:space="preserve">and information </w:t>
      </w:r>
      <w:r w:rsidR="007F1AF0">
        <w:t xml:space="preserve">requested by </w:t>
      </w:r>
      <w:r w:rsidR="00FF0F46">
        <w:t>the reviewer</w:t>
      </w:r>
      <w:r w:rsidR="00DF61B3">
        <w:t>, including all information proactively disclosed to the COI.</w:t>
      </w:r>
    </w:p>
    <w:p w14:paraId="27548813" w14:textId="4E6B3E34" w:rsidR="00D7192A" w:rsidRDefault="00043D10" w:rsidP="00FF0F46">
      <w:pPr>
        <w:rPr>
          <w:b/>
          <w:bCs/>
        </w:rPr>
      </w:pPr>
      <w:r>
        <w:t xml:space="preserve">Individuals </w:t>
      </w:r>
      <w:r w:rsidR="00D7192A">
        <w:t xml:space="preserve">seeking to provide information regarding Paul Reynolds will be provided with an opportunity to provide a written or oral submission.  </w:t>
      </w:r>
      <w:r w:rsidR="00863082">
        <w:t xml:space="preserve">Oral submissions will be taken in private.  </w:t>
      </w:r>
      <w:r w:rsidR="00D7192A">
        <w:t>A</w:t>
      </w:r>
      <w:r w:rsidR="00863082">
        <w:t>ll</w:t>
      </w:r>
      <w:r w:rsidR="00D7192A">
        <w:t xml:space="preserve"> submissions will be treated as confidential</w:t>
      </w:r>
      <w:r w:rsidR="00863082">
        <w:t>, unless otherwise agreed</w:t>
      </w:r>
      <w:r w:rsidR="00D7192A">
        <w:t>.</w:t>
      </w:r>
    </w:p>
    <w:p w14:paraId="7CE42951" w14:textId="2B463BD5" w:rsidR="00FF0F46" w:rsidRDefault="00FF0F46" w:rsidP="00FF0F46">
      <w:pPr>
        <w:pStyle w:val="Heading1"/>
      </w:pPr>
      <w:r w:rsidRPr="0E2C9D94">
        <w:t>Deliverables</w:t>
      </w:r>
    </w:p>
    <w:p w14:paraId="57547AE2" w14:textId="55B3A0DC" w:rsidR="0016666D" w:rsidRPr="004E235A" w:rsidRDefault="00FF0F46" w:rsidP="00FF0F46">
      <w:r w:rsidRPr="0E2C9D94">
        <w:rPr>
          <w:lang w:val="en-US"/>
        </w:rPr>
        <w:t xml:space="preserve">At the conclusion of the review, a </w:t>
      </w:r>
      <w:r w:rsidRPr="0E2C9D94">
        <w:t xml:space="preserve">report will be prepared </w:t>
      </w:r>
      <w:r>
        <w:t xml:space="preserve">by the reviewer </w:t>
      </w:r>
      <w:r w:rsidR="00AB042E">
        <w:t xml:space="preserve">to the Commissioner of Police </w:t>
      </w:r>
      <w:r w:rsidR="009800EB">
        <w:t xml:space="preserve">which </w:t>
      </w:r>
      <w:r>
        <w:t>outlines the</w:t>
      </w:r>
      <w:r w:rsidR="00D7192A">
        <w:t xml:space="preserve"> outcomes of </w:t>
      </w:r>
      <w:r w:rsidR="009800EB">
        <w:t xml:space="preserve">the </w:t>
      </w:r>
      <w:r w:rsidR="0085546D">
        <w:t>review</w:t>
      </w:r>
      <w:r w:rsidR="00F1069F">
        <w:t>,</w:t>
      </w:r>
      <w:r w:rsidR="0085546D">
        <w:t xml:space="preserve"> </w:t>
      </w:r>
      <w:r w:rsidR="0085546D" w:rsidRPr="003F4093">
        <w:t>including any misconduct findings</w:t>
      </w:r>
      <w:r w:rsidR="00D7192A" w:rsidRPr="003F4093">
        <w:t xml:space="preserve"> </w:t>
      </w:r>
      <w:r w:rsidRPr="0E2C9D94">
        <w:t>and</w:t>
      </w:r>
      <w:r w:rsidR="00D7192A">
        <w:t xml:space="preserve"> any</w:t>
      </w:r>
      <w:r w:rsidRPr="0E2C9D94">
        <w:t xml:space="preserve"> recommendations</w:t>
      </w:r>
      <w:r w:rsidR="005802E9">
        <w:t xml:space="preserve"> regarding policy</w:t>
      </w:r>
      <w:r w:rsidR="00EB67C1">
        <w:t xml:space="preserve"> and practise</w:t>
      </w:r>
      <w:r w:rsidR="00921557">
        <w:t xml:space="preserve"> reform for Tasmania Police</w:t>
      </w:r>
      <w:r>
        <w:t xml:space="preserve">. This report will be </w:t>
      </w:r>
      <w:r w:rsidRPr="0E2C9D94">
        <w:t>made public.</w:t>
      </w:r>
    </w:p>
    <w:sectPr w:rsidR="0016666D" w:rsidRPr="004E235A" w:rsidSect="009A34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907" w:bottom="907" w:left="907" w:header="425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C4D7" w14:textId="77777777" w:rsidR="00F120C4" w:rsidRDefault="00F120C4" w:rsidP="0016666D">
      <w:pPr>
        <w:spacing w:after="0"/>
      </w:pPr>
      <w:r>
        <w:separator/>
      </w:r>
    </w:p>
  </w:endnote>
  <w:endnote w:type="continuationSeparator" w:id="0">
    <w:p w14:paraId="453B40A4" w14:textId="77777777" w:rsidR="00F120C4" w:rsidRDefault="00F120C4" w:rsidP="00166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372A" w14:textId="77777777" w:rsidR="0016666D" w:rsidRDefault="001666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9BF2782" wp14:editId="055B50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6EB06" w14:textId="77777777" w:rsidR="0016666D" w:rsidRPr="0016666D" w:rsidRDefault="0016666D" w:rsidP="001666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6666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BF27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C06EB06" w14:textId="77777777" w:rsidR="0016666D" w:rsidRPr="0016666D" w:rsidRDefault="0016666D" w:rsidP="001666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6666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2780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8286D" w14:textId="55EA4D59" w:rsidR="00FB596E" w:rsidRDefault="00FB596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6328DC" w14:textId="6B6AF4A4" w:rsidR="00B644B6" w:rsidRDefault="00B644B6" w:rsidP="009A3417">
    <w:pPr>
      <w:pStyle w:val="Footer"/>
      <w:tabs>
        <w:tab w:val="clear" w:pos="9026"/>
        <w:tab w:val="right" w:pos="10065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32E3" w14:textId="77777777" w:rsidR="00B644B6" w:rsidRDefault="00B644B6" w:rsidP="00B644B6">
    <w:pPr>
      <w:pStyle w:val="Footer"/>
      <w:jc w:val="both"/>
    </w:pPr>
  </w:p>
  <w:p w14:paraId="6CAA0920" w14:textId="77777777" w:rsidR="00B644B6" w:rsidRDefault="00B644B6" w:rsidP="00B644B6">
    <w:pPr>
      <w:pStyle w:val="Footer"/>
      <w:jc w:val="both"/>
    </w:pPr>
  </w:p>
  <w:p w14:paraId="522D0896" w14:textId="77777777" w:rsidR="00B644B6" w:rsidRDefault="00B644B6" w:rsidP="00C77396">
    <w:pPr>
      <w:pStyle w:val="Footer"/>
      <w:tabs>
        <w:tab w:val="clear" w:pos="9026"/>
        <w:tab w:val="right" w:pos="10065"/>
      </w:tabs>
      <w:jc w:val="both"/>
    </w:pPr>
    <w:r w:rsidRPr="00C77396">
      <w:rPr>
        <w:b/>
        <w:bCs/>
        <w:color w:val="2F5496" w:themeColor="accent1" w:themeShade="BF"/>
      </w:rPr>
      <w:t>Name of document</w:t>
    </w:r>
    <w:r>
      <w:tab/>
    </w:r>
    <w:r>
      <w:tab/>
    </w:r>
    <w:sdt>
      <w:sdtPr>
        <w:id w:val="178384390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19B1" w14:textId="77777777" w:rsidR="00F120C4" w:rsidRDefault="00F120C4" w:rsidP="0016666D">
      <w:pPr>
        <w:spacing w:after="0"/>
      </w:pPr>
      <w:r>
        <w:separator/>
      </w:r>
    </w:p>
  </w:footnote>
  <w:footnote w:type="continuationSeparator" w:id="0">
    <w:p w14:paraId="4E35B6A9" w14:textId="77777777" w:rsidR="00F120C4" w:rsidRDefault="00F120C4" w:rsidP="00166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72C0" w14:textId="77777777" w:rsidR="0016666D" w:rsidRDefault="0016666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6C2353" wp14:editId="67941D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889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C132E" w14:textId="77777777" w:rsidR="0016666D" w:rsidRPr="0016666D" w:rsidRDefault="0016666D" w:rsidP="001666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6666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C2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8BC132E" w14:textId="77777777" w:rsidR="0016666D" w:rsidRPr="0016666D" w:rsidRDefault="0016666D" w:rsidP="001666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6666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6DE6" w14:textId="77777777" w:rsidR="00B644B6" w:rsidRPr="008750A0" w:rsidRDefault="009A3417" w:rsidP="00B644B6">
    <w:pPr>
      <w:pStyle w:val="Header"/>
      <w:jc w:val="right"/>
      <w:rPr>
        <w:color w:val="FFFFFF" w:themeColor="background1"/>
      </w:rPr>
    </w:pPr>
    <w:r>
      <w:rPr>
        <w:noProof/>
      </w:rPr>
      <w:drawing>
        <wp:inline distT="0" distB="0" distL="0" distR="0" wp14:anchorId="383B30E1" wp14:editId="51CEE8A0">
          <wp:extent cx="2576830" cy="284642"/>
          <wp:effectExtent l="0" t="0" r="0" b="1270"/>
          <wp:docPr id="1879705626" name="Picture 1879705626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908770" name="Picture 2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8532" b="22583"/>
                  <a:stretch/>
                </pic:blipFill>
                <pic:spPr bwMode="auto">
                  <a:xfrm>
                    <a:off x="0" y="0"/>
                    <a:ext cx="2613397" cy="288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9C0058" w14:textId="77777777" w:rsidR="00B644B6" w:rsidRPr="008750A0" w:rsidRDefault="00B644B6" w:rsidP="00B644B6">
    <w:pPr>
      <w:pStyle w:val="Header"/>
      <w:jc w:val="right"/>
      <w:rPr>
        <w:color w:val="FFFFFF" w:themeColor="background1"/>
      </w:rPr>
    </w:pPr>
  </w:p>
  <w:p w14:paraId="1FC63079" w14:textId="77777777" w:rsidR="00B644B6" w:rsidRPr="008750A0" w:rsidRDefault="00B644B6" w:rsidP="00B644B6">
    <w:pPr>
      <w:pStyle w:val="Header"/>
      <w:jc w:val="right"/>
      <w:rPr>
        <w:color w:val="FFFFFF" w:themeColor="background1"/>
      </w:rPr>
    </w:pPr>
  </w:p>
  <w:p w14:paraId="113E5938" w14:textId="77777777" w:rsidR="00B644B6" w:rsidRPr="008750A0" w:rsidRDefault="00B644B6" w:rsidP="00B644B6">
    <w:pPr>
      <w:pStyle w:val="Header"/>
      <w:jc w:val="right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11DD" w14:textId="77777777" w:rsidR="00B644B6" w:rsidRDefault="00B644B6" w:rsidP="00B644B6">
    <w:pPr>
      <w:pStyle w:val="Header"/>
      <w:jc w:val="right"/>
    </w:pPr>
    <w:r>
      <w:rPr>
        <w:noProof/>
      </w:rPr>
      <w:drawing>
        <wp:inline distT="0" distB="0" distL="0" distR="0" wp14:anchorId="1B2B8FF9" wp14:editId="713EFEA6">
          <wp:extent cx="2576830" cy="284642"/>
          <wp:effectExtent l="0" t="0" r="0" b="1270"/>
          <wp:docPr id="313142315" name="Picture 313142315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908770" name="Picture 2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8532" b="22583"/>
                  <a:stretch/>
                </pic:blipFill>
                <pic:spPr bwMode="auto">
                  <a:xfrm>
                    <a:off x="0" y="0"/>
                    <a:ext cx="2613397" cy="288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700162" w14:textId="77777777" w:rsidR="00B644B6" w:rsidRDefault="00B644B6" w:rsidP="00B644B6">
    <w:pPr>
      <w:pStyle w:val="Header"/>
      <w:jc w:val="right"/>
    </w:pPr>
  </w:p>
  <w:p w14:paraId="0AF1EBFD" w14:textId="77777777" w:rsidR="00B644B6" w:rsidRDefault="00B644B6" w:rsidP="00B644B6">
    <w:pPr>
      <w:pStyle w:val="Header"/>
      <w:jc w:val="right"/>
    </w:pPr>
  </w:p>
  <w:p w14:paraId="7DF70526" w14:textId="77777777" w:rsidR="0016666D" w:rsidRDefault="0016666D" w:rsidP="00B644B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265"/>
    <w:multiLevelType w:val="hybridMultilevel"/>
    <w:tmpl w:val="8946D75C"/>
    <w:lvl w:ilvl="0" w:tplc="6E74FAA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BDD6EE" w:themeColor="accent5" w:themeTint="6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2C2C"/>
    <w:multiLevelType w:val="hybridMultilevel"/>
    <w:tmpl w:val="80667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29F3"/>
    <w:multiLevelType w:val="hybridMultilevel"/>
    <w:tmpl w:val="048A7F4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726"/>
    <w:multiLevelType w:val="hybridMultilevel"/>
    <w:tmpl w:val="596AC33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2102"/>
    <w:multiLevelType w:val="hybridMultilevel"/>
    <w:tmpl w:val="CF80F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2EEF"/>
    <w:multiLevelType w:val="hybridMultilevel"/>
    <w:tmpl w:val="3CF4B35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1407A"/>
    <w:multiLevelType w:val="hybridMultilevel"/>
    <w:tmpl w:val="14DEDF9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234D6"/>
    <w:multiLevelType w:val="hybridMultilevel"/>
    <w:tmpl w:val="EA846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949F3"/>
    <w:multiLevelType w:val="hybridMultilevel"/>
    <w:tmpl w:val="05923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DC499"/>
    <w:multiLevelType w:val="hybridMultilevel"/>
    <w:tmpl w:val="29AE5656"/>
    <w:lvl w:ilvl="0" w:tplc="7C3C8D4C">
      <w:start w:val="1"/>
      <w:numFmt w:val="lowerLetter"/>
      <w:lvlText w:val="%1)"/>
      <w:lvlJc w:val="left"/>
      <w:pPr>
        <w:ind w:left="720" w:hanging="360"/>
      </w:pPr>
    </w:lvl>
    <w:lvl w:ilvl="1" w:tplc="13AC2DAE">
      <w:start w:val="1"/>
      <w:numFmt w:val="lowerLetter"/>
      <w:lvlText w:val="%2)"/>
      <w:lvlJc w:val="left"/>
      <w:pPr>
        <w:ind w:left="1440" w:hanging="360"/>
      </w:pPr>
    </w:lvl>
    <w:lvl w:ilvl="2" w:tplc="FC108822">
      <w:start w:val="1"/>
      <w:numFmt w:val="lowerRoman"/>
      <w:lvlText w:val="%3)"/>
      <w:lvlJc w:val="right"/>
      <w:pPr>
        <w:ind w:left="2160" w:hanging="180"/>
      </w:pPr>
    </w:lvl>
    <w:lvl w:ilvl="3" w:tplc="F6D283D2">
      <w:start w:val="1"/>
      <w:numFmt w:val="decimal"/>
      <w:lvlText w:val="(%4)"/>
      <w:lvlJc w:val="left"/>
      <w:pPr>
        <w:ind w:left="2880" w:hanging="360"/>
      </w:pPr>
    </w:lvl>
    <w:lvl w:ilvl="4" w:tplc="7B26E2B4">
      <w:start w:val="1"/>
      <w:numFmt w:val="lowerLetter"/>
      <w:lvlText w:val="(%5)"/>
      <w:lvlJc w:val="left"/>
      <w:pPr>
        <w:ind w:left="3600" w:hanging="360"/>
      </w:pPr>
    </w:lvl>
    <w:lvl w:ilvl="5" w:tplc="AFD2A75E">
      <w:start w:val="1"/>
      <w:numFmt w:val="lowerRoman"/>
      <w:lvlText w:val="(%6)"/>
      <w:lvlJc w:val="right"/>
      <w:pPr>
        <w:ind w:left="4320" w:hanging="180"/>
      </w:pPr>
    </w:lvl>
    <w:lvl w:ilvl="6" w:tplc="429E1714">
      <w:start w:val="1"/>
      <w:numFmt w:val="decimal"/>
      <w:lvlText w:val="%7."/>
      <w:lvlJc w:val="left"/>
      <w:pPr>
        <w:ind w:left="5040" w:hanging="360"/>
      </w:pPr>
    </w:lvl>
    <w:lvl w:ilvl="7" w:tplc="B7EEB2D0">
      <w:start w:val="1"/>
      <w:numFmt w:val="lowerLetter"/>
      <w:lvlText w:val="%8."/>
      <w:lvlJc w:val="left"/>
      <w:pPr>
        <w:ind w:left="5760" w:hanging="360"/>
      </w:pPr>
    </w:lvl>
    <w:lvl w:ilvl="8" w:tplc="4BB4BB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9209D"/>
    <w:multiLevelType w:val="hybridMultilevel"/>
    <w:tmpl w:val="F4364B4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0F24"/>
    <w:multiLevelType w:val="hybridMultilevel"/>
    <w:tmpl w:val="C6762900"/>
    <w:lvl w:ilvl="0" w:tplc="840E97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E7C5C"/>
    <w:multiLevelType w:val="hybridMultilevel"/>
    <w:tmpl w:val="7A1CEAD0"/>
    <w:lvl w:ilvl="0" w:tplc="6FAED11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2665B"/>
    <w:multiLevelType w:val="hybridMultilevel"/>
    <w:tmpl w:val="AF2EED9E"/>
    <w:lvl w:ilvl="0" w:tplc="450A16C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67A83"/>
    <w:multiLevelType w:val="hybridMultilevel"/>
    <w:tmpl w:val="421A6846"/>
    <w:lvl w:ilvl="0" w:tplc="08ACFC4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F621B"/>
    <w:multiLevelType w:val="hybridMultilevel"/>
    <w:tmpl w:val="C9AEBE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BF614C5"/>
    <w:multiLevelType w:val="hybridMultilevel"/>
    <w:tmpl w:val="E828C8F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11CAE"/>
    <w:multiLevelType w:val="hybridMultilevel"/>
    <w:tmpl w:val="D2B88036"/>
    <w:lvl w:ilvl="0" w:tplc="79B8EEE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5107B"/>
    <w:multiLevelType w:val="hybridMultilevel"/>
    <w:tmpl w:val="F014F2AE"/>
    <w:lvl w:ilvl="0" w:tplc="4D623E1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81F3B"/>
    <w:multiLevelType w:val="hybridMultilevel"/>
    <w:tmpl w:val="4566D47A"/>
    <w:lvl w:ilvl="0" w:tplc="2CA649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E2B0C"/>
    <w:multiLevelType w:val="hybridMultilevel"/>
    <w:tmpl w:val="3088576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259760">
    <w:abstractNumId w:val="1"/>
  </w:num>
  <w:num w:numId="2" w16cid:durableId="1244536143">
    <w:abstractNumId w:val="19"/>
  </w:num>
  <w:num w:numId="3" w16cid:durableId="1279412007">
    <w:abstractNumId w:val="15"/>
  </w:num>
  <w:num w:numId="4" w16cid:durableId="1701776611">
    <w:abstractNumId w:val="4"/>
  </w:num>
  <w:num w:numId="5" w16cid:durableId="2109740486">
    <w:abstractNumId w:val="11"/>
  </w:num>
  <w:num w:numId="6" w16cid:durableId="920715597">
    <w:abstractNumId w:val="8"/>
  </w:num>
  <w:num w:numId="7" w16cid:durableId="377171299">
    <w:abstractNumId w:val="18"/>
  </w:num>
  <w:num w:numId="8" w16cid:durableId="146942306">
    <w:abstractNumId w:val="13"/>
  </w:num>
  <w:num w:numId="9" w16cid:durableId="1887332701">
    <w:abstractNumId w:val="17"/>
  </w:num>
  <w:num w:numId="10" w16cid:durableId="239220901">
    <w:abstractNumId w:val="0"/>
  </w:num>
  <w:num w:numId="11" w16cid:durableId="449858224">
    <w:abstractNumId w:val="7"/>
  </w:num>
  <w:num w:numId="12" w16cid:durableId="1563248919">
    <w:abstractNumId w:val="10"/>
  </w:num>
  <w:num w:numId="13" w16cid:durableId="981153441">
    <w:abstractNumId w:val="16"/>
  </w:num>
  <w:num w:numId="14" w16cid:durableId="266542744">
    <w:abstractNumId w:val="6"/>
  </w:num>
  <w:num w:numId="15" w16cid:durableId="1885945103">
    <w:abstractNumId w:val="5"/>
  </w:num>
  <w:num w:numId="16" w16cid:durableId="934940196">
    <w:abstractNumId w:val="20"/>
  </w:num>
  <w:num w:numId="17" w16cid:durableId="984116760">
    <w:abstractNumId w:val="2"/>
  </w:num>
  <w:num w:numId="18" w16cid:durableId="2138990162">
    <w:abstractNumId w:val="9"/>
  </w:num>
  <w:num w:numId="19" w16cid:durableId="1830753689">
    <w:abstractNumId w:val="12"/>
  </w:num>
  <w:num w:numId="20" w16cid:durableId="1507356756">
    <w:abstractNumId w:val="14"/>
  </w:num>
  <w:num w:numId="21" w16cid:durableId="619264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23"/>
    <w:rsid w:val="0000623A"/>
    <w:rsid w:val="00024E14"/>
    <w:rsid w:val="00043D10"/>
    <w:rsid w:val="00054448"/>
    <w:rsid w:val="00060A0E"/>
    <w:rsid w:val="000954D3"/>
    <w:rsid w:val="000B4C84"/>
    <w:rsid w:val="001142E7"/>
    <w:rsid w:val="00121A73"/>
    <w:rsid w:val="00121D6F"/>
    <w:rsid w:val="00131049"/>
    <w:rsid w:val="0016666D"/>
    <w:rsid w:val="0022429E"/>
    <w:rsid w:val="00225B9A"/>
    <w:rsid w:val="00227706"/>
    <w:rsid w:val="00240BAF"/>
    <w:rsid w:val="002543C7"/>
    <w:rsid w:val="002D6B2F"/>
    <w:rsid w:val="002E0DC1"/>
    <w:rsid w:val="00312390"/>
    <w:rsid w:val="00326423"/>
    <w:rsid w:val="00340CF9"/>
    <w:rsid w:val="003F4093"/>
    <w:rsid w:val="003F7B22"/>
    <w:rsid w:val="00442611"/>
    <w:rsid w:val="00443554"/>
    <w:rsid w:val="00444CE6"/>
    <w:rsid w:val="004C5EB0"/>
    <w:rsid w:val="004D16AD"/>
    <w:rsid w:val="004E235A"/>
    <w:rsid w:val="00524B90"/>
    <w:rsid w:val="00544F56"/>
    <w:rsid w:val="00561A2D"/>
    <w:rsid w:val="00564C6E"/>
    <w:rsid w:val="005802E9"/>
    <w:rsid w:val="005B3138"/>
    <w:rsid w:val="0061119C"/>
    <w:rsid w:val="00630254"/>
    <w:rsid w:val="00653920"/>
    <w:rsid w:val="00653D6E"/>
    <w:rsid w:val="0067086E"/>
    <w:rsid w:val="006903DF"/>
    <w:rsid w:val="006B5FED"/>
    <w:rsid w:val="006F3337"/>
    <w:rsid w:val="00746664"/>
    <w:rsid w:val="007677A3"/>
    <w:rsid w:val="00775AC6"/>
    <w:rsid w:val="00786F5F"/>
    <w:rsid w:val="007F1AF0"/>
    <w:rsid w:val="00804AE0"/>
    <w:rsid w:val="0085546D"/>
    <w:rsid w:val="00863082"/>
    <w:rsid w:val="008750A0"/>
    <w:rsid w:val="008B6F1F"/>
    <w:rsid w:val="008D791A"/>
    <w:rsid w:val="00921557"/>
    <w:rsid w:val="009800EB"/>
    <w:rsid w:val="00997A3B"/>
    <w:rsid w:val="009A3417"/>
    <w:rsid w:val="009C2D28"/>
    <w:rsid w:val="009D1EEE"/>
    <w:rsid w:val="00A06EE4"/>
    <w:rsid w:val="00AB042E"/>
    <w:rsid w:val="00AF7C31"/>
    <w:rsid w:val="00B11E5B"/>
    <w:rsid w:val="00B43F80"/>
    <w:rsid w:val="00B445AC"/>
    <w:rsid w:val="00B644B6"/>
    <w:rsid w:val="00C1691E"/>
    <w:rsid w:val="00C45BF9"/>
    <w:rsid w:val="00C5036A"/>
    <w:rsid w:val="00C64071"/>
    <w:rsid w:val="00C77396"/>
    <w:rsid w:val="00CA0CCD"/>
    <w:rsid w:val="00CD7845"/>
    <w:rsid w:val="00D447BE"/>
    <w:rsid w:val="00D559A4"/>
    <w:rsid w:val="00D7192A"/>
    <w:rsid w:val="00D9542E"/>
    <w:rsid w:val="00D9564B"/>
    <w:rsid w:val="00DB75AA"/>
    <w:rsid w:val="00DF61B3"/>
    <w:rsid w:val="00E01E0D"/>
    <w:rsid w:val="00E973F4"/>
    <w:rsid w:val="00EB0587"/>
    <w:rsid w:val="00EB67C1"/>
    <w:rsid w:val="00EC2279"/>
    <w:rsid w:val="00EC5882"/>
    <w:rsid w:val="00ED2BDB"/>
    <w:rsid w:val="00F1069F"/>
    <w:rsid w:val="00F120C4"/>
    <w:rsid w:val="00F82FC5"/>
    <w:rsid w:val="00FB596E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4026F"/>
  <w15:chartTrackingRefBased/>
  <w15:docId w15:val="{3573BF4D-95DD-4862-AF2C-4A9FF002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46"/>
  </w:style>
  <w:style w:type="paragraph" w:styleId="Heading1">
    <w:name w:val="heading 1"/>
    <w:basedOn w:val="Normal"/>
    <w:next w:val="Normal"/>
    <w:link w:val="Heading1Char"/>
    <w:uiPriority w:val="9"/>
    <w:qFormat/>
    <w:rsid w:val="004E235A"/>
    <w:pPr>
      <w:tabs>
        <w:tab w:val="left" w:pos="2676"/>
      </w:tabs>
      <w:spacing w:before="360" w:after="60"/>
      <w:outlineLvl w:val="0"/>
    </w:pPr>
    <w:rPr>
      <w:rFonts w:ascii="Calibri" w:hAnsi="Calibri" w:cs="Calibri"/>
      <w:b/>
      <w:bCs/>
      <w:color w:val="00305C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F46"/>
    <w:pPr>
      <w:outlineLvl w:val="1"/>
    </w:pPr>
    <w:rPr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6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666D"/>
  </w:style>
  <w:style w:type="paragraph" w:styleId="Footer">
    <w:name w:val="footer"/>
    <w:basedOn w:val="Normal"/>
    <w:link w:val="FooterChar"/>
    <w:uiPriority w:val="99"/>
    <w:unhideWhenUsed/>
    <w:rsid w:val="001666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666D"/>
  </w:style>
  <w:style w:type="paragraph" w:styleId="Title">
    <w:name w:val="Title"/>
    <w:basedOn w:val="Text"/>
    <w:next w:val="Normal"/>
    <w:link w:val="TitleChar"/>
    <w:uiPriority w:val="10"/>
    <w:qFormat/>
    <w:rsid w:val="004E235A"/>
    <w:rPr>
      <w:rFonts w:ascii="Calibri" w:hAnsi="Calibri" w:cs="Calibri"/>
      <w:b/>
      <w:color w:val="00305C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E235A"/>
    <w:rPr>
      <w:rFonts w:ascii="Calibri" w:eastAsia="Times New Roman" w:hAnsi="Calibri" w:cs="Calibri"/>
      <w:b/>
      <w:noProof/>
      <w:color w:val="00305C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D95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42E"/>
    <w:rPr>
      <w:rFonts w:ascii="Gill Sans Nova Light" w:hAnsi="Gill Sans Nova Light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42E"/>
    <w:rPr>
      <w:rFonts w:ascii="Gill Sans Nova Light" w:hAnsi="Gill Sans Nova Light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9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C45BF9"/>
    <w:pPr>
      <w:spacing w:after="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235A"/>
    <w:rPr>
      <w:rFonts w:ascii="Calibri" w:hAnsi="Calibri" w:cs="Calibri"/>
      <w:b/>
      <w:bCs/>
      <w:color w:val="00305C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0F46"/>
    <w:rPr>
      <w:b/>
      <w:bCs/>
      <w:color w:val="2F5496" w:themeColor="accent1" w:themeShade="BF"/>
    </w:rPr>
  </w:style>
  <w:style w:type="paragraph" w:styleId="Revision">
    <w:name w:val="Revision"/>
    <w:hidden/>
    <w:uiPriority w:val="99"/>
    <w:semiHidden/>
    <w:rsid w:val="00F82FC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AF0"/>
    <w:pPr>
      <w:spacing w:line="240" w:lineRule="auto"/>
    </w:pPr>
    <w:rPr>
      <w:rFonts w:asciiTheme="minorHAnsi" w:hAnsiTheme="minorHAns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AF0"/>
    <w:rPr>
      <w:rFonts w:ascii="Gill Sans Nova Light" w:hAnsi="Gill Sans Nova Light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4385\Downloads\tas_pol_values_-_generic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tas_pol_values_-_generic_template (1)</Template>
  <TotalTime>0</TotalTime>
  <Pages>3</Pages>
  <Words>1011</Words>
  <Characters>5603</Characters>
  <Application>Microsoft Office Word</Application>
  <DocSecurity>0</DocSecurity>
  <Lines>93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Nicole</dc:creator>
  <cp:keywords/>
  <dc:description/>
  <cp:lastModifiedBy>Denby, Mandy</cp:lastModifiedBy>
  <cp:revision>2</cp:revision>
  <cp:lastPrinted>2023-10-03T22:47:00Z</cp:lastPrinted>
  <dcterms:created xsi:type="dcterms:W3CDTF">2023-10-06T00:01:00Z</dcterms:created>
  <dcterms:modified xsi:type="dcterms:W3CDTF">2023-10-06T00:01:00Z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4efd4e6-3fee-4b6b-af7d-6d9437928656_Enabled">
    <vt:lpwstr>true</vt:lpwstr>
  </property>
  <property fmtid="{D5CDD505-2E9C-101B-9397-08002B2CF9AE}" pid="9" name="MSIP_Label_94efd4e6-3fee-4b6b-af7d-6d9437928656_SetDate">
    <vt:lpwstr>2023-03-20T23:26:05Z</vt:lpwstr>
  </property>
  <property fmtid="{D5CDD505-2E9C-101B-9397-08002B2CF9AE}" pid="10" name="MSIP_Label_94efd4e6-3fee-4b6b-af7d-6d9437928656_Method">
    <vt:lpwstr>Privileged</vt:lpwstr>
  </property>
  <property fmtid="{D5CDD505-2E9C-101B-9397-08002B2CF9AE}" pid="11" name="MSIP_Label_94efd4e6-3fee-4b6b-af7d-6d9437928656_Name">
    <vt:lpwstr>OFFICIAL</vt:lpwstr>
  </property>
  <property fmtid="{D5CDD505-2E9C-101B-9397-08002B2CF9AE}" pid="12" name="MSIP_Label_94efd4e6-3fee-4b6b-af7d-6d9437928656_SiteId">
    <vt:lpwstr>ed13a8af-a763-43dc-b114-891492b38482</vt:lpwstr>
  </property>
  <property fmtid="{D5CDD505-2E9C-101B-9397-08002B2CF9AE}" pid="13" name="MSIP_Label_94efd4e6-3fee-4b6b-af7d-6d9437928656_ActionId">
    <vt:lpwstr>dd26cc2e-7bab-434f-8e48-d9e5cb85100f</vt:lpwstr>
  </property>
  <property fmtid="{D5CDD505-2E9C-101B-9397-08002B2CF9AE}" pid="14" name="MSIP_Label_94efd4e6-3fee-4b6b-af7d-6d9437928656_ContentBits">
    <vt:lpwstr>3</vt:lpwstr>
  </property>
</Properties>
</file>